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840FF5" w:rsidRPr="00951CD8" w14:paraId="4BB22D1F" w14:textId="77777777" w:rsidTr="0055522E">
        <w:trPr>
          <w:jc w:val="center"/>
        </w:trPr>
        <w:tc>
          <w:tcPr>
            <w:tcW w:w="3750" w:type="dxa"/>
            <w:hideMark/>
          </w:tcPr>
          <w:p w14:paraId="4477444A" w14:textId="77777777" w:rsidR="00840FF5" w:rsidRPr="00266123" w:rsidRDefault="00840FF5" w:rsidP="00266123">
            <w:pPr>
              <w:widowControl w:val="0"/>
              <w:tabs>
                <w:tab w:val="center" w:pos="4320"/>
                <w:tab w:val="right" w:pos="8640"/>
              </w:tabs>
              <w:jc w:val="center"/>
              <w:rPr>
                <w:rFonts w:asciiTheme="majorBidi" w:eastAsia="Times New Roman" w:hAnsiTheme="majorBidi" w:cstheme="majorBidi"/>
                <w:b/>
                <w:kern w:val="16"/>
                <w:lang w:val="en-AU" w:eastAsia="en-AU"/>
              </w:rPr>
            </w:pPr>
            <w:r w:rsidRPr="00266123">
              <w:rPr>
                <w:rFonts w:asciiTheme="majorBidi" w:eastAsia="Times New Roman" w:hAnsiTheme="majorBidi" w:cstheme="majorBidi"/>
                <w:b/>
                <w:kern w:val="16"/>
                <w:lang w:val="en-AU" w:eastAsia="en-AU"/>
              </w:rPr>
              <w:t>Esnoga Bet Emunah</w:t>
            </w:r>
          </w:p>
          <w:p w14:paraId="2E8398F6" w14:textId="73893183" w:rsidR="00840FF5" w:rsidRPr="00951CD8" w:rsidRDefault="00E173D7" w:rsidP="0055522E">
            <w:pPr>
              <w:widowControl w:val="0"/>
              <w:tabs>
                <w:tab w:val="center" w:pos="4320"/>
                <w:tab w:val="right" w:pos="8640"/>
              </w:tabs>
              <w:jc w:val="center"/>
              <w:rPr>
                <w:rFonts w:asciiTheme="majorBidi" w:eastAsia="Times New Roman" w:hAnsiTheme="majorBidi" w:cstheme="majorBidi"/>
                <w:b/>
                <w:kern w:val="2"/>
                <w:lang w:val="en-AU" w:eastAsia="en-AU"/>
              </w:rPr>
            </w:pPr>
            <w:r>
              <w:rPr>
                <w:rFonts w:asciiTheme="majorBidi" w:eastAsia="Times New Roman" w:hAnsiTheme="majorBidi" w:cstheme="majorBidi"/>
                <w:b/>
                <w:kern w:val="2"/>
                <w:lang w:val="en-AU" w:eastAsia="en-AU"/>
              </w:rPr>
              <w:t>12210 Luckey Summit</w:t>
            </w:r>
          </w:p>
          <w:p w14:paraId="098FD330" w14:textId="6BEF969B" w:rsidR="00840FF5" w:rsidRPr="00951CD8" w:rsidRDefault="004739CE" w:rsidP="0055522E">
            <w:pPr>
              <w:widowControl w:val="0"/>
              <w:tabs>
                <w:tab w:val="center" w:pos="4320"/>
                <w:tab w:val="right" w:pos="8640"/>
              </w:tabs>
              <w:jc w:val="center"/>
              <w:rPr>
                <w:rFonts w:asciiTheme="majorBidi" w:eastAsia="Times New Roman" w:hAnsiTheme="majorBidi" w:cstheme="majorBidi"/>
                <w:b/>
                <w:kern w:val="2"/>
                <w:lang w:val="en-AU" w:eastAsia="en-AU"/>
              </w:rPr>
            </w:pPr>
            <w:r>
              <w:rPr>
                <w:rFonts w:asciiTheme="majorBidi" w:eastAsia="Times New Roman" w:hAnsiTheme="majorBidi" w:cstheme="majorBidi"/>
                <w:b/>
                <w:kern w:val="2"/>
                <w:lang w:val="en-AU" w:eastAsia="en-AU"/>
              </w:rPr>
              <w:t>San Antonio, TX 78252</w:t>
            </w:r>
          </w:p>
          <w:p w14:paraId="6DA5864B" w14:textId="77777777" w:rsidR="00840FF5" w:rsidRPr="00D54C08" w:rsidRDefault="00840FF5" w:rsidP="0055522E">
            <w:pPr>
              <w:widowControl w:val="0"/>
              <w:tabs>
                <w:tab w:val="center" w:pos="4320"/>
                <w:tab w:val="right" w:pos="8640"/>
              </w:tabs>
              <w:jc w:val="cente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United States of America</w:t>
            </w:r>
          </w:p>
          <w:p w14:paraId="021DCB62" w14:textId="77777777" w:rsidR="00840FF5" w:rsidRPr="00D54C08" w:rsidRDefault="00840FF5" w:rsidP="0055522E">
            <w:pPr>
              <w:widowControl w:val="0"/>
              <w:tabs>
                <w:tab w:val="center" w:pos="4320"/>
                <w:tab w:val="right" w:pos="8640"/>
              </w:tabs>
              <w:jc w:val="cente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 2020</w:t>
            </w:r>
          </w:p>
          <w:p w14:paraId="4C1023E0" w14:textId="5F3820B3" w:rsidR="00840FF5" w:rsidRPr="00F72D6E" w:rsidRDefault="004739CE" w:rsidP="0055522E">
            <w:pPr>
              <w:widowControl w:val="0"/>
              <w:tabs>
                <w:tab w:val="center" w:pos="4320"/>
                <w:tab w:val="right" w:pos="8640"/>
              </w:tabs>
              <w:jc w:val="center"/>
              <w:rPr>
                <w:rStyle w:val="Hyperlink"/>
                <w:bCs/>
                <w:kern w:val="16"/>
              </w:rPr>
            </w:pPr>
            <w:hyperlink r:id="rId7" w:history="1">
              <w:r w:rsidR="00840FF5" w:rsidRPr="00F72D6E">
                <w:rPr>
                  <w:rStyle w:val="Hyperlink"/>
                  <w:rFonts w:asciiTheme="majorBidi" w:eastAsia="Times New Roman" w:hAnsiTheme="majorBidi"/>
                  <w:bCs/>
                  <w:kern w:val="16"/>
                  <w:lang w:val="en-AU" w:eastAsia="en-AU"/>
                </w:rPr>
                <w:t>http://www.betemunah.org/</w:t>
              </w:r>
            </w:hyperlink>
          </w:p>
          <w:p w14:paraId="223D27D7" w14:textId="074B5137" w:rsidR="00840FF5" w:rsidRPr="00D54C08" w:rsidRDefault="00840FF5" w:rsidP="0055522E">
            <w:pPr>
              <w:widowControl w:val="0"/>
              <w:tabs>
                <w:tab w:val="center" w:pos="4320"/>
                <w:tab w:val="right" w:pos="8640"/>
              </w:tabs>
              <w:jc w:val="cente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 xml:space="preserve">E-Mail: </w:t>
            </w:r>
            <w:hyperlink r:id="rId8" w:history="1">
              <w:r w:rsidRPr="00F72D6E">
                <w:rPr>
                  <w:rStyle w:val="Hyperlink"/>
                  <w:rFonts w:asciiTheme="majorBidi" w:eastAsia="Times New Roman" w:hAnsiTheme="majorBidi"/>
                  <w:bCs/>
                  <w:kern w:val="16"/>
                  <w:lang w:eastAsia="en-AU"/>
                </w:rPr>
                <w:t>gkilli@aol.com</w:t>
              </w:r>
            </w:hyperlink>
          </w:p>
        </w:tc>
        <w:tc>
          <w:tcPr>
            <w:tcW w:w="2927" w:type="dxa"/>
            <w:hideMark/>
          </w:tcPr>
          <w:p w14:paraId="1F2E16F5" w14:textId="77777777" w:rsidR="00840FF5" w:rsidRPr="00951CD8" w:rsidRDefault="00840FF5" w:rsidP="0055522E">
            <w:pPr>
              <w:widowControl w:val="0"/>
              <w:tabs>
                <w:tab w:val="center" w:pos="4320"/>
                <w:tab w:val="right" w:pos="8640"/>
              </w:tabs>
              <w:jc w:val="center"/>
              <w:rPr>
                <w:rFonts w:asciiTheme="majorBidi" w:eastAsia="Times New Roman" w:hAnsiTheme="majorBidi" w:cstheme="majorBidi"/>
                <w:b/>
                <w:kern w:val="16"/>
                <w:lang w:val="es-ES" w:eastAsia="en-AU"/>
              </w:rPr>
            </w:pPr>
            <w:r w:rsidRPr="00951CD8">
              <w:rPr>
                <w:rFonts w:asciiTheme="majorBidi" w:eastAsia="Times New Roman" w:hAnsiTheme="majorBidi" w:cstheme="majorBidi"/>
                <w:b/>
                <w:noProof/>
                <w:kern w:val="16"/>
              </w:rPr>
              <w:drawing>
                <wp:inline distT="0" distB="0" distL="0" distR="0" wp14:anchorId="55935D18" wp14:editId="11674BBF">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14:paraId="46338327" w14:textId="77777777" w:rsidR="00840FF5" w:rsidRPr="00951CD8" w:rsidRDefault="00840FF5" w:rsidP="0055522E">
            <w:pPr>
              <w:widowControl w:val="0"/>
              <w:tabs>
                <w:tab w:val="center" w:pos="4320"/>
                <w:tab w:val="right" w:pos="8640"/>
              </w:tabs>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kern w:val="16"/>
                <w:lang w:val="en-AU" w:eastAsia="en-AU"/>
              </w:rPr>
              <w:t>Esnoga Bet El</w:t>
            </w:r>
          </w:p>
          <w:p w14:paraId="413B5A51" w14:textId="77777777" w:rsidR="00840FF5" w:rsidRPr="00951CD8" w:rsidRDefault="00840FF5" w:rsidP="0055522E">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102 Broken Arrow Dr.</w:t>
            </w:r>
          </w:p>
          <w:p w14:paraId="1D04A587" w14:textId="77777777" w:rsidR="00840FF5" w:rsidRPr="00951CD8" w:rsidRDefault="00840FF5" w:rsidP="0055522E">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Paris TN 38242</w:t>
            </w:r>
          </w:p>
          <w:p w14:paraId="564EE630" w14:textId="77777777" w:rsidR="00840FF5" w:rsidRPr="00951CD8" w:rsidRDefault="00840FF5" w:rsidP="0055522E">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United States of America</w:t>
            </w:r>
          </w:p>
          <w:p w14:paraId="2BE1977B" w14:textId="77777777" w:rsidR="00840FF5" w:rsidRPr="00951CD8" w:rsidRDefault="00840FF5" w:rsidP="0055522E">
            <w:pPr>
              <w:widowControl w:val="0"/>
              <w:tabs>
                <w:tab w:val="center" w:pos="4320"/>
                <w:tab w:val="right" w:pos="8640"/>
              </w:tabs>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bCs/>
                <w:kern w:val="16"/>
                <w:lang w:val="en-AU" w:eastAsia="en-AU"/>
              </w:rPr>
              <w:t>© 2020</w:t>
            </w:r>
          </w:p>
          <w:p w14:paraId="087D0D93" w14:textId="6F776AD1" w:rsidR="00840FF5" w:rsidRPr="00951CD8" w:rsidRDefault="004739CE" w:rsidP="0055522E">
            <w:pPr>
              <w:widowControl w:val="0"/>
              <w:tabs>
                <w:tab w:val="center" w:pos="4320"/>
                <w:tab w:val="right" w:pos="8640"/>
              </w:tabs>
              <w:jc w:val="center"/>
              <w:rPr>
                <w:rFonts w:asciiTheme="majorBidi" w:eastAsia="Times New Roman" w:hAnsiTheme="majorBidi" w:cstheme="majorBidi"/>
                <w:b/>
                <w:bCs/>
                <w:kern w:val="16"/>
                <w:lang w:val="en-AU" w:eastAsia="en-AU"/>
              </w:rPr>
            </w:pPr>
            <w:hyperlink r:id="rId10" w:history="1">
              <w:r w:rsidR="00840FF5" w:rsidRPr="00951CD8">
                <w:rPr>
                  <w:rStyle w:val="Hyperlink"/>
                  <w:rFonts w:asciiTheme="majorBidi" w:eastAsia="Times New Roman" w:hAnsiTheme="majorBidi"/>
                  <w:bCs/>
                  <w:kern w:val="16"/>
                  <w:lang w:val="en-AU" w:eastAsia="en-AU"/>
                </w:rPr>
                <w:t>http://torahfocus.com/</w:t>
              </w:r>
            </w:hyperlink>
          </w:p>
          <w:p w14:paraId="407E633F" w14:textId="5349CAD6" w:rsidR="00840FF5" w:rsidRPr="00951CD8" w:rsidRDefault="00840FF5" w:rsidP="0055522E">
            <w:pPr>
              <w:widowControl w:val="0"/>
              <w:tabs>
                <w:tab w:val="center" w:pos="4320"/>
                <w:tab w:val="right" w:pos="8640"/>
              </w:tabs>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bCs/>
                <w:kern w:val="16"/>
                <w:lang w:val="en-AU" w:eastAsia="en-AU"/>
              </w:rPr>
              <w:t>E-Mail:</w:t>
            </w:r>
            <w:r w:rsidRPr="00951CD8">
              <w:rPr>
                <w:rFonts w:asciiTheme="majorBidi" w:hAnsiTheme="majorBidi" w:cstheme="majorBidi"/>
                <w:kern w:val="16"/>
                <w:lang w:val="en-AU"/>
              </w:rPr>
              <w:t xml:space="preserve"> </w:t>
            </w:r>
            <w:hyperlink r:id="rId11" w:history="1">
              <w:r w:rsidRPr="00951CD8">
                <w:rPr>
                  <w:rStyle w:val="Hyperlink"/>
                  <w:rFonts w:asciiTheme="majorBidi" w:eastAsia="Times New Roman" w:hAnsiTheme="majorBidi"/>
                  <w:bCs/>
                  <w:kern w:val="16"/>
                  <w:lang w:val="en-AU" w:eastAsia="en-AU"/>
                </w:rPr>
                <w:t>waltoakley@charter.net</w:t>
              </w:r>
            </w:hyperlink>
          </w:p>
        </w:tc>
      </w:tr>
    </w:tbl>
    <w:p w14:paraId="0D79D1CF" w14:textId="77777777" w:rsidR="00840FF5" w:rsidRPr="00951CD8" w:rsidRDefault="00840FF5" w:rsidP="00840FF5">
      <w:pPr>
        <w:widowControl w:val="0"/>
        <w:tabs>
          <w:tab w:val="center" w:pos="4320"/>
          <w:tab w:val="right" w:pos="8640"/>
        </w:tabs>
        <w:jc w:val="center"/>
        <w:rPr>
          <w:rFonts w:asciiTheme="majorBidi" w:eastAsia="Times New Roman" w:hAnsiTheme="majorBidi" w:cstheme="majorBidi"/>
          <w:b/>
          <w:color w:val="CC0000"/>
          <w:kern w:val="16"/>
          <w:lang w:eastAsia="en-AU"/>
        </w:rPr>
      </w:pPr>
      <w:r w:rsidRPr="00951CD8">
        <w:rPr>
          <w:rFonts w:asciiTheme="majorBidi" w:eastAsia="Times New Roman" w:hAnsiTheme="majorBidi" w:cstheme="majorBidi"/>
          <w:b/>
          <w:color w:val="CC0000"/>
          <w:kern w:val="16"/>
          <w:lang w:eastAsia="en-AU"/>
        </w:rPr>
        <w:t>Triennial Cycle (Triennial Torah Cycle) / Septennial Cycle (Septennial Torah Cycle)</w:t>
      </w:r>
    </w:p>
    <w:p w14:paraId="1572B9FC" w14:textId="77777777" w:rsidR="00840FF5" w:rsidRPr="00951CD8" w:rsidRDefault="00840FF5" w:rsidP="00840FF5">
      <w:pPr>
        <w:widowControl w:val="0"/>
        <w:tabs>
          <w:tab w:val="center" w:pos="4320"/>
          <w:tab w:val="right" w:pos="8640"/>
        </w:tabs>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40FF5" w:rsidRPr="00951CD8" w14:paraId="7A3986ED" w14:textId="77777777" w:rsidTr="0055522E">
        <w:trPr>
          <w:jc w:val="center"/>
        </w:trPr>
        <w:tc>
          <w:tcPr>
            <w:tcW w:w="4627" w:type="dxa"/>
            <w:tcBorders>
              <w:top w:val="single" w:sz="4" w:space="0" w:color="auto"/>
              <w:left w:val="single" w:sz="4" w:space="0" w:color="auto"/>
              <w:bottom w:val="single" w:sz="4" w:space="0" w:color="auto"/>
              <w:right w:val="single" w:sz="4" w:space="0" w:color="auto"/>
            </w:tcBorders>
            <w:hideMark/>
          </w:tcPr>
          <w:p w14:paraId="6D55AC78" w14:textId="77777777" w:rsidR="00840FF5" w:rsidRPr="00951CD8" w:rsidRDefault="00840FF5" w:rsidP="0055522E">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0AC67314" w14:textId="77777777" w:rsidR="00840FF5" w:rsidRPr="00951CD8" w:rsidRDefault="00840FF5" w:rsidP="0055522E">
            <w:pPr>
              <w:widowControl w:val="0"/>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lang w:val="en-AU" w:eastAsia="en-AU"/>
              </w:rPr>
              <w:t>First Year of the Triennial Reading Cycle</w:t>
            </w:r>
          </w:p>
        </w:tc>
      </w:tr>
      <w:tr w:rsidR="00840FF5" w:rsidRPr="00951CD8" w14:paraId="247FEFBE" w14:textId="77777777" w:rsidTr="0055522E">
        <w:trPr>
          <w:jc w:val="center"/>
        </w:trPr>
        <w:tc>
          <w:tcPr>
            <w:tcW w:w="4627" w:type="dxa"/>
            <w:tcBorders>
              <w:top w:val="single" w:sz="4" w:space="0" w:color="auto"/>
              <w:left w:val="single" w:sz="4" w:space="0" w:color="auto"/>
              <w:bottom w:val="single" w:sz="4" w:space="0" w:color="auto"/>
              <w:right w:val="single" w:sz="4" w:space="0" w:color="auto"/>
            </w:tcBorders>
            <w:hideMark/>
          </w:tcPr>
          <w:p w14:paraId="0BFA28F0" w14:textId="704C312A" w:rsidR="00840FF5" w:rsidRPr="00D06606" w:rsidRDefault="00FA0DED" w:rsidP="0055522E">
            <w:pPr>
              <w:widowControl w:val="0"/>
              <w:jc w:val="center"/>
              <w:rPr>
                <w:rFonts w:asciiTheme="majorBidi" w:eastAsia="Times New Roman" w:hAnsiTheme="majorBidi" w:cstheme="majorBidi"/>
                <w:b/>
                <w:kern w:val="16"/>
                <w:lang w:eastAsia="en-AU"/>
              </w:rPr>
            </w:pPr>
            <w:r>
              <w:rPr>
                <w:rFonts w:asciiTheme="majorBidi" w:eastAsia="Times New Roman" w:hAnsiTheme="majorBidi" w:cstheme="majorBidi"/>
                <w:b/>
                <w:kern w:val="16"/>
                <w:lang w:eastAsia="en-AU"/>
              </w:rPr>
              <w:t xml:space="preserve">Ab 25, </w:t>
            </w:r>
            <w:r w:rsidR="00A50989">
              <w:rPr>
                <w:rFonts w:asciiTheme="majorBidi" w:eastAsia="Times New Roman" w:hAnsiTheme="majorBidi" w:cstheme="majorBidi"/>
                <w:b/>
                <w:kern w:val="16"/>
                <w:lang w:eastAsia="en-AU"/>
              </w:rPr>
              <w:t>5780 / August 14</w:t>
            </w:r>
            <w:r w:rsidR="00524BBC">
              <w:rPr>
                <w:rFonts w:asciiTheme="majorBidi" w:eastAsia="Times New Roman" w:hAnsiTheme="majorBidi" w:cstheme="majorBidi"/>
                <w:b/>
                <w:kern w:val="16"/>
                <w:lang w:eastAsia="en-AU"/>
              </w:rPr>
              <w:t>/</w:t>
            </w:r>
            <w:r w:rsidR="00A50989">
              <w:rPr>
                <w:rFonts w:asciiTheme="majorBidi" w:eastAsia="Times New Roman" w:hAnsiTheme="majorBidi" w:cstheme="majorBidi"/>
                <w:b/>
                <w:kern w:val="16"/>
                <w:lang w:eastAsia="en-AU"/>
              </w:rPr>
              <w:t>15 2020</w:t>
            </w:r>
          </w:p>
        </w:tc>
        <w:tc>
          <w:tcPr>
            <w:tcW w:w="4615" w:type="dxa"/>
            <w:tcBorders>
              <w:top w:val="single" w:sz="4" w:space="0" w:color="auto"/>
              <w:left w:val="single" w:sz="4" w:space="0" w:color="auto"/>
              <w:bottom w:val="single" w:sz="4" w:space="0" w:color="auto"/>
              <w:right w:val="single" w:sz="4" w:space="0" w:color="auto"/>
            </w:tcBorders>
            <w:hideMark/>
          </w:tcPr>
          <w:p w14:paraId="170135F7" w14:textId="77777777" w:rsidR="00840FF5" w:rsidRPr="00951CD8" w:rsidRDefault="00840FF5" w:rsidP="0055522E">
            <w:pPr>
              <w:widowControl w:val="0"/>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kern w:val="16"/>
                <w:lang w:val="en-AU" w:eastAsia="en-AU"/>
              </w:rPr>
              <w:t>Fifth Year of the Shmita Cycle</w:t>
            </w:r>
          </w:p>
        </w:tc>
      </w:tr>
    </w:tbl>
    <w:p w14:paraId="5B1D098A" w14:textId="77777777" w:rsidR="00840FF5" w:rsidRDefault="00840FF5" w:rsidP="00840FF5">
      <w:pPr>
        <w:pStyle w:val="Header"/>
        <w:widowControl w:val="0"/>
        <w:pBdr>
          <w:bottom w:val="double" w:sz="6" w:space="1" w:color="auto"/>
        </w:pBdr>
        <w:tabs>
          <w:tab w:val="clear" w:pos="4680"/>
          <w:tab w:val="clear" w:pos="9360"/>
        </w:tabs>
        <w:rPr>
          <w:rFonts w:asciiTheme="majorBidi" w:hAnsiTheme="majorBidi" w:cstheme="majorBidi"/>
        </w:rPr>
      </w:pP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t xml:space="preserve">               </w:t>
      </w:r>
    </w:p>
    <w:p w14:paraId="0403D1D9" w14:textId="50F757C5" w:rsidR="00840FF5" w:rsidRDefault="00840FF5" w:rsidP="00A50989">
      <w:pPr>
        <w:pStyle w:val="Header"/>
        <w:widowControl w:val="0"/>
        <w:pBdr>
          <w:bottom w:val="double" w:sz="6" w:space="1" w:color="auto"/>
        </w:pBdr>
        <w:tabs>
          <w:tab w:val="clear" w:pos="4680"/>
          <w:tab w:val="clear" w:pos="9360"/>
        </w:tabs>
        <w:jc w:val="center"/>
        <w:rPr>
          <w:rStyle w:val="Hyperlink"/>
          <w:rFonts w:asciiTheme="majorBidi" w:hAnsiTheme="majorBidi" w:cstheme="majorBidi"/>
          <w:b/>
          <w:bCs/>
          <w:kern w:val="16"/>
        </w:rPr>
      </w:pPr>
      <w:r w:rsidRPr="00951CD8">
        <w:rPr>
          <w:rFonts w:asciiTheme="majorBidi" w:hAnsiTheme="majorBidi" w:cstheme="majorBidi"/>
          <w:b/>
          <w:bCs/>
          <w:kern w:val="16"/>
        </w:rPr>
        <w:t xml:space="preserve">Candle Lighting and Habdalah Times see: </w:t>
      </w:r>
      <w:hyperlink r:id="rId12" w:history="1">
        <w:r w:rsidRPr="00951CD8">
          <w:rPr>
            <w:rStyle w:val="Hyperlink"/>
            <w:rFonts w:asciiTheme="majorBidi" w:hAnsiTheme="majorBidi"/>
            <w:bCs/>
            <w:kern w:val="16"/>
          </w:rPr>
          <w:t>http://www.chabad.org/calendar/candlelighting.htm</w:t>
        </w:r>
      </w:hyperlink>
    </w:p>
    <w:p w14:paraId="0D5D03F0" w14:textId="77777777" w:rsidR="00A50989" w:rsidRPr="00951CD8" w:rsidRDefault="00A50989" w:rsidP="00A50989">
      <w:pPr>
        <w:pStyle w:val="Header"/>
        <w:widowControl w:val="0"/>
        <w:pBdr>
          <w:bottom w:val="double" w:sz="6" w:space="1" w:color="auto"/>
        </w:pBdr>
        <w:tabs>
          <w:tab w:val="clear" w:pos="4680"/>
          <w:tab w:val="clear" w:pos="9360"/>
        </w:tabs>
        <w:jc w:val="center"/>
        <w:rPr>
          <w:rFonts w:asciiTheme="majorBidi" w:hAnsiTheme="majorBidi" w:cstheme="majorBidi"/>
        </w:rPr>
      </w:pPr>
    </w:p>
    <w:p w14:paraId="219615BA" w14:textId="77777777" w:rsidR="00840FF5" w:rsidRPr="00A50989" w:rsidRDefault="00840FF5" w:rsidP="00A50989">
      <w:pPr>
        <w:pStyle w:val="Heading3"/>
      </w:pPr>
      <w:r w:rsidRPr="00A50989">
        <w:t>Roll of Honor:</w:t>
      </w:r>
    </w:p>
    <w:p w14:paraId="15CC3446" w14:textId="77777777" w:rsidR="00840FF5" w:rsidRPr="00951CD8" w:rsidRDefault="00840FF5" w:rsidP="00840FF5">
      <w:pPr>
        <w:widowControl w:val="0"/>
        <w:jc w:val="center"/>
        <w:rPr>
          <w:rFonts w:asciiTheme="majorBidi" w:hAnsiTheme="majorBidi" w:cstheme="majorBidi"/>
          <w:kern w:val="16"/>
        </w:rPr>
      </w:pPr>
    </w:p>
    <w:p w14:paraId="55FE21A4"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kern w:val="16"/>
        </w:rPr>
        <w:t>His Eminence Rabbi Dr. Hillel ben David and beloved wife HH Giberet Batsheva bat Sarah</w:t>
      </w:r>
    </w:p>
    <w:p w14:paraId="115D83F9"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kern w:val="16"/>
        </w:rPr>
        <w:t>His Eminence Rabbi Dr. Eliyahu ben Abraham and beloved wife HH Giberet Dr. Elisheba bat Sarah</w:t>
      </w:r>
    </w:p>
    <w:p w14:paraId="4B9C9071"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kern w:val="16"/>
        </w:rPr>
        <w:t>His Honor Paqid Adon David ben Abraham</w:t>
      </w:r>
    </w:p>
    <w:p w14:paraId="505E269A"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kern w:val="16"/>
        </w:rPr>
        <w:t>His Honor Paqid Adon Ezra ben Abraham and beloved wife HH Giberet Karmela bat Sarah,</w:t>
      </w:r>
    </w:p>
    <w:p w14:paraId="46FBBCD5"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kern w:val="16"/>
        </w:rPr>
        <w:t>His Honor Paqid  Adon Yoel ben Abraham and beloved wife HH Giberet Rivka bat Dorit</w:t>
      </w:r>
    </w:p>
    <w:p w14:paraId="42881DE2"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kern w:val="16"/>
        </w:rPr>
        <w:t>His Honor Paqid Adon Tsuriel ben Abraham and beloved wife HH Giberet Gibora bat Sarah</w:t>
      </w:r>
    </w:p>
    <w:p w14:paraId="7AEF2D28"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kern w:val="16"/>
        </w:rPr>
        <w:t>Her Excellency Giberet Sarai bat Sarah &amp; beloved family</w:t>
      </w:r>
    </w:p>
    <w:p w14:paraId="44A4515D"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kern w:val="16"/>
        </w:rPr>
        <w:t>His Excellency Adon Barth Lindemann &amp; beloved family</w:t>
      </w:r>
    </w:p>
    <w:p w14:paraId="6ED2441C"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kern w:val="16"/>
        </w:rPr>
        <w:t>His Excellency Adon John Batchelor &amp; beloved wife</w:t>
      </w:r>
    </w:p>
    <w:p w14:paraId="138BD285"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kern w:val="16"/>
        </w:rPr>
        <w:t>Her Excellency Giberet Leah bat Sarah &amp; beloved mother</w:t>
      </w:r>
    </w:p>
    <w:p w14:paraId="761804F7"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kern w:val="16"/>
        </w:rPr>
        <w:t>Her Excellency Giberet Zahavah bat Sarah &amp; beloved family</w:t>
      </w:r>
    </w:p>
    <w:p w14:paraId="128370F8"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kern w:val="16"/>
        </w:rPr>
        <w:t>His Excellency Adon Yehoshua ben Abraham and beloved wife HE Giberet Rut bat Sarah</w:t>
      </w:r>
    </w:p>
    <w:p w14:paraId="579189AC"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kern w:val="16"/>
        </w:rPr>
        <w:t>His Excellency Adon Michael ben Yosef and beloved wife HE Giberet Sheba bat Sarah</w:t>
      </w:r>
    </w:p>
    <w:p w14:paraId="055B7271"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kern w:val="16"/>
        </w:rPr>
        <w:t>Her Excellency Giberet Prof. Dr. Emunah bat Sarah &amp; beloved family</w:t>
      </w:r>
    </w:p>
    <w:p w14:paraId="2041FC32"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kern w:val="16"/>
        </w:rPr>
        <w:t>His Excellency Adon Robert Dick &amp; beloved wife HE Giberet Cobena Dick</w:t>
      </w:r>
    </w:p>
    <w:p w14:paraId="1E74C4E9"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kern w:val="16"/>
        </w:rPr>
        <w:t>Her Excellency Giberet Jacquelyn Bennett</w:t>
      </w:r>
    </w:p>
    <w:p w14:paraId="00B2E1B6"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color w:val="000000"/>
        </w:rPr>
        <w:t>His Excellency Adon Ya’aqob ben David</w:t>
      </w:r>
    </w:p>
    <w:p w14:paraId="6989A608"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kern w:val="16"/>
        </w:rPr>
        <w:t>His Excellency Adon Aviner ben Abraham and beloved wife HE Giberet Chagit bat Sarah</w:t>
      </w:r>
    </w:p>
    <w:p w14:paraId="60B37379"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kern w:val="16"/>
        </w:rPr>
        <w:t>His Excellency Adon Ovadya ben Abraham and beloved wife HE Giberet Mirit bat Sarah</w:t>
      </w:r>
    </w:p>
    <w:p w14:paraId="5F61C3D8"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color w:val="000000"/>
        </w:rPr>
        <w:t>His Excellency Adon Shlomoh ben Abraham</w:t>
      </w:r>
    </w:p>
    <w:p w14:paraId="44A31BF8" w14:textId="77777777" w:rsidR="00840FF5" w:rsidRPr="00951CD8" w:rsidRDefault="00840FF5" w:rsidP="00840FF5">
      <w:pPr>
        <w:widowControl w:val="0"/>
        <w:jc w:val="center"/>
        <w:rPr>
          <w:rFonts w:asciiTheme="majorBidi" w:hAnsiTheme="majorBidi" w:cstheme="majorBidi"/>
          <w:kern w:val="16"/>
        </w:rPr>
      </w:pPr>
      <w:r w:rsidRPr="00951CD8">
        <w:rPr>
          <w:rFonts w:asciiTheme="majorBidi" w:hAnsiTheme="majorBidi" w:cstheme="majorBidi"/>
          <w:kern w:val="16"/>
        </w:rPr>
        <w:t>His Excellency Adon Brad Gaskill and beloved wife Cynthia Gaskill</w:t>
      </w:r>
    </w:p>
    <w:p w14:paraId="4074E584" w14:textId="77777777" w:rsidR="00840FF5" w:rsidRPr="00951CD8" w:rsidRDefault="00840FF5" w:rsidP="00840FF5">
      <w:pPr>
        <w:widowControl w:val="0"/>
        <w:jc w:val="center"/>
        <w:rPr>
          <w:rFonts w:asciiTheme="majorBidi" w:hAnsiTheme="majorBidi" w:cstheme="majorBidi"/>
          <w:kern w:val="16"/>
        </w:rPr>
      </w:pPr>
    </w:p>
    <w:p w14:paraId="5F95CC6C" w14:textId="77777777" w:rsidR="00840FF5" w:rsidRPr="00951CD8" w:rsidRDefault="00840FF5" w:rsidP="00840FF5">
      <w:pPr>
        <w:widowControl w:val="0"/>
        <w:rPr>
          <w:rFonts w:asciiTheme="majorBidi" w:hAnsiTheme="majorBidi" w:cstheme="majorBidi"/>
          <w:b/>
          <w:bCs/>
          <w:kern w:val="16"/>
        </w:rPr>
      </w:pPr>
      <w:r w:rsidRPr="00951CD8">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14:paraId="10D0326A" w14:textId="3BEF0D37" w:rsidR="00840FF5" w:rsidRPr="00951CD8" w:rsidRDefault="00840FF5" w:rsidP="00840FF5">
      <w:pPr>
        <w:widowControl w:val="0"/>
        <w:pBdr>
          <w:bottom w:val="double" w:sz="6" w:space="1" w:color="auto"/>
        </w:pBdr>
        <w:rPr>
          <w:rFonts w:asciiTheme="majorBidi" w:hAnsiTheme="majorBidi" w:cstheme="majorBidi"/>
          <w:b/>
          <w:bCs/>
          <w:kern w:val="16"/>
        </w:rPr>
      </w:pPr>
      <w:r w:rsidRPr="00951CD8">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951CD8">
        <w:rPr>
          <w:rFonts w:asciiTheme="majorBidi" w:hAnsiTheme="majorBidi" w:cstheme="majorBidi"/>
          <w:kern w:val="16"/>
        </w:rPr>
        <w:t xml:space="preserve">. </w:t>
      </w:r>
      <w:r w:rsidRPr="00951CD8">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3" w:history="1">
        <w:r w:rsidRPr="00951CD8">
          <w:rPr>
            <w:rStyle w:val="Hyperlink"/>
            <w:rFonts w:asciiTheme="majorBidi" w:hAnsiTheme="majorBidi"/>
            <w:kern w:val="16"/>
          </w:rPr>
          <w:t>chozenppl@gmail.com</w:t>
        </w:r>
      </w:hyperlink>
      <w:r w:rsidRPr="00951CD8">
        <w:rPr>
          <w:rFonts w:asciiTheme="majorBidi" w:hAnsiTheme="majorBidi" w:cstheme="majorBidi"/>
          <w:b/>
          <w:bCs/>
          <w:kern w:val="16"/>
        </w:rPr>
        <w:t xml:space="preserve"> with your E-Mail or the E-Mail addresses of your friends. Toda Rabba!</w:t>
      </w:r>
    </w:p>
    <w:p w14:paraId="1E2AC48E" w14:textId="77777777" w:rsidR="00840FF5" w:rsidRPr="00951CD8" w:rsidRDefault="00840FF5" w:rsidP="00840FF5">
      <w:pPr>
        <w:widowControl w:val="0"/>
        <w:pBdr>
          <w:bottom w:val="double" w:sz="6" w:space="1" w:color="auto"/>
        </w:pBdr>
        <w:rPr>
          <w:rFonts w:asciiTheme="majorBidi" w:hAnsiTheme="majorBidi" w:cstheme="majorBidi"/>
          <w:b/>
          <w:bCs/>
          <w:kern w:val="16"/>
        </w:rPr>
      </w:pPr>
    </w:p>
    <w:p w14:paraId="69C35054" w14:textId="77777777" w:rsidR="00840FF5" w:rsidRDefault="00840FF5" w:rsidP="00840FF5">
      <w:pPr>
        <w:widowControl w:val="0"/>
        <w:jc w:val="center"/>
        <w:rPr>
          <w:rFonts w:asciiTheme="majorBidi" w:hAnsiTheme="majorBidi" w:cstheme="majorBidi"/>
          <w:kern w:val="16"/>
        </w:rPr>
      </w:pPr>
    </w:p>
    <w:p w14:paraId="04ED9111" w14:textId="77777777" w:rsidR="00840FF5" w:rsidRDefault="00840FF5" w:rsidP="00840FF5">
      <w:pPr>
        <w:widowControl w:val="0"/>
        <w:jc w:val="center"/>
        <w:rPr>
          <w:rFonts w:asciiTheme="majorBidi" w:hAnsiTheme="majorBidi" w:cstheme="majorBidi"/>
          <w:kern w:val="16"/>
        </w:rPr>
      </w:pPr>
    </w:p>
    <w:p w14:paraId="264CC0F1" w14:textId="7A8A3DFC" w:rsidR="00840FF5" w:rsidRDefault="00840FF5" w:rsidP="001A1FA7">
      <w:pPr>
        <w:widowControl w:val="0"/>
        <w:rPr>
          <w:rFonts w:asciiTheme="majorBidi" w:eastAsia="Times New Roman" w:hAnsiTheme="majorBidi" w:cstheme="majorBidi"/>
          <w:color w:val="000000"/>
        </w:rPr>
      </w:pPr>
      <w:r w:rsidRPr="00951CD8">
        <w:rPr>
          <w:rFonts w:asciiTheme="majorBidi" w:eastAsia="Times New Roman" w:hAnsiTheme="majorBidi" w:cstheme="majorBidi"/>
          <w:color w:val="000000"/>
        </w:rPr>
        <w:lastRenderedPageBreak/>
        <w:t xml:space="preserve">We pray for our beloved Hakham His Eminence Rabbi Dr. Yosef ben Haggai. </w:t>
      </w:r>
      <w:r w:rsidRPr="00951CD8">
        <w:rPr>
          <w:rFonts w:asciiTheme="majorBidi" w:hAnsiTheme="majorBidi" w:cstheme="majorBidi"/>
          <w:b/>
          <w:bCs/>
          <w:color w:val="000000"/>
        </w:rPr>
        <w:t>Mi Sheberach…</w:t>
      </w:r>
      <w:r w:rsidRPr="00951CD8">
        <w:rPr>
          <w:rFonts w:asciiTheme="majorBidi" w:hAnsiTheme="majorBidi" w:cstheme="majorBidi"/>
          <w:color w:val="000000"/>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951CD8">
        <w:rPr>
          <w:rFonts w:asciiTheme="majorBidi" w:eastAsia="Times New Roman" w:hAnsiTheme="majorBidi" w:cstheme="majorBidi"/>
          <w:color w:val="000000"/>
        </w:rPr>
        <w:t xml:space="preserve"> </w:t>
      </w:r>
    </w:p>
    <w:p w14:paraId="6992B298" w14:textId="77777777" w:rsidR="00840FF5" w:rsidRPr="004B46CB" w:rsidRDefault="00840FF5" w:rsidP="00840FF5">
      <w:pPr>
        <w:keepNext/>
        <w:widowControl w:val="0"/>
        <w:pBdr>
          <w:bottom w:val="double" w:sz="6" w:space="1" w:color="auto"/>
        </w:pBdr>
        <w:spacing w:after="200"/>
        <w:jc w:val="left"/>
      </w:pPr>
    </w:p>
    <w:p w14:paraId="3BDA5147" w14:textId="77777777" w:rsidR="00840FF5" w:rsidRPr="00B3364C" w:rsidRDefault="00840FF5" w:rsidP="00A50989">
      <w:pPr>
        <w:pStyle w:val="Heading3"/>
        <w:rPr>
          <w:sz w:val="40"/>
          <w:szCs w:val="40"/>
        </w:rPr>
      </w:pPr>
      <w:r w:rsidRPr="00B3364C">
        <w:t>Blessings Before Torah Study</w:t>
      </w:r>
    </w:p>
    <w:p w14:paraId="416CE563" w14:textId="77777777" w:rsidR="00840FF5" w:rsidRPr="004B46CB" w:rsidRDefault="00840FF5" w:rsidP="00840FF5">
      <w:pPr>
        <w:keepNext/>
        <w:widowControl w:val="0"/>
        <w:jc w:val="left"/>
      </w:pPr>
    </w:p>
    <w:p w14:paraId="09A8E394" w14:textId="77777777" w:rsidR="00840FF5" w:rsidRPr="004B46CB" w:rsidRDefault="00840FF5" w:rsidP="00840FF5">
      <w:pPr>
        <w:keepNext/>
        <w:widowControl w:val="0"/>
        <w:rPr>
          <w:b/>
          <w:bCs/>
        </w:rPr>
      </w:pPr>
      <w:r w:rsidRPr="004B46CB">
        <w:rPr>
          <w:b/>
          <w:bCs/>
        </w:rPr>
        <w:t>Blessed are You, Ha-Shem our God, King of the universe, Who has sanctified us through Your commandments, and commanded us to actively study Torah. Amen!</w:t>
      </w:r>
    </w:p>
    <w:p w14:paraId="2F2F6BB9" w14:textId="77777777" w:rsidR="00840FF5" w:rsidRPr="004B46CB" w:rsidRDefault="00840FF5" w:rsidP="00840FF5">
      <w:pPr>
        <w:keepNext/>
        <w:widowControl w:val="0"/>
        <w:rPr>
          <w:b/>
          <w:bCs/>
        </w:rPr>
      </w:pPr>
      <w:r w:rsidRPr="004B46CB">
        <w:rPr>
          <w:b/>
          <w:bCs/>
        </w:rPr>
        <w:t> </w:t>
      </w:r>
    </w:p>
    <w:p w14:paraId="49447292" w14:textId="77777777" w:rsidR="00840FF5" w:rsidRPr="004B46CB" w:rsidRDefault="00840FF5" w:rsidP="00840FF5">
      <w:pPr>
        <w:keepNext/>
        <w:widowControl w:val="0"/>
        <w:rPr>
          <w:b/>
          <w:bCs/>
        </w:rPr>
      </w:pPr>
      <w:r w:rsidRPr="004B46CB">
        <w:rPr>
          <w:b/>
          <w:bCs/>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4B46CB">
        <w:rPr>
          <w:b/>
          <w:bCs/>
          <w:highlight w:val="yellow"/>
        </w:rPr>
        <w:t>delight.</w:t>
      </w:r>
      <w:r w:rsidRPr="004B46CB">
        <w:rPr>
          <w:b/>
          <w:bCs/>
        </w:rPr>
        <w:t xml:space="preserve"> Blessed are You, Ha-Shem, Who teaches Torah to His people Israel. Amen!</w:t>
      </w:r>
    </w:p>
    <w:p w14:paraId="61EC2720" w14:textId="77777777" w:rsidR="00840FF5" w:rsidRPr="004B46CB" w:rsidRDefault="00840FF5" w:rsidP="00840FF5">
      <w:pPr>
        <w:keepNext/>
        <w:widowControl w:val="0"/>
        <w:rPr>
          <w:b/>
          <w:bCs/>
        </w:rPr>
      </w:pPr>
      <w:r w:rsidRPr="004B46CB">
        <w:rPr>
          <w:b/>
          <w:bCs/>
        </w:rPr>
        <w:t> </w:t>
      </w:r>
    </w:p>
    <w:p w14:paraId="3BA5D988" w14:textId="77777777" w:rsidR="00840FF5" w:rsidRPr="004B46CB" w:rsidRDefault="00840FF5" w:rsidP="00840FF5">
      <w:pPr>
        <w:keepNext/>
        <w:widowControl w:val="0"/>
        <w:rPr>
          <w:b/>
          <w:bCs/>
        </w:rPr>
      </w:pPr>
      <w:r w:rsidRPr="004B46CB">
        <w:rPr>
          <w:b/>
          <w:bCs/>
        </w:rPr>
        <w:t>Blessed are You, Ha-Shem our God, King of the universe, Who chose us from all the nations, and gave us the Torah. Blessed are You, Ha-Shem, Giver of the Torah. Amen!</w:t>
      </w:r>
    </w:p>
    <w:p w14:paraId="64970741" w14:textId="77777777" w:rsidR="00840FF5" w:rsidRPr="004B46CB" w:rsidRDefault="00840FF5" w:rsidP="00840FF5">
      <w:pPr>
        <w:keepNext/>
        <w:widowControl w:val="0"/>
        <w:rPr>
          <w:b/>
          <w:bCs/>
        </w:rPr>
      </w:pPr>
      <w:r w:rsidRPr="004B46CB">
        <w:rPr>
          <w:b/>
          <w:bCs/>
        </w:rPr>
        <w:t> </w:t>
      </w:r>
    </w:p>
    <w:p w14:paraId="10FE2215" w14:textId="77777777" w:rsidR="00840FF5" w:rsidRPr="004B46CB" w:rsidRDefault="00840FF5" w:rsidP="00840FF5">
      <w:pPr>
        <w:keepNext/>
        <w:widowControl w:val="0"/>
        <w:rPr>
          <w:b/>
          <w:bCs/>
        </w:rPr>
      </w:pPr>
      <w:r w:rsidRPr="004B46CB">
        <w:rPr>
          <w:b/>
          <w:bCs/>
        </w:rPr>
        <w:t>Ha-Shem spoke to Moses, explaining a Commandment. "Speak to Aaron and his sons, and teach them the following Commandment: This is how you should bless the Children of Israel. Say to the Children of Israel:</w:t>
      </w:r>
    </w:p>
    <w:p w14:paraId="006E2E77" w14:textId="77777777" w:rsidR="00840FF5" w:rsidRPr="004B46CB" w:rsidRDefault="00840FF5" w:rsidP="00840FF5">
      <w:pPr>
        <w:keepNext/>
        <w:widowControl w:val="0"/>
        <w:rPr>
          <w:b/>
          <w:bCs/>
        </w:rPr>
      </w:pPr>
      <w:r w:rsidRPr="004B46CB">
        <w:rPr>
          <w:b/>
          <w:bCs/>
        </w:rPr>
        <w:t> </w:t>
      </w:r>
    </w:p>
    <w:p w14:paraId="1DF92C80" w14:textId="77777777" w:rsidR="00840FF5" w:rsidRPr="004B46CB" w:rsidRDefault="00840FF5" w:rsidP="00840FF5">
      <w:pPr>
        <w:keepNext/>
        <w:widowControl w:val="0"/>
        <w:ind w:left="720"/>
        <w:rPr>
          <w:b/>
          <w:bCs/>
        </w:rPr>
      </w:pPr>
      <w:r w:rsidRPr="004B46CB">
        <w:rPr>
          <w:b/>
          <w:bCs/>
        </w:rPr>
        <w:t>May Ha-Shem bless you and keep watch over you; - Amen!</w:t>
      </w:r>
    </w:p>
    <w:p w14:paraId="7B2CF6DA" w14:textId="77777777" w:rsidR="00840FF5" w:rsidRPr="004B46CB" w:rsidRDefault="00840FF5" w:rsidP="00840FF5">
      <w:pPr>
        <w:keepNext/>
        <w:widowControl w:val="0"/>
        <w:ind w:left="720"/>
        <w:rPr>
          <w:b/>
          <w:bCs/>
        </w:rPr>
      </w:pPr>
      <w:r w:rsidRPr="004B46CB">
        <w:rPr>
          <w:b/>
          <w:bCs/>
        </w:rPr>
        <w:t>May Ha-Shem make His Presence enlighten you, and may He be kind to you; - Amen!</w:t>
      </w:r>
    </w:p>
    <w:p w14:paraId="0706F210" w14:textId="77777777" w:rsidR="00840FF5" w:rsidRPr="004B46CB" w:rsidRDefault="00840FF5" w:rsidP="00840FF5">
      <w:pPr>
        <w:keepNext/>
        <w:widowControl w:val="0"/>
        <w:ind w:left="720"/>
        <w:rPr>
          <w:b/>
          <w:bCs/>
        </w:rPr>
      </w:pPr>
      <w:r w:rsidRPr="004B46CB">
        <w:rPr>
          <w:b/>
          <w:bCs/>
        </w:rPr>
        <w:t>May Ha-Shem bestow favor on you, and grant you peace. – Amen!</w:t>
      </w:r>
    </w:p>
    <w:p w14:paraId="3080F80D" w14:textId="77777777" w:rsidR="00840FF5" w:rsidRPr="004B46CB" w:rsidRDefault="00840FF5" w:rsidP="00840FF5">
      <w:pPr>
        <w:keepNext/>
        <w:widowControl w:val="0"/>
        <w:rPr>
          <w:b/>
          <w:bCs/>
        </w:rPr>
      </w:pPr>
      <w:r w:rsidRPr="004B46CB">
        <w:rPr>
          <w:b/>
          <w:bCs/>
        </w:rPr>
        <w:t> </w:t>
      </w:r>
    </w:p>
    <w:p w14:paraId="5EB8D2F4" w14:textId="77777777" w:rsidR="00840FF5" w:rsidRPr="004B46CB" w:rsidRDefault="00840FF5" w:rsidP="00840FF5">
      <w:pPr>
        <w:keepNext/>
        <w:widowControl w:val="0"/>
        <w:rPr>
          <w:b/>
          <w:bCs/>
        </w:rPr>
      </w:pPr>
      <w:r w:rsidRPr="004B46CB">
        <w:rPr>
          <w:b/>
          <w:bCs/>
        </w:rPr>
        <w:t>This way, the priests will link My Name with the Israelites, and I will bless them."</w:t>
      </w:r>
    </w:p>
    <w:p w14:paraId="7381B860" w14:textId="77777777" w:rsidR="00840FF5" w:rsidRPr="004B46CB" w:rsidRDefault="00840FF5" w:rsidP="00840FF5">
      <w:pPr>
        <w:keepNext/>
        <w:widowControl w:val="0"/>
        <w:rPr>
          <w:b/>
          <w:bCs/>
        </w:rPr>
      </w:pPr>
      <w:r w:rsidRPr="004B46CB">
        <w:rPr>
          <w:b/>
          <w:bCs/>
        </w:rPr>
        <w:t> </w:t>
      </w:r>
    </w:p>
    <w:p w14:paraId="528B1DA1" w14:textId="77777777" w:rsidR="00840FF5" w:rsidRPr="004B46CB" w:rsidRDefault="00840FF5" w:rsidP="00840FF5">
      <w:pPr>
        <w:keepNext/>
        <w:widowControl w:val="0"/>
        <w:rPr>
          <w:b/>
          <w:bCs/>
        </w:rPr>
      </w:pPr>
      <w:r w:rsidRPr="004B46CB">
        <w:rPr>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3DFC92EA" w14:textId="77777777" w:rsidR="00840FF5" w:rsidRPr="004B46CB" w:rsidRDefault="00840FF5" w:rsidP="00840FF5">
      <w:pPr>
        <w:keepNext/>
        <w:widowControl w:val="0"/>
        <w:rPr>
          <w:b/>
          <w:bCs/>
        </w:rPr>
      </w:pPr>
      <w:r w:rsidRPr="004B46CB">
        <w:rPr>
          <w:b/>
          <w:bCs/>
        </w:rPr>
        <w:t> </w:t>
      </w:r>
    </w:p>
    <w:p w14:paraId="1D9CE44A" w14:textId="77777777" w:rsidR="00840FF5" w:rsidRPr="004B46CB" w:rsidRDefault="00840FF5" w:rsidP="00840FF5">
      <w:pPr>
        <w:keepNext/>
        <w:widowControl w:val="0"/>
        <w:rPr>
          <w:b/>
          <w:bCs/>
        </w:rPr>
      </w:pPr>
      <w:r w:rsidRPr="004B46CB">
        <w:rPr>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26EEB716" w14:textId="77777777" w:rsidR="00840FF5" w:rsidRPr="004B46CB" w:rsidRDefault="00840FF5" w:rsidP="00840FF5">
      <w:pPr>
        <w:keepNext/>
        <w:widowControl w:val="0"/>
        <w:pBdr>
          <w:bottom w:val="double" w:sz="6" w:space="1" w:color="auto"/>
        </w:pBdr>
        <w:jc w:val="left"/>
      </w:pPr>
    </w:p>
    <w:p w14:paraId="2EF2966B" w14:textId="77777777" w:rsidR="00840FF5" w:rsidRPr="004B46CB" w:rsidRDefault="00840FF5" w:rsidP="00840FF5">
      <w:pPr>
        <w:keepNext/>
        <w:widowControl w:val="0"/>
        <w:rPr>
          <w:rFonts w:ascii="Arial Narrow" w:hAnsi="Arial Narrow" w:cs="Times New Roman"/>
        </w:rPr>
      </w:pPr>
    </w:p>
    <w:p w14:paraId="19B3B466" w14:textId="33133AD1" w:rsidR="00B13BA1" w:rsidRDefault="00840FF5" w:rsidP="000B1D1D">
      <w:pPr>
        <w:jc w:val="center"/>
        <w:rPr>
          <w:rFonts w:ascii="Cambria" w:hAnsi="Cambria" w:cs="Times New Roman"/>
          <w:b/>
          <w:bCs/>
          <w:sz w:val="28"/>
          <w:szCs w:val="28"/>
        </w:rPr>
      </w:pPr>
      <w:r w:rsidRPr="004B46CB">
        <w:rPr>
          <w:rFonts w:ascii="Cambria" w:hAnsi="Cambria" w:cs="Times New Roman"/>
          <w:b/>
          <w:bCs/>
          <w:sz w:val="28"/>
          <w:szCs w:val="28"/>
        </w:rPr>
        <w:br w:type="page"/>
      </w:r>
      <w:r w:rsidRPr="00071835">
        <w:rPr>
          <w:rFonts w:ascii="Algerian" w:hAnsi="Algerian" w:cs="Times New Roman"/>
          <w:b/>
          <w:bCs/>
          <w:sz w:val="28"/>
          <w:szCs w:val="28"/>
        </w:rPr>
        <w:lastRenderedPageBreak/>
        <w:t>Shabbat:</w:t>
      </w:r>
    </w:p>
    <w:p w14:paraId="5EDBE1D5" w14:textId="5F88AF23" w:rsidR="00840FF5" w:rsidRDefault="00840FF5" w:rsidP="00840FF5">
      <w:pPr>
        <w:jc w:val="center"/>
        <w:rPr>
          <w:rFonts w:ascii="Cambria" w:hAnsi="Cambria" w:cs="Times New Roman"/>
          <w:b/>
          <w:bCs/>
          <w:sz w:val="28"/>
          <w:szCs w:val="28"/>
        </w:rPr>
      </w:pPr>
      <w:r>
        <w:rPr>
          <w:rFonts w:ascii="Cambria" w:hAnsi="Cambria" w:cs="Times New Roman"/>
          <w:b/>
          <w:bCs/>
          <w:sz w:val="28"/>
          <w:szCs w:val="28"/>
        </w:rPr>
        <w:t xml:space="preserve"> ”</w:t>
      </w:r>
      <w:r>
        <w:rPr>
          <w:rFonts w:ascii="Cambria" w:hAnsi="Cambria" w:cs="Times New Roman" w:hint="cs"/>
          <w:b/>
          <w:bCs/>
          <w:sz w:val="28"/>
          <w:szCs w:val="28"/>
          <w:rtl/>
        </w:rPr>
        <w:t>ועש'ת פרכת</w:t>
      </w:r>
      <w:r>
        <w:rPr>
          <w:rFonts w:ascii="Cambria" w:hAnsi="Cambria" w:cs="Times New Roman"/>
          <w:b/>
          <w:bCs/>
          <w:sz w:val="28"/>
          <w:szCs w:val="28"/>
        </w:rPr>
        <w:t>” ”Vayaseetah Paroket”</w:t>
      </w:r>
    </w:p>
    <w:p w14:paraId="3473964D" w14:textId="2B32205F" w:rsidR="00840FF5" w:rsidRDefault="00840FF5" w:rsidP="00840FF5">
      <w:pPr>
        <w:jc w:val="center"/>
        <w:rPr>
          <w:rFonts w:ascii="Cambria" w:hAnsi="Cambria" w:cs="Times New Roman"/>
          <w:b/>
          <w:bCs/>
          <w:sz w:val="28"/>
          <w:szCs w:val="28"/>
        </w:rPr>
      </w:pPr>
      <w:r>
        <w:rPr>
          <w:rFonts w:ascii="Cambria" w:hAnsi="Cambria" w:cs="Times New Roman"/>
          <w:b/>
          <w:bCs/>
          <w:sz w:val="28"/>
          <w:szCs w:val="28"/>
        </w:rPr>
        <w:t>“And you shall make a veil”</w:t>
      </w:r>
      <w:r w:rsidR="00003410">
        <w:rPr>
          <w:rFonts w:ascii="Cambria" w:hAnsi="Cambria" w:cs="Times New Roman"/>
          <w:b/>
          <w:bCs/>
          <w:sz w:val="28"/>
          <w:szCs w:val="28"/>
        </w:rPr>
        <w:t xml:space="preserve"> </w:t>
      </w:r>
    </w:p>
    <w:p w14:paraId="3D10A412" w14:textId="381D775A" w:rsidR="00003410" w:rsidRDefault="00003410" w:rsidP="00840FF5">
      <w:pPr>
        <w:jc w:val="center"/>
        <w:rPr>
          <w:rFonts w:ascii="Cambria" w:hAnsi="Cambria" w:cs="Times New Roman"/>
          <w:b/>
          <w:bCs/>
          <w:sz w:val="28"/>
          <w:szCs w:val="28"/>
        </w:rPr>
      </w:pPr>
      <w:r>
        <w:rPr>
          <w:rFonts w:ascii="Cambria" w:hAnsi="Cambria" w:cs="Times New Roman"/>
          <w:b/>
          <w:bCs/>
          <w:sz w:val="28"/>
          <w:szCs w:val="28"/>
        </w:rPr>
        <w:t>&amp;</w:t>
      </w:r>
    </w:p>
    <w:p w14:paraId="6165AED4" w14:textId="77777777" w:rsidR="00003410" w:rsidRPr="00003410" w:rsidRDefault="00003410" w:rsidP="00003410">
      <w:pPr>
        <w:jc w:val="center"/>
        <w:rPr>
          <w:rFonts w:eastAsia="Times New Roman" w:cs="Calibri"/>
          <w:color w:val="000000"/>
        </w:rPr>
      </w:pPr>
      <w:r w:rsidRPr="00003410">
        <w:rPr>
          <w:rFonts w:ascii="Cambria" w:eastAsia="Times New Roman" w:hAnsi="Cambria" w:cs="Calibri"/>
          <w:b/>
          <w:bCs/>
          <w:color w:val="000000"/>
          <w:sz w:val="28"/>
          <w:szCs w:val="28"/>
        </w:rPr>
        <w:t>Shabbat Mevar’chim Ha Chodesh Ellul</w:t>
      </w:r>
    </w:p>
    <w:p w14:paraId="14F0E3C5" w14:textId="77777777" w:rsidR="00003410" w:rsidRPr="00003410" w:rsidRDefault="00003410" w:rsidP="00003410">
      <w:pPr>
        <w:jc w:val="center"/>
        <w:rPr>
          <w:rFonts w:eastAsia="Times New Roman" w:cs="Calibri"/>
          <w:color w:val="000000"/>
        </w:rPr>
      </w:pPr>
      <w:r w:rsidRPr="00003410">
        <w:rPr>
          <w:rFonts w:ascii="Cambria" w:eastAsia="Times New Roman" w:hAnsi="Cambria" w:cs="Calibri"/>
          <w:b/>
          <w:bCs/>
          <w:color w:val="000000"/>
          <w:sz w:val="28"/>
          <w:szCs w:val="28"/>
        </w:rPr>
        <w:t>Proclamation of the New Moon for the Month of Ellul</w:t>
      </w:r>
    </w:p>
    <w:p w14:paraId="3585E9FC" w14:textId="5E9FF4F2" w:rsidR="00003410" w:rsidRDefault="00003410" w:rsidP="00003410">
      <w:pPr>
        <w:jc w:val="center"/>
        <w:rPr>
          <w:rFonts w:ascii="Cambria" w:hAnsi="Cambria" w:cs="Times New Roman"/>
          <w:b/>
          <w:bCs/>
          <w:sz w:val="28"/>
          <w:szCs w:val="28"/>
        </w:rPr>
      </w:pPr>
      <w:r w:rsidRPr="00003410">
        <w:rPr>
          <w:rFonts w:ascii="Cambria" w:eastAsia="Times New Roman" w:hAnsi="Cambria" w:cs="Calibri"/>
          <w:b/>
          <w:bCs/>
          <w:color w:val="000000"/>
          <w:sz w:val="28"/>
          <w:szCs w:val="28"/>
        </w:rPr>
        <w:t>(</w:t>
      </w:r>
      <w:r>
        <w:rPr>
          <w:rFonts w:ascii="Cambria" w:eastAsia="Times New Roman" w:hAnsi="Cambria" w:cs="Calibri"/>
          <w:b/>
          <w:bCs/>
          <w:color w:val="000000"/>
          <w:sz w:val="28"/>
          <w:szCs w:val="28"/>
        </w:rPr>
        <w:t>Thursday</w:t>
      </w:r>
      <w:r w:rsidRPr="00003410">
        <w:rPr>
          <w:rFonts w:ascii="Cambria" w:eastAsia="Times New Roman" w:hAnsi="Cambria" w:cs="Calibri"/>
          <w:b/>
          <w:bCs/>
          <w:color w:val="000000"/>
          <w:sz w:val="28"/>
          <w:szCs w:val="28"/>
        </w:rPr>
        <w:t xml:space="preserve"> Evening the</w:t>
      </w:r>
      <w:r>
        <w:rPr>
          <w:rFonts w:ascii="Cambria" w:eastAsia="Times New Roman" w:hAnsi="Cambria" w:cs="Calibri"/>
          <w:b/>
          <w:bCs/>
          <w:color w:val="000000"/>
          <w:sz w:val="28"/>
          <w:szCs w:val="28"/>
        </w:rPr>
        <w:t>13th</w:t>
      </w:r>
      <w:r w:rsidRPr="00003410">
        <w:rPr>
          <w:rFonts w:ascii="Cambria" w:eastAsia="Times New Roman" w:hAnsi="Cambria" w:cs="Calibri"/>
          <w:b/>
          <w:bCs/>
          <w:color w:val="000000"/>
          <w:sz w:val="28"/>
          <w:szCs w:val="28"/>
        </w:rPr>
        <w:t xml:space="preserve"> of August till </w:t>
      </w:r>
      <w:r>
        <w:rPr>
          <w:rFonts w:ascii="Cambria" w:eastAsia="Times New Roman" w:hAnsi="Cambria" w:cs="Calibri"/>
          <w:b/>
          <w:bCs/>
          <w:color w:val="000000"/>
          <w:sz w:val="28"/>
          <w:szCs w:val="28"/>
        </w:rPr>
        <w:t>Friday</w:t>
      </w:r>
      <w:r w:rsidRPr="00003410">
        <w:rPr>
          <w:rFonts w:ascii="Cambria" w:eastAsia="Times New Roman" w:hAnsi="Cambria" w:cs="Calibri"/>
          <w:b/>
          <w:bCs/>
          <w:color w:val="000000"/>
          <w:sz w:val="28"/>
          <w:szCs w:val="28"/>
        </w:rPr>
        <w:t xml:space="preserve"> Eve the </w:t>
      </w:r>
      <w:r>
        <w:rPr>
          <w:rFonts w:ascii="Cambria" w:eastAsia="Times New Roman" w:hAnsi="Cambria" w:cs="Calibri"/>
          <w:b/>
          <w:bCs/>
          <w:color w:val="000000"/>
          <w:sz w:val="28"/>
          <w:szCs w:val="28"/>
        </w:rPr>
        <w:t>14th</w:t>
      </w:r>
      <w:r w:rsidRPr="00003410">
        <w:rPr>
          <w:rFonts w:ascii="Cambria" w:eastAsia="Times New Roman" w:hAnsi="Cambria" w:cs="Calibri"/>
          <w:b/>
          <w:bCs/>
          <w:color w:val="000000"/>
          <w:sz w:val="28"/>
          <w:szCs w:val="28"/>
        </w:rPr>
        <w:t> of August)</w:t>
      </w:r>
    </w:p>
    <w:p w14:paraId="58B44E49" w14:textId="77777777" w:rsidR="00003410" w:rsidRDefault="00003410" w:rsidP="00840FF5">
      <w:pPr>
        <w:jc w:val="center"/>
        <w:rPr>
          <w:rFonts w:ascii="Cambria" w:hAnsi="Cambria" w:cs="Times New Roman"/>
          <w:b/>
          <w:bCs/>
          <w:sz w:val="28"/>
          <w:szCs w:val="28"/>
        </w:rPr>
      </w:pPr>
      <w:r>
        <w:rPr>
          <w:rFonts w:ascii="Cambria" w:hAnsi="Cambria" w:cs="Times New Roman"/>
          <w:b/>
          <w:bCs/>
          <w:sz w:val="28"/>
          <w:szCs w:val="28"/>
        </w:rPr>
        <w:t xml:space="preserve">&amp; </w:t>
      </w:r>
    </w:p>
    <w:p w14:paraId="5159CD5B" w14:textId="6FD6BB9C" w:rsidR="00840FF5" w:rsidRDefault="00003410" w:rsidP="00840FF5">
      <w:pPr>
        <w:jc w:val="center"/>
        <w:rPr>
          <w:rFonts w:ascii="Cambria" w:hAnsi="Cambria" w:cs="Times New Roman"/>
          <w:b/>
          <w:bCs/>
          <w:sz w:val="28"/>
          <w:szCs w:val="28"/>
          <w:lang w:val="en-AU"/>
        </w:rPr>
      </w:pPr>
      <w:r>
        <w:rPr>
          <w:rFonts w:ascii="Cambria" w:hAnsi="Cambria" w:cs="Times New Roman"/>
          <w:b/>
          <w:bCs/>
          <w:sz w:val="28"/>
          <w:szCs w:val="28"/>
        </w:rPr>
        <w:t>T</w:t>
      </w:r>
      <w:r w:rsidR="00840FF5">
        <w:rPr>
          <w:rFonts w:ascii="Cambria" w:hAnsi="Cambria" w:cs="Times New Roman"/>
          <w:b/>
          <w:bCs/>
          <w:sz w:val="28"/>
          <w:szCs w:val="28"/>
        </w:rPr>
        <w:t>hird Sabbath of Nachamu (Consolation)</w:t>
      </w:r>
    </w:p>
    <w:p w14:paraId="7D27FD89" w14:textId="77777777" w:rsidR="00840FF5" w:rsidRPr="00FC7887" w:rsidRDefault="00840FF5" w:rsidP="00840FF5">
      <w:pPr>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8"/>
        <w:gridCol w:w="2722"/>
        <w:gridCol w:w="3040"/>
      </w:tblGrid>
      <w:tr w:rsidR="00840FF5" w:rsidRPr="00FC7887" w14:paraId="45B98030" w14:textId="77777777" w:rsidTr="0055522E">
        <w:trPr>
          <w:trHeight w:val="287"/>
          <w:jc w:val="center"/>
        </w:trPr>
        <w:tc>
          <w:tcPr>
            <w:tcW w:w="0" w:type="auto"/>
            <w:tcMar>
              <w:top w:w="0" w:type="dxa"/>
              <w:left w:w="108" w:type="dxa"/>
              <w:bottom w:w="0" w:type="dxa"/>
              <w:right w:w="108" w:type="dxa"/>
            </w:tcMar>
            <w:vAlign w:val="center"/>
            <w:hideMark/>
          </w:tcPr>
          <w:p w14:paraId="02367D0A" w14:textId="77777777" w:rsidR="00840FF5" w:rsidRPr="00FC7887" w:rsidRDefault="00840FF5" w:rsidP="0055522E">
            <w:pPr>
              <w:jc w:val="center"/>
              <w:rPr>
                <w:rFonts w:ascii="Times New Roman" w:hAnsi="Times New Roman" w:cs="Times New Roman"/>
              </w:rPr>
            </w:pPr>
            <w:r w:rsidRPr="00FC7887">
              <w:rPr>
                <w:rFonts w:ascii="Times New Roman" w:hAnsi="Times New Roman" w:cs="Times New Roman"/>
                <w:b/>
                <w:bCs/>
                <w:lang w:val="en-AU"/>
              </w:rPr>
              <w:t>Shabbat</w:t>
            </w:r>
          </w:p>
        </w:tc>
        <w:tc>
          <w:tcPr>
            <w:tcW w:w="0" w:type="auto"/>
            <w:tcMar>
              <w:top w:w="0" w:type="dxa"/>
              <w:left w:w="108" w:type="dxa"/>
              <w:bottom w:w="0" w:type="dxa"/>
              <w:right w:w="108" w:type="dxa"/>
            </w:tcMar>
            <w:vAlign w:val="center"/>
            <w:hideMark/>
          </w:tcPr>
          <w:p w14:paraId="7F679D4E" w14:textId="77777777" w:rsidR="00840FF5" w:rsidRPr="00FC7887" w:rsidRDefault="00840FF5" w:rsidP="0055522E">
            <w:pPr>
              <w:jc w:val="center"/>
              <w:rPr>
                <w:rFonts w:ascii="Times New Roman" w:hAnsi="Times New Roman" w:cs="Times New Roman"/>
              </w:rPr>
            </w:pPr>
            <w:r w:rsidRPr="00FC7887">
              <w:rPr>
                <w:rFonts w:ascii="Times New Roman" w:hAnsi="Times New Roman" w:cs="Times New Roman"/>
                <w:b/>
                <w:bCs/>
                <w:lang w:val="en-AU"/>
              </w:rPr>
              <w:t>Torah Reading:</w:t>
            </w:r>
          </w:p>
        </w:tc>
        <w:tc>
          <w:tcPr>
            <w:tcW w:w="0" w:type="auto"/>
            <w:tcMar>
              <w:top w:w="0" w:type="dxa"/>
              <w:left w:w="108" w:type="dxa"/>
              <w:bottom w:w="0" w:type="dxa"/>
              <w:right w:w="108" w:type="dxa"/>
            </w:tcMar>
            <w:vAlign w:val="center"/>
            <w:hideMark/>
          </w:tcPr>
          <w:p w14:paraId="450AADC7" w14:textId="77777777" w:rsidR="00840FF5" w:rsidRPr="00FC7887" w:rsidRDefault="00840FF5" w:rsidP="0055522E">
            <w:pPr>
              <w:jc w:val="center"/>
              <w:rPr>
                <w:rFonts w:ascii="Times New Roman" w:hAnsi="Times New Roman" w:cs="Times New Roman"/>
              </w:rPr>
            </w:pPr>
            <w:r w:rsidRPr="00FC7887">
              <w:rPr>
                <w:rFonts w:ascii="Times New Roman" w:hAnsi="Times New Roman" w:cs="Times New Roman"/>
                <w:b/>
                <w:bCs/>
                <w:lang w:val="en-AU"/>
              </w:rPr>
              <w:t>Weekday Torah Reading:</w:t>
            </w:r>
          </w:p>
        </w:tc>
      </w:tr>
      <w:tr w:rsidR="00840FF5" w:rsidRPr="00FC7887" w14:paraId="612606F9" w14:textId="77777777" w:rsidTr="0055522E">
        <w:trPr>
          <w:trHeight w:val="287"/>
          <w:jc w:val="center"/>
        </w:trPr>
        <w:tc>
          <w:tcPr>
            <w:tcW w:w="0" w:type="auto"/>
            <w:shd w:val="clear" w:color="auto" w:fill="auto"/>
            <w:tcMar>
              <w:top w:w="0" w:type="dxa"/>
              <w:left w:w="108" w:type="dxa"/>
              <w:bottom w:w="0" w:type="dxa"/>
              <w:right w:w="108" w:type="dxa"/>
            </w:tcMar>
            <w:vAlign w:val="center"/>
          </w:tcPr>
          <w:p w14:paraId="7877838E" w14:textId="77777777" w:rsidR="00840FF5" w:rsidRPr="004C748F" w:rsidRDefault="00840FF5" w:rsidP="0055522E">
            <w:pPr>
              <w:jc w:val="center"/>
              <w:rPr>
                <w:rFonts w:ascii="Times New Roman" w:hAnsi="Times New Roman" w:cs="Times New Roman"/>
                <w:b/>
                <w:bCs/>
                <w:sz w:val="28"/>
                <w:szCs w:val="28"/>
              </w:rPr>
            </w:pPr>
            <w:r>
              <w:rPr>
                <w:rFonts w:ascii="Cambria" w:hAnsi="Cambria" w:cs="Times New Roman"/>
                <w:b/>
                <w:bCs/>
                <w:sz w:val="28"/>
                <w:szCs w:val="28"/>
              </w:rPr>
              <w:t>”</w:t>
            </w:r>
            <w:r>
              <w:rPr>
                <w:rFonts w:ascii="Cambria" w:hAnsi="Cambria" w:cs="Times New Roman" w:hint="cs"/>
                <w:b/>
                <w:bCs/>
                <w:sz w:val="28"/>
                <w:szCs w:val="28"/>
                <w:rtl/>
              </w:rPr>
              <w:t>ועש'ת פרכת</w:t>
            </w:r>
            <w:r>
              <w:rPr>
                <w:rFonts w:ascii="Cambria" w:hAnsi="Cambria" w:cs="Times New Roman"/>
                <w:b/>
                <w:bCs/>
                <w:sz w:val="28"/>
                <w:szCs w:val="28"/>
              </w:rPr>
              <w:t>”</w:t>
            </w:r>
          </w:p>
        </w:tc>
        <w:tc>
          <w:tcPr>
            <w:tcW w:w="0" w:type="auto"/>
            <w:tcMar>
              <w:top w:w="0" w:type="dxa"/>
              <w:left w:w="108" w:type="dxa"/>
              <w:bottom w:w="0" w:type="dxa"/>
              <w:right w:w="108" w:type="dxa"/>
            </w:tcMar>
            <w:vAlign w:val="center"/>
            <w:hideMark/>
          </w:tcPr>
          <w:p w14:paraId="1BFEE1CA" w14:textId="77777777" w:rsidR="00840FF5" w:rsidRPr="00FC7887" w:rsidRDefault="00840FF5" w:rsidP="0055522E">
            <w:pPr>
              <w:rPr>
                <w:rFonts w:ascii="Times New Roman" w:hAnsi="Times New Roman" w:cs="Times New Roman"/>
              </w:rPr>
            </w:pPr>
            <w:r w:rsidRPr="00FC7887">
              <w:rPr>
                <w:rFonts w:ascii="Times New Roman" w:hAnsi="Times New Roman" w:cs="Times New Roman"/>
                <w:b/>
                <w:bCs/>
                <w:lang w:val="en-AU"/>
              </w:rPr>
              <w:t> </w:t>
            </w:r>
          </w:p>
        </w:tc>
        <w:tc>
          <w:tcPr>
            <w:tcW w:w="0" w:type="auto"/>
            <w:tcMar>
              <w:top w:w="0" w:type="dxa"/>
              <w:left w:w="108" w:type="dxa"/>
              <w:bottom w:w="0" w:type="dxa"/>
              <w:right w:w="108" w:type="dxa"/>
            </w:tcMar>
            <w:vAlign w:val="center"/>
            <w:hideMark/>
          </w:tcPr>
          <w:p w14:paraId="1C28B7F6" w14:textId="77777777" w:rsidR="00840FF5" w:rsidRPr="00FC7887" w:rsidRDefault="00840FF5" w:rsidP="0055522E">
            <w:pPr>
              <w:rPr>
                <w:rFonts w:ascii="Times New Roman" w:hAnsi="Times New Roman" w:cs="Times New Roman"/>
              </w:rPr>
            </w:pPr>
            <w:r w:rsidRPr="00FC7887">
              <w:rPr>
                <w:rFonts w:ascii="Times New Roman" w:hAnsi="Times New Roman" w:cs="Times New Roman"/>
                <w:b/>
                <w:bCs/>
                <w:lang w:val="en-AU"/>
              </w:rPr>
              <w:t> </w:t>
            </w:r>
          </w:p>
        </w:tc>
      </w:tr>
      <w:tr w:rsidR="00840FF5" w:rsidRPr="00FC7887" w14:paraId="3751330F" w14:textId="77777777" w:rsidTr="0055522E">
        <w:trPr>
          <w:trHeight w:val="296"/>
          <w:jc w:val="center"/>
        </w:trPr>
        <w:tc>
          <w:tcPr>
            <w:tcW w:w="0" w:type="auto"/>
            <w:tcMar>
              <w:top w:w="0" w:type="dxa"/>
              <w:left w:w="108" w:type="dxa"/>
              <w:bottom w:w="0" w:type="dxa"/>
              <w:right w:w="108" w:type="dxa"/>
            </w:tcMar>
            <w:vAlign w:val="center"/>
            <w:hideMark/>
          </w:tcPr>
          <w:p w14:paraId="0AE6578D" w14:textId="77777777" w:rsidR="00840FF5" w:rsidRPr="00FC7887" w:rsidRDefault="00840FF5" w:rsidP="0055522E">
            <w:pPr>
              <w:jc w:val="center"/>
              <w:rPr>
                <w:rFonts w:ascii="Times New Roman" w:hAnsi="Times New Roman" w:cs="Times New Roman"/>
              </w:rPr>
            </w:pPr>
            <w:r w:rsidRPr="00FC7887">
              <w:rPr>
                <w:rFonts w:ascii="Times New Roman" w:hAnsi="Times New Roman" w:cs="Times New Roman"/>
                <w:b/>
                <w:bCs/>
                <w:lang w:val="en-AU"/>
              </w:rPr>
              <w:t>“</w:t>
            </w:r>
            <w:r>
              <w:rPr>
                <w:rFonts w:ascii="Times New Roman" w:hAnsi="Times New Roman" w:cs="Times New Roman"/>
                <w:b/>
                <w:bCs/>
                <w:lang w:val="en-AU"/>
              </w:rPr>
              <w:t>Vayaseetah Paroket</w:t>
            </w:r>
            <w:r w:rsidRPr="00FC7887">
              <w:rPr>
                <w:rFonts w:ascii="Times New Roman" w:hAnsi="Times New Roman" w:cs="Times New Roman"/>
                <w:b/>
                <w:bCs/>
                <w:lang w:val="en-AU"/>
              </w:rPr>
              <w:t>”</w:t>
            </w:r>
          </w:p>
        </w:tc>
        <w:tc>
          <w:tcPr>
            <w:tcW w:w="0" w:type="auto"/>
            <w:tcMar>
              <w:top w:w="0" w:type="dxa"/>
              <w:left w:w="108" w:type="dxa"/>
              <w:bottom w:w="0" w:type="dxa"/>
              <w:right w:w="108" w:type="dxa"/>
            </w:tcMar>
            <w:vAlign w:val="center"/>
          </w:tcPr>
          <w:p w14:paraId="41B96E93" w14:textId="77777777" w:rsidR="00840FF5" w:rsidRPr="00FC7887" w:rsidRDefault="00840FF5" w:rsidP="0055522E">
            <w:pPr>
              <w:rPr>
                <w:rFonts w:ascii="Times New Roman" w:hAnsi="Times New Roman" w:cs="Times New Roman"/>
              </w:rPr>
            </w:pPr>
            <w:r w:rsidRPr="00FC7887">
              <w:rPr>
                <w:rFonts w:ascii="Times New Roman" w:hAnsi="Times New Roman" w:cs="Times New Roman"/>
              </w:rPr>
              <w:t xml:space="preserve">Reader 1 – Sh’mot </w:t>
            </w:r>
            <w:r>
              <w:rPr>
                <w:rFonts w:ascii="Times New Roman" w:hAnsi="Times New Roman" w:cs="Times New Roman"/>
              </w:rPr>
              <w:t>26:31-33</w:t>
            </w:r>
          </w:p>
        </w:tc>
        <w:tc>
          <w:tcPr>
            <w:tcW w:w="0" w:type="auto"/>
            <w:tcMar>
              <w:top w:w="0" w:type="dxa"/>
              <w:left w:w="108" w:type="dxa"/>
              <w:bottom w:w="0" w:type="dxa"/>
              <w:right w:w="108" w:type="dxa"/>
            </w:tcMar>
            <w:vAlign w:val="center"/>
          </w:tcPr>
          <w:p w14:paraId="01D3D9A5" w14:textId="77777777" w:rsidR="00840FF5" w:rsidRPr="00FC7887" w:rsidRDefault="00840FF5" w:rsidP="0055522E">
            <w:pPr>
              <w:rPr>
                <w:rFonts w:ascii="Times New Roman" w:hAnsi="Times New Roman" w:cs="Times New Roman"/>
              </w:rPr>
            </w:pPr>
            <w:r>
              <w:rPr>
                <w:rFonts w:ascii="Times New Roman" w:hAnsi="Times New Roman" w:cs="Times New Roman"/>
              </w:rPr>
              <w:t>Reader 1 – Sh’mot 27:20 – 28:5</w:t>
            </w:r>
          </w:p>
        </w:tc>
      </w:tr>
      <w:tr w:rsidR="00840FF5" w:rsidRPr="00FC7887" w14:paraId="75E91AD7" w14:textId="77777777" w:rsidTr="0055522E">
        <w:trPr>
          <w:trHeight w:val="257"/>
          <w:jc w:val="center"/>
        </w:trPr>
        <w:tc>
          <w:tcPr>
            <w:tcW w:w="0" w:type="auto"/>
            <w:tcMar>
              <w:top w:w="0" w:type="dxa"/>
              <w:left w:w="108" w:type="dxa"/>
              <w:bottom w:w="0" w:type="dxa"/>
              <w:right w:w="108" w:type="dxa"/>
            </w:tcMar>
            <w:vAlign w:val="center"/>
            <w:hideMark/>
          </w:tcPr>
          <w:p w14:paraId="41208F0F" w14:textId="77777777" w:rsidR="00840FF5" w:rsidRPr="00FC7887" w:rsidRDefault="00840FF5" w:rsidP="0055522E">
            <w:pPr>
              <w:jc w:val="center"/>
              <w:rPr>
                <w:rFonts w:ascii="Times New Roman" w:hAnsi="Times New Roman" w:cs="Times New Roman"/>
              </w:rPr>
            </w:pPr>
            <w:r w:rsidRPr="00FC7887">
              <w:rPr>
                <w:rFonts w:ascii="Times New Roman" w:hAnsi="Times New Roman" w:cs="Times New Roman"/>
                <w:b/>
                <w:bCs/>
                <w:lang w:val="en-AU"/>
              </w:rPr>
              <w:t>“</w:t>
            </w:r>
            <w:r>
              <w:rPr>
                <w:rFonts w:ascii="Times New Roman" w:hAnsi="Times New Roman" w:cs="Times New Roman"/>
                <w:b/>
                <w:bCs/>
                <w:lang w:val="en-AU"/>
              </w:rPr>
              <w:t>And You shall make a veil</w:t>
            </w:r>
            <w:r w:rsidRPr="00FC7887">
              <w:rPr>
                <w:rFonts w:ascii="Times New Roman" w:hAnsi="Times New Roman" w:cs="Times New Roman"/>
                <w:b/>
                <w:bCs/>
                <w:lang w:val="en-AU"/>
              </w:rPr>
              <w:t>”</w:t>
            </w:r>
          </w:p>
        </w:tc>
        <w:tc>
          <w:tcPr>
            <w:tcW w:w="0" w:type="auto"/>
            <w:tcMar>
              <w:top w:w="0" w:type="dxa"/>
              <w:left w:w="108" w:type="dxa"/>
              <w:bottom w:w="0" w:type="dxa"/>
              <w:right w:w="108" w:type="dxa"/>
            </w:tcMar>
            <w:vAlign w:val="center"/>
          </w:tcPr>
          <w:p w14:paraId="191CFD4E" w14:textId="77777777" w:rsidR="00840FF5" w:rsidRPr="00FC7887" w:rsidRDefault="00840FF5" w:rsidP="0055522E">
            <w:pPr>
              <w:rPr>
                <w:rFonts w:ascii="Times New Roman" w:hAnsi="Times New Roman" w:cs="Times New Roman"/>
              </w:rPr>
            </w:pPr>
            <w:r w:rsidRPr="00FC7887">
              <w:rPr>
                <w:rFonts w:ascii="Times New Roman" w:hAnsi="Times New Roman" w:cs="Times New Roman"/>
              </w:rPr>
              <w:t xml:space="preserve">Reader 2 – Sh’mot </w:t>
            </w:r>
            <w:r>
              <w:rPr>
                <w:rFonts w:ascii="Times New Roman" w:hAnsi="Times New Roman" w:cs="Times New Roman"/>
              </w:rPr>
              <w:t>26:34-37</w:t>
            </w:r>
          </w:p>
        </w:tc>
        <w:tc>
          <w:tcPr>
            <w:tcW w:w="0" w:type="auto"/>
            <w:tcMar>
              <w:top w:w="0" w:type="dxa"/>
              <w:left w:w="108" w:type="dxa"/>
              <w:bottom w:w="0" w:type="dxa"/>
              <w:right w:w="108" w:type="dxa"/>
            </w:tcMar>
            <w:vAlign w:val="center"/>
          </w:tcPr>
          <w:p w14:paraId="082E5E6C" w14:textId="77777777" w:rsidR="00840FF5" w:rsidRPr="00FC7887" w:rsidRDefault="00840FF5" w:rsidP="0055522E">
            <w:pPr>
              <w:rPr>
                <w:rFonts w:ascii="Times New Roman" w:hAnsi="Times New Roman" w:cs="Times New Roman"/>
              </w:rPr>
            </w:pPr>
            <w:r>
              <w:rPr>
                <w:rFonts w:ascii="Times New Roman" w:hAnsi="Times New Roman" w:cs="Times New Roman"/>
              </w:rPr>
              <w:t>Reader 2 – Sh’mot 28:6-8</w:t>
            </w:r>
          </w:p>
        </w:tc>
      </w:tr>
      <w:tr w:rsidR="00840FF5" w:rsidRPr="00FC7887" w14:paraId="6BE13C94" w14:textId="77777777" w:rsidTr="0055522E">
        <w:trPr>
          <w:trHeight w:val="257"/>
          <w:jc w:val="center"/>
        </w:trPr>
        <w:tc>
          <w:tcPr>
            <w:tcW w:w="0" w:type="auto"/>
            <w:tcMar>
              <w:top w:w="0" w:type="dxa"/>
              <w:left w:w="108" w:type="dxa"/>
              <w:bottom w:w="0" w:type="dxa"/>
              <w:right w:w="108" w:type="dxa"/>
            </w:tcMar>
            <w:vAlign w:val="center"/>
            <w:hideMark/>
          </w:tcPr>
          <w:p w14:paraId="0AB7A07F" w14:textId="77777777" w:rsidR="00840FF5" w:rsidRPr="008E29CA" w:rsidRDefault="00840FF5" w:rsidP="0055522E">
            <w:pPr>
              <w:jc w:val="center"/>
              <w:rPr>
                <w:rFonts w:ascii="Times New Roman" w:hAnsi="Times New Roman" w:cs="Times New Roman"/>
                <w:b/>
                <w:bCs/>
              </w:rPr>
            </w:pPr>
            <w:r>
              <w:rPr>
                <w:rFonts w:ascii="Times New Roman" w:hAnsi="Times New Roman" w:cs="Times New Roman"/>
                <w:b/>
                <w:bCs/>
              </w:rPr>
              <w:t>“</w:t>
            </w:r>
            <w:r w:rsidRPr="008E29CA">
              <w:rPr>
                <w:rFonts w:ascii="Times New Roman" w:hAnsi="Times New Roman" w:cs="Times New Roman"/>
                <w:b/>
                <w:bCs/>
                <w:lang w:val="x-none"/>
              </w:rPr>
              <w:t>y harás un velo</w:t>
            </w:r>
            <w:r>
              <w:rPr>
                <w:rFonts w:ascii="Times New Roman" w:hAnsi="Times New Roman" w:cs="Times New Roman"/>
                <w:b/>
                <w:bCs/>
              </w:rPr>
              <w:t>”</w:t>
            </w:r>
          </w:p>
        </w:tc>
        <w:tc>
          <w:tcPr>
            <w:tcW w:w="0" w:type="auto"/>
            <w:tcMar>
              <w:top w:w="0" w:type="dxa"/>
              <w:left w:w="108" w:type="dxa"/>
              <w:bottom w:w="0" w:type="dxa"/>
              <w:right w:w="108" w:type="dxa"/>
            </w:tcMar>
            <w:vAlign w:val="center"/>
          </w:tcPr>
          <w:p w14:paraId="4194DB50" w14:textId="77777777" w:rsidR="00840FF5" w:rsidRPr="00FC7887" w:rsidRDefault="00840FF5" w:rsidP="0055522E">
            <w:pPr>
              <w:rPr>
                <w:rFonts w:ascii="Times New Roman" w:hAnsi="Times New Roman" w:cs="Times New Roman"/>
              </w:rPr>
            </w:pPr>
            <w:r w:rsidRPr="00FC7887">
              <w:rPr>
                <w:rFonts w:ascii="Times New Roman" w:hAnsi="Times New Roman" w:cs="Times New Roman"/>
              </w:rPr>
              <w:t xml:space="preserve">Reader 3 – Sh’mot </w:t>
            </w:r>
            <w:r>
              <w:rPr>
                <w:rFonts w:ascii="Times New Roman" w:hAnsi="Times New Roman" w:cs="Times New Roman"/>
              </w:rPr>
              <w:t>27:1-4</w:t>
            </w:r>
          </w:p>
        </w:tc>
        <w:tc>
          <w:tcPr>
            <w:tcW w:w="0" w:type="auto"/>
            <w:tcMar>
              <w:top w:w="0" w:type="dxa"/>
              <w:left w:w="108" w:type="dxa"/>
              <w:bottom w:w="0" w:type="dxa"/>
              <w:right w:w="108" w:type="dxa"/>
            </w:tcMar>
            <w:vAlign w:val="center"/>
          </w:tcPr>
          <w:p w14:paraId="06AE683A" w14:textId="77777777" w:rsidR="00840FF5" w:rsidRPr="00FC7887" w:rsidRDefault="00840FF5" w:rsidP="0055522E">
            <w:pPr>
              <w:rPr>
                <w:rFonts w:ascii="Times New Roman" w:hAnsi="Times New Roman" w:cs="Times New Roman"/>
              </w:rPr>
            </w:pPr>
            <w:r>
              <w:rPr>
                <w:rFonts w:ascii="Times New Roman" w:hAnsi="Times New Roman" w:cs="Times New Roman"/>
              </w:rPr>
              <w:t>Reader 3 – Sh’mot 28:9-12</w:t>
            </w:r>
          </w:p>
        </w:tc>
      </w:tr>
      <w:tr w:rsidR="00840FF5" w:rsidRPr="00FC7887" w14:paraId="7232B055" w14:textId="77777777" w:rsidTr="0055522E">
        <w:trPr>
          <w:trHeight w:val="287"/>
          <w:jc w:val="center"/>
        </w:trPr>
        <w:tc>
          <w:tcPr>
            <w:tcW w:w="0" w:type="auto"/>
            <w:tcMar>
              <w:top w:w="0" w:type="dxa"/>
              <w:left w:w="108" w:type="dxa"/>
              <w:bottom w:w="0" w:type="dxa"/>
              <w:right w:w="108" w:type="dxa"/>
            </w:tcMar>
            <w:vAlign w:val="center"/>
            <w:hideMark/>
          </w:tcPr>
          <w:p w14:paraId="6ED46765" w14:textId="2B65B8CC" w:rsidR="00003410" w:rsidRPr="007B2C48" w:rsidRDefault="00840FF5" w:rsidP="00E81E95">
            <w:pPr>
              <w:jc w:val="center"/>
              <w:rPr>
                <w:rFonts w:ascii="Times New Roman" w:hAnsi="Times New Roman" w:cs="Times New Roman"/>
                <w:lang w:val="es-ES"/>
              </w:rPr>
            </w:pPr>
            <w:r w:rsidRPr="00FC7887">
              <w:rPr>
                <w:rFonts w:ascii="Times New Roman" w:hAnsi="Times New Roman" w:cs="Times New Roman"/>
              </w:rPr>
              <w:t xml:space="preserve">Sh’mot (Exodus) </w:t>
            </w:r>
            <w:r>
              <w:rPr>
                <w:rFonts w:ascii="Times New Roman" w:hAnsi="Times New Roman" w:cs="Times New Roman"/>
                <w:lang w:val="es-ES"/>
              </w:rPr>
              <w:t>26:31 – 27:19</w:t>
            </w:r>
          </w:p>
        </w:tc>
        <w:tc>
          <w:tcPr>
            <w:tcW w:w="0" w:type="auto"/>
            <w:tcMar>
              <w:top w:w="0" w:type="dxa"/>
              <w:left w:w="108" w:type="dxa"/>
              <w:bottom w:w="0" w:type="dxa"/>
              <w:right w:w="108" w:type="dxa"/>
            </w:tcMar>
            <w:vAlign w:val="center"/>
          </w:tcPr>
          <w:p w14:paraId="658F85B9" w14:textId="77777777" w:rsidR="00840FF5" w:rsidRPr="00FC7887" w:rsidRDefault="00840FF5" w:rsidP="0055522E">
            <w:pPr>
              <w:rPr>
                <w:rFonts w:ascii="Times New Roman" w:hAnsi="Times New Roman" w:cs="Times New Roman"/>
              </w:rPr>
            </w:pPr>
            <w:r w:rsidRPr="00FC7887">
              <w:rPr>
                <w:rFonts w:ascii="Times New Roman" w:hAnsi="Times New Roman" w:cs="Times New Roman"/>
              </w:rPr>
              <w:t xml:space="preserve">Reader 4 – Sh’mot </w:t>
            </w:r>
            <w:r>
              <w:rPr>
                <w:rFonts w:ascii="Times New Roman" w:hAnsi="Times New Roman" w:cs="Times New Roman"/>
              </w:rPr>
              <w:t>27:5-8</w:t>
            </w:r>
          </w:p>
        </w:tc>
        <w:tc>
          <w:tcPr>
            <w:tcW w:w="0" w:type="auto"/>
            <w:tcMar>
              <w:top w:w="0" w:type="dxa"/>
              <w:left w:w="108" w:type="dxa"/>
              <w:bottom w:w="0" w:type="dxa"/>
              <w:right w:w="108" w:type="dxa"/>
            </w:tcMar>
            <w:hideMark/>
          </w:tcPr>
          <w:p w14:paraId="4E0A0A1C" w14:textId="77777777" w:rsidR="00840FF5" w:rsidRPr="00FC7887" w:rsidRDefault="00840FF5" w:rsidP="0055522E">
            <w:pPr>
              <w:rPr>
                <w:rFonts w:ascii="Times New Roman" w:hAnsi="Times New Roman" w:cs="Times New Roman"/>
              </w:rPr>
            </w:pPr>
            <w:r w:rsidRPr="00FC7887">
              <w:rPr>
                <w:rFonts w:ascii="Times New Roman" w:hAnsi="Times New Roman" w:cs="Times New Roman"/>
                <w:lang w:val="en-AU"/>
              </w:rPr>
              <w:t> </w:t>
            </w:r>
          </w:p>
        </w:tc>
      </w:tr>
      <w:tr w:rsidR="00840FF5" w:rsidRPr="00FC7887" w14:paraId="0558127B" w14:textId="77777777" w:rsidTr="0055522E">
        <w:trPr>
          <w:trHeight w:val="287"/>
          <w:jc w:val="center"/>
        </w:trPr>
        <w:tc>
          <w:tcPr>
            <w:tcW w:w="0" w:type="auto"/>
            <w:tcMar>
              <w:top w:w="0" w:type="dxa"/>
              <w:left w:w="108" w:type="dxa"/>
              <w:bottom w:w="0" w:type="dxa"/>
              <w:right w:w="108" w:type="dxa"/>
            </w:tcMar>
            <w:vAlign w:val="center"/>
            <w:hideMark/>
          </w:tcPr>
          <w:p w14:paraId="1DA396C1" w14:textId="2238FDAD" w:rsidR="00E417AC" w:rsidRPr="009B7B9F" w:rsidRDefault="00840FF5" w:rsidP="009B7B9F">
            <w:pPr>
              <w:jc w:val="center"/>
              <w:rPr>
                <w:rFonts w:ascii="Times New Roman" w:hAnsi="Times New Roman" w:cs="Times New Roman"/>
                <w:lang w:val="en-AU"/>
              </w:rPr>
            </w:pPr>
            <w:r w:rsidRPr="00FC7887">
              <w:rPr>
                <w:rFonts w:ascii="Times New Roman" w:hAnsi="Times New Roman" w:cs="Times New Roman"/>
                <w:lang w:val="en-AU"/>
              </w:rPr>
              <w:t xml:space="preserve">Ashlamatah: </w:t>
            </w:r>
            <w:r>
              <w:rPr>
                <w:rFonts w:ascii="Times New Roman" w:hAnsi="Times New Roman" w:cs="Times New Roman"/>
                <w:lang w:val="en-AU"/>
              </w:rPr>
              <w:t>Ezek 16:10-18; 60</w:t>
            </w:r>
          </w:p>
        </w:tc>
        <w:tc>
          <w:tcPr>
            <w:tcW w:w="0" w:type="auto"/>
            <w:tcMar>
              <w:top w:w="0" w:type="dxa"/>
              <w:left w:w="108" w:type="dxa"/>
              <w:bottom w:w="0" w:type="dxa"/>
              <w:right w:w="108" w:type="dxa"/>
            </w:tcMar>
            <w:vAlign w:val="center"/>
          </w:tcPr>
          <w:p w14:paraId="27DB36EB" w14:textId="77777777" w:rsidR="00840FF5" w:rsidRPr="00FC7887" w:rsidRDefault="00840FF5" w:rsidP="0055522E">
            <w:pPr>
              <w:rPr>
                <w:rFonts w:ascii="Times New Roman" w:hAnsi="Times New Roman" w:cs="Times New Roman"/>
              </w:rPr>
            </w:pPr>
            <w:r w:rsidRPr="00FC7887">
              <w:rPr>
                <w:rFonts w:ascii="Times New Roman" w:hAnsi="Times New Roman" w:cs="Times New Roman"/>
                <w:lang w:val="en-AU"/>
              </w:rPr>
              <w:t xml:space="preserve">Reader 5 – </w:t>
            </w:r>
            <w:r w:rsidRPr="00FC7887">
              <w:rPr>
                <w:rFonts w:ascii="Times New Roman" w:hAnsi="Times New Roman" w:cs="Times New Roman"/>
              </w:rPr>
              <w:t xml:space="preserve">Sh’mot </w:t>
            </w:r>
            <w:r>
              <w:rPr>
                <w:rFonts w:ascii="Times New Roman" w:hAnsi="Times New Roman" w:cs="Times New Roman"/>
              </w:rPr>
              <w:t>27:9-11</w:t>
            </w:r>
          </w:p>
        </w:tc>
        <w:tc>
          <w:tcPr>
            <w:tcW w:w="0" w:type="auto"/>
            <w:tcMar>
              <w:top w:w="0" w:type="dxa"/>
              <w:left w:w="108" w:type="dxa"/>
              <w:bottom w:w="0" w:type="dxa"/>
              <w:right w:w="108" w:type="dxa"/>
            </w:tcMar>
            <w:hideMark/>
          </w:tcPr>
          <w:p w14:paraId="1FD68FD1" w14:textId="77777777" w:rsidR="00840FF5" w:rsidRPr="00FC7887" w:rsidRDefault="00840FF5" w:rsidP="0055522E">
            <w:pPr>
              <w:rPr>
                <w:rFonts w:ascii="Times New Roman" w:hAnsi="Times New Roman" w:cs="Times New Roman"/>
              </w:rPr>
            </w:pPr>
            <w:r w:rsidRPr="00FC7887">
              <w:rPr>
                <w:rFonts w:ascii="Times New Roman" w:hAnsi="Times New Roman" w:cs="Times New Roman"/>
                <w:lang w:val="en-AU"/>
              </w:rPr>
              <w:t> </w:t>
            </w:r>
          </w:p>
        </w:tc>
      </w:tr>
      <w:tr w:rsidR="0055522E" w:rsidRPr="00FC7887" w14:paraId="2C155762" w14:textId="77777777" w:rsidTr="0055522E">
        <w:trPr>
          <w:trHeight w:val="287"/>
          <w:jc w:val="center"/>
        </w:trPr>
        <w:tc>
          <w:tcPr>
            <w:tcW w:w="0" w:type="auto"/>
            <w:tcMar>
              <w:top w:w="0" w:type="dxa"/>
              <w:left w:w="108" w:type="dxa"/>
              <w:bottom w:w="0" w:type="dxa"/>
              <w:right w:w="108" w:type="dxa"/>
            </w:tcMar>
            <w:vAlign w:val="center"/>
          </w:tcPr>
          <w:p w14:paraId="3B7CB9F1" w14:textId="0668B495" w:rsidR="0055522E" w:rsidRPr="00FC7887" w:rsidRDefault="0055522E" w:rsidP="009B7B9F">
            <w:pPr>
              <w:jc w:val="center"/>
              <w:rPr>
                <w:rFonts w:ascii="Times New Roman" w:hAnsi="Times New Roman" w:cs="Times New Roman"/>
                <w:lang w:val="en-AU"/>
              </w:rPr>
            </w:pPr>
            <w:r>
              <w:rPr>
                <w:b/>
                <w:bCs/>
                <w:color w:val="000000"/>
                <w:shd w:val="clear" w:color="auto" w:fill="FFFF00"/>
              </w:rPr>
              <w:t>Special:</w:t>
            </w:r>
            <w:r>
              <w:rPr>
                <w:color w:val="000000"/>
              </w:rPr>
              <w:t> Is. 54:11 – 55:5</w:t>
            </w:r>
          </w:p>
        </w:tc>
        <w:tc>
          <w:tcPr>
            <w:tcW w:w="0" w:type="auto"/>
            <w:tcMar>
              <w:top w:w="0" w:type="dxa"/>
              <w:left w:w="108" w:type="dxa"/>
              <w:bottom w:w="0" w:type="dxa"/>
              <w:right w:w="108" w:type="dxa"/>
            </w:tcMar>
            <w:vAlign w:val="center"/>
          </w:tcPr>
          <w:p w14:paraId="3AF61935" w14:textId="5DC19C48" w:rsidR="0055522E" w:rsidRPr="00FC7887" w:rsidRDefault="0055522E" w:rsidP="0055522E">
            <w:pPr>
              <w:rPr>
                <w:rFonts w:ascii="Times New Roman" w:hAnsi="Times New Roman" w:cs="Times New Roman"/>
                <w:lang w:val="en-AU"/>
              </w:rPr>
            </w:pPr>
            <w:r w:rsidRPr="00FC7887">
              <w:rPr>
                <w:rFonts w:ascii="Times New Roman" w:hAnsi="Times New Roman" w:cs="Times New Roman"/>
              </w:rPr>
              <w:t xml:space="preserve">Reader 6 – Sh’mot </w:t>
            </w:r>
            <w:r>
              <w:rPr>
                <w:rFonts w:ascii="Times New Roman" w:hAnsi="Times New Roman" w:cs="Times New Roman"/>
              </w:rPr>
              <w:t>27:12-15</w:t>
            </w:r>
          </w:p>
        </w:tc>
        <w:tc>
          <w:tcPr>
            <w:tcW w:w="0" w:type="auto"/>
            <w:tcMar>
              <w:top w:w="0" w:type="dxa"/>
              <w:left w:w="108" w:type="dxa"/>
              <w:bottom w:w="0" w:type="dxa"/>
              <w:right w:w="108" w:type="dxa"/>
            </w:tcMar>
            <w:vAlign w:val="center"/>
          </w:tcPr>
          <w:p w14:paraId="0E31EB1C" w14:textId="67954D85" w:rsidR="0055522E" w:rsidRPr="00FC7887" w:rsidRDefault="0055522E" w:rsidP="0055522E">
            <w:pPr>
              <w:rPr>
                <w:rFonts w:ascii="Times New Roman" w:hAnsi="Times New Roman" w:cs="Times New Roman"/>
                <w:lang w:val="en-AU"/>
              </w:rPr>
            </w:pPr>
            <w:r>
              <w:rPr>
                <w:rFonts w:ascii="Times New Roman" w:hAnsi="Times New Roman" w:cs="Times New Roman"/>
              </w:rPr>
              <w:t>Reader 1 – Sh’mot 27:20 – 28:5</w:t>
            </w:r>
          </w:p>
        </w:tc>
      </w:tr>
      <w:tr w:rsidR="00687B45" w:rsidRPr="00FC7887" w14:paraId="5C820550" w14:textId="77777777" w:rsidTr="0055522E">
        <w:trPr>
          <w:trHeight w:val="287"/>
          <w:jc w:val="center"/>
        </w:trPr>
        <w:tc>
          <w:tcPr>
            <w:tcW w:w="0" w:type="auto"/>
            <w:tcMar>
              <w:top w:w="0" w:type="dxa"/>
              <w:left w:w="108" w:type="dxa"/>
              <w:bottom w:w="0" w:type="dxa"/>
              <w:right w:w="108" w:type="dxa"/>
            </w:tcMar>
            <w:vAlign w:val="center"/>
          </w:tcPr>
          <w:p w14:paraId="2651EB98" w14:textId="4024C2A1" w:rsidR="00687B45" w:rsidRPr="00687B45" w:rsidRDefault="00687B45" w:rsidP="009B7B9F">
            <w:pPr>
              <w:jc w:val="center"/>
              <w:rPr>
                <w:color w:val="000000"/>
                <w:highlight w:val="yellow"/>
                <w:shd w:val="clear" w:color="auto" w:fill="FFFF00"/>
              </w:rPr>
            </w:pPr>
            <w:r w:rsidRPr="00687B45">
              <w:rPr>
                <w:color w:val="000000"/>
                <w:highlight w:val="yellow"/>
                <w:shd w:val="clear" w:color="auto" w:fill="FFFF00"/>
              </w:rPr>
              <w:t>1 Sam 20:18, 42</w:t>
            </w:r>
          </w:p>
        </w:tc>
        <w:tc>
          <w:tcPr>
            <w:tcW w:w="0" w:type="auto"/>
            <w:tcMar>
              <w:top w:w="0" w:type="dxa"/>
              <w:left w:w="108" w:type="dxa"/>
              <w:bottom w:w="0" w:type="dxa"/>
              <w:right w:w="108" w:type="dxa"/>
            </w:tcMar>
            <w:vAlign w:val="center"/>
          </w:tcPr>
          <w:p w14:paraId="2FC7ED1A" w14:textId="77777777" w:rsidR="00687B45" w:rsidRPr="00FC7887" w:rsidRDefault="00687B45" w:rsidP="0055522E">
            <w:pPr>
              <w:rPr>
                <w:rFonts w:ascii="Times New Roman" w:hAnsi="Times New Roman" w:cs="Times New Roman"/>
              </w:rPr>
            </w:pPr>
          </w:p>
        </w:tc>
        <w:tc>
          <w:tcPr>
            <w:tcW w:w="0" w:type="auto"/>
            <w:tcMar>
              <w:top w:w="0" w:type="dxa"/>
              <w:left w:w="108" w:type="dxa"/>
              <w:bottom w:w="0" w:type="dxa"/>
              <w:right w:w="108" w:type="dxa"/>
            </w:tcMar>
            <w:vAlign w:val="center"/>
          </w:tcPr>
          <w:p w14:paraId="23DFD1D8" w14:textId="77777777" w:rsidR="00687B45" w:rsidRDefault="00687B45" w:rsidP="0055522E">
            <w:pPr>
              <w:rPr>
                <w:rFonts w:ascii="Times New Roman" w:hAnsi="Times New Roman" w:cs="Times New Roman"/>
              </w:rPr>
            </w:pPr>
          </w:p>
        </w:tc>
      </w:tr>
      <w:tr w:rsidR="0055522E" w:rsidRPr="00FC7887" w14:paraId="4D1C5033" w14:textId="77777777" w:rsidTr="0055522E">
        <w:trPr>
          <w:trHeight w:val="287"/>
          <w:jc w:val="center"/>
        </w:trPr>
        <w:tc>
          <w:tcPr>
            <w:tcW w:w="0" w:type="auto"/>
            <w:tcMar>
              <w:top w:w="0" w:type="dxa"/>
              <w:left w:w="108" w:type="dxa"/>
              <w:bottom w:w="0" w:type="dxa"/>
              <w:right w:w="108" w:type="dxa"/>
            </w:tcMar>
            <w:vAlign w:val="center"/>
          </w:tcPr>
          <w:p w14:paraId="1EC9AC16" w14:textId="4D2BB205" w:rsidR="0055522E" w:rsidRPr="00FC7887" w:rsidRDefault="0055522E" w:rsidP="0055522E">
            <w:pPr>
              <w:jc w:val="center"/>
              <w:rPr>
                <w:rFonts w:ascii="Times New Roman" w:hAnsi="Times New Roman" w:cs="Times New Roman"/>
              </w:rPr>
            </w:pPr>
            <w:r w:rsidRPr="00FC7887">
              <w:rPr>
                <w:rFonts w:ascii="Times New Roman" w:hAnsi="Times New Roman" w:cs="Times New Roman"/>
                <w:lang w:val="en-AU"/>
              </w:rPr>
              <w:t xml:space="preserve">Psalms </w:t>
            </w:r>
            <w:r>
              <w:rPr>
                <w:rFonts w:ascii="Times New Roman" w:hAnsi="Times New Roman" w:cs="Times New Roman"/>
                <w:lang w:val="en-AU"/>
              </w:rPr>
              <w:t>63:</w:t>
            </w:r>
            <w:r>
              <w:rPr>
                <w:rFonts w:ascii="Times New Roman" w:hAnsi="Times New Roman" w:cs="Times New Roman"/>
                <w:lang w:val="es-ES"/>
              </w:rPr>
              <w:t>1-12</w:t>
            </w:r>
          </w:p>
        </w:tc>
        <w:tc>
          <w:tcPr>
            <w:tcW w:w="0" w:type="auto"/>
            <w:tcMar>
              <w:top w:w="0" w:type="dxa"/>
              <w:left w:w="108" w:type="dxa"/>
              <w:bottom w:w="0" w:type="dxa"/>
              <w:right w:w="108" w:type="dxa"/>
            </w:tcMar>
            <w:vAlign w:val="center"/>
          </w:tcPr>
          <w:p w14:paraId="39DB92B2" w14:textId="594CF8B2" w:rsidR="0055522E" w:rsidRPr="00FC7887" w:rsidRDefault="0055522E" w:rsidP="0055522E">
            <w:pPr>
              <w:rPr>
                <w:rFonts w:ascii="Times New Roman" w:hAnsi="Times New Roman" w:cs="Times New Roman"/>
              </w:rPr>
            </w:pPr>
            <w:r w:rsidRPr="00FC7887">
              <w:rPr>
                <w:rFonts w:ascii="Times New Roman" w:hAnsi="Times New Roman" w:cs="Times New Roman"/>
              </w:rPr>
              <w:t xml:space="preserve">Reader 7 – Sh’mot </w:t>
            </w:r>
            <w:r>
              <w:rPr>
                <w:rFonts w:ascii="Times New Roman" w:hAnsi="Times New Roman" w:cs="Times New Roman"/>
              </w:rPr>
              <w:t>27:16-19</w:t>
            </w:r>
          </w:p>
        </w:tc>
        <w:tc>
          <w:tcPr>
            <w:tcW w:w="0" w:type="auto"/>
            <w:tcMar>
              <w:top w:w="0" w:type="dxa"/>
              <w:left w:w="108" w:type="dxa"/>
              <w:bottom w:w="0" w:type="dxa"/>
              <w:right w:w="108" w:type="dxa"/>
            </w:tcMar>
            <w:vAlign w:val="center"/>
          </w:tcPr>
          <w:p w14:paraId="3797942D" w14:textId="510E73B4" w:rsidR="0055522E" w:rsidRPr="00FC7887" w:rsidRDefault="0055522E" w:rsidP="0055522E">
            <w:pPr>
              <w:rPr>
                <w:rFonts w:ascii="Times New Roman" w:hAnsi="Times New Roman" w:cs="Times New Roman"/>
              </w:rPr>
            </w:pPr>
            <w:r>
              <w:rPr>
                <w:rFonts w:ascii="Times New Roman" w:hAnsi="Times New Roman" w:cs="Times New Roman"/>
              </w:rPr>
              <w:t>Reader 2 – Sh’mot 28:6-8</w:t>
            </w:r>
          </w:p>
        </w:tc>
      </w:tr>
      <w:tr w:rsidR="0055522E" w:rsidRPr="00FC7887" w14:paraId="770C46D8" w14:textId="77777777" w:rsidTr="0055522E">
        <w:trPr>
          <w:trHeight w:val="287"/>
          <w:jc w:val="center"/>
        </w:trPr>
        <w:tc>
          <w:tcPr>
            <w:tcW w:w="0" w:type="auto"/>
            <w:tcMar>
              <w:top w:w="0" w:type="dxa"/>
              <w:left w:w="108" w:type="dxa"/>
              <w:bottom w:w="0" w:type="dxa"/>
              <w:right w:w="108" w:type="dxa"/>
            </w:tcMar>
            <w:vAlign w:val="center"/>
            <w:hideMark/>
          </w:tcPr>
          <w:p w14:paraId="523D83CD" w14:textId="2C4B1827" w:rsidR="0055522E" w:rsidRPr="00FC7887" w:rsidRDefault="0055522E" w:rsidP="0055522E">
            <w:pPr>
              <w:jc w:val="center"/>
              <w:rPr>
                <w:rFonts w:ascii="Times New Roman" w:hAnsi="Times New Roman" w:cs="Times New Roman"/>
              </w:rPr>
            </w:pPr>
            <w:r>
              <w:rPr>
                <w:rFonts w:ascii="Times New Roman" w:hAnsi="Times New Roman" w:cs="Times New Roman"/>
              </w:rPr>
              <w:t>Mk 8:11-1</w:t>
            </w:r>
            <w:r w:rsidR="00687B45">
              <w:rPr>
                <w:rFonts w:ascii="Times New Roman" w:hAnsi="Times New Roman" w:cs="Times New Roman"/>
              </w:rPr>
              <w:t>2</w:t>
            </w:r>
            <w:r>
              <w:rPr>
                <w:rFonts w:ascii="Times New Roman" w:hAnsi="Times New Roman" w:cs="Times New Roman"/>
              </w:rPr>
              <w:t>; Lk 11:29-3</w:t>
            </w:r>
            <w:r w:rsidR="00687B45">
              <w:rPr>
                <w:rFonts w:ascii="Times New Roman" w:hAnsi="Times New Roman" w:cs="Times New Roman"/>
              </w:rPr>
              <w:t>0</w:t>
            </w:r>
            <w:r w:rsidR="00F97FCC">
              <w:rPr>
                <w:rFonts w:ascii="Times New Roman" w:hAnsi="Times New Roman" w:cs="Times New Roman"/>
              </w:rPr>
              <w:t>, Ro 11:13-24</w:t>
            </w:r>
          </w:p>
        </w:tc>
        <w:tc>
          <w:tcPr>
            <w:tcW w:w="0" w:type="auto"/>
            <w:tcMar>
              <w:top w:w="0" w:type="dxa"/>
              <w:left w:w="108" w:type="dxa"/>
              <w:bottom w:w="0" w:type="dxa"/>
              <w:right w:w="108" w:type="dxa"/>
            </w:tcMar>
            <w:vAlign w:val="center"/>
          </w:tcPr>
          <w:p w14:paraId="1CF6300F" w14:textId="003B02CC" w:rsidR="0055522E" w:rsidRPr="00FC7887" w:rsidRDefault="0055522E" w:rsidP="0055522E">
            <w:pPr>
              <w:rPr>
                <w:rFonts w:ascii="Times New Roman" w:hAnsi="Times New Roman" w:cs="Times New Roman"/>
              </w:rPr>
            </w:pPr>
            <w:r>
              <w:rPr>
                <w:rFonts w:ascii="Times New Roman" w:hAnsi="Times New Roman" w:cs="Times New Roman"/>
              </w:rPr>
              <w:t xml:space="preserve"> Maftir – Sh’mot  </w:t>
            </w:r>
            <w:r w:rsidRPr="00BB5F78">
              <w:rPr>
                <w:rFonts w:ascii="Times New Roman" w:hAnsi="Times New Roman" w:cs="Times New Roman"/>
              </w:rPr>
              <w:t>2</w:t>
            </w:r>
            <w:r>
              <w:rPr>
                <w:rFonts w:ascii="Times New Roman" w:hAnsi="Times New Roman" w:cs="Times New Roman"/>
              </w:rPr>
              <w:t>7</w:t>
            </w:r>
            <w:r w:rsidRPr="00BB5F78">
              <w:rPr>
                <w:rFonts w:ascii="Times New Roman" w:hAnsi="Times New Roman" w:cs="Times New Roman"/>
              </w:rPr>
              <w:t>:</w:t>
            </w:r>
            <w:r>
              <w:rPr>
                <w:rFonts w:ascii="Times New Roman" w:hAnsi="Times New Roman" w:cs="Times New Roman"/>
              </w:rPr>
              <w:t>16</w:t>
            </w:r>
            <w:r w:rsidRPr="00BB5F78">
              <w:rPr>
                <w:rFonts w:ascii="Times New Roman" w:hAnsi="Times New Roman" w:cs="Times New Roman"/>
              </w:rPr>
              <w:t>-</w:t>
            </w:r>
            <w:r>
              <w:rPr>
                <w:rFonts w:ascii="Times New Roman" w:hAnsi="Times New Roman" w:cs="Times New Roman"/>
              </w:rPr>
              <w:t>19</w:t>
            </w:r>
          </w:p>
        </w:tc>
        <w:tc>
          <w:tcPr>
            <w:tcW w:w="0" w:type="auto"/>
            <w:tcMar>
              <w:top w:w="0" w:type="dxa"/>
              <w:left w:w="108" w:type="dxa"/>
              <w:bottom w:w="0" w:type="dxa"/>
              <w:right w:w="108" w:type="dxa"/>
            </w:tcMar>
            <w:vAlign w:val="center"/>
          </w:tcPr>
          <w:p w14:paraId="2B9E6819" w14:textId="21B73CE0" w:rsidR="0055522E" w:rsidRPr="00FC7887" w:rsidRDefault="0055522E" w:rsidP="0055522E">
            <w:pPr>
              <w:rPr>
                <w:rFonts w:ascii="Times New Roman" w:hAnsi="Times New Roman" w:cs="Times New Roman"/>
              </w:rPr>
            </w:pPr>
            <w:r>
              <w:rPr>
                <w:rFonts w:ascii="Times New Roman" w:hAnsi="Times New Roman" w:cs="Times New Roman"/>
              </w:rPr>
              <w:t>Reader 3 – Sh’mot 28:9-12</w:t>
            </w:r>
          </w:p>
        </w:tc>
      </w:tr>
    </w:tbl>
    <w:p w14:paraId="593CB6B2" w14:textId="77777777" w:rsidR="007204D6" w:rsidRPr="005F4435" w:rsidRDefault="007204D6" w:rsidP="007204D6">
      <w:pPr>
        <w:pBdr>
          <w:bottom w:val="double" w:sz="6" w:space="1" w:color="auto"/>
        </w:pBdr>
        <w:rPr>
          <w:rFonts w:ascii="Times New Roman" w:eastAsia="Times New Roman" w:hAnsi="Times New Roman" w:cs="Times New Roman"/>
          <w:sz w:val="24"/>
          <w:szCs w:val="24"/>
        </w:rPr>
      </w:pPr>
    </w:p>
    <w:p w14:paraId="037CD9A2" w14:textId="77777777" w:rsidR="007204D6" w:rsidRPr="008324CB" w:rsidRDefault="007204D6" w:rsidP="008324CB">
      <w:pPr>
        <w:pStyle w:val="Heading5"/>
        <w:rPr>
          <w:sz w:val="24"/>
          <w:szCs w:val="24"/>
        </w:rPr>
      </w:pPr>
      <w:r w:rsidRPr="008324CB">
        <w:t>Contents of the Torah Seder</w:t>
      </w:r>
    </w:p>
    <w:p w14:paraId="67B5D864" w14:textId="77777777" w:rsidR="007204D6" w:rsidRPr="005F4435" w:rsidRDefault="007204D6" w:rsidP="007204D6">
      <w:pPr>
        <w:rPr>
          <w:rFonts w:ascii="Times New Roman" w:eastAsia="Times New Roman" w:hAnsi="Times New Roman" w:cs="Times New Roman"/>
          <w:sz w:val="24"/>
          <w:szCs w:val="24"/>
        </w:rPr>
      </w:pPr>
    </w:p>
    <w:p w14:paraId="463B6B8A" w14:textId="77777777" w:rsidR="007204D6" w:rsidRDefault="007204D6" w:rsidP="007204D6">
      <w:pPr>
        <w:pStyle w:val="ListParagraph"/>
        <w:spacing w:before="0" w:beforeAutospacing="0" w:after="0" w:afterAutospacing="0"/>
        <w:ind w:left="2880" w:hanging="360"/>
        <w:jc w:val="both"/>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Style w:val="apple-converted-space"/>
          <w:color w:val="000000"/>
          <w:sz w:val="14"/>
          <w:szCs w:val="14"/>
        </w:rPr>
        <w:t> </w:t>
      </w:r>
      <w:r>
        <w:rPr>
          <w:color w:val="000000"/>
          <w:sz w:val="22"/>
          <w:szCs w:val="22"/>
        </w:rPr>
        <w:t>The Curtains of the Tabernacle – Exodus 26:1-6</w:t>
      </w:r>
    </w:p>
    <w:p w14:paraId="70996698" w14:textId="77777777" w:rsidR="007204D6" w:rsidRDefault="007204D6" w:rsidP="007204D6">
      <w:pPr>
        <w:pStyle w:val="ListParagraph"/>
        <w:spacing w:before="0" w:beforeAutospacing="0" w:after="0" w:afterAutospacing="0"/>
        <w:ind w:left="2880" w:hanging="360"/>
        <w:jc w:val="both"/>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Style w:val="apple-converted-space"/>
          <w:color w:val="000000"/>
          <w:sz w:val="14"/>
          <w:szCs w:val="14"/>
        </w:rPr>
        <w:t> </w:t>
      </w:r>
      <w:r>
        <w:rPr>
          <w:color w:val="000000"/>
          <w:sz w:val="22"/>
          <w:szCs w:val="22"/>
        </w:rPr>
        <w:t>The Curtains and Covering of the Tent – Exodus 26:7-14</w:t>
      </w:r>
    </w:p>
    <w:p w14:paraId="4801D0C6" w14:textId="77777777" w:rsidR="007204D6" w:rsidRDefault="007204D6" w:rsidP="007204D6">
      <w:pPr>
        <w:pStyle w:val="ListParagraph"/>
        <w:spacing w:before="0" w:beforeAutospacing="0" w:after="0" w:afterAutospacing="0"/>
        <w:ind w:left="2880" w:hanging="360"/>
        <w:jc w:val="both"/>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Style w:val="apple-converted-space"/>
          <w:color w:val="000000"/>
          <w:sz w:val="14"/>
          <w:szCs w:val="14"/>
        </w:rPr>
        <w:t> </w:t>
      </w:r>
      <w:r>
        <w:rPr>
          <w:color w:val="000000"/>
          <w:sz w:val="22"/>
          <w:szCs w:val="22"/>
        </w:rPr>
        <w:t>The Boards of the Tabernacle – Exodus 26:15-30</w:t>
      </w:r>
    </w:p>
    <w:p w14:paraId="08B32A01" w14:textId="77777777" w:rsidR="007204D6" w:rsidRDefault="007204D6" w:rsidP="007204D6">
      <w:pPr>
        <w:pStyle w:val="ListParagraph"/>
        <w:spacing w:before="0" w:beforeAutospacing="0" w:after="0" w:afterAutospacing="0"/>
        <w:ind w:left="2880" w:hanging="360"/>
        <w:jc w:val="both"/>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Style w:val="apple-converted-space"/>
          <w:color w:val="000000"/>
          <w:sz w:val="14"/>
          <w:szCs w:val="14"/>
        </w:rPr>
        <w:t> </w:t>
      </w:r>
      <w:r>
        <w:rPr>
          <w:color w:val="000000"/>
          <w:sz w:val="22"/>
          <w:szCs w:val="22"/>
        </w:rPr>
        <w:t>The Veil – Exodus 26:31-33</w:t>
      </w:r>
    </w:p>
    <w:p w14:paraId="5C5F1552" w14:textId="77777777" w:rsidR="007204D6" w:rsidRDefault="007204D6" w:rsidP="007204D6">
      <w:pPr>
        <w:pStyle w:val="ListParagraph"/>
        <w:spacing w:before="0" w:beforeAutospacing="0" w:after="0" w:afterAutospacing="0"/>
        <w:ind w:left="2880" w:hanging="360"/>
        <w:jc w:val="both"/>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Style w:val="apple-converted-space"/>
          <w:color w:val="000000"/>
          <w:sz w:val="14"/>
          <w:szCs w:val="14"/>
        </w:rPr>
        <w:t> </w:t>
      </w:r>
      <w:r>
        <w:rPr>
          <w:color w:val="000000"/>
          <w:sz w:val="22"/>
          <w:szCs w:val="22"/>
        </w:rPr>
        <w:t>Arrangement of the Tabernacle – Exodus 26:34-37</w:t>
      </w:r>
    </w:p>
    <w:p w14:paraId="46C1C407" w14:textId="77777777" w:rsidR="007204D6" w:rsidRDefault="007204D6" w:rsidP="007204D6">
      <w:pPr>
        <w:pStyle w:val="ListParagraph"/>
        <w:spacing w:before="0" w:beforeAutospacing="0" w:after="0" w:afterAutospacing="0"/>
        <w:ind w:left="2880" w:hanging="360"/>
        <w:jc w:val="both"/>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Style w:val="apple-converted-space"/>
          <w:color w:val="000000"/>
          <w:sz w:val="14"/>
          <w:szCs w:val="14"/>
        </w:rPr>
        <w:t> </w:t>
      </w:r>
      <w:r>
        <w:rPr>
          <w:color w:val="000000"/>
          <w:sz w:val="22"/>
          <w:szCs w:val="22"/>
        </w:rPr>
        <w:t>The Altar of Burnt Offerings – Exodus 27:1-8</w:t>
      </w:r>
    </w:p>
    <w:p w14:paraId="128A2733" w14:textId="77777777" w:rsidR="007204D6" w:rsidRDefault="007204D6" w:rsidP="007204D6">
      <w:pPr>
        <w:pStyle w:val="ListParagraph"/>
        <w:spacing w:before="0" w:beforeAutospacing="0" w:after="0" w:afterAutospacing="0"/>
        <w:ind w:left="2880" w:hanging="360"/>
        <w:jc w:val="both"/>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Style w:val="apple-converted-space"/>
          <w:color w:val="000000"/>
          <w:sz w:val="14"/>
          <w:szCs w:val="14"/>
        </w:rPr>
        <w:t> </w:t>
      </w:r>
      <w:r>
        <w:rPr>
          <w:color w:val="000000"/>
          <w:sz w:val="22"/>
          <w:szCs w:val="22"/>
        </w:rPr>
        <w:t>The Court of the Tabernacle – Exodus 27:9-19</w:t>
      </w:r>
    </w:p>
    <w:p w14:paraId="590E7D28" w14:textId="77777777" w:rsidR="007204D6" w:rsidRDefault="007204D6" w:rsidP="007204D6">
      <w:pPr>
        <w:pBdr>
          <w:bottom w:val="double" w:sz="6" w:space="1" w:color="auto"/>
        </w:pBdr>
        <w:rPr>
          <w:rFonts w:ascii="Times New Roman" w:hAnsi="Times New Roman" w:cs="Times New Roman"/>
        </w:rPr>
      </w:pPr>
    </w:p>
    <w:p w14:paraId="1AC42F01" w14:textId="77777777" w:rsidR="005E505B" w:rsidRPr="008324CB" w:rsidRDefault="005E505B" w:rsidP="008324CB">
      <w:pPr>
        <w:pStyle w:val="Heading4"/>
      </w:pPr>
      <w:r w:rsidRPr="008324CB">
        <w:t>Rashi &amp; Targum Pseudo Jonathan</w:t>
      </w:r>
    </w:p>
    <w:p w14:paraId="734C0556" w14:textId="395A78D4" w:rsidR="005E505B" w:rsidRPr="00A56D3A" w:rsidRDefault="005E505B" w:rsidP="005E505B">
      <w:pPr>
        <w:rPr>
          <w:rFonts w:ascii="Cambria" w:eastAsia="Times New Roman" w:hAnsi="Cambria" w:cs="Calibri"/>
          <w:color w:val="000000"/>
        </w:rPr>
      </w:pPr>
      <w:r w:rsidRPr="00A56D3A">
        <w:rPr>
          <w:rFonts w:ascii="Cambria" w:eastAsia="Times New Roman" w:hAnsi="Cambria" w:cs="Calibri"/>
          <w:b/>
          <w:bCs/>
          <w:color w:val="000000"/>
          <w:sz w:val="28"/>
          <w:szCs w:val="28"/>
        </w:rPr>
        <w:t>for: Shemot (Exod.) 26:</w:t>
      </w:r>
      <w:r w:rsidR="00345954">
        <w:rPr>
          <w:rFonts w:ascii="Cambria" w:eastAsia="Times New Roman" w:hAnsi="Cambria" w:cs="Calibri"/>
          <w:b/>
          <w:bCs/>
          <w:color w:val="000000"/>
          <w:sz w:val="28"/>
          <w:szCs w:val="28"/>
        </w:rPr>
        <w:t>3</w:t>
      </w:r>
      <w:r w:rsidRPr="00A56D3A">
        <w:rPr>
          <w:rFonts w:ascii="Cambria" w:eastAsia="Times New Roman" w:hAnsi="Cambria" w:cs="Calibri"/>
          <w:b/>
          <w:bCs/>
          <w:color w:val="000000"/>
          <w:sz w:val="28"/>
          <w:szCs w:val="28"/>
        </w:rPr>
        <w:t>1 – 27:19</w:t>
      </w:r>
    </w:p>
    <w:p w14:paraId="4675BB7D" w14:textId="77777777" w:rsidR="005E505B" w:rsidRPr="00A56D3A" w:rsidRDefault="005E505B" w:rsidP="005E505B">
      <w:pPr>
        <w:rPr>
          <w:rFonts w:eastAsia="Times New Roman" w:cs="Calibri"/>
          <w:color w:val="000000"/>
        </w:rPr>
      </w:pPr>
      <w:r w:rsidRPr="00A56D3A">
        <w:rPr>
          <w:rFonts w:ascii="Times New Roman" w:eastAsia="Times New Roman" w:hAnsi="Times New Roman" w:cs="Times New Roman"/>
          <w:color w:val="00000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5E505B" w:rsidRPr="00A56D3A" w14:paraId="61B4AEC7" w14:textId="77777777" w:rsidTr="00D74AA6">
        <w:trPr>
          <w:tblHeader/>
          <w:jc w:val="center"/>
        </w:trPr>
        <w:tc>
          <w:tcPr>
            <w:tcW w:w="2500" w:type="pct"/>
            <w:tcMar>
              <w:top w:w="0" w:type="dxa"/>
              <w:left w:w="115" w:type="dxa"/>
              <w:bottom w:w="0" w:type="dxa"/>
              <w:right w:w="115" w:type="dxa"/>
            </w:tcMar>
            <w:hideMark/>
          </w:tcPr>
          <w:p w14:paraId="2DA67F01" w14:textId="77777777" w:rsidR="005E505B" w:rsidRPr="00A56D3A" w:rsidRDefault="005E505B" w:rsidP="0055522E">
            <w:pPr>
              <w:jc w:val="center"/>
              <w:rPr>
                <w:rFonts w:eastAsia="Times New Roman" w:cs="Calibri"/>
              </w:rPr>
            </w:pPr>
            <w:r w:rsidRPr="00A56D3A">
              <w:rPr>
                <w:rFonts w:ascii="Times New Roman" w:eastAsia="Times New Roman" w:hAnsi="Times New Roman" w:cs="Times New Roman"/>
                <w:b/>
                <w:bCs/>
              </w:rPr>
              <w:t>RASHI</w:t>
            </w:r>
          </w:p>
        </w:tc>
        <w:tc>
          <w:tcPr>
            <w:tcW w:w="2500" w:type="pct"/>
            <w:tcMar>
              <w:top w:w="0" w:type="dxa"/>
              <w:left w:w="115" w:type="dxa"/>
              <w:bottom w:w="0" w:type="dxa"/>
              <w:right w:w="115" w:type="dxa"/>
            </w:tcMar>
            <w:hideMark/>
          </w:tcPr>
          <w:p w14:paraId="676325F9" w14:textId="77777777" w:rsidR="005E505B" w:rsidRPr="00A56D3A" w:rsidRDefault="005E505B" w:rsidP="0055522E">
            <w:pPr>
              <w:jc w:val="center"/>
              <w:rPr>
                <w:rFonts w:eastAsia="Times New Roman" w:cs="Calibri"/>
              </w:rPr>
            </w:pPr>
            <w:r w:rsidRPr="00A56D3A">
              <w:rPr>
                <w:rFonts w:ascii="Times New Roman" w:eastAsia="Times New Roman" w:hAnsi="Times New Roman" w:cs="Times New Roman"/>
                <w:b/>
                <w:bCs/>
              </w:rPr>
              <w:t>TARGUM PSEUDO JONATHAN</w:t>
            </w:r>
          </w:p>
        </w:tc>
      </w:tr>
      <w:tr w:rsidR="00D74AA6" w:rsidRPr="00A56D3A" w14:paraId="412D18E1" w14:textId="77777777" w:rsidTr="00D74AA6">
        <w:trPr>
          <w:jc w:val="center"/>
        </w:trPr>
        <w:tc>
          <w:tcPr>
            <w:tcW w:w="2500" w:type="pct"/>
            <w:tcMar>
              <w:top w:w="0" w:type="dxa"/>
              <w:left w:w="115" w:type="dxa"/>
              <w:bottom w:w="0" w:type="dxa"/>
              <w:right w:w="115" w:type="dxa"/>
            </w:tcMar>
          </w:tcPr>
          <w:p w14:paraId="6BA1E2A7" w14:textId="3B64410C" w:rsidR="00D74AA6" w:rsidRPr="00A56D3A" w:rsidRDefault="00D74AA6" w:rsidP="0055522E">
            <w:pPr>
              <w:rPr>
                <w:rFonts w:eastAsia="Times New Roman" w:cs="Calibri"/>
              </w:rPr>
            </w:pPr>
            <w:r w:rsidRPr="00A56D3A">
              <w:rPr>
                <w:rFonts w:ascii="Times New Roman" w:eastAsia="Times New Roman" w:hAnsi="Times New Roman" w:cs="Times New Roman"/>
              </w:rPr>
              <w:t>31. "And you shall make a dividing curtain of blue, purple, and crimson wool, and twisted fine linen; the work of a master weaver he shall make it, in a [woven] cherubim design.</w:t>
            </w:r>
          </w:p>
        </w:tc>
        <w:tc>
          <w:tcPr>
            <w:tcW w:w="2500" w:type="pct"/>
            <w:tcMar>
              <w:top w:w="0" w:type="dxa"/>
              <w:left w:w="115" w:type="dxa"/>
              <w:bottom w:w="0" w:type="dxa"/>
              <w:right w:w="115" w:type="dxa"/>
            </w:tcMar>
          </w:tcPr>
          <w:p w14:paraId="3C81231E" w14:textId="10204C45" w:rsidR="00D74AA6" w:rsidRPr="00A56D3A" w:rsidRDefault="00D74AA6" w:rsidP="0055522E">
            <w:pPr>
              <w:rPr>
                <w:rFonts w:eastAsia="Times New Roman" w:cs="Calibri"/>
              </w:rPr>
            </w:pPr>
            <w:r w:rsidRPr="00A56D3A">
              <w:rPr>
                <w:rFonts w:ascii="Times New Roman" w:eastAsia="Times New Roman" w:hAnsi="Times New Roman" w:cs="Times New Roman"/>
              </w:rPr>
              <w:t>31. ¶ And you will make a veil of hyacinth, and purple, and crimson, and fine linen entwined; the work of the artificer will you make it, with figures of cherubim.</w:t>
            </w:r>
          </w:p>
        </w:tc>
      </w:tr>
      <w:tr w:rsidR="00D74AA6" w:rsidRPr="00A56D3A" w14:paraId="377F6B1B" w14:textId="77777777" w:rsidTr="00D74AA6">
        <w:trPr>
          <w:jc w:val="center"/>
        </w:trPr>
        <w:tc>
          <w:tcPr>
            <w:tcW w:w="2500" w:type="pct"/>
            <w:tcMar>
              <w:top w:w="0" w:type="dxa"/>
              <w:left w:w="115" w:type="dxa"/>
              <w:bottom w:w="0" w:type="dxa"/>
              <w:right w:w="115" w:type="dxa"/>
            </w:tcMar>
          </w:tcPr>
          <w:p w14:paraId="7A20478D" w14:textId="421A9D8D" w:rsidR="00D74AA6" w:rsidRPr="00A56D3A" w:rsidRDefault="00D74AA6" w:rsidP="0055522E">
            <w:pPr>
              <w:rPr>
                <w:rFonts w:eastAsia="Times New Roman" w:cs="Calibri"/>
              </w:rPr>
            </w:pPr>
            <w:r w:rsidRPr="00A56D3A">
              <w:rPr>
                <w:rFonts w:ascii="Times New Roman" w:eastAsia="Times New Roman" w:hAnsi="Times New Roman" w:cs="Times New Roman"/>
              </w:rPr>
              <w:t>32. "And you shall place it on four pillars of acacia wood, overlaid with gold, their hooks [shall be] gold, on four silver sockets.</w:t>
            </w:r>
          </w:p>
        </w:tc>
        <w:tc>
          <w:tcPr>
            <w:tcW w:w="2500" w:type="pct"/>
            <w:tcMar>
              <w:top w:w="0" w:type="dxa"/>
              <w:left w:w="115" w:type="dxa"/>
              <w:bottom w:w="0" w:type="dxa"/>
              <w:right w:w="115" w:type="dxa"/>
            </w:tcMar>
          </w:tcPr>
          <w:p w14:paraId="121B03B1" w14:textId="77777777" w:rsidR="00D74AA6" w:rsidRPr="00A56D3A" w:rsidRDefault="00D74AA6" w:rsidP="0055522E">
            <w:pPr>
              <w:rPr>
                <w:rFonts w:eastAsia="Times New Roman" w:cs="Calibri"/>
              </w:rPr>
            </w:pPr>
            <w:r w:rsidRPr="00A56D3A">
              <w:rPr>
                <w:rFonts w:ascii="Times New Roman" w:eastAsia="Times New Roman" w:hAnsi="Times New Roman" w:cs="Times New Roman"/>
              </w:rPr>
              <w:t>32. And you will range it upon four pillars of sitta, covered with gold, their hooks of gold, upon four bases of silver.</w:t>
            </w:r>
          </w:p>
          <w:p w14:paraId="4365E7EE" w14:textId="31694C22" w:rsidR="00D74AA6" w:rsidRPr="00A56D3A" w:rsidRDefault="00D74AA6" w:rsidP="0055522E">
            <w:pPr>
              <w:rPr>
                <w:rFonts w:eastAsia="Times New Roman" w:cs="Calibri"/>
              </w:rPr>
            </w:pPr>
            <w:r w:rsidRPr="00A56D3A">
              <w:rPr>
                <w:rFonts w:ascii="Times New Roman" w:eastAsia="Times New Roman" w:hAnsi="Times New Roman" w:cs="Times New Roman"/>
              </w:rPr>
              <w:lastRenderedPageBreak/>
              <w:t>JERUSALEM: And their hooks of gold.</w:t>
            </w:r>
          </w:p>
        </w:tc>
      </w:tr>
      <w:tr w:rsidR="00D74AA6" w:rsidRPr="00A56D3A" w14:paraId="1A6404C0" w14:textId="77777777" w:rsidTr="00D74AA6">
        <w:trPr>
          <w:jc w:val="center"/>
        </w:trPr>
        <w:tc>
          <w:tcPr>
            <w:tcW w:w="2500" w:type="pct"/>
            <w:tcMar>
              <w:top w:w="0" w:type="dxa"/>
              <w:left w:w="115" w:type="dxa"/>
              <w:bottom w:w="0" w:type="dxa"/>
              <w:right w:w="115" w:type="dxa"/>
            </w:tcMar>
          </w:tcPr>
          <w:p w14:paraId="2E3CB5E3" w14:textId="2F9A7BFC" w:rsidR="00D74AA6" w:rsidRPr="00A56D3A" w:rsidRDefault="00D74AA6" w:rsidP="0055522E">
            <w:pPr>
              <w:rPr>
                <w:rFonts w:eastAsia="Times New Roman" w:cs="Calibri"/>
              </w:rPr>
            </w:pPr>
            <w:r w:rsidRPr="00A56D3A">
              <w:rPr>
                <w:rFonts w:ascii="Times New Roman" w:eastAsia="Times New Roman" w:hAnsi="Times New Roman" w:cs="Times New Roman"/>
              </w:rPr>
              <w:lastRenderedPageBreak/>
              <w:t>33. "And you shall place the dividing curtain beneath the clasps. You shall bring there on the inner side of the dividing curtain the Ark of the Testimony, and the dividing curtain shall separate for you between the Holy and the Holy of Holies.</w:t>
            </w:r>
          </w:p>
        </w:tc>
        <w:tc>
          <w:tcPr>
            <w:tcW w:w="2500" w:type="pct"/>
            <w:tcMar>
              <w:top w:w="0" w:type="dxa"/>
              <w:left w:w="115" w:type="dxa"/>
              <w:bottom w:w="0" w:type="dxa"/>
              <w:right w:w="115" w:type="dxa"/>
            </w:tcMar>
          </w:tcPr>
          <w:p w14:paraId="6A1A9F74" w14:textId="54933EE6" w:rsidR="00D74AA6" w:rsidRPr="00A56D3A" w:rsidRDefault="00D74AA6" w:rsidP="0055522E">
            <w:pPr>
              <w:rPr>
                <w:rFonts w:eastAsia="Times New Roman" w:cs="Calibri"/>
              </w:rPr>
            </w:pPr>
            <w:r w:rsidRPr="00A56D3A">
              <w:rPr>
                <w:rFonts w:ascii="Times New Roman" w:eastAsia="Times New Roman" w:hAnsi="Times New Roman" w:cs="Times New Roman"/>
              </w:rPr>
              <w:t>33. And you will place the veil under the taches, and bring in near within the veil the ark of the testimony: and you will spread the veil for you between the Holy and the Holy of Holies.</w:t>
            </w:r>
          </w:p>
        </w:tc>
      </w:tr>
      <w:tr w:rsidR="00D74AA6" w:rsidRPr="00A56D3A" w14:paraId="642A6E1D" w14:textId="77777777" w:rsidTr="00D74AA6">
        <w:trPr>
          <w:jc w:val="center"/>
        </w:trPr>
        <w:tc>
          <w:tcPr>
            <w:tcW w:w="2500" w:type="pct"/>
            <w:tcMar>
              <w:top w:w="0" w:type="dxa"/>
              <w:left w:w="115" w:type="dxa"/>
              <w:bottom w:w="0" w:type="dxa"/>
              <w:right w:w="115" w:type="dxa"/>
            </w:tcMar>
          </w:tcPr>
          <w:p w14:paraId="0A170AE7" w14:textId="2FE0DAEB" w:rsidR="00D74AA6" w:rsidRPr="00A56D3A" w:rsidRDefault="00D74AA6" w:rsidP="0055522E">
            <w:pPr>
              <w:rPr>
                <w:rFonts w:eastAsia="Times New Roman" w:cs="Calibri"/>
              </w:rPr>
            </w:pPr>
            <w:r w:rsidRPr="00A56D3A">
              <w:rPr>
                <w:rFonts w:ascii="Times New Roman" w:eastAsia="Times New Roman" w:hAnsi="Times New Roman" w:cs="Times New Roman"/>
              </w:rPr>
              <w:t>34. "And you shall place the ark cover over the Ark of the Testimony in the Holy of Holies.</w:t>
            </w:r>
          </w:p>
        </w:tc>
        <w:tc>
          <w:tcPr>
            <w:tcW w:w="2500" w:type="pct"/>
            <w:tcMar>
              <w:top w:w="0" w:type="dxa"/>
              <w:left w:w="115" w:type="dxa"/>
              <w:bottom w:w="0" w:type="dxa"/>
              <w:right w:w="115" w:type="dxa"/>
            </w:tcMar>
          </w:tcPr>
          <w:p w14:paraId="3109E888" w14:textId="603B2949" w:rsidR="00D74AA6" w:rsidRPr="00A56D3A" w:rsidRDefault="00D74AA6" w:rsidP="0055522E">
            <w:pPr>
              <w:rPr>
                <w:rFonts w:eastAsia="Times New Roman" w:cs="Calibri"/>
              </w:rPr>
            </w:pPr>
            <w:r w:rsidRPr="00A56D3A">
              <w:rPr>
                <w:rFonts w:ascii="Times New Roman" w:eastAsia="Times New Roman" w:hAnsi="Times New Roman" w:cs="Times New Roman"/>
              </w:rPr>
              <w:t>34. And you will place the mercy-seat with the Cherubim produced of beaten work for it in the Holy of Holies.</w:t>
            </w:r>
          </w:p>
        </w:tc>
      </w:tr>
      <w:tr w:rsidR="00D74AA6" w:rsidRPr="00A56D3A" w14:paraId="0067AAA8" w14:textId="77777777" w:rsidTr="00D74AA6">
        <w:trPr>
          <w:jc w:val="center"/>
        </w:trPr>
        <w:tc>
          <w:tcPr>
            <w:tcW w:w="2500" w:type="pct"/>
            <w:tcMar>
              <w:top w:w="0" w:type="dxa"/>
              <w:left w:w="115" w:type="dxa"/>
              <w:bottom w:w="0" w:type="dxa"/>
              <w:right w:w="115" w:type="dxa"/>
            </w:tcMar>
          </w:tcPr>
          <w:p w14:paraId="4ACF3E07" w14:textId="58ABAD09" w:rsidR="00D74AA6" w:rsidRPr="00A56D3A" w:rsidRDefault="00D74AA6" w:rsidP="0055522E">
            <w:pPr>
              <w:rPr>
                <w:rFonts w:eastAsia="Times New Roman" w:cs="Calibri"/>
              </w:rPr>
            </w:pPr>
            <w:r w:rsidRPr="00A56D3A">
              <w:rPr>
                <w:rFonts w:ascii="Times New Roman" w:eastAsia="Times New Roman" w:hAnsi="Times New Roman" w:cs="Times New Roman"/>
              </w:rPr>
              <w:t>35. "And you shall place the table on the outer side of the dividing curtain and the menorah opposite the table, on the southern side of the Mishkan, and you shall place the table on the northern side.</w:t>
            </w:r>
          </w:p>
        </w:tc>
        <w:tc>
          <w:tcPr>
            <w:tcW w:w="2500" w:type="pct"/>
            <w:tcMar>
              <w:top w:w="0" w:type="dxa"/>
              <w:left w:w="115" w:type="dxa"/>
              <w:bottom w:w="0" w:type="dxa"/>
              <w:right w:w="115" w:type="dxa"/>
            </w:tcMar>
          </w:tcPr>
          <w:p w14:paraId="0B8B772D" w14:textId="4D1A121A" w:rsidR="00D74AA6" w:rsidRPr="00A56D3A" w:rsidRDefault="00D74AA6" w:rsidP="0055522E">
            <w:pPr>
              <w:rPr>
                <w:rFonts w:eastAsia="Times New Roman" w:cs="Calibri"/>
              </w:rPr>
            </w:pPr>
            <w:r w:rsidRPr="00A56D3A">
              <w:rPr>
                <w:rFonts w:ascii="Times New Roman" w:eastAsia="Times New Roman" w:hAnsi="Times New Roman" w:cs="Times New Roman"/>
              </w:rPr>
              <w:t>35. And you will set the Table outside of the veil, and the Candelabrum over against the table on the southern side of the tabernacle; but the table you will arrange on the northern side.</w:t>
            </w:r>
          </w:p>
        </w:tc>
      </w:tr>
      <w:tr w:rsidR="00D74AA6" w:rsidRPr="00A56D3A" w14:paraId="4D7C6C3A" w14:textId="77777777" w:rsidTr="00D74AA6">
        <w:trPr>
          <w:jc w:val="center"/>
        </w:trPr>
        <w:tc>
          <w:tcPr>
            <w:tcW w:w="2500" w:type="pct"/>
            <w:tcMar>
              <w:top w:w="0" w:type="dxa"/>
              <w:left w:w="115" w:type="dxa"/>
              <w:bottom w:w="0" w:type="dxa"/>
              <w:right w:w="115" w:type="dxa"/>
            </w:tcMar>
          </w:tcPr>
          <w:p w14:paraId="240A9014" w14:textId="7C35557F" w:rsidR="00D74AA6" w:rsidRPr="00A56D3A" w:rsidRDefault="00D74AA6" w:rsidP="0055522E">
            <w:pPr>
              <w:rPr>
                <w:rFonts w:eastAsia="Times New Roman" w:cs="Calibri"/>
              </w:rPr>
            </w:pPr>
            <w:r w:rsidRPr="00A56D3A">
              <w:rPr>
                <w:rFonts w:ascii="Times New Roman" w:eastAsia="Times New Roman" w:hAnsi="Times New Roman" w:cs="Times New Roman"/>
              </w:rPr>
              <w:t>36. "And you shall make a screen for the entrance of the tent, of blue, purple, and crimson wool, and twisted fine linen the work of an embroiderer.</w:t>
            </w:r>
          </w:p>
        </w:tc>
        <w:tc>
          <w:tcPr>
            <w:tcW w:w="2500" w:type="pct"/>
            <w:tcMar>
              <w:top w:w="0" w:type="dxa"/>
              <w:left w:w="115" w:type="dxa"/>
              <w:bottom w:w="0" w:type="dxa"/>
              <w:right w:w="115" w:type="dxa"/>
            </w:tcMar>
          </w:tcPr>
          <w:p w14:paraId="444606B7" w14:textId="251DD21D" w:rsidR="00D74AA6" w:rsidRPr="00A56D3A" w:rsidRDefault="00D74AA6" w:rsidP="0055522E">
            <w:pPr>
              <w:rPr>
                <w:rFonts w:eastAsia="Times New Roman" w:cs="Calibri"/>
              </w:rPr>
            </w:pPr>
            <w:r w:rsidRPr="00A56D3A">
              <w:rPr>
                <w:rFonts w:ascii="Times New Roman" w:eastAsia="Times New Roman" w:hAnsi="Times New Roman" w:cs="Times New Roman"/>
              </w:rPr>
              <w:t>36. ¶ And you will make a curtain for the door of the tabernacle, of hyacinth, purple, and crimson, and fine linen twined, the work of the embroiderer.</w:t>
            </w:r>
          </w:p>
        </w:tc>
      </w:tr>
      <w:tr w:rsidR="00D74AA6" w:rsidRPr="00A56D3A" w14:paraId="67DFBB4D" w14:textId="77777777" w:rsidTr="00D74AA6">
        <w:trPr>
          <w:jc w:val="center"/>
        </w:trPr>
        <w:tc>
          <w:tcPr>
            <w:tcW w:w="2500" w:type="pct"/>
            <w:tcMar>
              <w:top w:w="0" w:type="dxa"/>
              <w:left w:w="115" w:type="dxa"/>
              <w:bottom w:w="0" w:type="dxa"/>
              <w:right w:w="115" w:type="dxa"/>
            </w:tcMar>
          </w:tcPr>
          <w:p w14:paraId="3950CD6E" w14:textId="04126872" w:rsidR="00D74AA6" w:rsidRPr="00A56D3A" w:rsidRDefault="00D74AA6" w:rsidP="0055522E">
            <w:pPr>
              <w:rPr>
                <w:rFonts w:eastAsia="Times New Roman" w:cs="Calibri"/>
              </w:rPr>
            </w:pPr>
            <w:r w:rsidRPr="00A56D3A">
              <w:rPr>
                <w:rFonts w:ascii="Times New Roman" w:eastAsia="Times New Roman" w:hAnsi="Times New Roman" w:cs="Times New Roman"/>
              </w:rPr>
              <w:t>37. "You shall make for the screen five pillars of acacia and overlay them with gold, their hooks [shall be] gold, and you shall cast for them five copper sockets.</w:t>
            </w:r>
          </w:p>
        </w:tc>
        <w:tc>
          <w:tcPr>
            <w:tcW w:w="2500" w:type="pct"/>
            <w:tcMar>
              <w:top w:w="0" w:type="dxa"/>
              <w:left w:w="115" w:type="dxa"/>
              <w:bottom w:w="0" w:type="dxa"/>
              <w:right w:w="115" w:type="dxa"/>
            </w:tcMar>
          </w:tcPr>
          <w:p w14:paraId="6BE5BF10" w14:textId="513DA2F2" w:rsidR="00D74AA6" w:rsidRPr="00A56D3A" w:rsidRDefault="00D74AA6" w:rsidP="0055522E">
            <w:pPr>
              <w:rPr>
                <w:rFonts w:eastAsia="Times New Roman" w:cs="Calibri"/>
              </w:rPr>
            </w:pPr>
            <w:r w:rsidRPr="00A56D3A">
              <w:rPr>
                <w:rFonts w:ascii="Times New Roman" w:eastAsia="Times New Roman" w:hAnsi="Times New Roman" w:cs="Times New Roman"/>
              </w:rPr>
              <w:t>37. And you will make for the curtain five pillars of sitta, and cover them with gold, and their nails will be of gold; and you will cast for them five bases of brass.</w:t>
            </w:r>
          </w:p>
        </w:tc>
      </w:tr>
      <w:tr w:rsidR="00D74AA6" w:rsidRPr="00A56D3A" w14:paraId="3555F393" w14:textId="77777777" w:rsidTr="00D74AA6">
        <w:trPr>
          <w:jc w:val="center"/>
        </w:trPr>
        <w:tc>
          <w:tcPr>
            <w:tcW w:w="2500" w:type="pct"/>
            <w:tcMar>
              <w:top w:w="0" w:type="dxa"/>
              <w:left w:w="115" w:type="dxa"/>
              <w:bottom w:w="0" w:type="dxa"/>
              <w:right w:w="115" w:type="dxa"/>
            </w:tcMar>
          </w:tcPr>
          <w:p w14:paraId="0D2167CC" w14:textId="44A10D55" w:rsidR="00D74AA6" w:rsidRPr="00A56D3A" w:rsidRDefault="00D74AA6" w:rsidP="0055522E">
            <w:pPr>
              <w:rPr>
                <w:rFonts w:eastAsia="Times New Roman" w:cs="Calibri"/>
              </w:rPr>
            </w:pPr>
            <w:r w:rsidRPr="00A56D3A">
              <w:rPr>
                <w:rFonts w:ascii="Times New Roman" w:eastAsia="Times New Roman" w:hAnsi="Times New Roman" w:cs="Times New Roman"/>
              </w:rPr>
              <w:t> </w:t>
            </w:r>
          </w:p>
        </w:tc>
        <w:tc>
          <w:tcPr>
            <w:tcW w:w="2500" w:type="pct"/>
            <w:tcMar>
              <w:top w:w="0" w:type="dxa"/>
              <w:left w:w="115" w:type="dxa"/>
              <w:bottom w:w="0" w:type="dxa"/>
              <w:right w:w="115" w:type="dxa"/>
            </w:tcMar>
          </w:tcPr>
          <w:p w14:paraId="5597A306" w14:textId="71895389" w:rsidR="00D74AA6" w:rsidRPr="00A56D3A" w:rsidRDefault="00D74AA6" w:rsidP="0055522E">
            <w:pPr>
              <w:rPr>
                <w:rFonts w:eastAsia="Times New Roman" w:cs="Calibri"/>
              </w:rPr>
            </w:pPr>
            <w:r w:rsidRPr="00A56D3A">
              <w:rPr>
                <w:rFonts w:ascii="Times New Roman" w:eastAsia="Times New Roman" w:hAnsi="Times New Roman" w:cs="Times New Roman"/>
              </w:rPr>
              <w:t> </w:t>
            </w:r>
          </w:p>
        </w:tc>
      </w:tr>
      <w:tr w:rsidR="00D74AA6" w:rsidRPr="00A56D3A" w14:paraId="473F8D5F" w14:textId="77777777" w:rsidTr="00D74AA6">
        <w:trPr>
          <w:jc w:val="center"/>
        </w:trPr>
        <w:tc>
          <w:tcPr>
            <w:tcW w:w="2500" w:type="pct"/>
            <w:tcMar>
              <w:top w:w="0" w:type="dxa"/>
              <w:left w:w="115" w:type="dxa"/>
              <w:bottom w:w="0" w:type="dxa"/>
              <w:right w:w="115" w:type="dxa"/>
            </w:tcMar>
          </w:tcPr>
          <w:p w14:paraId="3D6E1270" w14:textId="3C56B0EC" w:rsidR="00D74AA6" w:rsidRPr="00A56D3A" w:rsidRDefault="00D74AA6" w:rsidP="0055522E">
            <w:pPr>
              <w:rPr>
                <w:rFonts w:eastAsia="Times New Roman" w:cs="Calibri"/>
              </w:rPr>
            </w:pPr>
            <w:r w:rsidRPr="00A56D3A">
              <w:rPr>
                <w:rFonts w:ascii="Times New Roman" w:eastAsia="Times New Roman" w:hAnsi="Times New Roman" w:cs="Times New Roman"/>
              </w:rPr>
              <w:t>1. And you shall make the altar of acacia wood, five cubits long and five cubits wide; the altar shall be square, and its height [shall be] three cubits.</w:t>
            </w:r>
          </w:p>
        </w:tc>
        <w:tc>
          <w:tcPr>
            <w:tcW w:w="2500" w:type="pct"/>
            <w:tcMar>
              <w:top w:w="0" w:type="dxa"/>
              <w:left w:w="115" w:type="dxa"/>
              <w:bottom w:w="0" w:type="dxa"/>
              <w:right w:w="115" w:type="dxa"/>
            </w:tcMar>
          </w:tcPr>
          <w:p w14:paraId="42C629D4" w14:textId="64CE14D7" w:rsidR="00D74AA6" w:rsidRPr="00A56D3A" w:rsidRDefault="00D74AA6" w:rsidP="0055522E">
            <w:pPr>
              <w:rPr>
                <w:rFonts w:eastAsia="Times New Roman" w:cs="Calibri"/>
              </w:rPr>
            </w:pPr>
            <w:r w:rsidRPr="00A56D3A">
              <w:rPr>
                <w:rFonts w:ascii="Times New Roman" w:eastAsia="Times New Roman" w:hAnsi="Times New Roman" w:cs="Times New Roman"/>
              </w:rPr>
              <w:t>1. ¶ And you will make the Altar of woods of sitta; five cubits the length, and five cubits the breadth: square will be the altar, and its height three cubits.</w:t>
            </w:r>
          </w:p>
        </w:tc>
      </w:tr>
      <w:tr w:rsidR="00D74AA6" w:rsidRPr="00A56D3A" w14:paraId="6DCAB0A0" w14:textId="77777777" w:rsidTr="00D74AA6">
        <w:trPr>
          <w:jc w:val="center"/>
        </w:trPr>
        <w:tc>
          <w:tcPr>
            <w:tcW w:w="2500" w:type="pct"/>
            <w:tcMar>
              <w:top w:w="0" w:type="dxa"/>
              <w:left w:w="115" w:type="dxa"/>
              <w:bottom w:w="0" w:type="dxa"/>
              <w:right w:w="115" w:type="dxa"/>
            </w:tcMar>
          </w:tcPr>
          <w:p w14:paraId="6C1F49CE" w14:textId="51026468" w:rsidR="00D74AA6" w:rsidRPr="00A56D3A" w:rsidRDefault="00D74AA6" w:rsidP="0055522E">
            <w:pPr>
              <w:rPr>
                <w:rFonts w:eastAsia="Times New Roman" w:cs="Calibri"/>
              </w:rPr>
            </w:pPr>
            <w:r w:rsidRPr="00A56D3A">
              <w:rPr>
                <w:rFonts w:ascii="Times New Roman" w:eastAsia="Times New Roman" w:hAnsi="Times New Roman" w:cs="Times New Roman"/>
              </w:rPr>
              <w:t>2. And you shall make its horns on its four corners; its horns shall be from it, and you shall overlay it with copper.</w:t>
            </w:r>
          </w:p>
        </w:tc>
        <w:tc>
          <w:tcPr>
            <w:tcW w:w="2500" w:type="pct"/>
            <w:tcMar>
              <w:top w:w="0" w:type="dxa"/>
              <w:left w:w="115" w:type="dxa"/>
              <w:bottom w:w="0" w:type="dxa"/>
              <w:right w:w="115" w:type="dxa"/>
            </w:tcMar>
          </w:tcPr>
          <w:p w14:paraId="075F4AF1" w14:textId="63D2BDA0" w:rsidR="00D74AA6" w:rsidRPr="00A56D3A" w:rsidRDefault="00D74AA6" w:rsidP="0055522E">
            <w:pPr>
              <w:rPr>
                <w:rFonts w:eastAsia="Times New Roman" w:cs="Calibri"/>
              </w:rPr>
            </w:pPr>
            <w:r w:rsidRPr="00A56D3A">
              <w:rPr>
                <w:rFonts w:ascii="Times New Roman" w:eastAsia="Times New Roman" w:hAnsi="Times New Roman" w:cs="Times New Roman"/>
              </w:rPr>
              <w:t>2. And you will make its horns upon its four corners: the, horns will be of it, they will rise upward, and you will cover it with brass.</w:t>
            </w:r>
          </w:p>
        </w:tc>
      </w:tr>
      <w:tr w:rsidR="00D74AA6" w:rsidRPr="00A56D3A" w14:paraId="7491E578" w14:textId="77777777" w:rsidTr="00D74AA6">
        <w:trPr>
          <w:jc w:val="center"/>
        </w:trPr>
        <w:tc>
          <w:tcPr>
            <w:tcW w:w="2500" w:type="pct"/>
            <w:tcMar>
              <w:top w:w="0" w:type="dxa"/>
              <w:left w:w="115" w:type="dxa"/>
              <w:bottom w:w="0" w:type="dxa"/>
              <w:right w:w="115" w:type="dxa"/>
            </w:tcMar>
            <w:hideMark/>
          </w:tcPr>
          <w:p w14:paraId="40444B39" w14:textId="695C7075" w:rsidR="00D74AA6" w:rsidRPr="00A56D3A" w:rsidRDefault="00D74AA6" w:rsidP="0055522E">
            <w:pPr>
              <w:rPr>
                <w:rFonts w:eastAsia="Times New Roman" w:cs="Calibri"/>
              </w:rPr>
            </w:pPr>
            <w:r w:rsidRPr="00A56D3A">
              <w:rPr>
                <w:rFonts w:ascii="Times New Roman" w:eastAsia="Times New Roman" w:hAnsi="Times New Roman" w:cs="Times New Roman"/>
              </w:rPr>
              <w:t>3. And you shall make its pots to remove its ashes, and its shovels and its sprinkling basins and its flesh hooks and its scoops; you shall make all its implements of copper.</w:t>
            </w:r>
          </w:p>
        </w:tc>
        <w:tc>
          <w:tcPr>
            <w:tcW w:w="2500" w:type="pct"/>
            <w:tcMar>
              <w:top w:w="0" w:type="dxa"/>
              <w:left w:w="115" w:type="dxa"/>
              <w:bottom w:w="0" w:type="dxa"/>
              <w:right w:w="115" w:type="dxa"/>
            </w:tcMar>
            <w:hideMark/>
          </w:tcPr>
          <w:p w14:paraId="0537AEFE" w14:textId="77777777" w:rsidR="00D74AA6" w:rsidRPr="00A56D3A" w:rsidRDefault="00D74AA6" w:rsidP="0055522E">
            <w:pPr>
              <w:rPr>
                <w:rFonts w:eastAsia="Times New Roman" w:cs="Calibri"/>
              </w:rPr>
            </w:pPr>
            <w:r w:rsidRPr="00A56D3A">
              <w:rPr>
                <w:rFonts w:ascii="Times New Roman" w:eastAsia="Times New Roman" w:hAnsi="Times New Roman" w:cs="Times New Roman"/>
              </w:rPr>
              <w:t>3. And you will make its pots to carry away its ashes and its shovels, and its basins, and its flesh hooks; all its vessels you will make of brass.</w:t>
            </w:r>
          </w:p>
          <w:p w14:paraId="1706A26D" w14:textId="4440EAB0" w:rsidR="00D74AA6" w:rsidRPr="00A56D3A" w:rsidRDefault="00D74AA6" w:rsidP="0055522E">
            <w:pPr>
              <w:rPr>
                <w:rFonts w:eastAsia="Times New Roman" w:cs="Calibri"/>
              </w:rPr>
            </w:pPr>
            <w:r w:rsidRPr="00A56D3A">
              <w:rPr>
                <w:rFonts w:ascii="Times New Roman" w:eastAsia="Times New Roman" w:hAnsi="Times New Roman" w:cs="Times New Roman"/>
              </w:rPr>
              <w:t>JERUSALEM: And you will make its pots to carry its ashes, and its scoops and basins, and its flesh-hooks, and its soops; all its vessels you will make of brass.</w:t>
            </w:r>
          </w:p>
        </w:tc>
      </w:tr>
      <w:tr w:rsidR="00D74AA6" w:rsidRPr="00A56D3A" w14:paraId="625315CC" w14:textId="77777777" w:rsidTr="00D74AA6">
        <w:trPr>
          <w:jc w:val="center"/>
        </w:trPr>
        <w:tc>
          <w:tcPr>
            <w:tcW w:w="2500" w:type="pct"/>
            <w:tcMar>
              <w:top w:w="0" w:type="dxa"/>
              <w:left w:w="115" w:type="dxa"/>
              <w:bottom w:w="0" w:type="dxa"/>
              <w:right w:w="115" w:type="dxa"/>
            </w:tcMar>
            <w:hideMark/>
          </w:tcPr>
          <w:p w14:paraId="1C1D1D70" w14:textId="66324099" w:rsidR="00D74AA6" w:rsidRPr="00A56D3A" w:rsidRDefault="00D74AA6" w:rsidP="0055522E">
            <w:pPr>
              <w:rPr>
                <w:rFonts w:eastAsia="Times New Roman" w:cs="Calibri"/>
              </w:rPr>
            </w:pPr>
            <w:r w:rsidRPr="00A56D3A">
              <w:rPr>
                <w:rFonts w:ascii="Times New Roman" w:eastAsia="Times New Roman" w:hAnsi="Times New Roman" w:cs="Times New Roman"/>
              </w:rPr>
              <w:t>4. And you shall make for it a copper grating of netting work, and you shall make on the netting four copper rings on its four ends.</w:t>
            </w:r>
          </w:p>
        </w:tc>
        <w:tc>
          <w:tcPr>
            <w:tcW w:w="2500" w:type="pct"/>
            <w:tcMar>
              <w:top w:w="0" w:type="dxa"/>
              <w:left w:w="115" w:type="dxa"/>
              <w:bottom w:w="0" w:type="dxa"/>
              <w:right w:w="115" w:type="dxa"/>
            </w:tcMar>
            <w:hideMark/>
          </w:tcPr>
          <w:p w14:paraId="61935B47" w14:textId="77777777" w:rsidR="00D74AA6" w:rsidRPr="00A56D3A" w:rsidRDefault="00D74AA6" w:rsidP="0055522E">
            <w:pPr>
              <w:rPr>
                <w:rFonts w:eastAsia="Times New Roman" w:cs="Calibri"/>
              </w:rPr>
            </w:pPr>
            <w:r w:rsidRPr="00A56D3A">
              <w:rPr>
                <w:rFonts w:ascii="Times New Roman" w:eastAsia="Times New Roman" w:hAnsi="Times New Roman" w:cs="Times New Roman"/>
              </w:rPr>
              <w:t>4. And you will make for it a grate of network of brass, and upon the network four brass rings upon its four corners.</w:t>
            </w:r>
          </w:p>
          <w:p w14:paraId="0CA64934" w14:textId="6D21A38F" w:rsidR="00D74AA6" w:rsidRPr="00A56D3A" w:rsidRDefault="00D74AA6" w:rsidP="0055522E">
            <w:pPr>
              <w:rPr>
                <w:rFonts w:eastAsia="Times New Roman" w:cs="Calibri"/>
              </w:rPr>
            </w:pPr>
            <w:r w:rsidRPr="00A56D3A">
              <w:rPr>
                <w:rFonts w:ascii="Times New Roman" w:eastAsia="Times New Roman" w:hAnsi="Times New Roman" w:cs="Times New Roman"/>
              </w:rPr>
              <w:t>JERUSALEM: A grate.</w:t>
            </w:r>
          </w:p>
        </w:tc>
      </w:tr>
      <w:tr w:rsidR="00D74AA6" w:rsidRPr="00A56D3A" w14:paraId="763CCE50" w14:textId="77777777" w:rsidTr="00D74AA6">
        <w:trPr>
          <w:jc w:val="center"/>
        </w:trPr>
        <w:tc>
          <w:tcPr>
            <w:tcW w:w="2500" w:type="pct"/>
            <w:tcMar>
              <w:top w:w="0" w:type="dxa"/>
              <w:left w:w="115" w:type="dxa"/>
              <w:bottom w:w="0" w:type="dxa"/>
              <w:right w:w="115" w:type="dxa"/>
            </w:tcMar>
            <w:hideMark/>
          </w:tcPr>
          <w:p w14:paraId="28781F02" w14:textId="3108249D" w:rsidR="00D74AA6" w:rsidRPr="00A56D3A" w:rsidRDefault="00D74AA6" w:rsidP="0055522E">
            <w:pPr>
              <w:rPr>
                <w:rFonts w:eastAsia="Times New Roman" w:cs="Calibri"/>
              </w:rPr>
            </w:pPr>
            <w:r w:rsidRPr="00A56D3A">
              <w:rPr>
                <w:rFonts w:ascii="Times New Roman" w:eastAsia="Times New Roman" w:hAnsi="Times New Roman" w:cs="Times New Roman"/>
              </w:rPr>
              <w:t>5. And you shall place it beneath the ledge of the altar from below, and the net shall [extend downward] until the middle of the altar.</w:t>
            </w:r>
          </w:p>
        </w:tc>
        <w:tc>
          <w:tcPr>
            <w:tcW w:w="2500" w:type="pct"/>
            <w:tcMar>
              <w:top w:w="0" w:type="dxa"/>
              <w:left w:w="115" w:type="dxa"/>
              <w:bottom w:w="0" w:type="dxa"/>
              <w:right w:w="115" w:type="dxa"/>
            </w:tcMar>
            <w:hideMark/>
          </w:tcPr>
          <w:p w14:paraId="234A58C9" w14:textId="39CEBBDE" w:rsidR="00D74AA6" w:rsidRPr="00A56D3A" w:rsidRDefault="00D74AA6" w:rsidP="0055522E">
            <w:pPr>
              <w:rPr>
                <w:rFonts w:eastAsia="Times New Roman" w:cs="Calibri"/>
              </w:rPr>
            </w:pPr>
            <w:r w:rsidRPr="00A56D3A">
              <w:rPr>
                <w:rFonts w:ascii="Times New Roman" w:eastAsia="Times New Roman" w:hAnsi="Times New Roman" w:cs="Times New Roman"/>
              </w:rPr>
              <w:t>5. And you will place it under the surroundings of the altar, beneath, that the network may be to the middle of the altar, that, if any fragment or fiery coal fall from the altar, it may fall upon the grate, and not touch the ground, and that the priests may take it from the grate, and replace it upon the altar.</w:t>
            </w:r>
          </w:p>
        </w:tc>
      </w:tr>
      <w:tr w:rsidR="00D74AA6" w:rsidRPr="00A56D3A" w14:paraId="2674424B" w14:textId="77777777" w:rsidTr="00D74AA6">
        <w:trPr>
          <w:jc w:val="center"/>
        </w:trPr>
        <w:tc>
          <w:tcPr>
            <w:tcW w:w="2500" w:type="pct"/>
            <w:tcMar>
              <w:top w:w="0" w:type="dxa"/>
              <w:left w:w="115" w:type="dxa"/>
              <w:bottom w:w="0" w:type="dxa"/>
              <w:right w:w="115" w:type="dxa"/>
            </w:tcMar>
            <w:hideMark/>
          </w:tcPr>
          <w:p w14:paraId="15C3D537" w14:textId="5D551354" w:rsidR="00D74AA6" w:rsidRPr="00A56D3A" w:rsidRDefault="00D74AA6" w:rsidP="0055522E">
            <w:pPr>
              <w:rPr>
                <w:rFonts w:eastAsia="Times New Roman" w:cs="Calibri"/>
              </w:rPr>
            </w:pPr>
            <w:r w:rsidRPr="00A56D3A">
              <w:rPr>
                <w:rFonts w:ascii="Times New Roman" w:eastAsia="Times New Roman" w:hAnsi="Times New Roman" w:cs="Times New Roman"/>
              </w:rPr>
              <w:t>6. And you shall make poles for the altar, poles of acacia wood, and you shall overlay them with copper.</w:t>
            </w:r>
          </w:p>
        </w:tc>
        <w:tc>
          <w:tcPr>
            <w:tcW w:w="2500" w:type="pct"/>
            <w:tcMar>
              <w:top w:w="0" w:type="dxa"/>
              <w:left w:w="115" w:type="dxa"/>
              <w:bottom w:w="0" w:type="dxa"/>
              <w:right w:w="115" w:type="dxa"/>
            </w:tcMar>
            <w:hideMark/>
          </w:tcPr>
          <w:p w14:paraId="14D76617" w14:textId="00299472" w:rsidR="00D74AA6" w:rsidRPr="00A56D3A" w:rsidRDefault="00D74AA6" w:rsidP="0055522E">
            <w:pPr>
              <w:rPr>
                <w:rFonts w:eastAsia="Times New Roman" w:cs="Calibri"/>
              </w:rPr>
            </w:pPr>
            <w:r w:rsidRPr="00A56D3A">
              <w:rPr>
                <w:rFonts w:ascii="Times New Roman" w:eastAsia="Times New Roman" w:hAnsi="Times New Roman" w:cs="Times New Roman"/>
              </w:rPr>
              <w:t>6. And you will make staves of sittin woods, and overlay them with brass;</w:t>
            </w:r>
          </w:p>
        </w:tc>
      </w:tr>
      <w:tr w:rsidR="00D74AA6" w:rsidRPr="00A56D3A" w14:paraId="10081DE6" w14:textId="77777777" w:rsidTr="00D74AA6">
        <w:trPr>
          <w:jc w:val="center"/>
        </w:trPr>
        <w:tc>
          <w:tcPr>
            <w:tcW w:w="2500" w:type="pct"/>
            <w:tcMar>
              <w:top w:w="0" w:type="dxa"/>
              <w:left w:w="115" w:type="dxa"/>
              <w:bottom w:w="0" w:type="dxa"/>
              <w:right w:w="115" w:type="dxa"/>
            </w:tcMar>
            <w:hideMark/>
          </w:tcPr>
          <w:p w14:paraId="55200B17" w14:textId="2174232A" w:rsidR="00D74AA6" w:rsidRPr="00A56D3A" w:rsidRDefault="00D74AA6" w:rsidP="0055522E">
            <w:pPr>
              <w:rPr>
                <w:rFonts w:eastAsia="Times New Roman" w:cs="Calibri"/>
              </w:rPr>
            </w:pPr>
            <w:r w:rsidRPr="00A56D3A">
              <w:rPr>
                <w:rFonts w:ascii="Times New Roman" w:eastAsia="Times New Roman" w:hAnsi="Times New Roman" w:cs="Times New Roman"/>
              </w:rPr>
              <w:t>7. And its poles shall be inserted into the rings, and the poles shall be on both sides of the altar when it is carried.</w:t>
            </w:r>
          </w:p>
        </w:tc>
        <w:tc>
          <w:tcPr>
            <w:tcW w:w="2500" w:type="pct"/>
            <w:tcMar>
              <w:top w:w="0" w:type="dxa"/>
              <w:left w:w="115" w:type="dxa"/>
              <w:bottom w:w="0" w:type="dxa"/>
              <w:right w:w="115" w:type="dxa"/>
            </w:tcMar>
            <w:hideMark/>
          </w:tcPr>
          <w:p w14:paraId="49565503" w14:textId="6575B4AD" w:rsidR="00D74AA6" w:rsidRPr="00A56D3A" w:rsidRDefault="00D74AA6" w:rsidP="0055522E">
            <w:pPr>
              <w:rPr>
                <w:rFonts w:eastAsia="Times New Roman" w:cs="Calibri"/>
              </w:rPr>
            </w:pPr>
            <w:r w:rsidRPr="00A56D3A">
              <w:rPr>
                <w:rFonts w:ascii="Times New Roman" w:eastAsia="Times New Roman" w:hAnsi="Times New Roman" w:cs="Times New Roman"/>
              </w:rPr>
              <w:t>7. and you will place the staves within the rings, and the staves will be on the two sides of the altar in carrying the altar,</w:t>
            </w:r>
          </w:p>
        </w:tc>
      </w:tr>
      <w:tr w:rsidR="00D74AA6" w:rsidRPr="00A56D3A" w14:paraId="4B9705DB" w14:textId="77777777" w:rsidTr="00D74AA6">
        <w:trPr>
          <w:jc w:val="center"/>
        </w:trPr>
        <w:tc>
          <w:tcPr>
            <w:tcW w:w="2500" w:type="pct"/>
            <w:tcMar>
              <w:top w:w="0" w:type="dxa"/>
              <w:left w:w="115" w:type="dxa"/>
              <w:bottom w:w="0" w:type="dxa"/>
              <w:right w:w="115" w:type="dxa"/>
            </w:tcMar>
            <w:hideMark/>
          </w:tcPr>
          <w:p w14:paraId="226FB0D0" w14:textId="19E5FA73" w:rsidR="00D74AA6" w:rsidRPr="00A56D3A" w:rsidRDefault="00D74AA6" w:rsidP="0055522E">
            <w:pPr>
              <w:rPr>
                <w:rFonts w:eastAsia="Times New Roman" w:cs="Calibri"/>
              </w:rPr>
            </w:pPr>
            <w:r w:rsidRPr="00A56D3A">
              <w:rPr>
                <w:rFonts w:ascii="Times New Roman" w:eastAsia="Times New Roman" w:hAnsi="Times New Roman" w:cs="Times New Roman"/>
              </w:rPr>
              <w:t>8. You shall make it hollow, out of boards; as He showed you on the mountain, so shall they do.</w:t>
            </w:r>
          </w:p>
        </w:tc>
        <w:tc>
          <w:tcPr>
            <w:tcW w:w="2500" w:type="pct"/>
            <w:tcMar>
              <w:top w:w="0" w:type="dxa"/>
              <w:left w:w="115" w:type="dxa"/>
              <w:bottom w:w="0" w:type="dxa"/>
              <w:right w:w="115" w:type="dxa"/>
            </w:tcMar>
            <w:hideMark/>
          </w:tcPr>
          <w:p w14:paraId="31DECE24" w14:textId="0E7F0AAA" w:rsidR="00D74AA6" w:rsidRPr="00A56D3A" w:rsidRDefault="00D74AA6" w:rsidP="0055522E">
            <w:pPr>
              <w:rPr>
                <w:rFonts w:eastAsia="Times New Roman" w:cs="Calibri"/>
              </w:rPr>
            </w:pPr>
            <w:r w:rsidRPr="00A56D3A">
              <w:rPr>
                <w:rFonts w:ascii="Times New Roman" w:eastAsia="Times New Roman" w:hAnsi="Times New Roman" w:cs="Times New Roman"/>
              </w:rPr>
              <w:t>8. hollow: (with) boards filled with dust will you make it; according to what He showed you in the mountain, so will they make.</w:t>
            </w:r>
          </w:p>
        </w:tc>
      </w:tr>
      <w:tr w:rsidR="00D74AA6" w:rsidRPr="00A56D3A" w14:paraId="033E4370" w14:textId="77777777" w:rsidTr="00D74AA6">
        <w:trPr>
          <w:jc w:val="center"/>
        </w:trPr>
        <w:tc>
          <w:tcPr>
            <w:tcW w:w="2500" w:type="pct"/>
            <w:tcMar>
              <w:top w:w="0" w:type="dxa"/>
              <w:left w:w="115" w:type="dxa"/>
              <w:bottom w:w="0" w:type="dxa"/>
              <w:right w:w="115" w:type="dxa"/>
            </w:tcMar>
            <w:hideMark/>
          </w:tcPr>
          <w:p w14:paraId="7BC88709" w14:textId="45193E97" w:rsidR="00D74AA6" w:rsidRPr="00A56D3A" w:rsidRDefault="00D74AA6" w:rsidP="0055522E">
            <w:pPr>
              <w:rPr>
                <w:rFonts w:eastAsia="Times New Roman" w:cs="Calibri"/>
              </w:rPr>
            </w:pPr>
            <w:r w:rsidRPr="00A56D3A">
              <w:rPr>
                <w:rFonts w:ascii="Times New Roman" w:eastAsia="Times New Roman" w:hAnsi="Times New Roman" w:cs="Times New Roman"/>
              </w:rPr>
              <w:t>9. And you shall make the courtyard of the Mishkan on the southern side [there shall be] hangings for the courtyard of twisted fine linen, one hundred cubits long on one side.</w:t>
            </w:r>
          </w:p>
        </w:tc>
        <w:tc>
          <w:tcPr>
            <w:tcW w:w="2500" w:type="pct"/>
            <w:tcMar>
              <w:top w:w="0" w:type="dxa"/>
              <w:left w:w="115" w:type="dxa"/>
              <w:bottom w:w="0" w:type="dxa"/>
              <w:right w:w="115" w:type="dxa"/>
            </w:tcMar>
            <w:hideMark/>
          </w:tcPr>
          <w:p w14:paraId="5F658DDA" w14:textId="77777777" w:rsidR="00D74AA6" w:rsidRPr="00A56D3A" w:rsidRDefault="00D74AA6" w:rsidP="0055522E">
            <w:pPr>
              <w:rPr>
                <w:rFonts w:eastAsia="Times New Roman" w:cs="Calibri"/>
              </w:rPr>
            </w:pPr>
            <w:r w:rsidRPr="00A56D3A">
              <w:rPr>
                <w:rFonts w:ascii="Times New Roman" w:eastAsia="Times New Roman" w:hAnsi="Times New Roman" w:cs="Times New Roman"/>
              </w:rPr>
              <w:t>9. ¶ And you will make the court of the tabernacle. For the southern side will be hangings of fine linen twined; a hundred cubits the length for one side.</w:t>
            </w:r>
          </w:p>
          <w:p w14:paraId="56F1545C" w14:textId="55FFDFE7" w:rsidR="00D74AA6" w:rsidRPr="00A56D3A" w:rsidRDefault="00D74AA6" w:rsidP="0055522E">
            <w:pPr>
              <w:rPr>
                <w:rFonts w:eastAsia="Times New Roman" w:cs="Calibri"/>
              </w:rPr>
            </w:pPr>
            <w:r w:rsidRPr="00A56D3A">
              <w:rPr>
                <w:rFonts w:ascii="Times New Roman" w:eastAsia="Times New Roman" w:hAnsi="Times New Roman" w:cs="Times New Roman"/>
              </w:rPr>
              <w:t>JERUSALEM: ¶ Hangings.</w:t>
            </w:r>
          </w:p>
        </w:tc>
      </w:tr>
      <w:tr w:rsidR="00D74AA6" w:rsidRPr="00A56D3A" w14:paraId="4D5F3B24" w14:textId="77777777" w:rsidTr="00D74AA6">
        <w:trPr>
          <w:jc w:val="center"/>
        </w:trPr>
        <w:tc>
          <w:tcPr>
            <w:tcW w:w="2500" w:type="pct"/>
            <w:tcMar>
              <w:top w:w="0" w:type="dxa"/>
              <w:left w:w="115" w:type="dxa"/>
              <w:bottom w:w="0" w:type="dxa"/>
              <w:right w:w="115" w:type="dxa"/>
            </w:tcMar>
            <w:hideMark/>
          </w:tcPr>
          <w:p w14:paraId="06ADD664" w14:textId="54F75D85" w:rsidR="00D74AA6" w:rsidRPr="00A56D3A" w:rsidRDefault="00D74AA6" w:rsidP="0055522E">
            <w:pPr>
              <w:rPr>
                <w:rFonts w:eastAsia="Times New Roman" w:cs="Calibri"/>
              </w:rPr>
            </w:pPr>
            <w:r w:rsidRPr="00A56D3A">
              <w:rPr>
                <w:rFonts w:ascii="Times New Roman" w:eastAsia="Times New Roman" w:hAnsi="Times New Roman" w:cs="Times New Roman"/>
              </w:rPr>
              <w:t>10. And its pillars [shall be] twenty and their sockets twenty of copper; the hooks of the pillars and their bands [shall be of] silver.</w:t>
            </w:r>
          </w:p>
        </w:tc>
        <w:tc>
          <w:tcPr>
            <w:tcW w:w="2500" w:type="pct"/>
            <w:tcMar>
              <w:top w:w="0" w:type="dxa"/>
              <w:left w:w="115" w:type="dxa"/>
              <w:bottom w:w="0" w:type="dxa"/>
              <w:right w:w="115" w:type="dxa"/>
            </w:tcMar>
            <w:hideMark/>
          </w:tcPr>
          <w:p w14:paraId="56065E5F" w14:textId="0D3055D6" w:rsidR="00D74AA6" w:rsidRPr="00A56D3A" w:rsidRDefault="00D74AA6" w:rsidP="0055522E">
            <w:pPr>
              <w:rPr>
                <w:rFonts w:eastAsia="Times New Roman" w:cs="Calibri"/>
              </w:rPr>
            </w:pPr>
            <w:r w:rsidRPr="00A56D3A">
              <w:rPr>
                <w:rFonts w:ascii="Times New Roman" w:eastAsia="Times New Roman" w:hAnsi="Times New Roman" w:cs="Times New Roman"/>
              </w:rPr>
              <w:t>10. And its pillars twenty, and their foundations twenty, of brass; the looks of the pillars, and their rods, of silver.</w:t>
            </w:r>
          </w:p>
        </w:tc>
      </w:tr>
      <w:tr w:rsidR="00D74AA6" w:rsidRPr="00A56D3A" w14:paraId="07D4C462" w14:textId="77777777" w:rsidTr="00D74AA6">
        <w:trPr>
          <w:jc w:val="center"/>
        </w:trPr>
        <w:tc>
          <w:tcPr>
            <w:tcW w:w="2500" w:type="pct"/>
            <w:tcMar>
              <w:top w:w="0" w:type="dxa"/>
              <w:left w:w="115" w:type="dxa"/>
              <w:bottom w:w="0" w:type="dxa"/>
              <w:right w:w="115" w:type="dxa"/>
            </w:tcMar>
            <w:hideMark/>
          </w:tcPr>
          <w:p w14:paraId="596CC06C" w14:textId="13842CF1" w:rsidR="00D74AA6" w:rsidRPr="00A56D3A" w:rsidRDefault="00D74AA6" w:rsidP="0055522E">
            <w:pPr>
              <w:rPr>
                <w:rFonts w:eastAsia="Times New Roman" w:cs="Calibri"/>
              </w:rPr>
            </w:pPr>
            <w:r w:rsidRPr="00A56D3A">
              <w:rPr>
                <w:rFonts w:ascii="Times New Roman" w:eastAsia="Times New Roman" w:hAnsi="Times New Roman" w:cs="Times New Roman"/>
              </w:rPr>
              <w:t>11. And so for the northern end in the length hangings one hundred [cubits] long, its pillars twenty, and their sockets twenty of copper; the hooks of the pillars and their bands of silver.</w:t>
            </w:r>
          </w:p>
        </w:tc>
        <w:tc>
          <w:tcPr>
            <w:tcW w:w="2500" w:type="pct"/>
            <w:tcMar>
              <w:top w:w="0" w:type="dxa"/>
              <w:left w:w="115" w:type="dxa"/>
              <w:bottom w:w="0" w:type="dxa"/>
              <w:right w:w="115" w:type="dxa"/>
            </w:tcMar>
            <w:hideMark/>
          </w:tcPr>
          <w:p w14:paraId="3C1EE21A" w14:textId="785F9CB3" w:rsidR="00D74AA6" w:rsidRPr="00A56D3A" w:rsidRDefault="00D74AA6" w:rsidP="0055522E">
            <w:pPr>
              <w:rPr>
                <w:rFonts w:eastAsia="Times New Roman" w:cs="Calibri"/>
              </w:rPr>
            </w:pPr>
            <w:r w:rsidRPr="00A56D3A">
              <w:rPr>
                <w:rFonts w:ascii="Times New Roman" w:eastAsia="Times New Roman" w:hAnsi="Times New Roman" w:cs="Times New Roman"/>
              </w:rPr>
              <w:t>11. And so for the northern side, for length, the hangings a hundred (cubits) long, and their pillars twenty, and their foundations twenty, of brass; the hooks of the pillars, and their rods, of silver.</w:t>
            </w:r>
          </w:p>
        </w:tc>
      </w:tr>
      <w:tr w:rsidR="00D74AA6" w:rsidRPr="00A56D3A" w14:paraId="32161975" w14:textId="77777777" w:rsidTr="00D74AA6">
        <w:trPr>
          <w:jc w:val="center"/>
        </w:trPr>
        <w:tc>
          <w:tcPr>
            <w:tcW w:w="2500" w:type="pct"/>
            <w:tcMar>
              <w:top w:w="0" w:type="dxa"/>
              <w:left w:w="115" w:type="dxa"/>
              <w:bottom w:w="0" w:type="dxa"/>
              <w:right w:w="115" w:type="dxa"/>
            </w:tcMar>
            <w:hideMark/>
          </w:tcPr>
          <w:p w14:paraId="087E9B47" w14:textId="5EEBEE74" w:rsidR="00D74AA6" w:rsidRPr="00A56D3A" w:rsidRDefault="00D74AA6" w:rsidP="0055522E">
            <w:pPr>
              <w:rPr>
                <w:rFonts w:eastAsia="Times New Roman" w:cs="Calibri"/>
              </w:rPr>
            </w:pPr>
            <w:r w:rsidRPr="00A56D3A">
              <w:rPr>
                <w:rFonts w:ascii="Times New Roman" w:eastAsia="Times New Roman" w:hAnsi="Times New Roman" w:cs="Times New Roman"/>
              </w:rPr>
              <w:t>12. The width of the courtyard on the western side, hangings fifty cubits, their pillars ten and their sockets ten.</w:t>
            </w:r>
          </w:p>
        </w:tc>
        <w:tc>
          <w:tcPr>
            <w:tcW w:w="2500" w:type="pct"/>
            <w:tcMar>
              <w:top w:w="0" w:type="dxa"/>
              <w:left w:w="115" w:type="dxa"/>
              <w:bottom w:w="0" w:type="dxa"/>
              <w:right w:w="115" w:type="dxa"/>
            </w:tcMar>
            <w:hideMark/>
          </w:tcPr>
          <w:p w14:paraId="7C17A4B1" w14:textId="3AE95016" w:rsidR="00D74AA6" w:rsidRPr="00A56D3A" w:rsidRDefault="00D74AA6" w:rsidP="0055522E">
            <w:pPr>
              <w:rPr>
                <w:rFonts w:eastAsia="Times New Roman" w:cs="Calibri"/>
              </w:rPr>
            </w:pPr>
            <w:r w:rsidRPr="00A56D3A">
              <w:rPr>
                <w:rFonts w:ascii="Times New Roman" w:eastAsia="Times New Roman" w:hAnsi="Times New Roman" w:cs="Times New Roman"/>
              </w:rPr>
              <w:t>12. And for the breadth of the court on the western side, the hangings will be fifty cubits; their columns ten and their foundations ten.</w:t>
            </w:r>
          </w:p>
        </w:tc>
      </w:tr>
      <w:tr w:rsidR="00D74AA6" w:rsidRPr="00A56D3A" w14:paraId="382A620D" w14:textId="77777777" w:rsidTr="00D74AA6">
        <w:trPr>
          <w:jc w:val="center"/>
        </w:trPr>
        <w:tc>
          <w:tcPr>
            <w:tcW w:w="2500" w:type="pct"/>
            <w:tcMar>
              <w:top w:w="0" w:type="dxa"/>
              <w:left w:w="115" w:type="dxa"/>
              <w:bottom w:w="0" w:type="dxa"/>
              <w:right w:w="115" w:type="dxa"/>
            </w:tcMar>
            <w:hideMark/>
          </w:tcPr>
          <w:p w14:paraId="14DB5A6C" w14:textId="08014FF5" w:rsidR="00D74AA6" w:rsidRPr="00A56D3A" w:rsidRDefault="00D74AA6" w:rsidP="0055522E">
            <w:pPr>
              <w:rPr>
                <w:rFonts w:eastAsia="Times New Roman" w:cs="Calibri"/>
              </w:rPr>
            </w:pPr>
            <w:r w:rsidRPr="00A56D3A">
              <w:rPr>
                <w:rFonts w:ascii="Times New Roman" w:eastAsia="Times New Roman" w:hAnsi="Times New Roman" w:cs="Times New Roman"/>
              </w:rPr>
              <w:t>13. The width of the courtyard on the eastern side, fifty cubits.</w:t>
            </w:r>
          </w:p>
        </w:tc>
        <w:tc>
          <w:tcPr>
            <w:tcW w:w="2500" w:type="pct"/>
            <w:tcMar>
              <w:top w:w="0" w:type="dxa"/>
              <w:left w:w="115" w:type="dxa"/>
              <w:bottom w:w="0" w:type="dxa"/>
              <w:right w:w="115" w:type="dxa"/>
            </w:tcMar>
            <w:hideMark/>
          </w:tcPr>
          <w:p w14:paraId="39BD8F2C" w14:textId="04C3D6DE" w:rsidR="00D74AA6" w:rsidRPr="00A56D3A" w:rsidRDefault="00D74AA6" w:rsidP="0055522E">
            <w:pPr>
              <w:rPr>
                <w:rFonts w:eastAsia="Times New Roman" w:cs="Calibri"/>
              </w:rPr>
            </w:pPr>
            <w:r w:rsidRPr="00A56D3A">
              <w:rPr>
                <w:rFonts w:ascii="Times New Roman" w:eastAsia="Times New Roman" w:hAnsi="Times New Roman" w:cs="Times New Roman"/>
              </w:rPr>
              <w:t>13. And for the breadth of the eastern side eastward fifty cubits;</w:t>
            </w:r>
          </w:p>
        </w:tc>
      </w:tr>
      <w:tr w:rsidR="00D74AA6" w:rsidRPr="00A56D3A" w14:paraId="6022634E" w14:textId="77777777" w:rsidTr="00D74AA6">
        <w:trPr>
          <w:jc w:val="center"/>
        </w:trPr>
        <w:tc>
          <w:tcPr>
            <w:tcW w:w="2500" w:type="pct"/>
            <w:tcMar>
              <w:top w:w="0" w:type="dxa"/>
              <w:left w:w="115" w:type="dxa"/>
              <w:bottom w:w="0" w:type="dxa"/>
              <w:right w:w="115" w:type="dxa"/>
            </w:tcMar>
            <w:hideMark/>
          </w:tcPr>
          <w:p w14:paraId="4D00691C" w14:textId="4830B3FF" w:rsidR="00D74AA6" w:rsidRPr="00A56D3A" w:rsidRDefault="00D74AA6" w:rsidP="0055522E">
            <w:pPr>
              <w:rPr>
                <w:rFonts w:eastAsia="Times New Roman" w:cs="Calibri"/>
              </w:rPr>
            </w:pPr>
            <w:r w:rsidRPr="00A56D3A">
              <w:rPr>
                <w:rFonts w:ascii="Times New Roman" w:eastAsia="Times New Roman" w:hAnsi="Times New Roman" w:cs="Times New Roman"/>
              </w:rPr>
              <w:t>14. The hangings on the shoulder [shall be] fifteen cubits, their pillars three and their sockets three.</w:t>
            </w:r>
          </w:p>
        </w:tc>
        <w:tc>
          <w:tcPr>
            <w:tcW w:w="2500" w:type="pct"/>
            <w:tcMar>
              <w:top w:w="0" w:type="dxa"/>
              <w:left w:w="115" w:type="dxa"/>
              <w:bottom w:w="0" w:type="dxa"/>
              <w:right w:w="115" w:type="dxa"/>
            </w:tcMar>
            <w:hideMark/>
          </w:tcPr>
          <w:p w14:paraId="11A77439" w14:textId="4357F37F" w:rsidR="00D74AA6" w:rsidRPr="00A56D3A" w:rsidRDefault="00D74AA6" w:rsidP="0055522E">
            <w:pPr>
              <w:rPr>
                <w:rFonts w:eastAsia="Times New Roman" w:cs="Calibri"/>
              </w:rPr>
            </w:pPr>
            <w:r w:rsidRPr="00A56D3A">
              <w:rPr>
                <w:rFonts w:ascii="Times New Roman" w:eastAsia="Times New Roman" w:hAnsi="Times New Roman" w:cs="Times New Roman"/>
              </w:rPr>
              <w:t>14. and fifteen cubits the hangings of the side, their pillars three and the their foundations three.</w:t>
            </w:r>
          </w:p>
        </w:tc>
      </w:tr>
      <w:tr w:rsidR="00D74AA6" w:rsidRPr="00A56D3A" w14:paraId="65C3918F" w14:textId="77777777" w:rsidTr="00D74AA6">
        <w:trPr>
          <w:jc w:val="center"/>
        </w:trPr>
        <w:tc>
          <w:tcPr>
            <w:tcW w:w="2500" w:type="pct"/>
            <w:tcMar>
              <w:top w:w="0" w:type="dxa"/>
              <w:left w:w="115" w:type="dxa"/>
              <w:bottom w:w="0" w:type="dxa"/>
              <w:right w:w="115" w:type="dxa"/>
            </w:tcMar>
            <w:hideMark/>
          </w:tcPr>
          <w:p w14:paraId="224894CF" w14:textId="4D962580" w:rsidR="00D74AA6" w:rsidRPr="00A56D3A" w:rsidRDefault="00D74AA6" w:rsidP="0055522E">
            <w:pPr>
              <w:rPr>
                <w:rFonts w:eastAsia="Times New Roman" w:cs="Calibri"/>
              </w:rPr>
            </w:pPr>
            <w:r w:rsidRPr="00A56D3A">
              <w:rPr>
                <w:rFonts w:ascii="Times New Roman" w:eastAsia="Times New Roman" w:hAnsi="Times New Roman" w:cs="Times New Roman"/>
              </w:rPr>
              <w:t>15. And on the second shoulder [there shall be] fifteen hangings, their pillars three and their sockets three.</w:t>
            </w:r>
          </w:p>
        </w:tc>
        <w:tc>
          <w:tcPr>
            <w:tcW w:w="2500" w:type="pct"/>
            <w:tcMar>
              <w:top w:w="0" w:type="dxa"/>
              <w:left w:w="115" w:type="dxa"/>
              <w:bottom w:w="0" w:type="dxa"/>
              <w:right w:w="115" w:type="dxa"/>
            </w:tcMar>
            <w:hideMark/>
          </w:tcPr>
          <w:p w14:paraId="55818B23" w14:textId="154EF9B9" w:rsidR="00D74AA6" w:rsidRPr="00A56D3A" w:rsidRDefault="00D74AA6" w:rsidP="0055522E">
            <w:pPr>
              <w:rPr>
                <w:rFonts w:eastAsia="Times New Roman" w:cs="Calibri"/>
              </w:rPr>
            </w:pPr>
            <w:r w:rsidRPr="00A56D3A">
              <w:rPr>
                <w:rFonts w:ascii="Times New Roman" w:eastAsia="Times New Roman" w:hAnsi="Times New Roman" w:cs="Times New Roman"/>
              </w:rPr>
              <w:t>15. - - -</w:t>
            </w:r>
          </w:p>
        </w:tc>
      </w:tr>
      <w:tr w:rsidR="00D74AA6" w:rsidRPr="00A56D3A" w14:paraId="2B971127" w14:textId="77777777" w:rsidTr="00D74AA6">
        <w:trPr>
          <w:jc w:val="center"/>
        </w:trPr>
        <w:tc>
          <w:tcPr>
            <w:tcW w:w="2500" w:type="pct"/>
            <w:tcMar>
              <w:top w:w="0" w:type="dxa"/>
              <w:left w:w="115" w:type="dxa"/>
              <w:bottom w:w="0" w:type="dxa"/>
              <w:right w:w="115" w:type="dxa"/>
            </w:tcMar>
            <w:hideMark/>
          </w:tcPr>
          <w:p w14:paraId="1AB3FE9B" w14:textId="47BAB37F" w:rsidR="00D74AA6" w:rsidRPr="00A56D3A" w:rsidRDefault="00D74AA6" w:rsidP="0055522E">
            <w:pPr>
              <w:rPr>
                <w:rFonts w:eastAsia="Times New Roman" w:cs="Calibri"/>
              </w:rPr>
            </w:pPr>
            <w:r w:rsidRPr="00A56D3A">
              <w:rPr>
                <w:rFonts w:ascii="Times New Roman" w:eastAsia="Times New Roman" w:hAnsi="Times New Roman" w:cs="Times New Roman"/>
              </w:rPr>
              <w:t>16. And at the gate of the courtyard shall be a screen of twenty cubits, [made] of blue, purple, and crimson wool, and twisted fine linen, the work of an embroiderer; their pillars four and their sockets four.</w:t>
            </w:r>
          </w:p>
        </w:tc>
        <w:tc>
          <w:tcPr>
            <w:tcW w:w="2500" w:type="pct"/>
            <w:tcMar>
              <w:top w:w="0" w:type="dxa"/>
              <w:left w:w="115" w:type="dxa"/>
              <w:bottom w:w="0" w:type="dxa"/>
              <w:right w:w="115" w:type="dxa"/>
            </w:tcMar>
            <w:hideMark/>
          </w:tcPr>
          <w:p w14:paraId="063B4A1E" w14:textId="67D61A60" w:rsidR="00D74AA6" w:rsidRPr="00A56D3A" w:rsidRDefault="00D74AA6" w:rsidP="0055522E">
            <w:pPr>
              <w:rPr>
                <w:rFonts w:eastAsia="Times New Roman" w:cs="Calibri"/>
              </w:rPr>
            </w:pPr>
            <w:r w:rsidRPr="00A56D3A">
              <w:rPr>
                <w:rFonts w:ascii="Times New Roman" w:eastAsia="Times New Roman" w:hAnsi="Times New Roman" w:cs="Times New Roman"/>
              </w:rPr>
              <w:t>16. And for the door of the court will be a veil of ten cubits of hyacinth, and purple, and crimson, and fine linen twined, of embroidered work; their pillars four, and their foundations four.</w:t>
            </w:r>
          </w:p>
        </w:tc>
      </w:tr>
      <w:tr w:rsidR="00D74AA6" w:rsidRPr="00A56D3A" w14:paraId="755A28C1" w14:textId="77777777" w:rsidTr="00D74AA6">
        <w:trPr>
          <w:jc w:val="center"/>
        </w:trPr>
        <w:tc>
          <w:tcPr>
            <w:tcW w:w="2500" w:type="pct"/>
            <w:tcMar>
              <w:top w:w="0" w:type="dxa"/>
              <w:left w:w="115" w:type="dxa"/>
              <w:bottom w:w="0" w:type="dxa"/>
              <w:right w:w="115" w:type="dxa"/>
            </w:tcMar>
            <w:hideMark/>
          </w:tcPr>
          <w:p w14:paraId="5D79DE1B" w14:textId="00D0AB29" w:rsidR="00D74AA6" w:rsidRPr="00A56D3A" w:rsidRDefault="00D74AA6" w:rsidP="0055522E">
            <w:pPr>
              <w:rPr>
                <w:rFonts w:eastAsia="Times New Roman" w:cs="Calibri"/>
              </w:rPr>
            </w:pPr>
            <w:r w:rsidRPr="00A56D3A">
              <w:rPr>
                <w:rFonts w:ascii="Times New Roman" w:eastAsia="Times New Roman" w:hAnsi="Times New Roman" w:cs="Times New Roman"/>
              </w:rPr>
              <w:t>17. All the pillars around the courtyard [shall have] silver bands, silver hooks, and copper sockets.</w:t>
            </w:r>
          </w:p>
        </w:tc>
        <w:tc>
          <w:tcPr>
            <w:tcW w:w="2500" w:type="pct"/>
            <w:tcMar>
              <w:top w:w="0" w:type="dxa"/>
              <w:left w:w="115" w:type="dxa"/>
              <w:bottom w:w="0" w:type="dxa"/>
              <w:right w:w="115" w:type="dxa"/>
            </w:tcMar>
            <w:hideMark/>
          </w:tcPr>
          <w:p w14:paraId="274AA2F4" w14:textId="03B9ED75" w:rsidR="00D74AA6" w:rsidRPr="00A56D3A" w:rsidRDefault="00D74AA6" w:rsidP="0055522E">
            <w:pPr>
              <w:rPr>
                <w:rFonts w:eastAsia="Times New Roman" w:cs="Calibri"/>
              </w:rPr>
            </w:pPr>
            <w:r w:rsidRPr="00A56D3A">
              <w:rPr>
                <w:rFonts w:ascii="Times New Roman" w:eastAsia="Times New Roman" w:hAnsi="Times New Roman" w:cs="Times New Roman"/>
              </w:rPr>
              <w:t>17. </w:t>
            </w:r>
            <w:r w:rsidRPr="00A56D3A">
              <w:rPr>
                <w:rFonts w:ascii="Times New Roman" w:eastAsia="Times New Roman" w:hAnsi="Times New Roman" w:cs="Times New Roman"/>
                <w:b/>
                <w:bCs/>
                <w:shd w:val="clear" w:color="auto" w:fill="FFFF00"/>
              </w:rPr>
              <w:t>All the pillars of the court round about will be united</w:t>
            </w:r>
            <w:r w:rsidRPr="00A56D3A">
              <w:rPr>
                <w:rFonts w:ascii="Times New Roman" w:eastAsia="Times New Roman" w:hAnsi="Times New Roman" w:cs="Times New Roman"/>
              </w:rPr>
              <w:t> with silver rods; their hooks of silver, and their foundations of brass.</w:t>
            </w:r>
          </w:p>
        </w:tc>
      </w:tr>
      <w:tr w:rsidR="00D74AA6" w:rsidRPr="00A56D3A" w14:paraId="1785BEFB" w14:textId="77777777" w:rsidTr="00D74AA6">
        <w:trPr>
          <w:jc w:val="center"/>
        </w:trPr>
        <w:tc>
          <w:tcPr>
            <w:tcW w:w="2500" w:type="pct"/>
            <w:tcMar>
              <w:top w:w="0" w:type="dxa"/>
              <w:left w:w="115" w:type="dxa"/>
              <w:bottom w:w="0" w:type="dxa"/>
              <w:right w:w="115" w:type="dxa"/>
            </w:tcMar>
            <w:hideMark/>
          </w:tcPr>
          <w:p w14:paraId="1EDA6435" w14:textId="74ECBDF9" w:rsidR="00D74AA6" w:rsidRPr="00A56D3A" w:rsidRDefault="00D74AA6" w:rsidP="0055522E">
            <w:pPr>
              <w:rPr>
                <w:rFonts w:eastAsia="Times New Roman" w:cs="Calibri"/>
              </w:rPr>
            </w:pPr>
            <w:r w:rsidRPr="00A56D3A">
              <w:rPr>
                <w:rFonts w:ascii="Times New Roman" w:eastAsia="Times New Roman" w:hAnsi="Times New Roman" w:cs="Times New Roman"/>
              </w:rPr>
              <w:t>18. The length of the courtyard [shall be] one hundred cubits and the width fifty by fifty [cubits]. The height [of the hangings] shall be five cubits of twisted fine linen, and their sockets [shall be of] copper.</w:t>
            </w:r>
          </w:p>
        </w:tc>
        <w:tc>
          <w:tcPr>
            <w:tcW w:w="2500" w:type="pct"/>
            <w:tcMar>
              <w:top w:w="0" w:type="dxa"/>
              <w:left w:w="115" w:type="dxa"/>
              <w:bottom w:w="0" w:type="dxa"/>
              <w:right w:w="115" w:type="dxa"/>
            </w:tcMar>
            <w:hideMark/>
          </w:tcPr>
          <w:p w14:paraId="3B4314E7" w14:textId="0E040B25" w:rsidR="00D74AA6" w:rsidRPr="00A56D3A" w:rsidRDefault="00D74AA6" w:rsidP="0055522E">
            <w:pPr>
              <w:rPr>
                <w:rFonts w:eastAsia="Times New Roman" w:cs="Calibri"/>
              </w:rPr>
            </w:pPr>
            <w:r w:rsidRPr="00A56D3A">
              <w:rPr>
                <w:rFonts w:ascii="Times New Roman" w:eastAsia="Times New Roman" w:hAnsi="Times New Roman" w:cs="Times New Roman"/>
              </w:rPr>
              <w:t>18. The length of the court one hundred cubits, and the breadth fifty on the west and fifty on the east, and the height five cubits, of fine linen twined, and their foundations of brass.</w:t>
            </w:r>
          </w:p>
        </w:tc>
      </w:tr>
      <w:tr w:rsidR="00D74AA6" w:rsidRPr="00A56D3A" w14:paraId="4951DE90" w14:textId="77777777" w:rsidTr="00D74AA6">
        <w:trPr>
          <w:jc w:val="center"/>
        </w:trPr>
        <w:tc>
          <w:tcPr>
            <w:tcW w:w="2500" w:type="pct"/>
            <w:tcMar>
              <w:top w:w="0" w:type="dxa"/>
              <w:left w:w="115" w:type="dxa"/>
              <w:bottom w:w="0" w:type="dxa"/>
              <w:right w:w="115" w:type="dxa"/>
            </w:tcMar>
            <w:hideMark/>
          </w:tcPr>
          <w:p w14:paraId="00FC6D97" w14:textId="56A3E550" w:rsidR="00D74AA6" w:rsidRPr="00A56D3A" w:rsidRDefault="00D74AA6" w:rsidP="0055522E">
            <w:pPr>
              <w:rPr>
                <w:rFonts w:eastAsia="Times New Roman" w:cs="Calibri"/>
              </w:rPr>
            </w:pPr>
            <w:r w:rsidRPr="00A56D3A">
              <w:rPr>
                <w:rFonts w:ascii="Times New Roman" w:eastAsia="Times New Roman" w:hAnsi="Times New Roman" w:cs="Times New Roman"/>
              </w:rPr>
              <w:t>19. All the implements of the Mishkan for all its labor, and all its pegs and all the pegs of the courtyard [shall be] copper.</w:t>
            </w:r>
          </w:p>
        </w:tc>
        <w:tc>
          <w:tcPr>
            <w:tcW w:w="2500" w:type="pct"/>
            <w:tcMar>
              <w:top w:w="0" w:type="dxa"/>
              <w:left w:w="115" w:type="dxa"/>
              <w:bottom w:w="0" w:type="dxa"/>
              <w:right w:w="115" w:type="dxa"/>
            </w:tcMar>
            <w:hideMark/>
          </w:tcPr>
          <w:p w14:paraId="2D30EF1C" w14:textId="04B05AFB" w:rsidR="00D74AA6" w:rsidRPr="00A56D3A" w:rsidRDefault="00D74AA6" w:rsidP="0055522E">
            <w:pPr>
              <w:rPr>
                <w:rFonts w:eastAsia="Times New Roman" w:cs="Calibri"/>
              </w:rPr>
            </w:pPr>
            <w:r w:rsidRPr="00A56D3A">
              <w:rPr>
                <w:rFonts w:ascii="Times New Roman" w:eastAsia="Times New Roman" w:hAnsi="Times New Roman" w:cs="Times New Roman"/>
              </w:rPr>
              <w:t>19. All the vessels of the tabernacle in all its service, and all the pins of the court around, of brass.</w:t>
            </w:r>
          </w:p>
        </w:tc>
      </w:tr>
    </w:tbl>
    <w:p w14:paraId="1AC19650" w14:textId="1055259E" w:rsidR="00840FF5" w:rsidRDefault="00840FF5" w:rsidP="00840FF5">
      <w:pPr>
        <w:widowControl w:val="0"/>
        <w:pBdr>
          <w:bottom w:val="double" w:sz="6" w:space="1" w:color="auto"/>
        </w:pBdr>
        <w:rPr>
          <w:rFonts w:asciiTheme="majorBidi" w:eastAsia="Times New Roman" w:hAnsiTheme="majorBidi" w:cstheme="majorBidi"/>
          <w:b/>
          <w:bCs/>
          <w:color w:val="000000"/>
          <w:sz w:val="28"/>
          <w:szCs w:val="28"/>
        </w:rPr>
      </w:pPr>
    </w:p>
    <w:p w14:paraId="3C32E5AE" w14:textId="77777777" w:rsidR="00291DE7" w:rsidRPr="008324CB" w:rsidRDefault="00291DE7" w:rsidP="00291DE7">
      <w:pPr>
        <w:jc w:val="center"/>
        <w:rPr>
          <w:rFonts w:ascii="Algerian" w:eastAsia="Times New Roman" w:hAnsi="Algerian" w:cs="Calibri"/>
          <w:color w:val="000000"/>
        </w:rPr>
      </w:pPr>
      <w:r w:rsidRPr="008324CB">
        <w:rPr>
          <w:rFonts w:ascii="Algerian" w:eastAsia="Times New Roman" w:hAnsi="Algerian" w:cs="Calibri"/>
          <w:b/>
          <w:bCs/>
          <w:color w:val="000000"/>
          <w:sz w:val="24"/>
          <w:szCs w:val="24"/>
          <w:lang w:val="en-AU"/>
        </w:rPr>
        <w:t>Reading Assignment:</w:t>
      </w:r>
    </w:p>
    <w:p w14:paraId="07A21AFB" w14:textId="77777777" w:rsidR="00291DE7" w:rsidRPr="00A56D3A" w:rsidRDefault="00291DE7" w:rsidP="00291DE7">
      <w:pPr>
        <w:rPr>
          <w:rFonts w:eastAsia="Times New Roman" w:cs="Calibri"/>
          <w:color w:val="000000"/>
        </w:rPr>
      </w:pPr>
      <w:r w:rsidRPr="00A56D3A">
        <w:rPr>
          <w:rFonts w:ascii="Times New Roman" w:eastAsia="Times New Roman" w:hAnsi="Times New Roman" w:cs="Times New Roman"/>
          <w:color w:val="000000"/>
          <w:lang w:val="en-AU"/>
        </w:rPr>
        <w:t> </w:t>
      </w:r>
    </w:p>
    <w:p w14:paraId="70F1CFB2" w14:textId="77777777" w:rsidR="00291DE7" w:rsidRPr="00A56D3A" w:rsidRDefault="00291DE7" w:rsidP="00291DE7">
      <w:pPr>
        <w:jc w:val="center"/>
        <w:rPr>
          <w:rFonts w:eastAsia="Times New Roman" w:cs="Calibri"/>
          <w:color w:val="000000"/>
        </w:rPr>
      </w:pPr>
      <w:r w:rsidRPr="00A56D3A">
        <w:rPr>
          <w:rFonts w:ascii="Times New Roman" w:eastAsia="Times New Roman" w:hAnsi="Times New Roman" w:cs="Times New Roman"/>
          <w:b/>
          <w:bCs/>
          <w:color w:val="000000"/>
          <w:u w:val="single"/>
          <w:lang w:val="en-AU"/>
        </w:rPr>
        <w:t>The Torah Anthology: Yalkut Me’Am Lo’Ez - Vol. IX: The Tabernacle</w:t>
      </w:r>
    </w:p>
    <w:p w14:paraId="07B9C891" w14:textId="77777777" w:rsidR="00291DE7" w:rsidRPr="00A56D3A" w:rsidRDefault="00291DE7" w:rsidP="00291DE7">
      <w:pPr>
        <w:jc w:val="center"/>
        <w:rPr>
          <w:rFonts w:eastAsia="Times New Roman" w:cs="Calibri"/>
          <w:color w:val="000000"/>
        </w:rPr>
      </w:pPr>
      <w:r w:rsidRPr="00A56D3A">
        <w:rPr>
          <w:rFonts w:ascii="Times New Roman" w:eastAsia="Times New Roman" w:hAnsi="Times New Roman" w:cs="Times New Roman"/>
          <w:color w:val="000000"/>
          <w:lang w:val="en-AU"/>
        </w:rPr>
        <w:t>By: Rabbi Yaaqov Culi &amp; Rabbi Yitschaq Magriso, Translated by: Rabbi Aryeh Kaplan</w:t>
      </w:r>
    </w:p>
    <w:p w14:paraId="7D50218A" w14:textId="77777777" w:rsidR="00291DE7" w:rsidRPr="00A56D3A" w:rsidRDefault="00291DE7" w:rsidP="00291DE7">
      <w:pPr>
        <w:jc w:val="center"/>
        <w:rPr>
          <w:rFonts w:eastAsia="Times New Roman" w:cs="Calibri"/>
          <w:color w:val="000000"/>
        </w:rPr>
      </w:pPr>
      <w:r w:rsidRPr="00A56D3A">
        <w:rPr>
          <w:rFonts w:ascii="Times New Roman" w:eastAsia="Times New Roman" w:hAnsi="Times New Roman" w:cs="Times New Roman"/>
          <w:color w:val="000000"/>
          <w:lang w:val="en-AU"/>
        </w:rPr>
        <w:t>Published by: Moznaim Publishing Corp. (New York, 1990)</w:t>
      </w:r>
    </w:p>
    <w:p w14:paraId="06239430" w14:textId="322FA2EA" w:rsidR="00291DE7" w:rsidRDefault="00291DE7" w:rsidP="00291DE7">
      <w:pPr>
        <w:pBdr>
          <w:bottom w:val="double" w:sz="6" w:space="1" w:color="auto"/>
        </w:pBdr>
        <w:jc w:val="center"/>
        <w:rPr>
          <w:rFonts w:ascii="Times New Roman" w:eastAsia="Times New Roman" w:hAnsi="Times New Roman" w:cs="Times New Roman"/>
          <w:color w:val="000000"/>
          <w:lang w:val="en-AU"/>
        </w:rPr>
      </w:pPr>
      <w:r w:rsidRPr="00A56D3A">
        <w:rPr>
          <w:rFonts w:ascii="Times New Roman" w:eastAsia="Times New Roman" w:hAnsi="Times New Roman" w:cs="Times New Roman"/>
          <w:color w:val="000000"/>
          <w:lang w:val="en-AU"/>
        </w:rPr>
        <w:t>Vol. 9 – “</w:t>
      </w:r>
      <w:r w:rsidRPr="00A56D3A">
        <w:rPr>
          <w:rFonts w:ascii="Times New Roman" w:eastAsia="Times New Roman" w:hAnsi="Times New Roman" w:cs="Times New Roman"/>
          <w:color w:val="000000"/>
          <w:u w:val="single"/>
          <w:lang w:val="en-AU"/>
        </w:rPr>
        <w:t>The Tabernacle</w:t>
      </w:r>
      <w:r w:rsidRPr="00A56D3A">
        <w:rPr>
          <w:rFonts w:ascii="Times New Roman" w:eastAsia="Times New Roman" w:hAnsi="Times New Roman" w:cs="Times New Roman"/>
          <w:color w:val="000000"/>
          <w:lang w:val="en-AU"/>
        </w:rPr>
        <w:t xml:space="preserve">,” pp. </w:t>
      </w:r>
      <w:r w:rsidR="005E7723">
        <w:rPr>
          <w:rFonts w:ascii="Times New Roman" w:eastAsia="Times New Roman" w:hAnsi="Times New Roman" w:cs="Times New Roman"/>
          <w:color w:val="000000"/>
          <w:lang w:val="en-AU"/>
        </w:rPr>
        <w:t>91</w:t>
      </w:r>
      <w:r w:rsidRPr="00A56D3A">
        <w:rPr>
          <w:rFonts w:ascii="Times New Roman" w:eastAsia="Times New Roman" w:hAnsi="Times New Roman" w:cs="Times New Roman"/>
          <w:color w:val="000000"/>
          <w:lang w:val="en-AU"/>
        </w:rPr>
        <w:t>-140</w:t>
      </w:r>
    </w:p>
    <w:p w14:paraId="6889AB98" w14:textId="77777777" w:rsidR="005E7723" w:rsidRDefault="005E7723" w:rsidP="00291DE7">
      <w:pPr>
        <w:pBdr>
          <w:bottom w:val="double" w:sz="6" w:space="1" w:color="auto"/>
        </w:pBdr>
        <w:jc w:val="center"/>
        <w:rPr>
          <w:rFonts w:ascii="Times New Roman" w:eastAsia="Times New Roman" w:hAnsi="Times New Roman" w:cs="Times New Roman"/>
          <w:color w:val="000000"/>
          <w:lang w:val="en-AU"/>
        </w:rPr>
      </w:pPr>
    </w:p>
    <w:p w14:paraId="45AA6200" w14:textId="77777777" w:rsidR="00524BBC" w:rsidRDefault="00524BBC">
      <w:pPr>
        <w:jc w:val="left"/>
        <w:rPr>
          <w:rFonts w:ascii="Algerian" w:eastAsiaTheme="majorEastAsia" w:hAnsi="Algerian" w:cstheme="majorBidi"/>
          <w:b/>
          <w:sz w:val="24"/>
          <w:szCs w:val="24"/>
          <w:lang w:val="en-AU"/>
        </w:rPr>
      </w:pPr>
      <w:r>
        <w:rPr>
          <w:lang w:val="en-AU"/>
        </w:rPr>
        <w:br w:type="page"/>
      </w:r>
    </w:p>
    <w:p w14:paraId="0FB03B94" w14:textId="3607007C" w:rsidR="00840FF5" w:rsidRPr="00B3364C" w:rsidRDefault="00840FF5" w:rsidP="00A50989">
      <w:pPr>
        <w:pStyle w:val="Heading3"/>
      </w:pPr>
      <w:r w:rsidRPr="00B3364C">
        <w:rPr>
          <w:lang w:val="en-AU"/>
        </w:rPr>
        <w:t>Welcome to the World of P’shat Exegesis </w:t>
      </w:r>
    </w:p>
    <w:p w14:paraId="76EA5F4D" w14:textId="77777777" w:rsidR="00840FF5" w:rsidRPr="00B3364C" w:rsidRDefault="00840FF5" w:rsidP="00840FF5">
      <w:pPr>
        <w:widowControl w:val="0"/>
        <w:jc w:val="left"/>
        <w:rPr>
          <w:rFonts w:ascii="Times New Roman" w:hAnsi="Times New Roman" w:cs="Times New Roman"/>
        </w:rPr>
      </w:pPr>
      <w:r w:rsidRPr="00B3364C">
        <w:rPr>
          <w:rFonts w:ascii="Times New Roman" w:hAnsi="Times New Roman" w:cs="Times New Roman"/>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1856F234" w14:textId="77777777" w:rsidR="00840FF5" w:rsidRPr="00B3364C" w:rsidRDefault="00840FF5" w:rsidP="00840FF5">
      <w:pPr>
        <w:widowControl w:val="0"/>
        <w:jc w:val="left"/>
        <w:rPr>
          <w:rFonts w:ascii="Times New Roman" w:hAnsi="Times New Roman" w:cs="Times New Roman"/>
        </w:rPr>
      </w:pPr>
      <w:r w:rsidRPr="00B3364C">
        <w:rPr>
          <w:rFonts w:ascii="Times New Roman" w:hAnsi="Times New Roman" w:cs="Times New Roman"/>
          <w:lang w:val="en-AU"/>
        </w:rPr>
        <w:t> </w:t>
      </w:r>
    </w:p>
    <w:p w14:paraId="5A9677A7" w14:textId="77777777" w:rsidR="00840FF5" w:rsidRPr="00B3364C" w:rsidRDefault="00840FF5" w:rsidP="00840FF5">
      <w:pPr>
        <w:widowControl w:val="0"/>
        <w:jc w:val="left"/>
        <w:rPr>
          <w:rFonts w:ascii="Times New Roman" w:hAnsi="Times New Roman" w:cs="Times New Roman"/>
        </w:rPr>
      </w:pPr>
      <w:r w:rsidRPr="00B3364C">
        <w:rPr>
          <w:rFonts w:ascii="Times New Roman" w:hAnsi="Times New Roman" w:cs="Times New Roman"/>
          <w:lang w:val="en-AU"/>
        </w:rPr>
        <w:t>The Seven Hermeneutic Laws of R. Hillel are as follows </w:t>
      </w:r>
    </w:p>
    <w:p w14:paraId="59791570" w14:textId="5CDAB8FE" w:rsidR="00840FF5" w:rsidRPr="00B3364C" w:rsidRDefault="00840FF5" w:rsidP="00840FF5">
      <w:pPr>
        <w:widowControl w:val="0"/>
        <w:jc w:val="left"/>
        <w:rPr>
          <w:rFonts w:ascii="Times New Roman" w:hAnsi="Times New Roman" w:cs="Times New Roman"/>
        </w:rPr>
      </w:pPr>
      <w:r w:rsidRPr="00B3364C">
        <w:rPr>
          <w:rFonts w:ascii="Times New Roman" w:hAnsi="Times New Roman" w:cs="Times New Roman"/>
          <w:lang w:val="en-AU"/>
        </w:rPr>
        <w:t>[cf. </w:t>
      </w:r>
      <w:hyperlink r:id="rId14" w:history="1">
        <w:r w:rsidRPr="00B3364C">
          <w:rPr>
            <w:rFonts w:ascii="Times New Roman" w:hAnsi="Times New Roman" w:cs="Times New Roman"/>
            <w:color w:val="0563C1"/>
            <w:u w:val="single"/>
            <w:lang w:val="en-AU"/>
          </w:rPr>
          <w:t>http://www.jewishencyclopedia.com/view.jsp?artid=472&amp;letter=R</w:t>
        </w:r>
      </w:hyperlink>
      <w:r w:rsidRPr="00B3364C">
        <w:rPr>
          <w:rFonts w:ascii="Times New Roman" w:hAnsi="Times New Roman" w:cs="Times New Roman"/>
          <w:lang w:val="en-AU"/>
        </w:rPr>
        <w:t>]:</w:t>
      </w:r>
    </w:p>
    <w:p w14:paraId="15384660" w14:textId="77777777" w:rsidR="00840FF5" w:rsidRPr="00B3364C" w:rsidRDefault="00840FF5" w:rsidP="00840FF5">
      <w:pPr>
        <w:widowControl w:val="0"/>
        <w:jc w:val="left"/>
        <w:rPr>
          <w:rFonts w:ascii="Times New Roman" w:hAnsi="Times New Roman" w:cs="Times New Roman"/>
        </w:rPr>
      </w:pPr>
      <w:r w:rsidRPr="00B3364C">
        <w:rPr>
          <w:rFonts w:ascii="Times New Roman" w:hAnsi="Times New Roman" w:cs="Times New Roman"/>
          <w:lang w:val="en-AU"/>
        </w:rPr>
        <w:t> </w:t>
      </w:r>
    </w:p>
    <w:p w14:paraId="2AF09ECD" w14:textId="77777777" w:rsidR="00840FF5" w:rsidRPr="00B3364C" w:rsidRDefault="00840FF5" w:rsidP="00840FF5">
      <w:pPr>
        <w:widowControl w:val="0"/>
        <w:jc w:val="left"/>
        <w:rPr>
          <w:rFonts w:ascii="Times New Roman" w:hAnsi="Times New Roman" w:cs="Times New Roman"/>
        </w:rPr>
      </w:pPr>
      <w:r w:rsidRPr="00B3364C">
        <w:rPr>
          <w:rFonts w:ascii="Times New Roman" w:hAnsi="Times New Roman" w:cs="Times New Roman"/>
          <w:b/>
          <w:bCs/>
          <w:lang w:val="en-AU"/>
        </w:rPr>
        <w:t>1. Ḳal va-ḥomer:</w:t>
      </w:r>
      <w:r w:rsidRPr="00B3364C">
        <w:rPr>
          <w:rFonts w:ascii="Times New Roman" w:hAnsi="Times New Roman" w:cs="Times New Roman"/>
          <w:lang w:val="en-AU"/>
        </w:rPr>
        <w:t> "Argumentum a minori ad majus" or "a majori ad minus"; corresponding to the scholastic proof a fortiori.</w:t>
      </w:r>
    </w:p>
    <w:p w14:paraId="6C08F4B6" w14:textId="77777777" w:rsidR="00840FF5" w:rsidRPr="00B3364C" w:rsidRDefault="00840FF5" w:rsidP="00840FF5">
      <w:pPr>
        <w:widowControl w:val="0"/>
        <w:jc w:val="left"/>
        <w:rPr>
          <w:rFonts w:ascii="Times New Roman" w:hAnsi="Times New Roman" w:cs="Times New Roman"/>
        </w:rPr>
      </w:pPr>
      <w:r w:rsidRPr="00B3364C">
        <w:rPr>
          <w:rFonts w:ascii="Times New Roman" w:hAnsi="Times New Roman" w:cs="Times New Roman"/>
          <w:b/>
          <w:bCs/>
          <w:lang w:val="en-AU"/>
        </w:rPr>
        <w:t>2. Gezerah shavah:</w:t>
      </w:r>
      <w:r w:rsidRPr="00B3364C">
        <w:rPr>
          <w:rFonts w:ascii="Times New Roman" w:hAnsi="Times New Roman" w:cs="Times New Roman"/>
          <w:lang w:val="en-AU"/>
        </w:rPr>
        <w:t> Argument from analogy. Biblical passages containing synonyms or homonyms are subject, however much they differ in other respects, to identical definitions and applications.</w:t>
      </w:r>
    </w:p>
    <w:p w14:paraId="2EA0ECF2" w14:textId="77777777" w:rsidR="00840FF5" w:rsidRPr="00B3364C" w:rsidRDefault="00840FF5" w:rsidP="00840FF5">
      <w:pPr>
        <w:widowControl w:val="0"/>
        <w:jc w:val="left"/>
        <w:rPr>
          <w:rFonts w:ascii="Times New Roman" w:hAnsi="Times New Roman" w:cs="Times New Roman"/>
        </w:rPr>
      </w:pPr>
      <w:r w:rsidRPr="00B3364C">
        <w:rPr>
          <w:rFonts w:ascii="Times New Roman" w:hAnsi="Times New Roman" w:cs="Times New Roman"/>
          <w:b/>
          <w:bCs/>
          <w:lang w:val="en-AU"/>
        </w:rPr>
        <w:t>3. Binyan ab mi-katub eḥad:</w:t>
      </w:r>
      <w:r w:rsidRPr="00B3364C">
        <w:rPr>
          <w:rFonts w:ascii="Times New Roman" w:hAnsi="Times New Roman" w:cs="Times New Roman"/>
          <w:lang w:val="en-AU"/>
        </w:rPr>
        <w:t> Application of a provision found in one passage only to passages which are related to the first in content but do not contain the provision in question.</w:t>
      </w:r>
    </w:p>
    <w:p w14:paraId="6EAEB915" w14:textId="77777777" w:rsidR="00840FF5" w:rsidRPr="00B3364C" w:rsidRDefault="00840FF5" w:rsidP="00840FF5">
      <w:pPr>
        <w:widowControl w:val="0"/>
        <w:jc w:val="left"/>
        <w:rPr>
          <w:rFonts w:ascii="Times New Roman" w:hAnsi="Times New Roman" w:cs="Times New Roman"/>
        </w:rPr>
      </w:pPr>
      <w:r w:rsidRPr="00B3364C">
        <w:rPr>
          <w:rFonts w:ascii="Times New Roman" w:hAnsi="Times New Roman" w:cs="Times New Roman"/>
          <w:b/>
          <w:bCs/>
          <w:lang w:val="en-AU"/>
        </w:rPr>
        <w:t>4. Binyan ab mi-shene ketubim:</w:t>
      </w:r>
      <w:r w:rsidRPr="00B3364C">
        <w:rPr>
          <w:rFonts w:ascii="Times New Roman" w:hAnsi="Times New Roman" w:cs="Times New Roman"/>
          <w:lang w:val="en-AU"/>
        </w:rPr>
        <w:t> The same as the preceding, except that the provision is generalized from two Biblical passages.</w:t>
      </w:r>
    </w:p>
    <w:p w14:paraId="3FFF4B2C" w14:textId="77777777" w:rsidR="00840FF5" w:rsidRPr="00B3364C" w:rsidRDefault="00840FF5" w:rsidP="00840FF5">
      <w:pPr>
        <w:widowControl w:val="0"/>
        <w:jc w:val="left"/>
        <w:rPr>
          <w:rFonts w:ascii="Times New Roman" w:hAnsi="Times New Roman" w:cs="Times New Roman"/>
        </w:rPr>
      </w:pPr>
      <w:r w:rsidRPr="00B3364C">
        <w:rPr>
          <w:rFonts w:ascii="Times New Roman" w:hAnsi="Times New Roman" w:cs="Times New Roman"/>
          <w:b/>
          <w:bCs/>
          <w:lang w:val="en-AU"/>
        </w:rPr>
        <w:t>5. Kelal u-Peraṭ and Peraṭ u-kelal:</w:t>
      </w:r>
      <w:r w:rsidRPr="00B3364C">
        <w:rPr>
          <w:rFonts w:ascii="Times New Roman" w:hAnsi="Times New Roman" w:cs="Times New Roman"/>
          <w:lang w:val="en-AU"/>
        </w:rPr>
        <w:t> Definition of the general by the particular, and of the particular by the general.</w:t>
      </w:r>
    </w:p>
    <w:p w14:paraId="3FF3AA3B" w14:textId="77777777" w:rsidR="00840FF5" w:rsidRPr="00B3364C" w:rsidRDefault="00840FF5" w:rsidP="00840FF5">
      <w:pPr>
        <w:widowControl w:val="0"/>
        <w:jc w:val="left"/>
        <w:rPr>
          <w:rFonts w:ascii="Times New Roman" w:hAnsi="Times New Roman" w:cs="Times New Roman"/>
        </w:rPr>
      </w:pPr>
      <w:r w:rsidRPr="00B3364C">
        <w:rPr>
          <w:rFonts w:ascii="Times New Roman" w:hAnsi="Times New Roman" w:cs="Times New Roman"/>
          <w:b/>
          <w:bCs/>
          <w:lang w:val="en-AU"/>
        </w:rPr>
        <w:t>6. Ka-yoẓe bo mi-maḳom aḥer:</w:t>
      </w:r>
      <w:r w:rsidRPr="00B3364C">
        <w:rPr>
          <w:rFonts w:ascii="Times New Roman" w:hAnsi="Times New Roman" w:cs="Times New Roman"/>
          <w:lang w:val="en-AU"/>
        </w:rPr>
        <w:t> Similarity in content to another Scriptural passage.</w:t>
      </w:r>
    </w:p>
    <w:p w14:paraId="01D66BB5" w14:textId="77777777" w:rsidR="00840FF5" w:rsidRPr="00B3364C" w:rsidRDefault="00840FF5" w:rsidP="00840FF5">
      <w:pPr>
        <w:widowControl w:val="0"/>
        <w:jc w:val="left"/>
        <w:rPr>
          <w:rFonts w:ascii="Times New Roman" w:hAnsi="Times New Roman" w:cs="Times New Roman"/>
        </w:rPr>
      </w:pPr>
      <w:r w:rsidRPr="00B3364C">
        <w:rPr>
          <w:rFonts w:ascii="Times New Roman" w:hAnsi="Times New Roman" w:cs="Times New Roman"/>
          <w:b/>
          <w:bCs/>
          <w:lang w:val="en-AU"/>
        </w:rPr>
        <w:t>7. Dabar ha-lamed me-'inyano:</w:t>
      </w:r>
      <w:r w:rsidRPr="00B3364C">
        <w:rPr>
          <w:rFonts w:ascii="Times New Roman" w:hAnsi="Times New Roman" w:cs="Times New Roman"/>
          <w:lang w:val="en-AU"/>
        </w:rPr>
        <w:t> Interpretation deduced from the context.</w:t>
      </w:r>
    </w:p>
    <w:p w14:paraId="5B3E6B6F" w14:textId="604C3674" w:rsidR="00840FF5" w:rsidRPr="00DC32B6" w:rsidRDefault="00840FF5" w:rsidP="00743FF4">
      <w:pPr>
        <w:widowControl w:val="0"/>
        <w:pBdr>
          <w:bottom w:val="double" w:sz="6" w:space="1" w:color="auto"/>
        </w:pBdr>
        <w:jc w:val="left"/>
        <w:rPr>
          <w:rFonts w:eastAsia="Times New Roman" w:cs="Calibri"/>
          <w:color w:val="000000"/>
        </w:rPr>
      </w:pPr>
      <w:r w:rsidRPr="00B3364C">
        <w:rPr>
          <w:rFonts w:ascii="Times New Roman" w:hAnsi="Times New Roman" w:cs="Times New Roman"/>
        </w:rPr>
        <w:t> </w:t>
      </w:r>
      <w:bookmarkStart w:id="0" w:name="_Toc348450275"/>
      <w:bookmarkStart w:id="1" w:name="_Connections_to_torah"/>
      <w:bookmarkEnd w:id="0"/>
      <w:bookmarkEnd w:id="1"/>
      <w:r w:rsidRPr="00DC32B6">
        <w:rPr>
          <w:rFonts w:ascii="Times New Roman" w:eastAsia="Times New Roman" w:hAnsi="Times New Roman" w:cs="Times New Roman"/>
          <w:color w:val="000000"/>
          <w:lang w:val="en-AU"/>
        </w:rPr>
        <w:t> </w:t>
      </w:r>
    </w:p>
    <w:p w14:paraId="28113CCF" w14:textId="77777777" w:rsidR="00D4087B" w:rsidRDefault="00D4087B" w:rsidP="00FC7A94">
      <w:pPr>
        <w:rPr>
          <w:rFonts w:ascii="Cambria" w:eastAsia="Times New Roman" w:hAnsi="Cambria" w:cs="Calibri"/>
          <w:b/>
          <w:bCs/>
          <w:color w:val="000000"/>
          <w:sz w:val="28"/>
          <w:szCs w:val="28"/>
        </w:rPr>
      </w:pPr>
    </w:p>
    <w:p w14:paraId="2558993B" w14:textId="06C3FEC3" w:rsidR="00FC7A94" w:rsidRPr="008324CB" w:rsidRDefault="00FC7A94" w:rsidP="008324CB">
      <w:pPr>
        <w:pStyle w:val="Heading4"/>
      </w:pPr>
      <w:r w:rsidRPr="008324CB">
        <w:t>Rashi’s Commentary for: Shemot (Exod.) 26:1 – 27:19</w:t>
      </w:r>
    </w:p>
    <w:p w14:paraId="6B6BC429" w14:textId="77777777" w:rsidR="00D4087B" w:rsidRDefault="00D4087B" w:rsidP="00FC7A94">
      <w:pPr>
        <w:rPr>
          <w:rFonts w:ascii="Times New Roman" w:eastAsia="Times New Roman" w:hAnsi="Times New Roman" w:cs="Times New Roman"/>
          <w:color w:val="000000"/>
        </w:rPr>
      </w:pPr>
    </w:p>
    <w:p w14:paraId="5AF400A3"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31</w:t>
      </w:r>
      <w:r w:rsidRPr="00A56D3A">
        <w:rPr>
          <w:rFonts w:ascii="Times New Roman" w:eastAsia="Times New Roman" w:hAnsi="Times New Roman" w:cs="Times New Roman"/>
          <w:color w:val="000000"/>
        </w:rPr>
        <w:t> </w:t>
      </w:r>
      <w:r w:rsidRPr="00A56D3A">
        <w:rPr>
          <w:rFonts w:ascii="Times New Roman" w:eastAsia="Times New Roman" w:hAnsi="Times New Roman" w:cs="Times New Roman"/>
          <w:b/>
          <w:bCs/>
          <w:color w:val="000000"/>
        </w:rPr>
        <w:t>a dividing curtain</w:t>
      </w:r>
      <w:r w:rsidRPr="00A56D3A">
        <w:rPr>
          <w:rFonts w:ascii="Times New Roman" w:eastAsia="Times New Roman" w:hAnsi="Times New Roman" w:cs="Times New Roman"/>
          <w:color w:val="000000"/>
        </w:rPr>
        <w:t> Heb. </w:t>
      </w:r>
      <w:r w:rsidRPr="00A56D3A">
        <w:rPr>
          <w:rFonts w:ascii="Times New Roman" w:eastAsia="Times New Roman" w:hAnsi="Times New Roman" w:cs="Times New Roman"/>
          <w:color w:val="000000"/>
          <w:rtl/>
        </w:rPr>
        <w:t>פָּרֽכֶת</w:t>
      </w:r>
      <w:r w:rsidRPr="00A56D3A">
        <w:rPr>
          <w:rFonts w:ascii="Times New Roman" w:eastAsia="Times New Roman" w:hAnsi="Times New Roman" w:cs="Times New Roman"/>
          <w:color w:val="000000"/>
        </w:rPr>
        <w:t>. [This is] a word denoting a dividing curtain. In the language of the Sages [it is called] </w:t>
      </w:r>
      <w:r w:rsidRPr="00A56D3A">
        <w:rPr>
          <w:rFonts w:ascii="Times New Roman" w:eastAsia="Times New Roman" w:hAnsi="Times New Roman" w:cs="Times New Roman"/>
          <w:color w:val="000000"/>
          <w:rtl/>
        </w:rPr>
        <w:t>פַּרְגוֹד </w:t>
      </w:r>
      <w:r w:rsidRPr="00A56D3A">
        <w:rPr>
          <w:rFonts w:ascii="Times New Roman" w:eastAsia="Times New Roman" w:hAnsi="Times New Roman" w:cs="Times New Roman"/>
          <w:color w:val="000000"/>
        </w:rPr>
        <w:t>(Chag. 15a), something that separates between the king and the people.</w:t>
      </w:r>
    </w:p>
    <w:p w14:paraId="5DC9513E"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0F3EA42C"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blue, purple</w:t>
      </w:r>
      <w:r w:rsidRPr="00A56D3A">
        <w:rPr>
          <w:rFonts w:ascii="Times New Roman" w:eastAsia="Times New Roman" w:hAnsi="Times New Roman" w:cs="Times New Roman"/>
          <w:color w:val="000000"/>
        </w:rPr>
        <w:t> Each type was doubled in each thread with six strands.-[from Yoma 71b]</w:t>
      </w:r>
    </w:p>
    <w:p w14:paraId="712CEDFE"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63B32A73"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the work of a master weaver</w:t>
      </w:r>
      <w:r w:rsidRPr="00A56D3A">
        <w:rPr>
          <w:rFonts w:ascii="Times New Roman" w:eastAsia="Times New Roman" w:hAnsi="Times New Roman" w:cs="Times New Roman"/>
          <w:color w:val="000000"/>
        </w:rPr>
        <w:t> Heb. </w:t>
      </w:r>
      <w:r w:rsidRPr="00A56D3A">
        <w:rPr>
          <w:rFonts w:ascii="Times New Roman" w:eastAsia="Times New Roman" w:hAnsi="Times New Roman" w:cs="Times New Roman"/>
          <w:color w:val="000000"/>
          <w:rtl/>
        </w:rPr>
        <w:t>מַעֲשֵׂה חשֵׁב </w:t>
      </w:r>
      <w:r w:rsidRPr="00A56D3A">
        <w:rPr>
          <w:rFonts w:ascii="Times New Roman" w:eastAsia="Times New Roman" w:hAnsi="Times New Roman" w:cs="Times New Roman"/>
          <w:color w:val="000000"/>
        </w:rPr>
        <w:t>I have already explained (verse 1) that this is weaving of two walls, and the designs on both sides of it are unlike one another.</w:t>
      </w:r>
    </w:p>
    <w:p w14:paraId="6B705D4F"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50B8903E"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cherubim </w:t>
      </w:r>
      <w:r w:rsidRPr="00A56D3A">
        <w:rPr>
          <w:rFonts w:ascii="Times New Roman" w:eastAsia="Times New Roman" w:hAnsi="Times New Roman" w:cs="Times New Roman"/>
          <w:color w:val="000000"/>
        </w:rPr>
        <w:t>He shall make designs of creatures.</w:t>
      </w:r>
    </w:p>
    <w:p w14:paraId="53826DC5"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4DB9F0D6"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32</w:t>
      </w:r>
      <w:r w:rsidRPr="00A56D3A">
        <w:rPr>
          <w:rFonts w:ascii="Times New Roman" w:eastAsia="Times New Roman" w:hAnsi="Times New Roman" w:cs="Times New Roman"/>
          <w:color w:val="000000"/>
        </w:rPr>
        <w:t> </w:t>
      </w:r>
      <w:r w:rsidRPr="00A56D3A">
        <w:rPr>
          <w:rFonts w:ascii="Times New Roman" w:eastAsia="Times New Roman" w:hAnsi="Times New Roman" w:cs="Times New Roman"/>
          <w:b/>
          <w:bCs/>
          <w:color w:val="000000"/>
        </w:rPr>
        <w:t>four pillars</w:t>
      </w:r>
      <w:r w:rsidRPr="00A56D3A">
        <w:rPr>
          <w:rFonts w:ascii="Times New Roman" w:eastAsia="Times New Roman" w:hAnsi="Times New Roman" w:cs="Times New Roman"/>
          <w:color w:val="000000"/>
        </w:rPr>
        <w:t> inserted into four sockets, with hooks attached to them [the pillars], bent on the top [in order] to place upon them a pole around which the top of the dividing curtain was wound. These hooks are the </w:t>
      </w:r>
      <w:r w:rsidRPr="00A56D3A">
        <w:rPr>
          <w:rFonts w:ascii="Times New Roman" w:eastAsia="Times New Roman" w:hAnsi="Times New Roman" w:cs="Times New Roman"/>
          <w:color w:val="000000"/>
          <w:rtl/>
        </w:rPr>
        <w:t>וָוִין </w:t>
      </w:r>
      <w:r w:rsidRPr="00A56D3A">
        <w:rPr>
          <w:rFonts w:ascii="Times New Roman" w:eastAsia="Times New Roman" w:hAnsi="Times New Roman" w:cs="Times New Roman"/>
          <w:color w:val="000000"/>
        </w:rPr>
        <w:t>[mentioned in the next verse, given this name] because they are made in the shape of [the letter] “vav” </w:t>
      </w:r>
      <w:r w:rsidRPr="00A56D3A">
        <w:rPr>
          <w:rFonts w:ascii="Times New Roman" w:eastAsia="Times New Roman" w:hAnsi="Times New Roman" w:cs="Times New Roman"/>
          <w:color w:val="000000"/>
          <w:rtl/>
        </w:rPr>
        <w:t>(ו)</w:t>
      </w:r>
      <w:r w:rsidRPr="00A56D3A">
        <w:rPr>
          <w:rFonts w:ascii="Times New Roman" w:eastAsia="Times New Roman" w:hAnsi="Times New Roman" w:cs="Times New Roman"/>
          <w:color w:val="000000"/>
        </w:rPr>
        <w:t>. The dividing curtain was ten cubits long, corresponding to the width of the Mishkan [from north to south], and ten cubits wide, like the height of the planks. [It was] spread out at the one-third [point] of the Mishkan [from east to west], so that from it [the dividing curtain] toward the [Mishkan’s] interior were ten cubits, and from it [the dividing curtain] toward the exterior were twenty cubits. Hence, the Holy of Holies was ten [cubits] by ten [cubits], as it is said: “And you shall place the dividing curtain beneath the clasps” (verse 33), which join the two sets of the curtains of the Mishkan, the width of the set being twenty cubits. When he [Moses] spread them on the roof the Mishkan from the entrance [all the way] to the west, it [the first set of curtains] ended after two-thirds of the [way into the] Mishkan. The second set covered [the remaining] third of the Mishkan with the remainder [of the curtains] hanging over its rear to cover the planks.</w:t>
      </w:r>
    </w:p>
    <w:p w14:paraId="71592C83"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050D9794"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35</w:t>
      </w:r>
      <w:r w:rsidRPr="00A56D3A">
        <w:rPr>
          <w:rFonts w:ascii="Times New Roman" w:eastAsia="Times New Roman" w:hAnsi="Times New Roman" w:cs="Times New Roman"/>
          <w:color w:val="000000"/>
        </w:rPr>
        <w:t> </w:t>
      </w:r>
      <w:r w:rsidRPr="00A56D3A">
        <w:rPr>
          <w:rFonts w:ascii="Times New Roman" w:eastAsia="Times New Roman" w:hAnsi="Times New Roman" w:cs="Times New Roman"/>
          <w:b/>
          <w:bCs/>
          <w:color w:val="000000"/>
        </w:rPr>
        <w:t>And you shall place the table</w:t>
      </w:r>
      <w:r w:rsidRPr="00A56D3A">
        <w:rPr>
          <w:rFonts w:ascii="Times New Roman" w:eastAsia="Times New Roman" w:hAnsi="Times New Roman" w:cs="Times New Roman"/>
          <w:color w:val="000000"/>
        </w:rPr>
        <w:t> The table was in the north, drawn away from the northern wall [of the Mishkan by] two and one-half cubits. The menorah was [placed] in the south, drawn away from the southern wall [by] two and one-half cubits. The golden altar was placed opposite the space between the table and the menorah, drawn a short distance toward the east. They [the table, menorah, and golden altar] were all situated in the inner half of the Mishkan. How was this? The length of the Mishkan from the entrance to the dividing curtain was twenty cubits. The altar, the table, and the menorah were drawn away from the entrance toward the western side ten cubits.-[from Yoma 33b]</w:t>
      </w:r>
    </w:p>
    <w:p w14:paraId="757CB126"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4BA4FB56"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36</w:t>
      </w:r>
      <w:r w:rsidRPr="00A56D3A">
        <w:rPr>
          <w:rFonts w:ascii="Times New Roman" w:eastAsia="Times New Roman" w:hAnsi="Times New Roman" w:cs="Times New Roman"/>
          <w:color w:val="000000"/>
        </w:rPr>
        <w:t> </w:t>
      </w:r>
      <w:r w:rsidRPr="00A56D3A">
        <w:rPr>
          <w:rFonts w:ascii="Times New Roman" w:eastAsia="Times New Roman" w:hAnsi="Times New Roman" w:cs="Times New Roman"/>
          <w:b/>
          <w:bCs/>
          <w:color w:val="000000"/>
        </w:rPr>
        <w:t>And you shall make a screen</w:t>
      </w:r>
      <w:r w:rsidRPr="00A56D3A">
        <w:rPr>
          <w:rFonts w:ascii="Times New Roman" w:eastAsia="Times New Roman" w:hAnsi="Times New Roman" w:cs="Times New Roman"/>
          <w:color w:val="000000"/>
        </w:rPr>
        <w:t> Heb. </w:t>
      </w:r>
      <w:r w:rsidRPr="00A56D3A">
        <w:rPr>
          <w:rFonts w:ascii="Times New Roman" w:eastAsia="Times New Roman" w:hAnsi="Times New Roman" w:cs="Times New Roman"/>
          <w:color w:val="000000"/>
          <w:rtl/>
        </w:rPr>
        <w:t>מָסָךְ</w:t>
      </w:r>
      <w:r w:rsidRPr="00A56D3A">
        <w:rPr>
          <w:rFonts w:ascii="Times New Roman" w:eastAsia="Times New Roman" w:hAnsi="Times New Roman" w:cs="Times New Roman"/>
          <w:color w:val="000000"/>
        </w:rPr>
        <w:t>, a curtain that is a protector opposite the entrance, like “You made a hedge </w:t>
      </w:r>
      <w:r w:rsidRPr="00A56D3A">
        <w:rPr>
          <w:rFonts w:ascii="Times New Roman" w:eastAsia="Times New Roman" w:hAnsi="Times New Roman" w:cs="Times New Roman"/>
          <w:color w:val="000000"/>
          <w:rtl/>
        </w:rPr>
        <w:t>(שַׂכְתָּ) </w:t>
      </w:r>
      <w:r w:rsidRPr="00A56D3A">
        <w:rPr>
          <w:rFonts w:ascii="Times New Roman" w:eastAsia="Times New Roman" w:hAnsi="Times New Roman" w:cs="Times New Roman"/>
          <w:color w:val="000000"/>
        </w:rPr>
        <w:t>around him” (Job 1:10), an expression of protection. [Note that the “samech” and the “sin” are interchangeable.]</w:t>
      </w:r>
    </w:p>
    <w:p w14:paraId="134AE7E3"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3BAEBA8B"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the work of an embroiderer</w:t>
      </w:r>
      <w:r w:rsidRPr="00A56D3A">
        <w:rPr>
          <w:rFonts w:ascii="Times New Roman" w:eastAsia="Times New Roman" w:hAnsi="Times New Roman" w:cs="Times New Roman"/>
          <w:color w:val="000000"/>
        </w:rPr>
        <w:t> The figures [on the screen] are produced on it with needlework-just as the face [was] on one side, so was the face on that [other] side.-[from Yoma 72b, Baraitha Melecheth HaMishkan, ch. 4]</w:t>
      </w:r>
    </w:p>
    <w:p w14:paraId="3937407C"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17B1B4A8"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an embroiderer</w:t>
      </w:r>
      <w:r w:rsidRPr="00A56D3A">
        <w:rPr>
          <w:rFonts w:ascii="Times New Roman" w:eastAsia="Times New Roman" w:hAnsi="Times New Roman" w:cs="Times New Roman"/>
          <w:color w:val="000000"/>
        </w:rPr>
        <w:t> Heb. </w:t>
      </w:r>
      <w:r w:rsidRPr="00A56D3A">
        <w:rPr>
          <w:rFonts w:ascii="Times New Roman" w:eastAsia="Times New Roman" w:hAnsi="Times New Roman" w:cs="Times New Roman"/>
          <w:color w:val="000000"/>
          <w:rtl/>
        </w:rPr>
        <w:t>רֽקֵם</w:t>
      </w:r>
      <w:r w:rsidRPr="00A56D3A">
        <w:rPr>
          <w:rFonts w:ascii="Times New Roman" w:eastAsia="Times New Roman" w:hAnsi="Times New Roman" w:cs="Times New Roman"/>
          <w:color w:val="000000"/>
        </w:rPr>
        <w:t>, the name of the craftsman, not the name of the craft. Its Aramaic translation is </w:t>
      </w:r>
      <w:r w:rsidRPr="00A56D3A">
        <w:rPr>
          <w:rFonts w:ascii="Times New Roman" w:eastAsia="Times New Roman" w:hAnsi="Times New Roman" w:cs="Times New Roman"/>
          <w:color w:val="000000"/>
          <w:rtl/>
        </w:rPr>
        <w:t>עוֹבַד צַיָיר</w:t>
      </w:r>
      <w:r w:rsidRPr="00A56D3A">
        <w:rPr>
          <w:rFonts w:ascii="Times New Roman" w:eastAsia="Times New Roman" w:hAnsi="Times New Roman" w:cs="Times New Roman"/>
          <w:color w:val="000000"/>
        </w:rPr>
        <w:t>, work of an artist, but not </w:t>
      </w:r>
      <w:r w:rsidRPr="00A56D3A">
        <w:rPr>
          <w:rFonts w:ascii="Times New Roman" w:eastAsia="Times New Roman" w:hAnsi="Times New Roman" w:cs="Times New Roman"/>
          <w:color w:val="000000"/>
          <w:rtl/>
        </w:rPr>
        <w:t>צִיוּר עוֹבֵד</w:t>
      </w:r>
      <w:r w:rsidRPr="00A56D3A">
        <w:rPr>
          <w:rFonts w:ascii="Times New Roman" w:eastAsia="Times New Roman" w:hAnsi="Times New Roman" w:cs="Times New Roman"/>
          <w:color w:val="000000"/>
        </w:rPr>
        <w:t>, work of artistry. The measurements of the screen were the same as the measurements of the dividing curtain, [namely] ten cubits by ten cubits.- [from Baraitha Melecheth HaMishkan, ch. 4]</w:t>
      </w:r>
    </w:p>
    <w:p w14:paraId="176C622E"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33FF4DB0"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Chapter 27</w:t>
      </w:r>
    </w:p>
    <w:p w14:paraId="64541DA5"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0A023270"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1</w:t>
      </w:r>
      <w:r w:rsidRPr="00A56D3A">
        <w:rPr>
          <w:rFonts w:ascii="Times New Roman" w:eastAsia="Times New Roman" w:hAnsi="Times New Roman" w:cs="Times New Roman"/>
          <w:color w:val="000000"/>
        </w:rPr>
        <w:t> </w:t>
      </w:r>
      <w:r w:rsidRPr="00A56D3A">
        <w:rPr>
          <w:rFonts w:ascii="Times New Roman" w:eastAsia="Times New Roman" w:hAnsi="Times New Roman" w:cs="Times New Roman"/>
          <w:b/>
          <w:bCs/>
          <w:color w:val="000000"/>
        </w:rPr>
        <w:t>And you shall make the altar...and its height [shall be] three cubits</w:t>
      </w:r>
      <w:r w:rsidRPr="00A56D3A">
        <w:rPr>
          <w:rFonts w:ascii="Times New Roman" w:eastAsia="Times New Roman" w:hAnsi="Times New Roman" w:cs="Times New Roman"/>
          <w:color w:val="000000"/>
        </w:rPr>
        <w:t> The words are [to be understood] literally. These are the words of Rabbi Judah. Rabbi Jose says: It says here “square,” and concerning the inner altar, it says “square” (Exod. 30:2). Just as there, its height was twice its length [i.e, it was one cubit long and two cubits high], here too, its height was twice its length. [This method of expounding is known as </w:t>
      </w:r>
      <w:r w:rsidRPr="00A56D3A">
        <w:rPr>
          <w:rFonts w:ascii="Times New Roman" w:eastAsia="Times New Roman" w:hAnsi="Times New Roman" w:cs="Times New Roman"/>
          <w:color w:val="000000"/>
          <w:rtl/>
        </w:rPr>
        <w:t>גְּזֵרָה שָׁוָה</w:t>
      </w:r>
      <w:r w:rsidRPr="00A56D3A">
        <w:rPr>
          <w:rFonts w:ascii="Times New Roman" w:eastAsia="Times New Roman" w:hAnsi="Times New Roman" w:cs="Times New Roman"/>
          <w:color w:val="000000"/>
        </w:rPr>
        <w:t>, similar wording.] How then do I understand “and its height [shall be] three cubits"? [This means measuring] from the edge of the sovev [the ledge surrounding the altar] and higher.-[from Zev 60a] [According to Rabbi Judah, the altar was literally three cubits high. According to Rabbi Yose, it was ten cubits high, with the upper three cubits above the ledge mentioned in verse 5]</w:t>
      </w:r>
    </w:p>
    <w:p w14:paraId="1155B0F5"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1F72584F"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2</w:t>
      </w:r>
      <w:r w:rsidRPr="00A56D3A">
        <w:rPr>
          <w:rFonts w:ascii="Times New Roman" w:eastAsia="Times New Roman" w:hAnsi="Times New Roman" w:cs="Times New Roman"/>
          <w:color w:val="000000"/>
        </w:rPr>
        <w:t> </w:t>
      </w:r>
      <w:r w:rsidRPr="00A56D3A">
        <w:rPr>
          <w:rFonts w:ascii="Times New Roman" w:eastAsia="Times New Roman" w:hAnsi="Times New Roman" w:cs="Times New Roman"/>
          <w:b/>
          <w:bCs/>
          <w:color w:val="000000"/>
        </w:rPr>
        <w:t>its horns shall be from it</w:t>
      </w:r>
      <w:r w:rsidRPr="00A56D3A">
        <w:rPr>
          <w:rFonts w:ascii="Times New Roman" w:eastAsia="Times New Roman" w:hAnsi="Times New Roman" w:cs="Times New Roman"/>
          <w:color w:val="000000"/>
        </w:rPr>
        <w:t> [This means] that he should not make them [the horns] separately and [then] attach them to it [the altar].</w:t>
      </w:r>
    </w:p>
    <w:p w14:paraId="00B2961C"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5E35679E"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and you shall overlay it with copper</w:t>
      </w:r>
      <w:r w:rsidRPr="00A56D3A">
        <w:rPr>
          <w:rFonts w:ascii="Times New Roman" w:eastAsia="Times New Roman" w:hAnsi="Times New Roman" w:cs="Times New Roman"/>
          <w:color w:val="000000"/>
        </w:rPr>
        <w:t> to atone for brazenness, as it is said: “and your forehead is brazen </w:t>
      </w:r>
      <w:r w:rsidRPr="00A56D3A">
        <w:rPr>
          <w:rFonts w:ascii="Times New Roman" w:eastAsia="Times New Roman" w:hAnsi="Times New Roman" w:cs="Times New Roman"/>
          <w:color w:val="000000"/>
          <w:rtl/>
        </w:rPr>
        <w:t>(נְחוּֽשָה)</w:t>
      </w:r>
      <w:r w:rsidRPr="00A56D3A">
        <w:rPr>
          <w:rFonts w:ascii="Times New Roman" w:eastAsia="Times New Roman" w:hAnsi="Times New Roman" w:cs="Times New Roman"/>
          <w:color w:val="000000"/>
        </w:rPr>
        <w:t>” (Isa. 48:4). [I.e., </w:t>
      </w:r>
      <w:r w:rsidRPr="00A56D3A">
        <w:rPr>
          <w:rFonts w:ascii="Times New Roman" w:eastAsia="Times New Roman" w:hAnsi="Times New Roman" w:cs="Times New Roman"/>
          <w:color w:val="000000"/>
          <w:rtl/>
        </w:rPr>
        <w:t>נְחֽשֶת</w:t>
      </w:r>
      <w:r w:rsidRPr="00A56D3A">
        <w:rPr>
          <w:rFonts w:ascii="Times New Roman" w:eastAsia="Times New Roman" w:hAnsi="Times New Roman" w:cs="Times New Roman"/>
          <w:color w:val="000000"/>
        </w:rPr>
        <w:t>, which means copper, is also used idiomatically to mean brazen or bold.]-[from Tanchuma 11]</w:t>
      </w:r>
    </w:p>
    <w:p w14:paraId="41D50220"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23BF4FE2"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3</w:t>
      </w:r>
      <w:r w:rsidRPr="00A56D3A">
        <w:rPr>
          <w:rFonts w:ascii="Times New Roman" w:eastAsia="Times New Roman" w:hAnsi="Times New Roman" w:cs="Times New Roman"/>
          <w:color w:val="000000"/>
        </w:rPr>
        <w:t> </w:t>
      </w:r>
      <w:r w:rsidRPr="00A56D3A">
        <w:rPr>
          <w:rFonts w:ascii="Times New Roman" w:eastAsia="Times New Roman" w:hAnsi="Times New Roman" w:cs="Times New Roman"/>
          <w:b/>
          <w:bCs/>
          <w:color w:val="000000"/>
        </w:rPr>
        <w:t>its pots</w:t>
      </w:r>
      <w:r w:rsidRPr="00A56D3A">
        <w:rPr>
          <w:rFonts w:ascii="Times New Roman" w:eastAsia="Times New Roman" w:hAnsi="Times New Roman" w:cs="Times New Roman"/>
          <w:color w:val="000000"/>
        </w:rPr>
        <w:t> Heb. </w:t>
      </w:r>
      <w:r w:rsidRPr="00A56D3A">
        <w:rPr>
          <w:rFonts w:ascii="Times New Roman" w:eastAsia="Times New Roman" w:hAnsi="Times New Roman" w:cs="Times New Roman"/>
          <w:color w:val="000000"/>
          <w:rtl/>
        </w:rPr>
        <w:t>סִּירֽתָיו</w:t>
      </w:r>
      <w:r w:rsidRPr="00A56D3A">
        <w:rPr>
          <w:rFonts w:ascii="Times New Roman" w:eastAsia="Times New Roman" w:hAnsi="Times New Roman" w:cs="Times New Roman"/>
          <w:color w:val="000000"/>
        </w:rPr>
        <w:t>, sort of kettles.-[from targumim]</w:t>
      </w:r>
    </w:p>
    <w:p w14:paraId="7D6844CC"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2424530D"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to remove its ashes</w:t>
      </w:r>
      <w:r w:rsidRPr="00A56D3A">
        <w:rPr>
          <w:rFonts w:ascii="Times New Roman" w:eastAsia="Times New Roman" w:hAnsi="Times New Roman" w:cs="Times New Roman"/>
          <w:color w:val="000000"/>
        </w:rPr>
        <w:t> Heb. </w:t>
      </w:r>
      <w:r w:rsidRPr="00A56D3A">
        <w:rPr>
          <w:rFonts w:ascii="Times New Roman" w:eastAsia="Times New Roman" w:hAnsi="Times New Roman" w:cs="Times New Roman"/>
          <w:color w:val="000000"/>
          <w:rtl/>
        </w:rPr>
        <w:t>לְדַשְׂנוֹ</w:t>
      </w:r>
      <w:r w:rsidRPr="00A56D3A">
        <w:rPr>
          <w:rFonts w:ascii="Times New Roman" w:eastAsia="Times New Roman" w:hAnsi="Times New Roman" w:cs="Times New Roman"/>
          <w:color w:val="000000"/>
        </w:rPr>
        <w:t>, to remove its ashes [and place them] into them [the kettles]. This is what Onkelos rendered: </w:t>
      </w:r>
      <w:r w:rsidRPr="00A56D3A">
        <w:rPr>
          <w:rFonts w:ascii="Times New Roman" w:eastAsia="Times New Roman" w:hAnsi="Times New Roman" w:cs="Times New Roman"/>
          <w:color w:val="000000"/>
          <w:rtl/>
        </w:rPr>
        <w:t>לְמִסְפֵּי קִטְמֵיהּ</w:t>
      </w:r>
      <w:r w:rsidRPr="00A56D3A">
        <w:rPr>
          <w:rFonts w:ascii="Times New Roman" w:eastAsia="Times New Roman" w:hAnsi="Times New Roman" w:cs="Times New Roman"/>
          <w:color w:val="000000"/>
        </w:rPr>
        <w:t>, to remove its ashes into them. In Hebrew, some words [are used in such a manner that] one word [i.e., the same root] changes in its meaning to serve [both] as building and demolishing [i.e., it has a positive and a negative meaning], like, “it took root </w:t>
      </w:r>
      <w:r w:rsidRPr="00A56D3A">
        <w:rPr>
          <w:rFonts w:ascii="Times New Roman" w:eastAsia="Times New Roman" w:hAnsi="Times New Roman" w:cs="Times New Roman"/>
          <w:color w:val="000000"/>
          <w:rtl/>
        </w:rPr>
        <w:t>(וַתַַּשְׁרֵשׁ)</w:t>
      </w:r>
      <w:r w:rsidRPr="00A56D3A">
        <w:rPr>
          <w:rFonts w:ascii="Times New Roman" w:eastAsia="Times New Roman" w:hAnsi="Times New Roman" w:cs="Times New Roman"/>
          <w:color w:val="000000"/>
        </w:rPr>
        <w:t>” (Ps. 80:10), “a fool taking root </w:t>
      </w:r>
      <w:r w:rsidRPr="00A56D3A">
        <w:rPr>
          <w:rFonts w:ascii="Times New Roman" w:eastAsia="Times New Roman" w:hAnsi="Times New Roman" w:cs="Times New Roman"/>
          <w:color w:val="000000"/>
          <w:rtl/>
        </w:rPr>
        <w:t>(מַשְׁרִישׁ)</w:t>
      </w:r>
      <w:r w:rsidRPr="00A56D3A">
        <w:rPr>
          <w:rFonts w:ascii="Times New Roman" w:eastAsia="Times New Roman" w:hAnsi="Times New Roman" w:cs="Times New Roman"/>
          <w:color w:val="000000"/>
        </w:rPr>
        <w:t>” (Job 5:3), and its opposite, “and it uproots </w:t>
      </w:r>
      <w:r w:rsidRPr="00A56D3A">
        <w:rPr>
          <w:rFonts w:ascii="Times New Roman" w:eastAsia="Times New Roman" w:hAnsi="Times New Roman" w:cs="Times New Roman"/>
          <w:color w:val="000000"/>
          <w:rtl/>
        </w:rPr>
        <w:t>(תְשָׁרֵשׁ) </w:t>
      </w:r>
      <w:r w:rsidRPr="00A56D3A">
        <w:rPr>
          <w:rFonts w:ascii="Times New Roman" w:eastAsia="Times New Roman" w:hAnsi="Times New Roman" w:cs="Times New Roman"/>
          <w:color w:val="000000"/>
        </w:rPr>
        <w:t>all my grain” (Job 31:12); similar to this, “on its branches </w:t>
      </w:r>
      <w:r w:rsidRPr="00A56D3A">
        <w:rPr>
          <w:rFonts w:ascii="Times New Roman" w:eastAsia="Times New Roman" w:hAnsi="Times New Roman" w:cs="Times New Roman"/>
          <w:color w:val="000000"/>
          <w:rtl/>
        </w:rPr>
        <w:t>(בִּסְעִיפֶיהָ) </w:t>
      </w:r>
      <w:r w:rsidRPr="00A56D3A">
        <w:rPr>
          <w:rFonts w:ascii="Times New Roman" w:eastAsia="Times New Roman" w:hAnsi="Times New Roman" w:cs="Times New Roman"/>
          <w:color w:val="000000"/>
        </w:rPr>
        <w:t>when it produces fruit” (Isa. 17:6), and its opposite, “lops off </w:t>
      </w:r>
      <w:r w:rsidRPr="00A56D3A">
        <w:rPr>
          <w:rFonts w:ascii="Times New Roman" w:eastAsia="Times New Roman" w:hAnsi="Times New Roman" w:cs="Times New Roman"/>
          <w:color w:val="000000"/>
          <w:rtl/>
        </w:rPr>
        <w:t>(מְסָעֵף) </w:t>
      </w:r>
      <w:r w:rsidRPr="00A56D3A">
        <w:rPr>
          <w:rFonts w:ascii="Times New Roman" w:eastAsia="Times New Roman" w:hAnsi="Times New Roman" w:cs="Times New Roman"/>
          <w:color w:val="000000"/>
        </w:rPr>
        <w:t>the branches” (Isa. 10:33); similar to this, “and this last one broke his bones </w:t>
      </w:r>
      <w:r w:rsidRPr="00A56D3A">
        <w:rPr>
          <w:rFonts w:ascii="Times New Roman" w:eastAsia="Times New Roman" w:hAnsi="Times New Roman" w:cs="Times New Roman"/>
          <w:color w:val="000000"/>
          <w:rtl/>
        </w:rPr>
        <w:t>(עִצְּמוֹ)</w:t>
      </w:r>
      <w:r w:rsidRPr="00A56D3A">
        <w:rPr>
          <w:rFonts w:ascii="Times New Roman" w:eastAsia="Times New Roman" w:hAnsi="Times New Roman" w:cs="Times New Roman"/>
          <w:color w:val="000000"/>
        </w:rPr>
        <w:t>” (Jer. 50:17) [</w:t>
      </w:r>
      <w:r w:rsidRPr="00A56D3A">
        <w:rPr>
          <w:rFonts w:ascii="Times New Roman" w:eastAsia="Times New Roman" w:hAnsi="Times New Roman" w:cs="Times New Roman"/>
          <w:color w:val="000000"/>
          <w:rtl/>
        </w:rPr>
        <w:t>עִצְּמוֹ</w:t>
      </w:r>
      <w:r w:rsidRPr="00A56D3A">
        <w:rPr>
          <w:rFonts w:ascii="Times New Roman" w:eastAsia="Times New Roman" w:hAnsi="Times New Roman" w:cs="Times New Roman"/>
          <w:color w:val="000000"/>
        </w:rPr>
        <w:t>, which usually means “became boned,” here means] “broke his bones”; similar to this, “and stoned him with stones </w:t>
      </w:r>
      <w:r w:rsidRPr="00A56D3A">
        <w:rPr>
          <w:rFonts w:ascii="Times New Roman" w:eastAsia="Times New Roman" w:hAnsi="Times New Roman" w:cs="Times New Roman"/>
          <w:color w:val="000000"/>
          <w:rtl/>
        </w:rPr>
        <w:t>(וַיִּסְקְלֻהוּ בָּאֲבָנִים)</w:t>
      </w:r>
      <w:r w:rsidRPr="00A56D3A">
        <w:rPr>
          <w:rFonts w:ascii="Times New Roman" w:eastAsia="Times New Roman" w:hAnsi="Times New Roman" w:cs="Times New Roman"/>
          <w:color w:val="000000"/>
        </w:rPr>
        <w:t>” (I Kings 21:13), and its opposite, "clear it of stones </w:t>
      </w:r>
      <w:r w:rsidRPr="00A56D3A">
        <w:rPr>
          <w:rFonts w:ascii="Times New Roman" w:eastAsia="Times New Roman" w:hAnsi="Times New Roman" w:cs="Times New Roman"/>
          <w:color w:val="000000"/>
          <w:rtl/>
        </w:rPr>
        <w:t>(סַקְּלוּ מֵאֶבֶן) </w:t>
      </w:r>
      <w:r w:rsidRPr="00A56D3A">
        <w:rPr>
          <w:rFonts w:ascii="Times New Roman" w:eastAsia="Times New Roman" w:hAnsi="Times New Roman" w:cs="Times New Roman"/>
          <w:color w:val="000000"/>
        </w:rPr>
        <w:t>” (Isa. 62:10), [meaning] remove its stones, and so, “and he fenced it in, and he cleared it of stones </w:t>
      </w:r>
      <w:r w:rsidRPr="00A56D3A">
        <w:rPr>
          <w:rFonts w:ascii="Times New Roman" w:eastAsia="Times New Roman" w:hAnsi="Times New Roman" w:cs="Times New Roman"/>
          <w:color w:val="000000"/>
          <w:rtl/>
        </w:rPr>
        <w:t>(וַיִּסְקְלֵהוּ)</w:t>
      </w:r>
      <w:r w:rsidRPr="00A56D3A">
        <w:rPr>
          <w:rFonts w:ascii="Times New Roman" w:eastAsia="Times New Roman" w:hAnsi="Times New Roman" w:cs="Times New Roman"/>
          <w:color w:val="000000"/>
        </w:rPr>
        <w:t>” (Isa. 5:2). Here too, </w:t>
      </w:r>
      <w:r w:rsidRPr="00A56D3A">
        <w:rPr>
          <w:rFonts w:ascii="Times New Roman" w:eastAsia="Times New Roman" w:hAnsi="Times New Roman" w:cs="Times New Roman"/>
          <w:color w:val="000000"/>
          <w:rtl/>
        </w:rPr>
        <w:t>לְדַשְׁנוֹ </w:t>
      </w:r>
      <w:r w:rsidRPr="00A56D3A">
        <w:rPr>
          <w:rFonts w:ascii="Times New Roman" w:eastAsia="Times New Roman" w:hAnsi="Times New Roman" w:cs="Times New Roman"/>
          <w:color w:val="000000"/>
        </w:rPr>
        <w:t>means “to remove its ashes </w:t>
      </w:r>
      <w:r w:rsidRPr="00A56D3A">
        <w:rPr>
          <w:rFonts w:ascii="Times New Roman" w:eastAsia="Times New Roman" w:hAnsi="Times New Roman" w:cs="Times New Roman"/>
          <w:color w:val="000000"/>
          <w:rtl/>
        </w:rPr>
        <w:t> (דִשְׁנוֹ)</w:t>
      </w:r>
      <w:r w:rsidRPr="00A56D3A">
        <w:rPr>
          <w:rFonts w:ascii="Times New Roman" w:eastAsia="Times New Roman" w:hAnsi="Times New Roman" w:cs="Times New Roman"/>
          <w:color w:val="000000"/>
        </w:rPr>
        <w:t>,” and in Old French, adeszandrer, to remove ashes.</w:t>
      </w:r>
    </w:p>
    <w:p w14:paraId="2092E6D3"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3EAE02F8"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and its shovels</w:t>
      </w:r>
      <w:r w:rsidRPr="00A56D3A">
        <w:rPr>
          <w:rFonts w:ascii="Times New Roman" w:eastAsia="Times New Roman" w:hAnsi="Times New Roman" w:cs="Times New Roman"/>
          <w:color w:val="000000"/>
        </w:rPr>
        <w:t> Heb. </w:t>
      </w:r>
      <w:r w:rsidRPr="00A56D3A">
        <w:rPr>
          <w:rFonts w:ascii="Times New Roman" w:eastAsia="Times New Roman" w:hAnsi="Times New Roman" w:cs="Times New Roman"/>
          <w:color w:val="000000"/>
          <w:rtl/>
        </w:rPr>
        <w:t>וְיָעָיו</w:t>
      </w:r>
      <w:r w:rsidRPr="00A56D3A">
        <w:rPr>
          <w:rFonts w:ascii="Times New Roman" w:eastAsia="Times New Roman" w:hAnsi="Times New Roman" w:cs="Times New Roman"/>
          <w:color w:val="000000"/>
        </w:rPr>
        <w:t>. [Its meaning is] as the Targum [Onkelos renders: </w:t>
      </w:r>
      <w:r w:rsidRPr="00A56D3A">
        <w:rPr>
          <w:rFonts w:ascii="Times New Roman" w:eastAsia="Times New Roman" w:hAnsi="Times New Roman" w:cs="Times New Roman"/>
          <w:color w:val="000000"/>
          <w:rtl/>
        </w:rPr>
        <w:t>וּמַגְרפְיָתֵיה</w:t>
      </w:r>
      <w:r w:rsidRPr="00A56D3A">
        <w:rPr>
          <w:rFonts w:ascii="Times New Roman" w:eastAsia="Times New Roman" w:hAnsi="Times New Roman" w:cs="Times New Roman"/>
          <w:color w:val="000000"/>
        </w:rPr>
        <w:t>]: shovels with which he [the kohen] takes the ashes. They are [similar to] a kind of thin, metal lid of a pot, and it has a handle. In Old French [it is called] videl, vedil, vadil, [all meaning] shovel.</w:t>
      </w:r>
    </w:p>
    <w:p w14:paraId="34B4C786"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16573AF2"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and its sprinkling basins</w:t>
      </w:r>
      <w:r w:rsidRPr="00A56D3A">
        <w:rPr>
          <w:rFonts w:ascii="Times New Roman" w:eastAsia="Times New Roman" w:hAnsi="Times New Roman" w:cs="Times New Roman"/>
          <w:color w:val="000000"/>
        </w:rPr>
        <w:t> Heb. </w:t>
      </w:r>
      <w:r w:rsidRPr="00A56D3A">
        <w:rPr>
          <w:rFonts w:ascii="Times New Roman" w:eastAsia="Times New Roman" w:hAnsi="Times New Roman" w:cs="Times New Roman"/>
          <w:color w:val="000000"/>
          <w:rtl/>
        </w:rPr>
        <w:t>וּמִזְרְקֽתָיו</w:t>
      </w:r>
      <w:r w:rsidRPr="00A56D3A">
        <w:rPr>
          <w:rFonts w:ascii="Times New Roman" w:eastAsia="Times New Roman" w:hAnsi="Times New Roman" w:cs="Times New Roman"/>
          <w:color w:val="000000"/>
        </w:rPr>
        <w:t>, with which to receive the blood of the sacrifices.</w:t>
      </w:r>
    </w:p>
    <w:p w14:paraId="2B7D1288"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783CC338"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and its flesh hooks</w:t>
      </w:r>
      <w:r w:rsidRPr="00A56D3A">
        <w:rPr>
          <w:rFonts w:ascii="Times New Roman" w:eastAsia="Times New Roman" w:hAnsi="Times New Roman" w:cs="Times New Roman"/>
          <w:color w:val="000000"/>
        </w:rPr>
        <w:t> Heb. </w:t>
      </w:r>
      <w:r w:rsidRPr="00A56D3A">
        <w:rPr>
          <w:rFonts w:ascii="Times New Roman" w:eastAsia="Times New Roman" w:hAnsi="Times New Roman" w:cs="Times New Roman"/>
          <w:color w:val="000000"/>
          <w:rtl/>
        </w:rPr>
        <w:t>וּמִזְלְגֽתָיו</w:t>
      </w:r>
      <w:r w:rsidRPr="00A56D3A">
        <w:rPr>
          <w:rFonts w:ascii="Times New Roman" w:eastAsia="Times New Roman" w:hAnsi="Times New Roman" w:cs="Times New Roman"/>
          <w:color w:val="000000"/>
        </w:rPr>
        <w:t>. Sort of bent hooks, with which he [the kohen] would strike the [sacrificial] flesh. They [the hooks] would be imbedded into it, and with them, he would turn it over on the coals of the [altar] pyre in order to hasten its burning. In Old French [they are called] crozins, [meaning flesh] hooks, and in the language of the Sages [they are called], </w:t>
      </w:r>
      <w:r w:rsidRPr="00A56D3A">
        <w:rPr>
          <w:rFonts w:ascii="Times New Roman" w:eastAsia="Times New Roman" w:hAnsi="Times New Roman" w:cs="Times New Roman"/>
          <w:color w:val="000000"/>
          <w:rtl/>
        </w:rPr>
        <w:t>צִינוֹרִיּוֹת </w:t>
      </w:r>
      <w:r w:rsidRPr="00A56D3A">
        <w:rPr>
          <w:rFonts w:ascii="Times New Roman" w:eastAsia="Times New Roman" w:hAnsi="Times New Roman" w:cs="Times New Roman"/>
          <w:color w:val="000000"/>
        </w:rPr>
        <w:t>(Yoma 12a).</w:t>
      </w:r>
    </w:p>
    <w:p w14:paraId="4E1A370D"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5EBEC35D"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and its scoops</w:t>
      </w:r>
      <w:r w:rsidRPr="00A56D3A">
        <w:rPr>
          <w:rFonts w:ascii="Times New Roman" w:eastAsia="Times New Roman" w:hAnsi="Times New Roman" w:cs="Times New Roman"/>
          <w:color w:val="000000"/>
        </w:rPr>
        <w:t> Heb. </w:t>
      </w:r>
      <w:r w:rsidRPr="00A56D3A">
        <w:rPr>
          <w:rFonts w:ascii="Times New Roman" w:eastAsia="Times New Roman" w:hAnsi="Times New Roman" w:cs="Times New Roman"/>
          <w:color w:val="000000"/>
          <w:rtl/>
        </w:rPr>
        <w:t>וּמַחְתּֽתָיו</w:t>
      </w:r>
      <w:r w:rsidRPr="00A56D3A">
        <w:rPr>
          <w:rFonts w:ascii="Times New Roman" w:eastAsia="Times New Roman" w:hAnsi="Times New Roman" w:cs="Times New Roman"/>
          <w:color w:val="000000"/>
        </w:rPr>
        <w:t>. They had a cavity in which to take coals from the altar and to carry them onto the inner altar for incense [which was within the Mishkan]. Because of their [function of] scooping </w:t>
      </w:r>
      <w:r w:rsidRPr="00A56D3A">
        <w:rPr>
          <w:rFonts w:ascii="Times New Roman" w:eastAsia="Times New Roman" w:hAnsi="Times New Roman" w:cs="Times New Roman"/>
          <w:color w:val="000000"/>
          <w:rtl/>
        </w:rPr>
        <w:t>(חֲתִיּֽתָן)</w:t>
      </w:r>
      <w:r w:rsidRPr="00A56D3A">
        <w:rPr>
          <w:rFonts w:ascii="Times New Roman" w:eastAsia="Times New Roman" w:hAnsi="Times New Roman" w:cs="Times New Roman"/>
          <w:color w:val="000000"/>
        </w:rPr>
        <w:t>, they are called scoops </w:t>
      </w:r>
      <w:r w:rsidRPr="00A56D3A">
        <w:rPr>
          <w:rFonts w:ascii="Times New Roman" w:eastAsia="Times New Roman" w:hAnsi="Times New Roman" w:cs="Times New Roman"/>
          <w:color w:val="000000"/>
          <w:rtl/>
        </w:rPr>
        <w:t>(מַחְתּוֹת)</w:t>
      </w:r>
      <w:r w:rsidRPr="00A56D3A">
        <w:rPr>
          <w:rFonts w:ascii="Times New Roman" w:eastAsia="Times New Roman" w:hAnsi="Times New Roman" w:cs="Times New Roman"/>
          <w:color w:val="000000"/>
        </w:rPr>
        <w:t>, like “to scoop </w:t>
      </w:r>
      <w:r w:rsidRPr="00A56D3A">
        <w:rPr>
          <w:rFonts w:ascii="Times New Roman" w:eastAsia="Times New Roman" w:hAnsi="Times New Roman" w:cs="Times New Roman"/>
          <w:color w:val="000000"/>
          <w:rtl/>
        </w:rPr>
        <w:t>(לַחְתּוֹת) </w:t>
      </w:r>
      <w:r w:rsidRPr="00A56D3A">
        <w:rPr>
          <w:rFonts w:ascii="Times New Roman" w:eastAsia="Times New Roman" w:hAnsi="Times New Roman" w:cs="Times New Roman"/>
          <w:color w:val="000000"/>
        </w:rPr>
        <w:t>fire from a hearth” (Isa. 30:14), an expression of raking fire from its place, and likewise, “Can a man rake </w:t>
      </w:r>
      <w:r w:rsidRPr="00A56D3A">
        <w:rPr>
          <w:rFonts w:ascii="Times New Roman" w:eastAsia="Times New Roman" w:hAnsi="Times New Roman" w:cs="Times New Roman"/>
          <w:color w:val="000000"/>
          <w:rtl/>
        </w:rPr>
        <w:t>(הֲיַחְתֶּה) </w:t>
      </w:r>
      <w:r w:rsidRPr="00A56D3A">
        <w:rPr>
          <w:rFonts w:ascii="Times New Roman" w:eastAsia="Times New Roman" w:hAnsi="Times New Roman" w:cs="Times New Roman"/>
          <w:color w:val="000000"/>
        </w:rPr>
        <w:t>embers with his clothes?” (Prov. 6:27).</w:t>
      </w:r>
    </w:p>
    <w:p w14:paraId="5759B83A"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27FD6310"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all its implements</w:t>
      </w:r>
      <w:r w:rsidRPr="00A56D3A">
        <w:rPr>
          <w:rFonts w:ascii="Times New Roman" w:eastAsia="Times New Roman" w:hAnsi="Times New Roman" w:cs="Times New Roman"/>
          <w:color w:val="000000"/>
        </w:rPr>
        <w:t> Heb. </w:t>
      </w:r>
      <w:r w:rsidRPr="00A56D3A">
        <w:rPr>
          <w:rFonts w:ascii="Times New Roman" w:eastAsia="Times New Roman" w:hAnsi="Times New Roman" w:cs="Times New Roman"/>
          <w:color w:val="000000"/>
          <w:rtl/>
        </w:rPr>
        <w:t>לְכָל-כֵּלָיו</w:t>
      </w:r>
      <w:r w:rsidRPr="00A56D3A">
        <w:rPr>
          <w:rFonts w:ascii="Times New Roman" w:eastAsia="Times New Roman" w:hAnsi="Times New Roman" w:cs="Times New Roman"/>
          <w:color w:val="000000"/>
        </w:rPr>
        <w:t>. Like </w:t>
      </w:r>
      <w:r w:rsidRPr="00A56D3A">
        <w:rPr>
          <w:rFonts w:ascii="Times New Roman" w:eastAsia="Times New Roman" w:hAnsi="Times New Roman" w:cs="Times New Roman"/>
          <w:color w:val="000000"/>
          <w:rtl/>
        </w:rPr>
        <w:t>כָּל כֵּלָיו</w:t>
      </w:r>
      <w:r w:rsidRPr="00A56D3A">
        <w:rPr>
          <w:rFonts w:ascii="Times New Roman" w:eastAsia="Times New Roman" w:hAnsi="Times New Roman" w:cs="Times New Roman"/>
          <w:color w:val="000000"/>
        </w:rPr>
        <w:t>.</w:t>
      </w:r>
    </w:p>
    <w:p w14:paraId="3ECE160F"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03310E9A"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4</w:t>
      </w:r>
      <w:r w:rsidRPr="00A56D3A">
        <w:rPr>
          <w:rFonts w:ascii="Times New Roman" w:eastAsia="Times New Roman" w:hAnsi="Times New Roman" w:cs="Times New Roman"/>
          <w:color w:val="000000"/>
        </w:rPr>
        <w:t> </w:t>
      </w:r>
      <w:r w:rsidRPr="00A56D3A">
        <w:rPr>
          <w:rFonts w:ascii="Times New Roman" w:eastAsia="Times New Roman" w:hAnsi="Times New Roman" w:cs="Times New Roman"/>
          <w:b/>
          <w:bCs/>
          <w:color w:val="000000"/>
        </w:rPr>
        <w:t>grating</w:t>
      </w:r>
      <w:r w:rsidRPr="00A56D3A">
        <w:rPr>
          <w:rFonts w:ascii="Times New Roman" w:eastAsia="Times New Roman" w:hAnsi="Times New Roman" w:cs="Times New Roman"/>
          <w:color w:val="000000"/>
        </w:rPr>
        <w:t> Heb. </w:t>
      </w:r>
      <w:r w:rsidRPr="00A56D3A">
        <w:rPr>
          <w:rFonts w:ascii="Times New Roman" w:eastAsia="Times New Roman" w:hAnsi="Times New Roman" w:cs="Times New Roman"/>
          <w:color w:val="000000"/>
          <w:rtl/>
        </w:rPr>
        <w:t>מִכְבָּר</w:t>
      </w:r>
      <w:r w:rsidRPr="00A56D3A">
        <w:rPr>
          <w:rFonts w:ascii="Times New Roman" w:eastAsia="Times New Roman" w:hAnsi="Times New Roman" w:cs="Times New Roman"/>
          <w:color w:val="000000"/>
        </w:rPr>
        <w:t>, a word meaning a sieve </w:t>
      </w:r>
      <w:r w:rsidRPr="00A56D3A">
        <w:rPr>
          <w:rFonts w:ascii="Times New Roman" w:eastAsia="Times New Roman" w:hAnsi="Times New Roman" w:cs="Times New Roman"/>
          <w:color w:val="000000"/>
          <w:rtl/>
        </w:rPr>
        <w:t>(כְּבָרָה)</w:t>
      </w:r>
      <w:r w:rsidRPr="00A56D3A">
        <w:rPr>
          <w:rFonts w:ascii="Times New Roman" w:eastAsia="Times New Roman" w:hAnsi="Times New Roman" w:cs="Times New Roman"/>
          <w:color w:val="000000"/>
        </w:rPr>
        <w:t>, which is called crible [in French], [meaning] a sort of garment made for the altar, made with holes like a sort of net. This verse is inverted, and this is its meaning: And you shall make for it a copper grating of netting work.</w:t>
      </w:r>
    </w:p>
    <w:p w14:paraId="0C09D28F"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6FDF7CA9"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5</w:t>
      </w:r>
      <w:r w:rsidRPr="00A56D3A">
        <w:rPr>
          <w:rFonts w:ascii="Times New Roman" w:eastAsia="Times New Roman" w:hAnsi="Times New Roman" w:cs="Times New Roman"/>
          <w:color w:val="000000"/>
        </w:rPr>
        <w:t> </w:t>
      </w:r>
      <w:r w:rsidRPr="00A56D3A">
        <w:rPr>
          <w:rFonts w:ascii="Times New Roman" w:eastAsia="Times New Roman" w:hAnsi="Times New Roman" w:cs="Times New Roman"/>
          <w:b/>
          <w:bCs/>
          <w:color w:val="000000"/>
        </w:rPr>
        <w:t>the ledge of the altar</w:t>
      </w:r>
      <w:r w:rsidRPr="00A56D3A">
        <w:rPr>
          <w:rFonts w:ascii="Times New Roman" w:eastAsia="Times New Roman" w:hAnsi="Times New Roman" w:cs="Times New Roman"/>
          <w:color w:val="000000"/>
        </w:rPr>
        <w:t> Heb. </w:t>
      </w:r>
      <w:r w:rsidRPr="00A56D3A">
        <w:rPr>
          <w:rFonts w:ascii="Times New Roman" w:eastAsia="Times New Roman" w:hAnsi="Times New Roman" w:cs="Times New Roman"/>
          <w:color w:val="000000"/>
          <w:rtl/>
        </w:rPr>
        <w:t>כַּרְכּֽב</w:t>
      </w:r>
      <w:r w:rsidRPr="00A56D3A">
        <w:rPr>
          <w:rFonts w:ascii="Times New Roman" w:eastAsia="Times New Roman" w:hAnsi="Times New Roman" w:cs="Times New Roman"/>
          <w:color w:val="000000"/>
        </w:rPr>
        <w:t>, a surrounding ledge. Anything that encircles anything else is called </w:t>
      </w:r>
      <w:r w:rsidRPr="00A56D3A">
        <w:rPr>
          <w:rFonts w:ascii="Times New Roman" w:eastAsia="Times New Roman" w:hAnsi="Times New Roman" w:cs="Times New Roman"/>
          <w:color w:val="000000"/>
          <w:rtl/>
        </w:rPr>
        <w:t>כַּרְכּֽב</w:t>
      </w:r>
      <w:r w:rsidRPr="00A56D3A">
        <w:rPr>
          <w:rFonts w:ascii="Times New Roman" w:eastAsia="Times New Roman" w:hAnsi="Times New Roman" w:cs="Times New Roman"/>
          <w:color w:val="000000"/>
        </w:rPr>
        <w:t>, as we learned in [the chapter entitled] Everyone May Slaughter (Chul. 25a): “The following are unfinished wooden vessels: Any [vessel] that is destined to be smoothed or banded </w:t>
      </w:r>
      <w:r w:rsidRPr="00A56D3A">
        <w:rPr>
          <w:rFonts w:ascii="Times New Roman" w:eastAsia="Times New Roman" w:hAnsi="Times New Roman" w:cs="Times New Roman"/>
          <w:color w:val="000000"/>
          <w:rtl/>
        </w:rPr>
        <w:t>(לְכַרְכֵּב)</w:t>
      </w:r>
      <w:r w:rsidRPr="00A56D3A">
        <w:rPr>
          <w:rFonts w:ascii="Times New Roman" w:eastAsia="Times New Roman" w:hAnsi="Times New Roman" w:cs="Times New Roman"/>
          <w:color w:val="000000"/>
        </w:rPr>
        <w:t>.” This [refers to the practice] of making round grooves [or bands] in the planks of the walls of wooden chests and benches. For the altar as well, he [Bezalel] made a groove around it a cubit wide. [The groove was] on its wall for decoration, and that was at the end of three (other editions: six) cubits of its height, according to the one who says that its height was twice its length and [asks] how then can I understand [the verse] "and three cubits its height"? [Three cubits] from the edge of the ledge and higher. There was, however, no surrounding ledge [i.e., walkway] on the copper altar for the kohanim to walk on, except on its top, within its horns. So we learned in Zev. (62a): What is the ledge? [The space] between one horn and the other horn which was a cubit wide. Within that there was a cubit for the kohanim to walk, and these two cubits are called </w:t>
      </w:r>
      <w:r w:rsidRPr="00A56D3A">
        <w:rPr>
          <w:rFonts w:ascii="Times New Roman" w:eastAsia="Times New Roman" w:hAnsi="Times New Roman" w:cs="Times New Roman"/>
          <w:color w:val="000000"/>
          <w:rtl/>
        </w:rPr>
        <w:t>כַּרְכּֽב</w:t>
      </w:r>
      <w:r w:rsidRPr="00A56D3A">
        <w:rPr>
          <w:rFonts w:ascii="Times New Roman" w:eastAsia="Times New Roman" w:hAnsi="Times New Roman" w:cs="Times New Roman"/>
          <w:color w:val="000000"/>
        </w:rPr>
        <w:t>. We [the Sages of the Gemara] questioned this: But is it not written, "beneath the ledge of the altar from below"? [Thus we learned] that the </w:t>
      </w:r>
      <w:r w:rsidRPr="00A56D3A">
        <w:rPr>
          <w:rFonts w:ascii="Times New Roman" w:eastAsia="Times New Roman" w:hAnsi="Times New Roman" w:cs="Times New Roman"/>
          <w:color w:val="000000"/>
          <w:rtl/>
        </w:rPr>
        <w:t>כַּרְכּֽב </w:t>
      </w:r>
      <w:r w:rsidRPr="00A56D3A">
        <w:rPr>
          <w:rFonts w:ascii="Times New Roman" w:eastAsia="Times New Roman" w:hAnsi="Times New Roman" w:cs="Times New Roman"/>
          <w:color w:val="000000"/>
        </w:rPr>
        <w:t>was on its [the altar’s] wall, and the “garment” of the grating was below it [the ledge]. The one who answered [i.e., one of the Sages of the Gemara] replied: “There were two [ledges], one for beauty and one so that the kohanim should not slip.” The one on the wall was for decoration, and below it, they adorned [it with] the grating, whose width extended halfway up the altar. Thus, the grating was a cubit wide, and this was the sign of the middle of its [the altar’s] height, to distinguish between the upper “bloods” and the lower “bloods” [i.e., the blood of the sacrifices required to be sprinkled on the top of the altar and the blood of the sacrifices required to be sprinkled on the bottom of the altar]. Corresponding to this, they made for the altar in the Temple a kind of red line [other editions: the “girdle” of the red line] in it [the altar’s] center [point] (Middoth 3:1) and a ramp upon which they [the kohanim] would ascend it [the altar]. Although [the Torah] did not explain it in this section, we were already informed in the parsha [that begins] “An altar of earth you shall make for Me” (Exod. 20:21-23): “And you shall not ascend with steps.” [I.e.,] you shall not make steps for it on its ramp, but [you shall make] a smooth ramp. [Thus] we learn that it [the altar] had a ramp. [All the above] we learned in the Mechilta (Exod. 20: 23). The “altar of earth” [mentioned in Exod. 20:21] was the copper altar, which they filled with earth in [all] the places of their encampment. The ramp was to the south of the altar, separated from the altar by a hairbreadth. Its base reached [until] a cubit adjacent to the hangings of the courtyard on the Mishkan’s southern [side], according to [the opinion of] those who say that it was ten cubits high. According to the opinion of those who say that the words are [to be understood] literally -"its height [shall be] three cubits" (verse 1)—the ramp was only ten cubits long. I found this in the Mishnah of Forty-Nine Middoth. [What I stated,] that it [the ramp] was separated from the altar by the width of a thread [i.e., a hairbreadth], [derives from] Tractate Zevachim (62b), [where] we learned it from the text.</w:t>
      </w:r>
    </w:p>
    <w:p w14:paraId="6BBE3F84"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7C979DAA"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7</w:t>
      </w:r>
      <w:r w:rsidRPr="00A56D3A">
        <w:rPr>
          <w:rFonts w:ascii="Times New Roman" w:eastAsia="Times New Roman" w:hAnsi="Times New Roman" w:cs="Times New Roman"/>
          <w:color w:val="000000"/>
        </w:rPr>
        <w:t> </w:t>
      </w:r>
      <w:r w:rsidRPr="00A56D3A">
        <w:rPr>
          <w:rFonts w:ascii="Times New Roman" w:eastAsia="Times New Roman" w:hAnsi="Times New Roman" w:cs="Times New Roman"/>
          <w:b/>
          <w:bCs/>
          <w:color w:val="000000"/>
        </w:rPr>
        <w:t>into the rings</w:t>
      </w:r>
      <w:r w:rsidRPr="00A56D3A">
        <w:rPr>
          <w:rFonts w:ascii="Times New Roman" w:eastAsia="Times New Roman" w:hAnsi="Times New Roman" w:cs="Times New Roman"/>
          <w:color w:val="000000"/>
        </w:rPr>
        <w:t> Into the four rings that were made for the grating.</w:t>
      </w:r>
    </w:p>
    <w:p w14:paraId="5F88868E"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139EE2E9"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8</w:t>
      </w:r>
      <w:r w:rsidRPr="00A56D3A">
        <w:rPr>
          <w:rFonts w:ascii="Times New Roman" w:eastAsia="Times New Roman" w:hAnsi="Times New Roman" w:cs="Times New Roman"/>
          <w:color w:val="000000"/>
        </w:rPr>
        <w:t> </w:t>
      </w:r>
      <w:r w:rsidRPr="00A56D3A">
        <w:rPr>
          <w:rFonts w:ascii="Times New Roman" w:eastAsia="Times New Roman" w:hAnsi="Times New Roman" w:cs="Times New Roman"/>
          <w:b/>
          <w:bCs/>
          <w:color w:val="000000"/>
        </w:rPr>
        <w:t>hollow, out of boards</w:t>
      </w:r>
      <w:r w:rsidRPr="00A56D3A">
        <w:rPr>
          <w:rFonts w:ascii="Times New Roman" w:eastAsia="Times New Roman" w:hAnsi="Times New Roman" w:cs="Times New Roman"/>
          <w:color w:val="000000"/>
        </w:rPr>
        <w:t> Heb. </w:t>
      </w:r>
      <w:r w:rsidRPr="00A56D3A">
        <w:rPr>
          <w:rFonts w:ascii="Times New Roman" w:eastAsia="Times New Roman" w:hAnsi="Times New Roman" w:cs="Times New Roman"/>
          <w:color w:val="000000"/>
          <w:rtl/>
        </w:rPr>
        <w:t>נְבוּב לֻחֽת </w:t>
      </w:r>
      <w:r w:rsidRPr="00A56D3A">
        <w:rPr>
          <w:rFonts w:ascii="Times New Roman" w:eastAsia="Times New Roman" w:hAnsi="Times New Roman" w:cs="Times New Roman"/>
          <w:color w:val="000000"/>
        </w:rPr>
        <w:t>as the Targum [Onkelos and Jonathan] renders: </w:t>
      </w:r>
      <w:r w:rsidRPr="00A56D3A">
        <w:rPr>
          <w:rFonts w:ascii="Times New Roman" w:eastAsia="Times New Roman" w:hAnsi="Times New Roman" w:cs="Times New Roman"/>
          <w:color w:val="000000"/>
          <w:rtl/>
        </w:rPr>
        <w:t>חֲלִיל לוּחִין</w:t>
      </w:r>
      <w:r w:rsidRPr="00A56D3A">
        <w:rPr>
          <w:rFonts w:ascii="Times New Roman" w:eastAsia="Times New Roman" w:hAnsi="Times New Roman" w:cs="Times New Roman"/>
          <w:color w:val="000000"/>
        </w:rPr>
        <w:t>. [There should be] boards of acacia wood from all sides with a space in the middle. But all of it shall not be [made of] one piece of wood [that would measure] five cubits by five cubits, like a sort of anvil [i.e., like one solid block].</w:t>
      </w:r>
    </w:p>
    <w:p w14:paraId="5173B8A5"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5F7F6E07"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9</w:t>
      </w:r>
      <w:r w:rsidRPr="00A56D3A">
        <w:rPr>
          <w:rFonts w:ascii="Times New Roman" w:eastAsia="Times New Roman" w:hAnsi="Times New Roman" w:cs="Times New Roman"/>
          <w:color w:val="000000"/>
        </w:rPr>
        <w:t> </w:t>
      </w:r>
      <w:r w:rsidRPr="00A56D3A">
        <w:rPr>
          <w:rFonts w:ascii="Times New Roman" w:eastAsia="Times New Roman" w:hAnsi="Times New Roman" w:cs="Times New Roman"/>
          <w:b/>
          <w:bCs/>
          <w:color w:val="000000"/>
        </w:rPr>
        <w:t>hangings</w:t>
      </w:r>
      <w:r w:rsidRPr="00A56D3A">
        <w:rPr>
          <w:rFonts w:ascii="Times New Roman" w:eastAsia="Times New Roman" w:hAnsi="Times New Roman" w:cs="Times New Roman"/>
          <w:color w:val="000000"/>
        </w:rPr>
        <w:t> Heb. </w:t>
      </w:r>
      <w:r w:rsidRPr="00A56D3A">
        <w:rPr>
          <w:rFonts w:ascii="Times New Roman" w:eastAsia="Times New Roman" w:hAnsi="Times New Roman" w:cs="Times New Roman"/>
          <w:color w:val="000000"/>
          <w:rtl/>
        </w:rPr>
        <w:t>קְלָעִים</w:t>
      </w:r>
      <w:r w:rsidRPr="00A56D3A">
        <w:rPr>
          <w:rFonts w:ascii="Times New Roman" w:eastAsia="Times New Roman" w:hAnsi="Times New Roman" w:cs="Times New Roman"/>
          <w:color w:val="000000"/>
        </w:rPr>
        <w:t>. Made like the sails of a ship, with many holes, braided, and not the work of a weaver. Its Aramaic translation is </w:t>
      </w:r>
      <w:r w:rsidRPr="00A56D3A">
        <w:rPr>
          <w:rFonts w:ascii="Times New Roman" w:eastAsia="Times New Roman" w:hAnsi="Times New Roman" w:cs="Times New Roman"/>
          <w:color w:val="000000"/>
          <w:rtl/>
        </w:rPr>
        <w:t>סְרָדִין </w:t>
      </w:r>
      <w:r w:rsidRPr="00A56D3A">
        <w:rPr>
          <w:rFonts w:ascii="Times New Roman" w:eastAsia="Times New Roman" w:hAnsi="Times New Roman" w:cs="Times New Roman"/>
          <w:color w:val="000000"/>
        </w:rPr>
        <w:t>[a sieve], like the Aramaic translation of </w:t>
      </w:r>
      <w:r w:rsidRPr="00A56D3A">
        <w:rPr>
          <w:rFonts w:ascii="Times New Roman" w:eastAsia="Times New Roman" w:hAnsi="Times New Roman" w:cs="Times New Roman"/>
          <w:color w:val="000000"/>
          <w:rtl/>
        </w:rPr>
        <w:t>מִכְבָּר</w:t>
      </w:r>
      <w:r w:rsidRPr="00A56D3A">
        <w:rPr>
          <w:rFonts w:ascii="Times New Roman" w:eastAsia="Times New Roman" w:hAnsi="Times New Roman" w:cs="Times New Roman"/>
          <w:color w:val="000000"/>
        </w:rPr>
        <w:t>, which is </w:t>
      </w:r>
      <w:r w:rsidRPr="00A56D3A">
        <w:rPr>
          <w:rFonts w:ascii="Times New Roman" w:eastAsia="Times New Roman" w:hAnsi="Times New Roman" w:cs="Times New Roman"/>
          <w:color w:val="000000"/>
          <w:rtl/>
        </w:rPr>
        <w:t>סְרָדָא</w:t>
      </w:r>
      <w:r w:rsidRPr="00A56D3A">
        <w:rPr>
          <w:rFonts w:ascii="Times New Roman" w:eastAsia="Times New Roman" w:hAnsi="Times New Roman" w:cs="Times New Roman"/>
          <w:color w:val="000000"/>
        </w:rPr>
        <w:t>, because they were [both] perforated like a sieve.</w:t>
      </w:r>
    </w:p>
    <w:p w14:paraId="36ACE573"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21EB3DA1"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on one side </w:t>
      </w:r>
      <w:r w:rsidRPr="00A56D3A">
        <w:rPr>
          <w:rFonts w:ascii="Times New Roman" w:eastAsia="Times New Roman" w:hAnsi="Times New Roman" w:cs="Times New Roman"/>
          <w:color w:val="000000"/>
        </w:rPr>
        <w:t>Heb. </w:t>
      </w:r>
      <w:r w:rsidRPr="00A56D3A">
        <w:rPr>
          <w:rFonts w:ascii="Times New Roman" w:eastAsia="Times New Roman" w:hAnsi="Times New Roman" w:cs="Times New Roman"/>
          <w:color w:val="000000"/>
          <w:rtl/>
        </w:rPr>
        <w:t>לַפֵּאָה הָאֶחָת</w:t>
      </w:r>
      <w:r w:rsidRPr="00A56D3A">
        <w:rPr>
          <w:rFonts w:ascii="Times New Roman" w:eastAsia="Times New Roman" w:hAnsi="Times New Roman" w:cs="Times New Roman"/>
          <w:color w:val="000000"/>
        </w:rPr>
        <w:t>. The entire side is called </w:t>
      </w:r>
      <w:r w:rsidRPr="00A56D3A">
        <w:rPr>
          <w:rFonts w:ascii="Times New Roman" w:eastAsia="Times New Roman" w:hAnsi="Times New Roman" w:cs="Times New Roman"/>
          <w:color w:val="000000"/>
          <w:rtl/>
        </w:rPr>
        <w:t>פֵּאָה</w:t>
      </w:r>
      <w:r w:rsidRPr="00A56D3A">
        <w:rPr>
          <w:rFonts w:ascii="Times New Roman" w:eastAsia="Times New Roman" w:hAnsi="Times New Roman" w:cs="Times New Roman"/>
          <w:color w:val="000000"/>
        </w:rPr>
        <w:t>.-[from targumim] [Although </w:t>
      </w:r>
      <w:r w:rsidRPr="00A56D3A">
        <w:rPr>
          <w:rFonts w:ascii="Times New Roman" w:eastAsia="Times New Roman" w:hAnsi="Times New Roman" w:cs="Times New Roman"/>
          <w:color w:val="000000"/>
          <w:rtl/>
        </w:rPr>
        <w:t>פֵּאָה </w:t>
      </w:r>
      <w:r w:rsidRPr="00A56D3A">
        <w:rPr>
          <w:rFonts w:ascii="Times New Roman" w:eastAsia="Times New Roman" w:hAnsi="Times New Roman" w:cs="Times New Roman"/>
          <w:color w:val="000000"/>
        </w:rPr>
        <w:t>usually means a corner, in this case it refers to the entire side.]</w:t>
      </w:r>
    </w:p>
    <w:p w14:paraId="58A7FC97"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3F92020D"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10</w:t>
      </w:r>
      <w:r w:rsidRPr="00A56D3A">
        <w:rPr>
          <w:rFonts w:ascii="Times New Roman" w:eastAsia="Times New Roman" w:hAnsi="Times New Roman" w:cs="Times New Roman"/>
          <w:color w:val="000000"/>
        </w:rPr>
        <w:t> </w:t>
      </w:r>
      <w:r w:rsidRPr="00A56D3A">
        <w:rPr>
          <w:rFonts w:ascii="Times New Roman" w:eastAsia="Times New Roman" w:hAnsi="Times New Roman" w:cs="Times New Roman"/>
          <w:b/>
          <w:bCs/>
          <w:color w:val="000000"/>
        </w:rPr>
        <w:t>And its pillars [shall be] twenty</w:t>
      </w:r>
      <w:r w:rsidRPr="00A56D3A">
        <w:rPr>
          <w:rFonts w:ascii="Times New Roman" w:eastAsia="Times New Roman" w:hAnsi="Times New Roman" w:cs="Times New Roman"/>
          <w:color w:val="000000"/>
        </w:rPr>
        <w:t> Five cubits between [one] pillar and [another] pillar.</w:t>
      </w:r>
    </w:p>
    <w:p w14:paraId="5F65745A"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522D9369"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and their sockets</w:t>
      </w:r>
      <w:r w:rsidRPr="00A56D3A">
        <w:rPr>
          <w:rFonts w:ascii="Times New Roman" w:eastAsia="Times New Roman" w:hAnsi="Times New Roman" w:cs="Times New Roman"/>
          <w:color w:val="000000"/>
        </w:rPr>
        <w:t> [I.e., the sockets] of the pillars were copper. The sockets rested on the ground and the pillars were inserted into them. He [Bezalel] made a sort of rod, called pals in Old French. [It was] six handbreadths long and three [handbreadths] wide, with a copper ring affixed to it [each rod] in the middle. He would wrap the edge of the hanging around it [the rod] with cords [placed] opposite every pillar. He would hang [each] rod by its ring from the hook that was on [each] pillar. [The hook was] made resembling a sort of “vav” </w:t>
      </w:r>
      <w:r w:rsidRPr="00A56D3A">
        <w:rPr>
          <w:rFonts w:ascii="Times New Roman" w:eastAsia="Times New Roman" w:hAnsi="Times New Roman" w:cs="Times New Roman"/>
          <w:color w:val="000000"/>
          <w:rtl/>
        </w:rPr>
        <w:t>(ו) </w:t>
      </w:r>
      <w:r w:rsidRPr="00A56D3A">
        <w:rPr>
          <w:rFonts w:ascii="Times New Roman" w:eastAsia="Times New Roman" w:hAnsi="Times New Roman" w:cs="Times New Roman"/>
          <w:color w:val="000000"/>
        </w:rPr>
        <w:t>its end upright and one end inserted into the pillar, like those [hooks] made to hold up doors, which are called gons, hinges in Old French. The width of the hanging hung below [the hooks], and this was the height of the partitions of the courtyard.-[from Baraitha Melecheth HaMishkan, ch. 5]</w:t>
      </w:r>
    </w:p>
    <w:p w14:paraId="397D0082"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0B893B25"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the hooks of the pillars</w:t>
      </w:r>
      <w:r w:rsidRPr="00A56D3A">
        <w:rPr>
          <w:rFonts w:ascii="Times New Roman" w:eastAsia="Times New Roman" w:hAnsi="Times New Roman" w:cs="Times New Roman"/>
          <w:color w:val="000000"/>
        </w:rPr>
        <w:t> Heb. </w:t>
      </w:r>
      <w:r w:rsidRPr="00A56D3A">
        <w:rPr>
          <w:rFonts w:ascii="Times New Roman" w:eastAsia="Times New Roman" w:hAnsi="Times New Roman" w:cs="Times New Roman"/>
          <w:color w:val="000000"/>
          <w:rtl/>
        </w:rPr>
        <w:t>וָוֵי הָעַמֻּדִים</w:t>
      </w:r>
      <w:r w:rsidRPr="00A56D3A">
        <w:rPr>
          <w:rFonts w:ascii="Times New Roman" w:eastAsia="Times New Roman" w:hAnsi="Times New Roman" w:cs="Times New Roman"/>
          <w:color w:val="000000"/>
        </w:rPr>
        <w:t>. They are the hooks.</w:t>
      </w:r>
    </w:p>
    <w:p w14:paraId="2AAEAB99"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09F9C60E"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and their bands</w:t>
      </w:r>
      <w:r w:rsidRPr="00A56D3A">
        <w:rPr>
          <w:rFonts w:ascii="Times New Roman" w:eastAsia="Times New Roman" w:hAnsi="Times New Roman" w:cs="Times New Roman"/>
          <w:color w:val="000000"/>
        </w:rPr>
        <w:t> Heb. </w:t>
      </w:r>
      <w:r w:rsidRPr="00A56D3A">
        <w:rPr>
          <w:rFonts w:ascii="Times New Roman" w:eastAsia="Times New Roman" w:hAnsi="Times New Roman" w:cs="Times New Roman"/>
          <w:color w:val="000000"/>
          <w:rtl/>
        </w:rPr>
        <w:t>וַחֲשֻׁקֵיהֶם</w:t>
      </w:r>
      <w:r w:rsidRPr="00A56D3A">
        <w:rPr>
          <w:rFonts w:ascii="Times New Roman" w:eastAsia="Times New Roman" w:hAnsi="Times New Roman" w:cs="Times New Roman"/>
          <w:color w:val="000000"/>
        </w:rPr>
        <w:t>. The pillars were encircled all around with silver threads. I do not know whether [they were encircled] on their entire surface, [or only] at their top or in their middle, but I do know that </w:t>
      </w:r>
      <w:r w:rsidRPr="00A56D3A">
        <w:rPr>
          <w:rFonts w:ascii="Times New Roman" w:eastAsia="Times New Roman" w:hAnsi="Times New Roman" w:cs="Times New Roman"/>
          <w:color w:val="000000"/>
          <w:rtl/>
        </w:rPr>
        <w:t>חִשׁוּק </w:t>
      </w:r>
      <w:r w:rsidRPr="00A56D3A">
        <w:rPr>
          <w:rFonts w:ascii="Times New Roman" w:eastAsia="Times New Roman" w:hAnsi="Times New Roman" w:cs="Times New Roman"/>
          <w:color w:val="000000"/>
        </w:rPr>
        <w:t>is an expression of girding [or belting], for so we find in [the episode of] the concubine in Gibeah: “And with him was a team of saddled </w:t>
      </w:r>
      <w:r w:rsidRPr="00A56D3A">
        <w:rPr>
          <w:rFonts w:ascii="Times New Roman" w:eastAsia="Times New Roman" w:hAnsi="Times New Roman" w:cs="Times New Roman"/>
          <w:color w:val="000000"/>
          <w:rtl/>
        </w:rPr>
        <w:t>(חֲבוּשִׁים) </w:t>
      </w:r>
      <w:r w:rsidRPr="00A56D3A">
        <w:rPr>
          <w:rFonts w:ascii="Times New Roman" w:eastAsia="Times New Roman" w:hAnsi="Times New Roman" w:cs="Times New Roman"/>
          <w:color w:val="000000"/>
        </w:rPr>
        <w:t>donkeys” (Jud. 19:10), which is translated into Aramaic [by Jonathan] as </w:t>
      </w:r>
      <w:r w:rsidRPr="00A56D3A">
        <w:rPr>
          <w:rFonts w:ascii="Times New Roman" w:eastAsia="Times New Roman" w:hAnsi="Times New Roman" w:cs="Times New Roman"/>
          <w:color w:val="000000"/>
          <w:rtl/>
        </w:rPr>
        <w:t>חֲשִׁיקִין</w:t>
      </w:r>
      <w:r w:rsidRPr="00A56D3A">
        <w:rPr>
          <w:rFonts w:ascii="Times New Roman" w:eastAsia="Times New Roman" w:hAnsi="Times New Roman" w:cs="Times New Roman"/>
          <w:color w:val="000000"/>
        </w:rPr>
        <w:t>.</w:t>
      </w:r>
    </w:p>
    <w:p w14:paraId="4E2FC6C6"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19E982E8"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13</w:t>
      </w:r>
      <w:r w:rsidRPr="00A56D3A">
        <w:rPr>
          <w:rFonts w:ascii="Times New Roman" w:eastAsia="Times New Roman" w:hAnsi="Times New Roman" w:cs="Times New Roman"/>
          <w:color w:val="000000"/>
        </w:rPr>
        <w:t> </w:t>
      </w:r>
      <w:r w:rsidRPr="00A56D3A">
        <w:rPr>
          <w:rFonts w:ascii="Times New Roman" w:eastAsia="Times New Roman" w:hAnsi="Times New Roman" w:cs="Times New Roman"/>
          <w:b/>
          <w:bCs/>
          <w:color w:val="000000"/>
        </w:rPr>
        <w:t>on the eastern side</w:t>
      </w:r>
      <w:r w:rsidRPr="00A56D3A">
        <w:rPr>
          <w:rFonts w:ascii="Times New Roman" w:eastAsia="Times New Roman" w:hAnsi="Times New Roman" w:cs="Times New Roman"/>
          <w:color w:val="000000"/>
        </w:rPr>
        <w:t> Heb. </w:t>
      </w:r>
      <w:r w:rsidRPr="00A56D3A">
        <w:rPr>
          <w:rFonts w:ascii="Times New Roman" w:eastAsia="Times New Roman" w:hAnsi="Times New Roman" w:cs="Times New Roman"/>
          <w:color w:val="000000"/>
          <w:rtl/>
        </w:rPr>
        <w:t>לִפְאַת קֵדְמָה מִזְרָחָה</w:t>
      </w:r>
      <w:r w:rsidRPr="00A56D3A">
        <w:rPr>
          <w:rFonts w:ascii="Times New Roman" w:eastAsia="Times New Roman" w:hAnsi="Times New Roman" w:cs="Times New Roman"/>
          <w:color w:val="000000"/>
        </w:rPr>
        <w:t>. The eastern side is called </w:t>
      </w:r>
      <w:r w:rsidRPr="00A56D3A">
        <w:rPr>
          <w:rFonts w:ascii="Times New Roman" w:eastAsia="Times New Roman" w:hAnsi="Times New Roman" w:cs="Times New Roman"/>
          <w:color w:val="000000"/>
          <w:rtl/>
        </w:rPr>
        <w:t>קֶדֶם</w:t>
      </w:r>
      <w:r w:rsidRPr="00A56D3A">
        <w:rPr>
          <w:rFonts w:ascii="Times New Roman" w:eastAsia="Times New Roman" w:hAnsi="Times New Roman" w:cs="Times New Roman"/>
          <w:color w:val="000000"/>
        </w:rPr>
        <w:t>, a word meaning the face [or front], and </w:t>
      </w:r>
      <w:r w:rsidRPr="00A56D3A">
        <w:rPr>
          <w:rFonts w:ascii="Times New Roman" w:eastAsia="Times New Roman" w:hAnsi="Times New Roman" w:cs="Times New Roman"/>
          <w:color w:val="000000"/>
          <w:rtl/>
        </w:rPr>
        <w:t>אָחוֹר </w:t>
      </w:r>
      <w:r w:rsidRPr="00A56D3A">
        <w:rPr>
          <w:rFonts w:ascii="Times New Roman" w:eastAsia="Times New Roman" w:hAnsi="Times New Roman" w:cs="Times New Roman"/>
          <w:color w:val="000000"/>
        </w:rPr>
        <w:t>signifies the back. Therefore, the east is called </w:t>
      </w:r>
      <w:r w:rsidRPr="00A56D3A">
        <w:rPr>
          <w:rFonts w:ascii="Times New Roman" w:eastAsia="Times New Roman" w:hAnsi="Times New Roman" w:cs="Times New Roman"/>
          <w:color w:val="000000"/>
          <w:rtl/>
        </w:rPr>
        <w:t>קֶדֶם</w:t>
      </w:r>
      <w:r w:rsidRPr="00A56D3A">
        <w:rPr>
          <w:rFonts w:ascii="Times New Roman" w:eastAsia="Times New Roman" w:hAnsi="Times New Roman" w:cs="Times New Roman"/>
          <w:color w:val="000000"/>
        </w:rPr>
        <w:t>, which is the face, and the west is called </w:t>
      </w:r>
      <w:r w:rsidRPr="00A56D3A">
        <w:rPr>
          <w:rFonts w:ascii="Times New Roman" w:eastAsia="Times New Roman" w:hAnsi="Times New Roman" w:cs="Times New Roman"/>
          <w:color w:val="000000"/>
          <w:rtl/>
        </w:rPr>
        <w:t>אָחוֹר</w:t>
      </w:r>
      <w:r w:rsidRPr="00A56D3A">
        <w:rPr>
          <w:rFonts w:ascii="Times New Roman" w:eastAsia="Times New Roman" w:hAnsi="Times New Roman" w:cs="Times New Roman"/>
          <w:color w:val="000000"/>
        </w:rPr>
        <w:t>, as it is said: “the back </w:t>
      </w:r>
      <w:r w:rsidRPr="00A56D3A">
        <w:rPr>
          <w:rFonts w:ascii="Times New Roman" w:eastAsia="Times New Roman" w:hAnsi="Times New Roman" w:cs="Times New Roman"/>
          <w:color w:val="000000"/>
          <w:rtl/>
        </w:rPr>
        <w:t>(הָאַחֲרוֹן) </w:t>
      </w:r>
      <w:r w:rsidRPr="00A56D3A">
        <w:rPr>
          <w:rFonts w:ascii="Times New Roman" w:eastAsia="Times New Roman" w:hAnsi="Times New Roman" w:cs="Times New Roman"/>
          <w:color w:val="000000"/>
        </w:rPr>
        <w:t>sea” (Deut. 11:24, 34:2), [which is translated into Aramaic as]</w:t>
      </w:r>
      <w:r w:rsidRPr="00A56D3A">
        <w:rPr>
          <w:rFonts w:ascii="Times New Roman" w:eastAsia="Times New Roman" w:hAnsi="Times New Roman" w:cs="Times New Roman"/>
          <w:color w:val="000000"/>
          <w:rtl/>
        </w:rPr>
        <w:t>יַמָּא מַעַרְבָא</w:t>
      </w:r>
      <w:r w:rsidRPr="00A56D3A">
        <w:rPr>
          <w:rFonts w:ascii="Times New Roman" w:eastAsia="Times New Roman" w:hAnsi="Times New Roman" w:cs="Times New Roman"/>
          <w:color w:val="000000"/>
        </w:rPr>
        <w:t>, the western sea.</w:t>
      </w:r>
    </w:p>
    <w:p w14:paraId="2E4FC41E"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45237177"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fifty cubits</w:t>
      </w:r>
      <w:r w:rsidRPr="00A56D3A">
        <w:rPr>
          <w:rFonts w:ascii="Times New Roman" w:eastAsia="Times New Roman" w:hAnsi="Times New Roman" w:cs="Times New Roman"/>
          <w:color w:val="000000"/>
        </w:rPr>
        <w:t> These fifty cubits were not all closed off with hangings, because the entrance was there, but [there were] fifteen cubits of hangings for [one] shoulder of the entrance from here [from one side] and similarly for the second shoulder. There remained the width of the space of the entrance in between, [which was] twenty cubits. This is what is said [in verse 16]: “And at the gate of the courtyard shall be a screen of twenty cubits,” [i.e.,] a screen for protection opposite the entrance, twenty cubits long, which equaled the width of the entrance.</w:t>
      </w:r>
    </w:p>
    <w:p w14:paraId="7BC4AF67"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438A0611"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14</w:t>
      </w:r>
      <w:r w:rsidRPr="00A56D3A">
        <w:rPr>
          <w:rFonts w:ascii="Times New Roman" w:eastAsia="Times New Roman" w:hAnsi="Times New Roman" w:cs="Times New Roman"/>
          <w:color w:val="000000"/>
        </w:rPr>
        <w:t> </w:t>
      </w:r>
      <w:r w:rsidRPr="00A56D3A">
        <w:rPr>
          <w:rFonts w:ascii="Times New Roman" w:eastAsia="Times New Roman" w:hAnsi="Times New Roman" w:cs="Times New Roman"/>
          <w:b/>
          <w:bCs/>
          <w:color w:val="000000"/>
        </w:rPr>
        <w:t>their pillars three</w:t>
      </w:r>
      <w:r w:rsidRPr="00A56D3A">
        <w:rPr>
          <w:rFonts w:ascii="Times New Roman" w:eastAsia="Times New Roman" w:hAnsi="Times New Roman" w:cs="Times New Roman"/>
          <w:color w:val="000000"/>
        </w:rPr>
        <w:t> Five cubits between [one] pillar and [another] pillar. Between the pillar that is at the beginning of the south, which stands at the southeastern corner, until the pillar that is [one] of the three in the east, there were five cubits. And from it [this pillar] to the second one [there was a space of] five cubits, and from the second to the third [were] five cubits, and likewise for the second [i.e., the northeastern] shoulder, and four pillars for the screen. Thus, there were ten pillars on the east, corresponding to the ten pillars on the west.</w:t>
      </w:r>
    </w:p>
    <w:p w14:paraId="21179990"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216AE58F"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17</w:t>
      </w:r>
      <w:r w:rsidRPr="00A56D3A">
        <w:rPr>
          <w:rFonts w:ascii="Times New Roman" w:eastAsia="Times New Roman" w:hAnsi="Times New Roman" w:cs="Times New Roman"/>
          <w:color w:val="000000"/>
        </w:rPr>
        <w:t> </w:t>
      </w:r>
      <w:r w:rsidRPr="00A56D3A">
        <w:rPr>
          <w:rFonts w:ascii="Times New Roman" w:eastAsia="Times New Roman" w:hAnsi="Times New Roman" w:cs="Times New Roman"/>
          <w:b/>
          <w:bCs/>
          <w:color w:val="000000"/>
        </w:rPr>
        <w:t>All the pillars around the courtyard, etc.</w:t>
      </w:r>
      <w:r w:rsidRPr="00A56D3A">
        <w:rPr>
          <w:rFonts w:ascii="Times New Roman" w:eastAsia="Times New Roman" w:hAnsi="Times New Roman" w:cs="Times New Roman"/>
          <w:color w:val="000000"/>
        </w:rPr>
        <w:t> Since [the text] explained only [that there were to be] hooks, bands, and copper sockets for the north[ern] and the south[ern sides], but for the east[ern] and the west[ern sides] no hooks, bands, or copper sockets were mentioned, therefore [the text] teaches it here. [Lit., it comes and teaches here.]</w:t>
      </w:r>
    </w:p>
    <w:p w14:paraId="1CF553ED"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0AA16EB0"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18</w:t>
      </w:r>
      <w:r w:rsidRPr="00A56D3A">
        <w:rPr>
          <w:rFonts w:ascii="Times New Roman" w:eastAsia="Times New Roman" w:hAnsi="Times New Roman" w:cs="Times New Roman"/>
          <w:color w:val="000000"/>
        </w:rPr>
        <w:t> </w:t>
      </w:r>
      <w:r w:rsidRPr="00A56D3A">
        <w:rPr>
          <w:rFonts w:ascii="Times New Roman" w:eastAsia="Times New Roman" w:hAnsi="Times New Roman" w:cs="Times New Roman"/>
          <w:b/>
          <w:bCs/>
          <w:color w:val="000000"/>
        </w:rPr>
        <w:t>The length of the courtyard</w:t>
      </w:r>
      <w:r w:rsidRPr="00A56D3A">
        <w:rPr>
          <w:rFonts w:ascii="Times New Roman" w:eastAsia="Times New Roman" w:hAnsi="Times New Roman" w:cs="Times New Roman"/>
          <w:color w:val="000000"/>
        </w:rPr>
        <w:t> the north[ern] and the south[ern sides] from east to west were one hundred cubits.</w:t>
      </w:r>
    </w:p>
    <w:p w14:paraId="6E200344"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5D2A43C8"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and the width fifty by fifty</w:t>
      </w:r>
      <w:r w:rsidRPr="00A56D3A">
        <w:rPr>
          <w:rFonts w:ascii="Times New Roman" w:eastAsia="Times New Roman" w:hAnsi="Times New Roman" w:cs="Times New Roman"/>
          <w:color w:val="000000"/>
        </w:rPr>
        <w:t> The courtyard in the east was fifty [cubits] by fifty [cubits] square-for the Mishkan was thirty [cubits] long and ten [cubits] wide. He [Moses] placed its entrance on the east, at the edge of the outer fifty [cubits] of the length of the courtyard. Thus, it [the Mishkan] was all in the inner fifty [cubits of the courtyard], and its length ended at the end of thirty [cubits of the inner fifty]. Hence, there was a space of twenty cubits behind it, between the hangings in the west and the curtains of the rear of the Mishkan. The Mishkan was ten cubits wide in the center of the width of the courtyard. Thus, it had twenty cubits of space to the north and to the south- from the hangings of the courtyard to the curtains of the Mishkan-and similarly to the west. And [there was] a courtyard of fifty by fifty [cubits] in front of it [These are the outer fifty cubits, which faced the entrance of the Mishkan.] -[from Eruv. 23b, Baraitha Melecheth HaMishkan, ch. 5]</w:t>
      </w:r>
    </w:p>
    <w:p w14:paraId="39774811"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30148A0B"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The height...five cubits</w:t>
      </w:r>
      <w:r w:rsidRPr="00A56D3A">
        <w:rPr>
          <w:rFonts w:ascii="Times New Roman" w:eastAsia="Times New Roman" w:hAnsi="Times New Roman" w:cs="Times New Roman"/>
          <w:color w:val="000000"/>
        </w:rPr>
        <w:t> [I.e.,] the height of the partitions of the courtyard, which was the width of the hangings.</w:t>
      </w:r>
    </w:p>
    <w:p w14:paraId="1F00A7FB"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773915CE"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and their sockets [shall be of] copper</w:t>
      </w:r>
      <w:r w:rsidRPr="00A56D3A">
        <w:rPr>
          <w:rFonts w:ascii="Times New Roman" w:eastAsia="Times New Roman" w:hAnsi="Times New Roman" w:cs="Times New Roman"/>
          <w:color w:val="000000"/>
        </w:rPr>
        <w:t> [This is mentioned] to include the sockets of the screen, so that you would not say [that] copper sockets were mentioned only in regard to the pillars of the hangings, but the sockets of the [pillars of the] screen were of another kind [i.e., a different material]. So it appears to me that for this [reason], they [the copper sockets] were repeated.</w:t>
      </w:r>
    </w:p>
    <w:p w14:paraId="640686EE"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6973457B"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19</w:t>
      </w:r>
      <w:r w:rsidRPr="00A56D3A">
        <w:rPr>
          <w:rFonts w:ascii="Times New Roman" w:eastAsia="Times New Roman" w:hAnsi="Times New Roman" w:cs="Times New Roman"/>
          <w:color w:val="000000"/>
        </w:rPr>
        <w:t> </w:t>
      </w:r>
      <w:r w:rsidRPr="00A56D3A">
        <w:rPr>
          <w:rFonts w:ascii="Times New Roman" w:eastAsia="Times New Roman" w:hAnsi="Times New Roman" w:cs="Times New Roman"/>
          <w:b/>
          <w:bCs/>
          <w:color w:val="000000"/>
        </w:rPr>
        <w:t>All the implements of the Mishkan</w:t>
      </w:r>
      <w:r w:rsidRPr="00A56D3A">
        <w:rPr>
          <w:rFonts w:ascii="Times New Roman" w:eastAsia="Times New Roman" w:hAnsi="Times New Roman" w:cs="Times New Roman"/>
          <w:color w:val="000000"/>
        </w:rPr>
        <w:t> that were required for its assembling and its disassembling, e.g., sledge hammers to drive in the pegs and the pillars.</w:t>
      </w:r>
    </w:p>
    <w:p w14:paraId="063D648A"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color w:val="000000"/>
        </w:rPr>
        <w:t> </w:t>
      </w:r>
    </w:p>
    <w:p w14:paraId="7C46C856" w14:textId="77777777" w:rsidR="006B2657" w:rsidRPr="00A56D3A" w:rsidRDefault="006B2657" w:rsidP="006B2657">
      <w:pPr>
        <w:rPr>
          <w:rFonts w:eastAsia="Times New Roman" w:cs="Calibri"/>
          <w:color w:val="000000"/>
        </w:rPr>
      </w:pPr>
      <w:r w:rsidRPr="00A56D3A">
        <w:rPr>
          <w:rFonts w:ascii="Times New Roman" w:eastAsia="Times New Roman" w:hAnsi="Times New Roman" w:cs="Times New Roman"/>
          <w:b/>
          <w:bCs/>
          <w:color w:val="000000"/>
        </w:rPr>
        <w:t>the pegs</w:t>
      </w:r>
      <w:r w:rsidRPr="00A56D3A">
        <w:rPr>
          <w:rFonts w:ascii="Times New Roman" w:eastAsia="Times New Roman" w:hAnsi="Times New Roman" w:cs="Times New Roman"/>
          <w:color w:val="000000"/>
        </w:rPr>
        <w:t> [These were] like copper bars, made for the curtains of the tent and for the hangings of the courtyard, tied with cords all around [them] at their bases [i.e., at the bases of the curtains and the hangings], so that the wind would not lift them up. But I do not know whether they [the pegs] were driven into the ground or whether they were tied [with cords] and hung-their [heavy] weight weighted down the bottoms of the curtains so that they would not move in the wind. I say, however, that their name [i.e., pegs] indicates that they were driven into the ground. Therefore, they were called </w:t>
      </w:r>
      <w:r w:rsidRPr="00A56D3A">
        <w:rPr>
          <w:rFonts w:ascii="Times New Roman" w:eastAsia="Times New Roman" w:hAnsi="Times New Roman" w:cs="Times New Roman"/>
          <w:color w:val="000000"/>
          <w:rtl/>
        </w:rPr>
        <w:t>יְתֵדוֹת</w:t>
      </w:r>
      <w:r w:rsidRPr="00A56D3A">
        <w:rPr>
          <w:rFonts w:ascii="Times New Roman" w:eastAsia="Times New Roman" w:hAnsi="Times New Roman" w:cs="Times New Roman"/>
          <w:color w:val="000000"/>
        </w:rPr>
        <w:t>, and this verse supports me [my assertion]: “a tent that shall not fall, whose pegs </w:t>
      </w:r>
      <w:r w:rsidRPr="00A56D3A">
        <w:rPr>
          <w:rFonts w:ascii="Times New Roman" w:eastAsia="Times New Roman" w:hAnsi="Times New Roman" w:cs="Times New Roman"/>
          <w:color w:val="000000"/>
          <w:rtl/>
        </w:rPr>
        <w:t>(יְתֵדֽתָיו) </w:t>
      </w:r>
      <w:r w:rsidRPr="00A56D3A">
        <w:rPr>
          <w:rFonts w:ascii="Times New Roman" w:eastAsia="Times New Roman" w:hAnsi="Times New Roman" w:cs="Times New Roman"/>
          <w:color w:val="000000"/>
        </w:rPr>
        <w:t>shall never be moved” (Isa. 33:20). </w:t>
      </w:r>
      <w:r w:rsidRPr="00A56D3A">
        <w:rPr>
          <w:rFonts w:ascii="Times New Roman" w:eastAsia="Times New Roman" w:hAnsi="Times New Roman" w:cs="Times New Roman"/>
          <w:b/>
          <w:bCs/>
          <w:color w:val="000000"/>
        </w:rPr>
        <w:t> </w:t>
      </w:r>
    </w:p>
    <w:p w14:paraId="42809303" w14:textId="77777777" w:rsidR="006B2657" w:rsidRPr="00A56D3A" w:rsidRDefault="006B2657" w:rsidP="006B2657">
      <w:pPr>
        <w:pBdr>
          <w:bottom w:val="double" w:sz="6" w:space="1" w:color="auto"/>
        </w:pBdr>
        <w:rPr>
          <w:rFonts w:eastAsia="Times New Roman" w:cs="Calibri"/>
          <w:color w:val="000000"/>
        </w:rPr>
      </w:pPr>
      <w:r w:rsidRPr="00A56D3A">
        <w:rPr>
          <w:rFonts w:ascii="Times New Roman" w:eastAsia="Times New Roman" w:hAnsi="Times New Roman" w:cs="Times New Roman"/>
          <w:b/>
          <w:bCs/>
          <w:color w:val="000000"/>
        </w:rPr>
        <w:t> </w:t>
      </w:r>
    </w:p>
    <w:p w14:paraId="1FC8CC63" w14:textId="77777777" w:rsidR="000F5611" w:rsidRDefault="000F5611" w:rsidP="000F5611">
      <w:pPr>
        <w:rPr>
          <w:rFonts w:ascii="Times New Roman" w:eastAsia="Times New Roman" w:hAnsi="Times New Roman" w:cs="Times New Roman"/>
          <w:b/>
          <w:bCs/>
          <w:color w:val="000000"/>
        </w:rPr>
      </w:pPr>
    </w:p>
    <w:p w14:paraId="7555ADD4" w14:textId="20F31086" w:rsidR="000F5611" w:rsidRPr="008324CB" w:rsidRDefault="000F5611" w:rsidP="000F5611">
      <w:pPr>
        <w:rPr>
          <w:rFonts w:ascii="Algerian" w:eastAsia="Times New Roman" w:hAnsi="Algerian" w:cs="Calibri"/>
          <w:color w:val="000000"/>
        </w:rPr>
      </w:pPr>
      <w:r w:rsidRPr="008324CB">
        <w:rPr>
          <w:rFonts w:ascii="Algerian" w:eastAsia="Times New Roman" w:hAnsi="Algerian" w:cs="Times New Roman"/>
          <w:b/>
          <w:bCs/>
          <w:color w:val="000000"/>
        </w:rPr>
        <w:t> </w:t>
      </w:r>
      <w:r w:rsidRPr="008324CB">
        <w:rPr>
          <w:rFonts w:ascii="Algerian" w:eastAsia="Times New Roman" w:hAnsi="Algerian" w:cs="Calibri"/>
          <w:b/>
          <w:bCs/>
          <w:color w:val="000000"/>
          <w:spacing w:val="-20"/>
          <w:sz w:val="28"/>
          <w:szCs w:val="28"/>
        </w:rPr>
        <w:t>Ketubim: </w:t>
      </w:r>
      <w:r w:rsidRPr="008324CB">
        <w:rPr>
          <w:rFonts w:ascii="Algerian" w:eastAsia="Times New Roman" w:hAnsi="Algerian" w:cs="Calibri"/>
          <w:b/>
          <w:bCs/>
          <w:color w:val="000000"/>
          <w:sz w:val="28"/>
          <w:szCs w:val="28"/>
        </w:rPr>
        <w:t>Tehillim (Psalms) 63:1-12</w:t>
      </w:r>
    </w:p>
    <w:p w14:paraId="5994B906" w14:textId="77777777" w:rsidR="006B2657" w:rsidRDefault="006B2657" w:rsidP="006B2657">
      <w:pPr>
        <w:rPr>
          <w:rFonts w:ascii="Times New Roman" w:eastAsia="Times New Roman" w:hAnsi="Times New Roman" w:cs="Times New Roman"/>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11"/>
      </w:tblGrid>
      <w:tr w:rsidR="005E432E" w:rsidRPr="00D703A5" w14:paraId="3DD35189" w14:textId="77777777" w:rsidTr="0055522E">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8CFD7"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1. A song of David when he was in the desert of Judah.</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A6577"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1. A psalm of David, when he was in the wilderness in the territory of the tribe of Judah.</w:t>
            </w:r>
          </w:p>
        </w:tc>
      </w:tr>
      <w:tr w:rsidR="005E432E" w:rsidRPr="00D703A5" w14:paraId="355D64B1" w14:textId="77777777" w:rsidTr="0055522E">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BBD4C"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2. O God, You are my God, I seek You. My soul thirsts for You; my flesh longs for You, in an arid and thirsty land, without water.</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A0637"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2. O God, You are my strength; I will arise in the morning in Your presence; my soul thirsts for You, my flesh yearns for You, in a barren and weary land, without water.</w:t>
            </w:r>
          </w:p>
        </w:tc>
      </w:tr>
      <w:tr w:rsidR="005E432E" w:rsidRPr="00D703A5" w14:paraId="7272BC3D" w14:textId="77777777" w:rsidTr="0055522E">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5AD"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3. As I saw You in the Sanctuary, [so do I long] to see Your strength and Your glory.</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CD3B6"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3. Thus I have seen You in the holy place; purify me to see Your strength and Your glory.</w:t>
            </w:r>
          </w:p>
        </w:tc>
      </w:tr>
      <w:tr w:rsidR="005E432E" w:rsidRPr="00D703A5" w14:paraId="5E2B9942" w14:textId="77777777" w:rsidTr="0055522E">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C692C"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4. For Your kindness is better than life; my lips will praise You</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B7DF3"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4. For better is the favour that You show to the righteous/generous in the age to come than the life You have given to the wicked in this age; therefore my lips will praise You.</w:t>
            </w:r>
          </w:p>
        </w:tc>
      </w:tr>
      <w:tr w:rsidR="005E432E" w:rsidRPr="00D703A5" w14:paraId="7A020773" w14:textId="77777777" w:rsidTr="0055522E">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36BD7"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5. Then I shall bless You in my lifetime; in Your name I shall lift my hands.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0268"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5. Thus will I bless You in my life in this age; in the name of Your word I will spread my hands in prayer in the age to come.</w:t>
            </w:r>
          </w:p>
        </w:tc>
      </w:tr>
      <w:tr w:rsidR="005E432E" w:rsidRPr="00D703A5" w14:paraId="4AE026FC" w14:textId="77777777" w:rsidTr="0055522E">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4C568"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6. [As] with choice foods and fat, my soul will be sated, when my mouth praises with expressions of song.</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5FFB8"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6. My soul will be satisfied as with fat and oil, and my mouth will sing with lips of praise.</w:t>
            </w:r>
          </w:p>
        </w:tc>
      </w:tr>
      <w:tr w:rsidR="005E432E" w:rsidRPr="00D703A5" w14:paraId="584D84DC" w14:textId="77777777" w:rsidTr="0055522E">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762E"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7. When I remember You on my couch; in the watches I meditate about You.</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67404"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7. If I have remembered You on my bed, in the night-watch I will meditate on Your word.</w:t>
            </w:r>
          </w:p>
        </w:tc>
      </w:tr>
      <w:tr w:rsidR="005E432E" w:rsidRPr="00D703A5" w14:paraId="395FB62F" w14:textId="77777777" w:rsidTr="0055522E">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C9BC"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8. For You were my help, and in the shadow of Your wings I shall praise.</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DF4A8"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8. For you were a helper to me, and in the shade of Your presence I will be glad.</w:t>
            </w:r>
          </w:p>
        </w:tc>
      </w:tr>
      <w:tr w:rsidR="005E432E" w:rsidRPr="00D703A5" w14:paraId="6E5A1892" w14:textId="77777777" w:rsidTr="0055522E">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D0B28"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9. My soul has clung after You; Your right hand has supported me.</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1CE74"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9. My soul has followed close behind Your Torah; Your right hand has supported me.</w:t>
            </w:r>
          </w:p>
        </w:tc>
      </w:tr>
      <w:tr w:rsidR="005E432E" w:rsidRPr="00D703A5" w14:paraId="141DFF17" w14:textId="77777777" w:rsidTr="0055522E">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D907A"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10. But they seek my soul to make it desolate; may they come into the depths of the earth.</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C607A"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10. But they will seek my soul for the grave; they will enter the lowest part of the earth.</w:t>
            </w:r>
          </w:p>
        </w:tc>
      </w:tr>
      <w:tr w:rsidR="005E432E" w:rsidRPr="00D703A5" w14:paraId="59057616" w14:textId="77777777" w:rsidTr="0055522E">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FD5DE"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11. May he be dragged by the sword; they will be the portion of foxes.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C8E8D"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11. They will fear him on account of the blow of the sword; they will be the portion of jackals.</w:t>
            </w:r>
          </w:p>
        </w:tc>
      </w:tr>
      <w:tr w:rsidR="005E432E" w:rsidRPr="00D703A5" w14:paraId="197CC7EB" w14:textId="77777777" w:rsidTr="0055522E">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0130B"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12. And may the king rejoice with God; may all who swear by Him boast, for the mouth of those who speak lies will be closed.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759CC" w14:textId="77777777" w:rsidR="005E432E" w:rsidRPr="00D703A5" w:rsidRDefault="005E432E" w:rsidP="0055522E">
            <w:pPr>
              <w:rPr>
                <w:rFonts w:ascii="Times New Roman" w:eastAsia="Times New Roman" w:hAnsi="Times New Roman" w:cs="Times New Roman"/>
                <w:lang w:val="en-AU"/>
              </w:rPr>
            </w:pPr>
            <w:r w:rsidRPr="00D703A5">
              <w:rPr>
                <w:rFonts w:ascii="Times New Roman" w:eastAsia="Times New Roman" w:hAnsi="Times New Roman" w:cs="Times New Roman"/>
                <w:lang w:val="en-AU"/>
              </w:rPr>
              <w:t>12. And the king will rejoice in the word of God; all who swear by His word will sing praise, for the mouth of those who speak deceit will be stifled.</w:t>
            </w:r>
          </w:p>
        </w:tc>
      </w:tr>
    </w:tbl>
    <w:p w14:paraId="52FB2EE5" w14:textId="38568CFE" w:rsidR="00FC7A94" w:rsidRPr="00A56D3A" w:rsidRDefault="00FC7A94" w:rsidP="00FC7A94">
      <w:pPr>
        <w:rPr>
          <w:rFonts w:eastAsia="Times New Roman" w:cs="Calibri"/>
          <w:color w:val="000000"/>
        </w:rPr>
      </w:pPr>
      <w:r w:rsidRPr="00A56D3A">
        <w:rPr>
          <w:rFonts w:ascii="Times New Roman" w:eastAsia="Times New Roman" w:hAnsi="Times New Roman" w:cs="Times New Roman"/>
          <w:color w:val="000000"/>
        </w:rPr>
        <w:t> </w:t>
      </w:r>
    </w:p>
    <w:p w14:paraId="2775A6AC"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1</w:t>
      </w:r>
      <w:r w:rsidRPr="00D703A5">
        <w:rPr>
          <w:rFonts w:ascii="Times New Roman" w:eastAsia="Times New Roman" w:hAnsi="Times New Roman" w:cs="Times New Roman"/>
          <w:color w:val="000000"/>
        </w:rPr>
        <w:t> </w:t>
      </w:r>
      <w:r w:rsidRPr="00D703A5">
        <w:rPr>
          <w:rFonts w:ascii="Times New Roman" w:eastAsia="Times New Roman" w:hAnsi="Times New Roman" w:cs="Times New Roman"/>
          <w:b/>
          <w:bCs/>
          <w:color w:val="000000"/>
        </w:rPr>
        <w:t>in the desert of Judah</w:t>
      </w:r>
      <w:r w:rsidRPr="00D703A5">
        <w:rPr>
          <w:rFonts w:ascii="Times New Roman" w:eastAsia="Times New Roman" w:hAnsi="Times New Roman" w:cs="Times New Roman"/>
          <w:color w:val="000000"/>
        </w:rPr>
        <w:t> when he was fleeing from Saul.</w:t>
      </w:r>
    </w:p>
    <w:p w14:paraId="6787DAD7"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color w:val="000000"/>
        </w:rPr>
        <w:t> </w:t>
      </w:r>
    </w:p>
    <w:p w14:paraId="61E35972"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2</w:t>
      </w:r>
      <w:r w:rsidRPr="00D703A5">
        <w:rPr>
          <w:rFonts w:ascii="Times New Roman" w:eastAsia="Times New Roman" w:hAnsi="Times New Roman" w:cs="Times New Roman"/>
          <w:color w:val="000000"/>
        </w:rPr>
        <w:t> </w:t>
      </w:r>
      <w:r w:rsidRPr="00D703A5">
        <w:rPr>
          <w:rFonts w:ascii="Times New Roman" w:eastAsia="Times New Roman" w:hAnsi="Times New Roman" w:cs="Times New Roman"/>
          <w:b/>
          <w:bCs/>
          <w:color w:val="000000"/>
        </w:rPr>
        <w:t>I seek You</w:t>
      </w:r>
      <w:r w:rsidRPr="00D703A5">
        <w:rPr>
          <w:rFonts w:ascii="Times New Roman" w:eastAsia="Times New Roman" w:hAnsi="Times New Roman" w:cs="Times New Roman"/>
          <w:color w:val="000000"/>
        </w:rPr>
        <w:t> Heb. </w:t>
      </w:r>
      <w:r w:rsidRPr="00D703A5">
        <w:rPr>
          <w:rFonts w:ascii="Times New Roman" w:eastAsia="Times New Roman" w:hAnsi="Times New Roman" w:cs="Times New Roman"/>
          <w:color w:val="000000"/>
          <w:rtl/>
        </w:rPr>
        <w:t>אשחרך</w:t>
      </w:r>
      <w:r w:rsidRPr="00D703A5">
        <w:rPr>
          <w:rFonts w:ascii="Times New Roman" w:eastAsia="Times New Roman" w:hAnsi="Times New Roman" w:cs="Times New Roman"/>
          <w:color w:val="000000"/>
        </w:rPr>
        <w:t>, I seek and search for You, as (Job 7:21): “and You shall seek me </w:t>
      </w:r>
      <w:r w:rsidRPr="00D703A5">
        <w:rPr>
          <w:rFonts w:ascii="Times New Roman" w:eastAsia="Times New Roman" w:hAnsi="Times New Roman" w:cs="Times New Roman"/>
          <w:color w:val="000000"/>
          <w:rtl/>
        </w:rPr>
        <w:t>(ושחרתני)</w:t>
      </w:r>
      <w:r w:rsidRPr="00D703A5">
        <w:rPr>
          <w:rFonts w:ascii="Times New Roman" w:eastAsia="Times New Roman" w:hAnsi="Times New Roman" w:cs="Times New Roman"/>
          <w:color w:val="000000"/>
        </w:rPr>
        <w:t>, but I am not here”; (Job 8:5), “If you seek </w:t>
      </w:r>
      <w:r w:rsidRPr="00D703A5">
        <w:rPr>
          <w:rFonts w:ascii="Times New Roman" w:eastAsia="Times New Roman" w:hAnsi="Times New Roman" w:cs="Times New Roman"/>
          <w:color w:val="000000"/>
          <w:rtl/>
        </w:rPr>
        <w:t>(תשחר) </w:t>
      </w:r>
      <w:r w:rsidRPr="00D703A5">
        <w:rPr>
          <w:rFonts w:ascii="Times New Roman" w:eastAsia="Times New Roman" w:hAnsi="Times New Roman" w:cs="Times New Roman"/>
          <w:color w:val="000000"/>
        </w:rPr>
        <w:t>God.”</w:t>
      </w:r>
    </w:p>
    <w:p w14:paraId="69EB6778"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color w:val="000000"/>
        </w:rPr>
        <w:t> </w:t>
      </w:r>
    </w:p>
    <w:p w14:paraId="06ED4681"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My soul thirsts for You</w:t>
      </w:r>
      <w:r w:rsidRPr="00D703A5">
        <w:rPr>
          <w:rFonts w:ascii="Times New Roman" w:eastAsia="Times New Roman" w:hAnsi="Times New Roman" w:cs="Times New Roman"/>
          <w:color w:val="000000"/>
        </w:rPr>
        <w:t> </w:t>
      </w:r>
      <w:r w:rsidRPr="00D703A5">
        <w:rPr>
          <w:rFonts w:ascii="Times New Roman" w:eastAsia="Times New Roman" w:hAnsi="Times New Roman" w:cs="Times New Roman"/>
          <w:b/>
          <w:bCs/>
          <w:color w:val="000000"/>
          <w:shd w:val="clear" w:color="auto" w:fill="FFFF00"/>
        </w:rPr>
        <w:t>I thirst and long to come to You in Your house of prayer.</w:t>
      </w:r>
    </w:p>
    <w:p w14:paraId="57B68985"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color w:val="000000"/>
        </w:rPr>
        <w:t> </w:t>
      </w:r>
    </w:p>
    <w:p w14:paraId="10C6982C"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my flesh longs for You</w:t>
      </w:r>
      <w:r w:rsidRPr="00D703A5">
        <w:rPr>
          <w:rFonts w:ascii="Times New Roman" w:eastAsia="Times New Roman" w:hAnsi="Times New Roman" w:cs="Times New Roman"/>
          <w:color w:val="000000"/>
        </w:rPr>
        <w:t> Heb. </w:t>
      </w:r>
      <w:r w:rsidRPr="00D703A5">
        <w:rPr>
          <w:rFonts w:ascii="Times New Roman" w:eastAsia="Times New Roman" w:hAnsi="Times New Roman" w:cs="Times New Roman"/>
          <w:color w:val="000000"/>
          <w:rtl/>
        </w:rPr>
        <w:t>כמה</w:t>
      </w:r>
      <w:r w:rsidRPr="00D703A5">
        <w:rPr>
          <w:rFonts w:ascii="Times New Roman" w:eastAsia="Times New Roman" w:hAnsi="Times New Roman" w:cs="Times New Roman"/>
          <w:color w:val="000000"/>
        </w:rPr>
        <w:t>, an expression of desire. There is no similar [Scriptural expression].</w:t>
      </w:r>
    </w:p>
    <w:p w14:paraId="2DC89632"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color w:val="000000"/>
        </w:rPr>
        <w:t> </w:t>
      </w:r>
    </w:p>
    <w:p w14:paraId="0336B736"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in an arid land</w:t>
      </w:r>
      <w:r w:rsidRPr="00D703A5">
        <w:rPr>
          <w:rFonts w:ascii="Times New Roman" w:eastAsia="Times New Roman" w:hAnsi="Times New Roman" w:cs="Times New Roman"/>
          <w:color w:val="000000"/>
        </w:rPr>
        <w:t> in the desert.</w:t>
      </w:r>
    </w:p>
    <w:p w14:paraId="651F4B30"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color w:val="000000"/>
        </w:rPr>
        <w:t> </w:t>
      </w:r>
    </w:p>
    <w:p w14:paraId="7C944F98"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3</w:t>
      </w:r>
      <w:r w:rsidRPr="00D703A5">
        <w:rPr>
          <w:rFonts w:ascii="Times New Roman" w:eastAsia="Times New Roman" w:hAnsi="Times New Roman" w:cs="Times New Roman"/>
          <w:color w:val="000000"/>
        </w:rPr>
        <w:t> </w:t>
      </w:r>
      <w:r w:rsidRPr="00D703A5">
        <w:rPr>
          <w:rFonts w:ascii="Times New Roman" w:eastAsia="Times New Roman" w:hAnsi="Times New Roman" w:cs="Times New Roman"/>
          <w:b/>
          <w:bCs/>
          <w:color w:val="000000"/>
        </w:rPr>
        <w:t>As I saw You in the Sanctuary, etc.</w:t>
      </w:r>
      <w:r w:rsidRPr="00D703A5">
        <w:rPr>
          <w:rFonts w:ascii="Times New Roman" w:eastAsia="Times New Roman" w:hAnsi="Times New Roman" w:cs="Times New Roman"/>
          <w:color w:val="000000"/>
        </w:rPr>
        <w:t> Heb. </w:t>
      </w:r>
      <w:r w:rsidRPr="00D703A5">
        <w:rPr>
          <w:rFonts w:ascii="Times New Roman" w:eastAsia="Times New Roman" w:hAnsi="Times New Roman" w:cs="Times New Roman"/>
          <w:color w:val="000000"/>
          <w:rtl/>
        </w:rPr>
        <w:t>כן</w:t>
      </w:r>
      <w:r w:rsidRPr="00D703A5">
        <w:rPr>
          <w:rFonts w:ascii="Times New Roman" w:eastAsia="Times New Roman" w:hAnsi="Times New Roman" w:cs="Times New Roman"/>
          <w:color w:val="000000"/>
        </w:rPr>
        <w:t>, like </w:t>
      </w:r>
      <w:r w:rsidRPr="00D703A5">
        <w:rPr>
          <w:rFonts w:ascii="Times New Roman" w:eastAsia="Times New Roman" w:hAnsi="Times New Roman" w:cs="Times New Roman"/>
          <w:color w:val="000000"/>
          <w:rtl/>
        </w:rPr>
        <w:t>כאשר</w:t>
      </w:r>
      <w:r w:rsidRPr="00D703A5">
        <w:rPr>
          <w:rFonts w:ascii="Times New Roman" w:eastAsia="Times New Roman" w:hAnsi="Times New Roman" w:cs="Times New Roman"/>
          <w:color w:val="000000"/>
        </w:rPr>
        <w:t>, as. </w:t>
      </w:r>
      <w:r w:rsidRPr="00D703A5">
        <w:rPr>
          <w:rFonts w:ascii="Times New Roman" w:eastAsia="Times New Roman" w:hAnsi="Times New Roman" w:cs="Times New Roman"/>
          <w:b/>
          <w:bCs/>
          <w:color w:val="000000"/>
          <w:shd w:val="clear" w:color="auto" w:fill="FFFF00"/>
        </w:rPr>
        <w:t>I thirst to see Your strength and Your glory as I saw You in the Sanctuary, the Tabernacle of Shiloh. My soul will be sated with the visions of Your strength and Your glory.</w:t>
      </w:r>
    </w:p>
    <w:p w14:paraId="60BE8549"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color w:val="000000"/>
        </w:rPr>
        <w:t> </w:t>
      </w:r>
    </w:p>
    <w:p w14:paraId="080C2028"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5</w:t>
      </w:r>
      <w:r w:rsidRPr="00D703A5">
        <w:rPr>
          <w:rFonts w:ascii="Times New Roman" w:eastAsia="Times New Roman" w:hAnsi="Times New Roman" w:cs="Times New Roman"/>
          <w:color w:val="000000"/>
        </w:rPr>
        <w:t> </w:t>
      </w:r>
      <w:r w:rsidRPr="00D703A5">
        <w:rPr>
          <w:rFonts w:ascii="Times New Roman" w:eastAsia="Times New Roman" w:hAnsi="Times New Roman" w:cs="Times New Roman"/>
          <w:b/>
          <w:bCs/>
          <w:color w:val="000000"/>
        </w:rPr>
        <w:t>Then I shall bless You in my lifetime</w:t>
      </w:r>
      <w:r w:rsidRPr="00D703A5">
        <w:rPr>
          <w:rFonts w:ascii="Times New Roman" w:eastAsia="Times New Roman" w:hAnsi="Times New Roman" w:cs="Times New Roman"/>
          <w:color w:val="000000"/>
        </w:rPr>
        <w:t> Heb. </w:t>
      </w:r>
      <w:r w:rsidRPr="00D703A5">
        <w:rPr>
          <w:rFonts w:ascii="Times New Roman" w:eastAsia="Times New Roman" w:hAnsi="Times New Roman" w:cs="Times New Roman"/>
          <w:color w:val="000000"/>
          <w:rtl/>
        </w:rPr>
        <w:t>כן</w:t>
      </w:r>
      <w:r w:rsidRPr="00D703A5">
        <w:rPr>
          <w:rFonts w:ascii="Times New Roman" w:eastAsia="Times New Roman" w:hAnsi="Times New Roman" w:cs="Times New Roman"/>
          <w:color w:val="000000"/>
        </w:rPr>
        <w:t>, like </w:t>
      </w:r>
      <w:r w:rsidRPr="00D703A5">
        <w:rPr>
          <w:rFonts w:ascii="Times New Roman" w:eastAsia="Times New Roman" w:hAnsi="Times New Roman" w:cs="Times New Roman"/>
          <w:color w:val="000000"/>
          <w:rtl/>
        </w:rPr>
        <w:t>אָז</w:t>
      </w:r>
      <w:r w:rsidRPr="00D703A5">
        <w:rPr>
          <w:rFonts w:ascii="Times New Roman" w:eastAsia="Times New Roman" w:hAnsi="Times New Roman" w:cs="Times New Roman"/>
          <w:color w:val="000000"/>
        </w:rPr>
        <w:t>, then, because </w:t>
      </w:r>
      <w:r w:rsidRPr="00D703A5">
        <w:rPr>
          <w:rFonts w:ascii="Times New Roman" w:eastAsia="Times New Roman" w:hAnsi="Times New Roman" w:cs="Times New Roman"/>
          <w:color w:val="000000"/>
          <w:rtl/>
        </w:rPr>
        <w:t>אָז </w:t>
      </w:r>
      <w:r w:rsidRPr="00D703A5">
        <w:rPr>
          <w:rFonts w:ascii="Times New Roman" w:eastAsia="Times New Roman" w:hAnsi="Times New Roman" w:cs="Times New Roman"/>
          <w:color w:val="000000"/>
        </w:rPr>
        <w:t>is translated </w:t>
      </w:r>
      <w:r w:rsidRPr="00D703A5">
        <w:rPr>
          <w:rFonts w:ascii="Times New Roman" w:eastAsia="Times New Roman" w:hAnsi="Times New Roman" w:cs="Times New Roman"/>
          <w:color w:val="000000"/>
          <w:rtl/>
        </w:rPr>
        <w:t>ובכן</w:t>
      </w:r>
      <w:r w:rsidRPr="00D703A5">
        <w:rPr>
          <w:rFonts w:ascii="Times New Roman" w:eastAsia="Times New Roman" w:hAnsi="Times New Roman" w:cs="Times New Roman"/>
          <w:color w:val="000000"/>
        </w:rPr>
        <w:t>. </w:t>
      </w:r>
      <w:r w:rsidRPr="00D703A5">
        <w:rPr>
          <w:rFonts w:ascii="Times New Roman" w:eastAsia="Times New Roman" w:hAnsi="Times New Roman" w:cs="Times New Roman"/>
          <w:b/>
          <w:bCs/>
          <w:color w:val="000000"/>
          <w:shd w:val="clear" w:color="auto" w:fill="FFFF00"/>
        </w:rPr>
        <w:t>That is to say: Then, when I come before You, I shall bless You all the days of my life.</w:t>
      </w:r>
    </w:p>
    <w:p w14:paraId="543A61D1"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color w:val="000000"/>
        </w:rPr>
        <w:t> </w:t>
      </w:r>
    </w:p>
    <w:p w14:paraId="5EC76D1C"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in Your name </w:t>
      </w:r>
      <w:r w:rsidRPr="00D703A5">
        <w:rPr>
          <w:rFonts w:ascii="Times New Roman" w:eastAsia="Times New Roman" w:hAnsi="Times New Roman" w:cs="Times New Roman"/>
          <w:b/>
          <w:bCs/>
          <w:color w:val="000000"/>
          <w:u w:val="single"/>
        </w:rPr>
        <w:t>I shall lift my hands</w:t>
      </w:r>
      <w:r w:rsidRPr="00D703A5">
        <w:rPr>
          <w:rFonts w:ascii="Times New Roman" w:eastAsia="Times New Roman" w:hAnsi="Times New Roman" w:cs="Times New Roman"/>
          <w:color w:val="000000"/>
        </w:rPr>
        <w:t> to pray and laud.</w:t>
      </w:r>
    </w:p>
    <w:p w14:paraId="23B1B160"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color w:val="000000"/>
        </w:rPr>
        <w:t> </w:t>
      </w:r>
    </w:p>
    <w:p w14:paraId="72EE806C"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6</w:t>
      </w:r>
      <w:r w:rsidRPr="00D703A5">
        <w:rPr>
          <w:rFonts w:ascii="Times New Roman" w:eastAsia="Times New Roman" w:hAnsi="Times New Roman" w:cs="Times New Roman"/>
          <w:color w:val="000000"/>
        </w:rPr>
        <w:t> </w:t>
      </w:r>
      <w:r w:rsidRPr="00D703A5">
        <w:rPr>
          <w:rFonts w:ascii="Times New Roman" w:eastAsia="Times New Roman" w:hAnsi="Times New Roman" w:cs="Times New Roman"/>
          <w:b/>
          <w:bCs/>
          <w:color w:val="000000"/>
        </w:rPr>
        <w:t>when my mouth praises with expressions of song</w:t>
      </w:r>
      <w:r w:rsidRPr="00D703A5">
        <w:rPr>
          <w:rFonts w:ascii="Times New Roman" w:eastAsia="Times New Roman" w:hAnsi="Times New Roman" w:cs="Times New Roman"/>
          <w:color w:val="000000"/>
        </w:rPr>
        <w:t> Heb. </w:t>
      </w:r>
      <w:r w:rsidRPr="00D703A5">
        <w:rPr>
          <w:rFonts w:ascii="Times New Roman" w:eastAsia="Times New Roman" w:hAnsi="Times New Roman" w:cs="Times New Roman"/>
          <w:color w:val="000000"/>
          <w:rtl/>
        </w:rPr>
        <w:t>ושפתי</w:t>
      </w:r>
      <w:r w:rsidRPr="00D703A5">
        <w:rPr>
          <w:rFonts w:ascii="Times New Roman" w:eastAsia="Times New Roman" w:hAnsi="Times New Roman" w:cs="Times New Roman"/>
          <w:color w:val="000000"/>
        </w:rPr>
        <w:t>, languages of songs, as (Gen. 11:1): “And all the earth was of one language </w:t>
      </w:r>
      <w:r w:rsidRPr="00D703A5">
        <w:rPr>
          <w:rFonts w:ascii="Times New Roman" w:eastAsia="Times New Roman" w:hAnsi="Times New Roman" w:cs="Times New Roman"/>
          <w:color w:val="000000"/>
          <w:rtl/>
        </w:rPr>
        <w:t>(שפה)</w:t>
      </w:r>
      <w:r w:rsidRPr="00D703A5">
        <w:rPr>
          <w:rFonts w:ascii="Times New Roman" w:eastAsia="Times New Roman" w:hAnsi="Times New Roman" w:cs="Times New Roman"/>
          <w:color w:val="000000"/>
        </w:rPr>
        <w:t>,” which is translated: </w:t>
      </w:r>
      <w:r w:rsidRPr="00D703A5">
        <w:rPr>
          <w:rFonts w:ascii="Times New Roman" w:eastAsia="Times New Roman" w:hAnsi="Times New Roman" w:cs="Times New Roman"/>
          <w:color w:val="000000"/>
          <w:rtl/>
        </w:rPr>
        <w:t>לישן חד</w:t>
      </w:r>
      <w:r w:rsidRPr="00D703A5">
        <w:rPr>
          <w:rFonts w:ascii="Times New Roman" w:eastAsia="Times New Roman" w:hAnsi="Times New Roman" w:cs="Times New Roman"/>
          <w:color w:val="000000"/>
        </w:rPr>
        <w:t>.</w:t>
      </w:r>
    </w:p>
    <w:p w14:paraId="42C19330"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color w:val="000000"/>
        </w:rPr>
        <w:t> </w:t>
      </w:r>
    </w:p>
    <w:p w14:paraId="17387E45"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7</w:t>
      </w:r>
      <w:r w:rsidRPr="00D703A5">
        <w:rPr>
          <w:rFonts w:ascii="Times New Roman" w:eastAsia="Times New Roman" w:hAnsi="Times New Roman" w:cs="Times New Roman"/>
          <w:color w:val="000000"/>
        </w:rPr>
        <w:t> </w:t>
      </w:r>
      <w:r w:rsidRPr="00D703A5">
        <w:rPr>
          <w:rFonts w:ascii="Times New Roman" w:eastAsia="Times New Roman" w:hAnsi="Times New Roman" w:cs="Times New Roman"/>
          <w:b/>
          <w:bCs/>
          <w:color w:val="000000"/>
        </w:rPr>
        <w:t>on my couch</w:t>
      </w:r>
      <w:r w:rsidRPr="00D703A5">
        <w:rPr>
          <w:rFonts w:ascii="Times New Roman" w:eastAsia="Times New Roman" w:hAnsi="Times New Roman" w:cs="Times New Roman"/>
          <w:color w:val="000000"/>
        </w:rPr>
        <w:t> When I lie on my couch, I remember Your love.</w:t>
      </w:r>
    </w:p>
    <w:p w14:paraId="6D50CAC5"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color w:val="000000"/>
        </w:rPr>
        <w:t> </w:t>
      </w:r>
    </w:p>
    <w:p w14:paraId="4F7FE020"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in the watches</w:t>
      </w:r>
      <w:r w:rsidRPr="00D703A5">
        <w:rPr>
          <w:rFonts w:ascii="Times New Roman" w:eastAsia="Times New Roman" w:hAnsi="Times New Roman" w:cs="Times New Roman"/>
          <w:color w:val="000000"/>
        </w:rPr>
        <w:t> of the night.</w:t>
      </w:r>
    </w:p>
    <w:p w14:paraId="77C60F80"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color w:val="000000"/>
        </w:rPr>
        <w:t> </w:t>
      </w:r>
    </w:p>
    <w:p w14:paraId="044DA694"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I meditate about You</w:t>
      </w:r>
      <w:r w:rsidRPr="00D703A5">
        <w:rPr>
          <w:rFonts w:ascii="Times New Roman" w:eastAsia="Times New Roman" w:hAnsi="Times New Roman" w:cs="Times New Roman"/>
          <w:color w:val="000000"/>
        </w:rPr>
        <w:t> Heb. </w:t>
      </w:r>
      <w:r w:rsidRPr="00D703A5">
        <w:rPr>
          <w:rFonts w:ascii="Times New Roman" w:eastAsia="Times New Roman" w:hAnsi="Times New Roman" w:cs="Times New Roman"/>
          <w:color w:val="000000"/>
          <w:rtl/>
        </w:rPr>
        <w:t>אהגה</w:t>
      </w:r>
      <w:r w:rsidRPr="00D703A5">
        <w:rPr>
          <w:rFonts w:ascii="Times New Roman" w:eastAsia="Times New Roman" w:hAnsi="Times New Roman" w:cs="Times New Roman"/>
          <w:color w:val="000000"/>
        </w:rPr>
        <w:t>. I think about You.</w:t>
      </w:r>
    </w:p>
    <w:p w14:paraId="31FC1FA8"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color w:val="000000"/>
        </w:rPr>
        <w:t> </w:t>
      </w:r>
    </w:p>
    <w:p w14:paraId="30574A19"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9</w:t>
      </w:r>
      <w:r w:rsidRPr="00D703A5">
        <w:rPr>
          <w:rFonts w:ascii="Times New Roman" w:eastAsia="Times New Roman" w:hAnsi="Times New Roman" w:cs="Times New Roman"/>
          <w:color w:val="000000"/>
        </w:rPr>
        <w:t> </w:t>
      </w:r>
      <w:r w:rsidRPr="00D703A5">
        <w:rPr>
          <w:rFonts w:ascii="Times New Roman" w:eastAsia="Times New Roman" w:hAnsi="Times New Roman" w:cs="Times New Roman"/>
          <w:b/>
          <w:bCs/>
          <w:color w:val="000000"/>
        </w:rPr>
        <w:t>Your right hand has supported me</w:t>
      </w:r>
      <w:r w:rsidRPr="00D703A5">
        <w:rPr>
          <w:rFonts w:ascii="Times New Roman" w:eastAsia="Times New Roman" w:hAnsi="Times New Roman" w:cs="Times New Roman"/>
          <w:color w:val="000000"/>
        </w:rPr>
        <w:t> that I should not fall.</w:t>
      </w:r>
    </w:p>
    <w:p w14:paraId="1FC2614C"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color w:val="000000"/>
        </w:rPr>
        <w:t> </w:t>
      </w:r>
    </w:p>
    <w:p w14:paraId="7F1B6DA2"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10</w:t>
      </w:r>
      <w:r w:rsidRPr="00D703A5">
        <w:rPr>
          <w:rFonts w:ascii="Times New Roman" w:eastAsia="Times New Roman" w:hAnsi="Times New Roman" w:cs="Times New Roman"/>
          <w:color w:val="000000"/>
        </w:rPr>
        <w:t> </w:t>
      </w:r>
      <w:r w:rsidRPr="00D703A5">
        <w:rPr>
          <w:rFonts w:ascii="Times New Roman" w:eastAsia="Times New Roman" w:hAnsi="Times New Roman" w:cs="Times New Roman"/>
          <w:b/>
          <w:bCs/>
          <w:color w:val="000000"/>
        </w:rPr>
        <w:t>But they</w:t>
      </w:r>
      <w:r w:rsidRPr="00D703A5">
        <w:rPr>
          <w:rFonts w:ascii="Times New Roman" w:eastAsia="Times New Roman" w:hAnsi="Times New Roman" w:cs="Times New Roman"/>
          <w:color w:val="000000"/>
        </w:rPr>
        <w:t> My enemies.</w:t>
      </w:r>
    </w:p>
    <w:p w14:paraId="5A49D590"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color w:val="000000"/>
        </w:rPr>
        <w:t> </w:t>
      </w:r>
    </w:p>
    <w:p w14:paraId="5D92DCF0"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seek my soul to make it desolate</w:t>
      </w:r>
      <w:r w:rsidRPr="00D703A5">
        <w:rPr>
          <w:rFonts w:ascii="Times New Roman" w:eastAsia="Times New Roman" w:hAnsi="Times New Roman" w:cs="Times New Roman"/>
          <w:color w:val="000000"/>
        </w:rPr>
        <w:t> They come upon me in ambush on a dark day so that I should not sense their presence.</w:t>
      </w:r>
    </w:p>
    <w:p w14:paraId="6632C50B"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color w:val="000000"/>
        </w:rPr>
        <w:t> </w:t>
      </w:r>
    </w:p>
    <w:p w14:paraId="44BE1961"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may they come into the depths of the earth</w:t>
      </w:r>
      <w:r w:rsidRPr="00D703A5">
        <w:rPr>
          <w:rFonts w:ascii="Times New Roman" w:eastAsia="Times New Roman" w:hAnsi="Times New Roman" w:cs="Times New Roman"/>
          <w:color w:val="000000"/>
        </w:rPr>
        <w:t> In a low place; let them come and fall into the grave and the pit.</w:t>
      </w:r>
    </w:p>
    <w:p w14:paraId="4BE064AC"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color w:val="000000"/>
        </w:rPr>
        <w:t> </w:t>
      </w:r>
    </w:p>
    <w:p w14:paraId="7A82EA6E"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11</w:t>
      </w:r>
      <w:r w:rsidRPr="00D703A5">
        <w:rPr>
          <w:rFonts w:ascii="Times New Roman" w:eastAsia="Times New Roman" w:hAnsi="Times New Roman" w:cs="Times New Roman"/>
          <w:color w:val="000000"/>
        </w:rPr>
        <w:t> </w:t>
      </w:r>
      <w:r w:rsidRPr="00D703A5">
        <w:rPr>
          <w:rFonts w:ascii="Times New Roman" w:eastAsia="Times New Roman" w:hAnsi="Times New Roman" w:cs="Times New Roman"/>
          <w:b/>
          <w:bCs/>
          <w:color w:val="000000"/>
        </w:rPr>
        <w:t>May he be dragged by the sword</w:t>
      </w:r>
      <w:r w:rsidRPr="00D703A5">
        <w:rPr>
          <w:rFonts w:ascii="Times New Roman" w:eastAsia="Times New Roman" w:hAnsi="Times New Roman" w:cs="Times New Roman"/>
          <w:color w:val="000000"/>
        </w:rPr>
        <w:t> May enemies come upon my pursuers and drag each one of them with a sword, killing him. This is an elliptical verse, since it does not explain who will drag him. </w:t>
      </w:r>
      <w:r w:rsidRPr="00D703A5">
        <w:rPr>
          <w:rFonts w:ascii="Times New Roman" w:eastAsia="Times New Roman" w:hAnsi="Times New Roman" w:cs="Times New Roman"/>
          <w:color w:val="000000"/>
          <w:rtl/>
        </w:rPr>
        <w:t>יגירהוּ </w:t>
      </w:r>
      <w:r w:rsidRPr="00D703A5">
        <w:rPr>
          <w:rFonts w:ascii="Times New Roman" w:eastAsia="Times New Roman" w:hAnsi="Times New Roman" w:cs="Times New Roman"/>
          <w:color w:val="000000"/>
        </w:rPr>
        <w:t>is an expression of dragging, as (Micah 1:4): “as water poured down </w:t>
      </w:r>
      <w:r w:rsidRPr="00D703A5">
        <w:rPr>
          <w:rFonts w:ascii="Times New Roman" w:eastAsia="Times New Roman" w:hAnsi="Times New Roman" w:cs="Times New Roman"/>
          <w:color w:val="000000"/>
          <w:rtl/>
        </w:rPr>
        <w:t>(המוגרים) </w:t>
      </w:r>
      <w:r w:rsidRPr="00D703A5">
        <w:rPr>
          <w:rFonts w:ascii="Times New Roman" w:eastAsia="Times New Roman" w:hAnsi="Times New Roman" w:cs="Times New Roman"/>
          <w:color w:val="000000"/>
        </w:rPr>
        <w:t>a steep place”; (Job. 28:4), “A stream bursts forth from the place of its flow </w:t>
      </w:r>
      <w:r w:rsidRPr="00D703A5">
        <w:rPr>
          <w:rFonts w:ascii="Times New Roman" w:eastAsia="Times New Roman" w:hAnsi="Times New Roman" w:cs="Times New Roman"/>
          <w:color w:val="000000"/>
          <w:rtl/>
        </w:rPr>
        <w:t>(גר)</w:t>
      </w:r>
      <w:r w:rsidRPr="00D703A5">
        <w:rPr>
          <w:rFonts w:ascii="Times New Roman" w:eastAsia="Times New Roman" w:hAnsi="Times New Roman" w:cs="Times New Roman"/>
          <w:color w:val="000000"/>
        </w:rPr>
        <w:t>.”</w:t>
      </w:r>
    </w:p>
    <w:p w14:paraId="0B6876E6"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color w:val="000000"/>
        </w:rPr>
        <w:t> </w:t>
      </w:r>
    </w:p>
    <w:p w14:paraId="41A60FA0"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the portion of foxes</w:t>
      </w:r>
      <w:r w:rsidRPr="00D703A5">
        <w:rPr>
          <w:rFonts w:ascii="Times New Roman" w:eastAsia="Times New Roman" w:hAnsi="Times New Roman" w:cs="Times New Roman"/>
          <w:color w:val="000000"/>
        </w:rPr>
        <w:t> (I found: the portion of foxes May their dwellings be destroyed, that foxes should walk there.)</w:t>
      </w:r>
    </w:p>
    <w:p w14:paraId="1AB23E33"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color w:val="000000"/>
        </w:rPr>
        <w:t> </w:t>
      </w:r>
    </w:p>
    <w:p w14:paraId="4308F289"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12</w:t>
      </w:r>
      <w:r w:rsidRPr="00D703A5">
        <w:rPr>
          <w:rFonts w:ascii="Times New Roman" w:eastAsia="Times New Roman" w:hAnsi="Times New Roman" w:cs="Times New Roman"/>
          <w:color w:val="000000"/>
        </w:rPr>
        <w:t> </w:t>
      </w:r>
      <w:r w:rsidRPr="00D703A5">
        <w:rPr>
          <w:rFonts w:ascii="Times New Roman" w:eastAsia="Times New Roman" w:hAnsi="Times New Roman" w:cs="Times New Roman"/>
          <w:b/>
          <w:bCs/>
          <w:color w:val="000000"/>
        </w:rPr>
        <w:t>And may the king rejoice</w:t>
      </w:r>
      <w:r w:rsidRPr="00D703A5">
        <w:rPr>
          <w:rFonts w:ascii="Times New Roman" w:eastAsia="Times New Roman" w:hAnsi="Times New Roman" w:cs="Times New Roman"/>
          <w:color w:val="000000"/>
        </w:rPr>
        <w:t> </w:t>
      </w:r>
      <w:r w:rsidRPr="00D703A5">
        <w:rPr>
          <w:rFonts w:ascii="Times New Roman" w:eastAsia="Times New Roman" w:hAnsi="Times New Roman" w:cs="Times New Roman"/>
          <w:b/>
          <w:bCs/>
          <w:color w:val="000000"/>
          <w:shd w:val="clear" w:color="auto" w:fill="FFFF00"/>
        </w:rPr>
        <w:t>He says this about himself because he had already been </w:t>
      </w:r>
      <w:r w:rsidRPr="00D703A5">
        <w:rPr>
          <w:rFonts w:ascii="Times New Roman" w:eastAsia="Times New Roman" w:hAnsi="Times New Roman" w:cs="Times New Roman"/>
          <w:b/>
          <w:bCs/>
          <w:color w:val="000000"/>
          <w:u w:val="single"/>
          <w:shd w:val="clear" w:color="auto" w:fill="FFFF00"/>
        </w:rPr>
        <w:t>anointed</w:t>
      </w:r>
      <w:r w:rsidRPr="00D703A5">
        <w:rPr>
          <w:rFonts w:ascii="Times New Roman" w:eastAsia="Times New Roman" w:hAnsi="Times New Roman" w:cs="Times New Roman"/>
          <w:b/>
          <w:bCs/>
          <w:color w:val="000000"/>
          <w:shd w:val="clear" w:color="auto" w:fill="FFFF00"/>
        </w:rPr>
        <w:t>.</w:t>
      </w:r>
    </w:p>
    <w:p w14:paraId="494D3A99"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color w:val="000000"/>
        </w:rPr>
        <w:t> </w:t>
      </w:r>
    </w:p>
    <w:p w14:paraId="32CDEEB4"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may all who swear by Him boast</w:t>
      </w:r>
      <w:r w:rsidRPr="00D703A5">
        <w:rPr>
          <w:rFonts w:ascii="Times New Roman" w:eastAsia="Times New Roman" w:hAnsi="Times New Roman" w:cs="Times New Roman"/>
          <w:color w:val="000000"/>
        </w:rPr>
        <w:t> When they see that You will save me, all those who cleave to You and swear by Your name will boast and praise themselves.</w:t>
      </w:r>
    </w:p>
    <w:p w14:paraId="214B312E"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color w:val="000000"/>
        </w:rPr>
        <w:t> </w:t>
      </w:r>
    </w:p>
    <w:p w14:paraId="5CAA779E" w14:textId="77777777" w:rsidR="00EA45B4" w:rsidRPr="00D703A5" w:rsidRDefault="00EA45B4" w:rsidP="00EA45B4">
      <w:pPr>
        <w:rPr>
          <w:rFonts w:eastAsia="Times New Roman" w:cs="Calibri"/>
          <w:color w:val="000000"/>
        </w:rPr>
      </w:pPr>
      <w:r w:rsidRPr="00D703A5">
        <w:rPr>
          <w:rFonts w:ascii="Times New Roman" w:eastAsia="Times New Roman" w:hAnsi="Times New Roman" w:cs="Times New Roman"/>
          <w:b/>
          <w:bCs/>
          <w:color w:val="000000"/>
        </w:rPr>
        <w:t>for...will be closed</w:t>
      </w:r>
      <w:r w:rsidRPr="00D703A5">
        <w:rPr>
          <w:rFonts w:ascii="Times New Roman" w:eastAsia="Times New Roman" w:hAnsi="Times New Roman" w:cs="Times New Roman"/>
          <w:color w:val="000000"/>
        </w:rPr>
        <w:t> Heb. </w:t>
      </w:r>
      <w:r w:rsidRPr="00D703A5">
        <w:rPr>
          <w:rFonts w:ascii="Times New Roman" w:eastAsia="Times New Roman" w:hAnsi="Times New Roman" w:cs="Times New Roman"/>
          <w:color w:val="000000"/>
          <w:rtl/>
        </w:rPr>
        <w:t>יסכר</w:t>
      </w:r>
      <w:r w:rsidRPr="00D703A5">
        <w:rPr>
          <w:rFonts w:ascii="Times New Roman" w:eastAsia="Times New Roman" w:hAnsi="Times New Roman" w:cs="Times New Roman"/>
          <w:color w:val="000000"/>
        </w:rPr>
        <w:t>, will be closed up, as (Gen. 8:2). “The fountains of the great deep...were closed </w:t>
      </w:r>
      <w:r w:rsidRPr="00D703A5">
        <w:rPr>
          <w:rFonts w:ascii="Times New Roman" w:eastAsia="Times New Roman" w:hAnsi="Times New Roman" w:cs="Times New Roman"/>
          <w:color w:val="000000"/>
          <w:rtl/>
        </w:rPr>
        <w:t>(ויסכרו)</w:t>
      </w:r>
      <w:r w:rsidRPr="00D703A5">
        <w:rPr>
          <w:rFonts w:ascii="Times New Roman" w:eastAsia="Times New Roman" w:hAnsi="Times New Roman" w:cs="Times New Roman"/>
          <w:color w:val="000000"/>
        </w:rPr>
        <w:t>.”</w:t>
      </w:r>
    </w:p>
    <w:p w14:paraId="12BBD44C" w14:textId="77777777" w:rsidR="00EA45B4" w:rsidRPr="00D703A5" w:rsidRDefault="00EA45B4" w:rsidP="00EA45B4">
      <w:pPr>
        <w:pBdr>
          <w:bottom w:val="double" w:sz="6" w:space="1" w:color="auto"/>
        </w:pBdr>
        <w:rPr>
          <w:rFonts w:eastAsia="Times New Roman" w:cs="Calibri"/>
          <w:color w:val="000000"/>
        </w:rPr>
      </w:pPr>
      <w:r w:rsidRPr="00D703A5">
        <w:rPr>
          <w:rFonts w:ascii="Times New Roman" w:eastAsia="Times New Roman" w:hAnsi="Times New Roman" w:cs="Times New Roman"/>
          <w:color w:val="000000"/>
        </w:rPr>
        <w:t> </w:t>
      </w:r>
    </w:p>
    <w:p w14:paraId="3FFC65D9" w14:textId="5E056A51" w:rsidR="003D3C1F" w:rsidRPr="008324CB" w:rsidRDefault="00EA45B4" w:rsidP="008324CB">
      <w:pPr>
        <w:rPr>
          <w:rFonts w:ascii="Algerian" w:eastAsia="Times New Roman" w:hAnsi="Algerian" w:cs="Calibri"/>
          <w:color w:val="000000"/>
        </w:rPr>
      </w:pPr>
      <w:r w:rsidRPr="00D703A5">
        <w:rPr>
          <w:rFonts w:ascii="Times New Roman" w:eastAsia="Times New Roman" w:hAnsi="Times New Roman" w:cs="Times New Roman"/>
          <w:color w:val="000000"/>
        </w:rPr>
        <w:t> </w:t>
      </w:r>
      <w:r w:rsidR="008324CB">
        <w:rPr>
          <w:rFonts w:ascii="Times New Roman" w:eastAsia="Times New Roman" w:hAnsi="Times New Roman" w:cs="Times New Roman"/>
          <w:color w:val="000000"/>
        </w:rPr>
        <w:tab/>
      </w:r>
      <w:r w:rsidR="008324CB">
        <w:rPr>
          <w:rFonts w:ascii="Times New Roman" w:eastAsia="Times New Roman" w:hAnsi="Times New Roman" w:cs="Times New Roman"/>
          <w:color w:val="000000"/>
        </w:rPr>
        <w:tab/>
      </w:r>
      <w:r w:rsidR="008324CB">
        <w:rPr>
          <w:rFonts w:ascii="Times New Roman" w:eastAsia="Times New Roman" w:hAnsi="Times New Roman" w:cs="Times New Roman"/>
          <w:color w:val="000000"/>
        </w:rPr>
        <w:tab/>
      </w:r>
      <w:r w:rsidR="008324CB">
        <w:rPr>
          <w:rFonts w:ascii="Times New Roman" w:eastAsia="Times New Roman" w:hAnsi="Times New Roman" w:cs="Times New Roman"/>
          <w:color w:val="000000"/>
        </w:rPr>
        <w:tab/>
      </w:r>
      <w:r w:rsidR="003D3C1F" w:rsidRPr="008324CB">
        <w:rPr>
          <w:rFonts w:ascii="Algerian" w:eastAsia="Times New Roman" w:hAnsi="Algerian" w:cs="Calibri"/>
          <w:b/>
          <w:bCs/>
          <w:color w:val="000000"/>
          <w:sz w:val="28"/>
          <w:szCs w:val="28"/>
          <w:lang w:val="en-AU"/>
        </w:rPr>
        <w:t>Meditation from the Psalms</w:t>
      </w:r>
    </w:p>
    <w:p w14:paraId="4B0B5B1A" w14:textId="5FA673AA" w:rsidR="001A79FC" w:rsidRPr="00D703A5" w:rsidRDefault="001A79FC" w:rsidP="001A79FC">
      <w:pPr>
        <w:jc w:val="center"/>
        <w:rPr>
          <w:rFonts w:ascii="Cambria" w:eastAsia="Times New Roman" w:hAnsi="Cambria" w:cs="Calibri"/>
          <w:color w:val="000000"/>
        </w:rPr>
      </w:pPr>
      <w:r w:rsidRPr="00D703A5">
        <w:rPr>
          <w:rFonts w:ascii="Cambria" w:eastAsia="Times New Roman" w:hAnsi="Cambria" w:cs="Calibri"/>
          <w:b/>
          <w:bCs/>
          <w:color w:val="000000"/>
          <w:sz w:val="28"/>
          <w:szCs w:val="28"/>
          <w:lang w:val="en-AU"/>
        </w:rPr>
        <w:t>Psalms </w:t>
      </w:r>
      <w:r w:rsidRPr="00D703A5">
        <w:rPr>
          <w:rFonts w:ascii="Cambria" w:eastAsia="Times New Roman" w:hAnsi="Cambria"/>
          <w:b/>
          <w:bCs/>
          <w:color w:val="000000"/>
          <w:sz w:val="28"/>
          <w:szCs w:val="28"/>
          <w:cs/>
          <w:lang w:bidi="ar-SA"/>
        </w:rPr>
        <w:t>‎‎</w:t>
      </w:r>
      <w:r w:rsidRPr="00D703A5">
        <w:rPr>
          <w:rFonts w:ascii="Cambria" w:eastAsia="Times New Roman" w:hAnsi="Cambria" w:cs="Calibri"/>
          <w:b/>
          <w:bCs/>
          <w:color w:val="000000"/>
          <w:sz w:val="28"/>
          <w:szCs w:val="28"/>
        </w:rPr>
        <w:t>63</w:t>
      </w:r>
      <w:r w:rsidRPr="00D703A5">
        <w:rPr>
          <w:rFonts w:ascii="Cambria" w:eastAsia="Times New Roman" w:hAnsi="Cambria" w:cs="Calibri"/>
          <w:b/>
          <w:bCs/>
          <w:color w:val="000000"/>
          <w:sz w:val="28"/>
          <w:szCs w:val="28"/>
          <w:lang w:val="en-AU"/>
        </w:rPr>
        <w:t>:1</w:t>
      </w:r>
      <w:r w:rsidR="00BF34A8">
        <w:rPr>
          <w:rFonts w:ascii="Cambria" w:eastAsia="Times New Roman" w:hAnsi="Cambria" w:cs="Calibri"/>
          <w:b/>
          <w:bCs/>
          <w:color w:val="000000"/>
          <w:sz w:val="28"/>
          <w:szCs w:val="28"/>
          <w:lang w:val="en-AU"/>
        </w:rPr>
        <w:t>:</w:t>
      </w:r>
      <w:r w:rsidRPr="00D703A5">
        <w:rPr>
          <w:rFonts w:ascii="Cambria" w:eastAsia="Times New Roman" w:hAnsi="Cambria" w:cs="Calibri"/>
          <w:b/>
          <w:bCs/>
          <w:color w:val="000000"/>
          <w:sz w:val="28"/>
          <w:szCs w:val="28"/>
        </w:rPr>
        <w:t>12</w:t>
      </w:r>
    </w:p>
    <w:p w14:paraId="0DB2C825" w14:textId="77777777" w:rsidR="001A79FC" w:rsidRPr="00D703A5" w:rsidRDefault="001A79FC" w:rsidP="001A79FC">
      <w:pPr>
        <w:jc w:val="center"/>
        <w:rPr>
          <w:rFonts w:ascii="Cambria" w:eastAsia="Times New Roman" w:hAnsi="Cambria" w:cs="Calibri"/>
          <w:color w:val="000000"/>
        </w:rPr>
      </w:pPr>
      <w:r w:rsidRPr="00D703A5">
        <w:rPr>
          <w:rFonts w:ascii="Cambria" w:eastAsia="Times New Roman" w:hAnsi="Cambria" w:cs="Calibri"/>
          <w:b/>
          <w:bCs/>
          <w:color w:val="000000"/>
          <w:lang w:val="en-AU"/>
        </w:rPr>
        <w:t>By: H.Em. Rabbi Dr. Hillel ben David</w:t>
      </w:r>
    </w:p>
    <w:p w14:paraId="1EB4E2CC" w14:textId="77777777" w:rsidR="001A79FC" w:rsidRPr="00D703A5" w:rsidRDefault="001A79FC" w:rsidP="001A79FC">
      <w:pPr>
        <w:rPr>
          <w:rFonts w:eastAsia="Times New Roman" w:cs="Calibri"/>
          <w:color w:val="000000"/>
        </w:rPr>
      </w:pPr>
      <w:r w:rsidRPr="00D703A5">
        <w:rPr>
          <w:rFonts w:ascii="Times New Roman" w:eastAsia="Times New Roman" w:hAnsi="Times New Roman" w:cs="Times New Roman"/>
          <w:color w:val="000000"/>
        </w:rPr>
        <w:t> </w:t>
      </w:r>
    </w:p>
    <w:p w14:paraId="1C6D7E29"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David wrote this psalm. Although he is pursued by murderous enemies who are both powerful and rich, David’s complete trust in G-d remains unshaken, in Psalms chapter 62. Indeed, the persecution by his enemies elicits new foundations of faith from David’s soul He lashes out against the very forces which threaten him and reveals their worthlessness.</w:t>
      </w:r>
    </w:p>
    <w:p w14:paraId="2F8D9A67" w14:textId="77777777" w:rsidR="001A79FC" w:rsidRPr="0011557F" w:rsidRDefault="001A79FC" w:rsidP="001A79FC">
      <w:pPr>
        <w:rPr>
          <w:rFonts w:ascii="Times New Roman" w:hAnsi="Times New Roman" w:cs="Times New Roman"/>
          <w:lang w:bidi="ar-SA"/>
        </w:rPr>
      </w:pPr>
    </w:p>
    <w:p w14:paraId="66691B09"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Obviously, a mortal’s might and money can never prevail against the decrees of the Almighty Master of the universe.</w:t>
      </w:r>
      <w:r w:rsidRPr="0011557F">
        <w:rPr>
          <w:rFonts w:ascii="Times New Roman" w:hAnsi="Times New Roman" w:cs="Times New Roman"/>
          <w:vertAlign w:val="superscript"/>
          <w:lang w:bidi="ar-SA"/>
        </w:rPr>
        <w:footnoteReference w:id="1"/>
      </w:r>
      <w:r w:rsidRPr="0011557F">
        <w:rPr>
          <w:rFonts w:ascii="Times New Roman" w:hAnsi="Times New Roman" w:cs="Times New Roman"/>
          <w:lang w:bidi="ar-SA"/>
        </w:rPr>
        <w:t xml:space="preserve"> All G-d asks of man is that he await the ultimate Divine victory with faith and patience.</w:t>
      </w:r>
    </w:p>
    <w:p w14:paraId="693F1C42" w14:textId="77777777" w:rsidR="001A79FC" w:rsidRPr="0011557F" w:rsidRDefault="001A79FC" w:rsidP="001A79FC">
      <w:pPr>
        <w:rPr>
          <w:rFonts w:ascii="Times New Roman" w:hAnsi="Times New Roman" w:cs="Times New Roman"/>
          <w:lang w:bidi="ar-SA"/>
        </w:rPr>
      </w:pPr>
    </w:p>
    <w:p w14:paraId="352BF0B6"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Rashi identifies this as the hymn of Israel in exile. It depicts the supreme test of the nation’s endurance throughout a seemingly interminable Galut. This psalm is a source of strength and courage to the beleaguered nation, for it counsels, ‘Wait patiently. If you will place your hopes in G-d and in G-d alone, if you will relinquish your infatuation with money and political influence, then your swift redemption is assured’!</w:t>
      </w:r>
    </w:p>
    <w:p w14:paraId="71BE3CB2" w14:textId="77777777" w:rsidR="001A79FC" w:rsidRPr="0011557F" w:rsidRDefault="001A79FC" w:rsidP="001A79FC">
      <w:pPr>
        <w:rPr>
          <w:rFonts w:ascii="Times New Roman" w:hAnsi="Times New Roman" w:cs="Times New Roman"/>
          <w:lang w:bidi="ar-SA"/>
        </w:rPr>
      </w:pPr>
    </w:p>
    <w:p w14:paraId="2A2B7CEA"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 xml:space="preserve">In Psalms chapter 63, David sought refuge from his pursuers, but he became stranded and trapped in the parched wasteland of the Judean desert. </w:t>
      </w:r>
      <w:r w:rsidRPr="0011557F">
        <w:rPr>
          <w:rFonts w:ascii="Times New Roman" w:hAnsi="Times New Roman" w:cs="Times New Roman"/>
          <w:i/>
          <w:lang w:bidi="ar-SA"/>
        </w:rPr>
        <w:t>Radak</w:t>
      </w:r>
      <w:r w:rsidRPr="0011557F">
        <w:rPr>
          <w:rFonts w:ascii="Times New Roman" w:hAnsi="Times New Roman" w:cs="Times New Roman"/>
          <w:lang w:bidi="ar-SA"/>
        </w:rPr>
        <w:t xml:space="preserve"> identifies this as the </w:t>
      </w:r>
      <w:r w:rsidRPr="0011557F">
        <w:rPr>
          <w:rFonts w:ascii="Times New Roman" w:hAnsi="Times New Roman" w:cs="Times New Roman"/>
          <w:i/>
          <w:lang w:bidi="ar-SA"/>
        </w:rPr>
        <w:t>wilderness of Ziph</w:t>
      </w:r>
      <w:r w:rsidRPr="0011557F">
        <w:rPr>
          <w:rFonts w:ascii="Times New Roman" w:hAnsi="Times New Roman" w:cs="Times New Roman"/>
          <w:lang w:bidi="ar-SA"/>
        </w:rPr>
        <w:t xml:space="preserve">, where David was hiding from Saul. </w:t>
      </w:r>
      <w:r w:rsidRPr="0011557F">
        <w:rPr>
          <w:rFonts w:ascii="Times New Roman" w:hAnsi="Times New Roman" w:cs="Times New Roman"/>
          <w:i/>
          <w:lang w:bidi="ar-SA"/>
        </w:rPr>
        <w:t>Norah Tehillot</w:t>
      </w:r>
      <w:r w:rsidRPr="0011557F">
        <w:rPr>
          <w:rFonts w:ascii="Times New Roman" w:hAnsi="Times New Roman" w:cs="Times New Roman"/>
          <w:lang w:bidi="ar-SA"/>
        </w:rPr>
        <w:t xml:space="preserve"> notes that the setting of this psalm is not identical to that of Psalm 54, for the people of Ziph</w:t>
      </w:r>
      <w:r w:rsidRPr="0011557F">
        <w:rPr>
          <w:rFonts w:ascii="Times New Roman" w:hAnsi="Times New Roman" w:cs="Times New Roman"/>
          <w:vertAlign w:val="superscript"/>
          <w:lang w:bidi="ar-SA"/>
        </w:rPr>
        <w:footnoteReference w:id="2"/>
      </w:r>
      <w:r w:rsidRPr="0011557F">
        <w:rPr>
          <w:rFonts w:ascii="Times New Roman" w:hAnsi="Times New Roman" w:cs="Times New Roman"/>
          <w:lang w:bidi="ar-SA"/>
        </w:rPr>
        <w:t xml:space="preserve"> threatened David twice. David’s first encounter in Ziph, recorded in I Samuel 23:19-29, took place when the Ziphites informed Saul of David’s hiding place; then David narrowly escaped at the Rock of Division.</w:t>
      </w:r>
      <w:r w:rsidRPr="0011557F">
        <w:rPr>
          <w:rFonts w:ascii="Times New Roman" w:hAnsi="Times New Roman" w:cs="Times New Roman"/>
          <w:vertAlign w:val="superscript"/>
          <w:lang w:bidi="ar-SA"/>
        </w:rPr>
        <w:footnoteReference w:id="3"/>
      </w:r>
      <w:r w:rsidRPr="0011557F">
        <w:rPr>
          <w:rFonts w:ascii="Times New Roman" w:hAnsi="Times New Roman" w:cs="Times New Roman"/>
          <w:lang w:bidi="ar-SA"/>
        </w:rPr>
        <w:t xml:space="preserve"> Psalm 54 is dedicated to that incident; therefore, it begins (v.2), When the Ziphites came and said to Saul, ‘Indeed, David is hiding in our midst’.</w:t>
      </w:r>
    </w:p>
    <w:p w14:paraId="6163E769" w14:textId="77777777" w:rsidR="001A79FC" w:rsidRPr="0011557F" w:rsidRDefault="001A79FC" w:rsidP="001A79FC">
      <w:pPr>
        <w:rPr>
          <w:rFonts w:ascii="Times New Roman" w:hAnsi="Times New Roman" w:cs="Times New Roman"/>
          <w:lang w:bidi="ar-SA"/>
        </w:rPr>
      </w:pPr>
    </w:p>
    <w:p w14:paraId="50B18F25"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The Ziphites betrayed David a second time, as described in I Samuel 26:2-3. At that time, however, David was not as concerned about the physical threat which they posed; rather, he mourned the suffering of his soul, which was exiled in a spiritual wilderness, completely cut off from the spiritual centers of Israel. Since our psalm is based on the latter incident, David here makes no direct mention of the Ziphites. Rather he expresses anguish over his isolated location, the wilderness of Judah.</w:t>
      </w:r>
    </w:p>
    <w:p w14:paraId="46CD5CC7" w14:textId="77777777" w:rsidR="001A79FC" w:rsidRPr="0011557F" w:rsidRDefault="001A79FC" w:rsidP="001A79FC">
      <w:pPr>
        <w:rPr>
          <w:rFonts w:ascii="Times New Roman" w:hAnsi="Times New Roman" w:cs="Times New Roman"/>
          <w:lang w:bidi="ar-SA"/>
        </w:rPr>
      </w:pPr>
    </w:p>
    <w:p w14:paraId="4F6D0C11"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Outside, Saul and his army surrounded him. From within, David was attacked by a terrible thirst which utterly drained his energy.</w:t>
      </w:r>
    </w:p>
    <w:p w14:paraId="2574D6D9" w14:textId="77777777" w:rsidR="001A79FC" w:rsidRPr="0011557F" w:rsidRDefault="001A79FC" w:rsidP="001A79FC">
      <w:pPr>
        <w:rPr>
          <w:rFonts w:ascii="Times New Roman" w:hAnsi="Times New Roman" w:cs="Times New Roman"/>
          <w:lang w:bidi="ar-SA"/>
        </w:rPr>
      </w:pPr>
    </w:p>
    <w:p w14:paraId="0E63012D"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Oblivious to these dangers, David erected a massive fortress of faith which insulated him from the ravages of his hostile physical environment. His vast intellectual powers were completely preoccupied with the desire to draw even closer to G-d.</w:t>
      </w:r>
    </w:p>
    <w:p w14:paraId="0730D39F" w14:textId="77777777" w:rsidR="001A79FC" w:rsidRPr="0011557F" w:rsidRDefault="001A79FC" w:rsidP="001A79FC">
      <w:pPr>
        <w:rPr>
          <w:rFonts w:ascii="Times New Roman" w:hAnsi="Times New Roman" w:cs="Times New Roman"/>
          <w:lang w:bidi="ar-SA"/>
        </w:rPr>
      </w:pPr>
    </w:p>
    <w:p w14:paraId="77333E0B"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David’s thirst in the wilderness was essentially spiritual. He longed to gaze upon G-d’s splendor and he yearned to hear the teachings of Torah scholars, who reveal the ways of G-d.</w:t>
      </w:r>
    </w:p>
    <w:p w14:paraId="03E0308C" w14:textId="77777777" w:rsidR="001A79FC" w:rsidRPr="0011557F" w:rsidRDefault="001A79FC" w:rsidP="001A79FC">
      <w:pPr>
        <w:rPr>
          <w:rFonts w:ascii="Times New Roman" w:hAnsi="Times New Roman" w:cs="Times New Roman"/>
          <w:lang w:bidi="ar-SA"/>
        </w:rPr>
      </w:pPr>
    </w:p>
    <w:p w14:paraId="4AB32AC6"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Indeed, David’s soul was ablaze with love for his Maker. This flaming thirst could be quenched only by closeness to HaShem, as David states: In the shadow of Your wings I shall joyously sing.</w:t>
      </w:r>
      <w:r w:rsidRPr="0011557F">
        <w:rPr>
          <w:rFonts w:ascii="Times New Roman" w:hAnsi="Times New Roman" w:cs="Times New Roman"/>
          <w:vertAlign w:val="superscript"/>
          <w:lang w:bidi="ar-SA"/>
        </w:rPr>
        <w:footnoteReference w:id="4"/>
      </w:r>
    </w:p>
    <w:p w14:paraId="567CC572" w14:textId="77777777" w:rsidR="001A79FC" w:rsidRPr="0011557F" w:rsidRDefault="001A79FC" w:rsidP="001A79FC">
      <w:pPr>
        <w:rPr>
          <w:rFonts w:ascii="Times New Roman" w:hAnsi="Times New Roman" w:cs="Times New Roman"/>
          <w:lang w:bidi="ar-SA"/>
        </w:rPr>
      </w:pPr>
    </w:p>
    <w:p w14:paraId="0BAF8640"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Midrash Shocher Tov</w:t>
      </w:r>
      <w:r w:rsidRPr="0011557F">
        <w:rPr>
          <w:rFonts w:ascii="Times New Roman" w:hAnsi="Times New Roman" w:cs="Times New Roman"/>
          <w:vertAlign w:val="superscript"/>
          <w:lang w:bidi="ar-SA"/>
        </w:rPr>
        <w:footnoteReference w:id="5"/>
      </w:r>
      <w:r w:rsidRPr="0011557F">
        <w:rPr>
          <w:rFonts w:ascii="Times New Roman" w:hAnsi="Times New Roman" w:cs="Times New Roman"/>
          <w:lang w:bidi="ar-SA"/>
        </w:rPr>
        <w:t xml:space="preserve"> observes that this psalm foretells that the exiled children of Israel will cry out, ‘Our souls are weary and parched; we yearn for the refreshing words of Torah, but the Gentiles will not allow us this.’ Thus will the words of the prophet</w:t>
      </w:r>
      <w:r w:rsidRPr="0011557F">
        <w:rPr>
          <w:rFonts w:ascii="Times New Roman" w:hAnsi="Times New Roman" w:cs="Times New Roman"/>
          <w:vertAlign w:val="superscript"/>
          <w:lang w:bidi="ar-SA"/>
        </w:rPr>
        <w:footnoteReference w:id="6"/>
      </w:r>
      <w:r w:rsidRPr="0011557F">
        <w:rPr>
          <w:rFonts w:ascii="Times New Roman" w:hAnsi="Times New Roman" w:cs="Times New Roman"/>
          <w:lang w:bidi="ar-SA"/>
        </w:rPr>
        <w:t xml:space="preserve"> be fulfilled: Behold the days are coming, says my Lord HaShem / Elohim, when I shall send a famine in the land, not a famine of bread, nor a thirst for water, but a thirst for hearing the words of HaShem.</w:t>
      </w:r>
      <w:r w:rsidRPr="0011557F">
        <w:rPr>
          <w:rFonts w:ascii="Times New Roman" w:hAnsi="Times New Roman" w:cs="Times New Roman"/>
          <w:vertAlign w:val="superscript"/>
          <w:lang w:bidi="ar-SA"/>
        </w:rPr>
        <w:footnoteReference w:id="7"/>
      </w:r>
    </w:p>
    <w:p w14:paraId="67BE04F0" w14:textId="77777777" w:rsidR="001A79FC" w:rsidRPr="0011557F" w:rsidRDefault="001A79FC" w:rsidP="001A79FC">
      <w:pPr>
        <w:rPr>
          <w:rFonts w:ascii="Times New Roman" w:hAnsi="Times New Roman" w:cs="Times New Roman"/>
          <w:lang w:bidi="ar-SA"/>
        </w:rPr>
      </w:pPr>
    </w:p>
    <w:p w14:paraId="7FD05429"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Since Rashi identifies Psalms chapter 62 as the hymn of Israel in exile, I thought we should explore the idea of exile, galut, in greater depth.</w:t>
      </w:r>
    </w:p>
    <w:p w14:paraId="76399517" w14:textId="77777777" w:rsidR="001A79FC" w:rsidRPr="0011557F" w:rsidRDefault="001A79FC" w:rsidP="001A79FC">
      <w:pPr>
        <w:rPr>
          <w:rFonts w:ascii="Times New Roman" w:hAnsi="Times New Roman" w:cs="Times New Roman"/>
          <w:lang w:bidi="ar-SA"/>
        </w:rPr>
      </w:pPr>
    </w:p>
    <w:p w14:paraId="1A197849"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 xml:space="preserve">Exile means to leave “your land, your birthplace and your father’s house”, the spiritual equivalent of which is to leave one’s desires, one’s character traits, and the conclusions reached by the human intellect, </w:t>
      </w:r>
      <w:r w:rsidRPr="0011557F">
        <w:rPr>
          <w:rFonts w:ascii="Times New Roman" w:hAnsi="Times New Roman" w:cs="Times New Roman"/>
          <w:color w:val="C00000"/>
          <w:lang w:bidi="ar-SA"/>
        </w:rPr>
        <w:t>anything which is a barrier to total submission to the yoke of heaven</w:t>
      </w:r>
      <w:r w:rsidRPr="0011557F">
        <w:rPr>
          <w:rFonts w:ascii="Times New Roman" w:hAnsi="Times New Roman" w:cs="Times New Roman"/>
          <w:lang w:bidi="ar-SA"/>
        </w:rPr>
        <w:t>. In short, a Jew must flee and wander from his egocentric existence and embrace a new life founded on the conclusions of true soul-searching and repentance. Then such galut</w:t>
      </w:r>
      <w:r w:rsidRPr="0011557F">
        <w:rPr>
          <w:rFonts w:ascii="Times New Roman" w:hAnsi="Times New Roman" w:cs="Times New Roman"/>
          <w:vertAlign w:val="superscript"/>
          <w:lang w:bidi="ar-SA"/>
        </w:rPr>
        <w:footnoteReference w:id="8"/>
      </w:r>
      <w:r w:rsidRPr="0011557F">
        <w:rPr>
          <w:rFonts w:ascii="Times New Roman" w:hAnsi="Times New Roman" w:cs="Times New Roman"/>
          <w:lang w:bidi="ar-SA"/>
        </w:rPr>
        <w:t xml:space="preserve"> is an atonement, both for intentional and unintentional transgressions, and one is saved from the seekers of vengeance, from any unfavorable pronouncements of heavenly justice for one’s sins.</w:t>
      </w:r>
    </w:p>
    <w:p w14:paraId="5E2855C5" w14:textId="77777777" w:rsidR="001A79FC" w:rsidRPr="0011557F" w:rsidRDefault="001A79FC" w:rsidP="001A79FC">
      <w:pPr>
        <w:rPr>
          <w:rFonts w:ascii="Times New Roman" w:hAnsi="Times New Roman" w:cs="Times New Roman"/>
          <w:lang w:bidi="ar-SA"/>
        </w:rPr>
      </w:pPr>
    </w:p>
    <w:p w14:paraId="4C6F4AD2"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 xml:space="preserve">The classic example of an individual in exile is found in the inadvertent murderer. The inadvertent murderer must flee to a City of Refuge in order to have his life spared. Not only must cities of refuge be built, but, the </w:t>
      </w:r>
      <w:r w:rsidRPr="0011557F">
        <w:rPr>
          <w:rFonts w:ascii="Times New Roman" w:hAnsi="Times New Roman" w:cs="Times New Roman"/>
          <w:i/>
          <w:iCs/>
          <w:lang w:bidi="ar-SA"/>
        </w:rPr>
        <w:t>Rambam</w:t>
      </w:r>
      <w:r w:rsidRPr="0011557F">
        <w:rPr>
          <w:rFonts w:ascii="Times New Roman" w:hAnsi="Times New Roman" w:cs="Times New Roman"/>
          <w:lang w:bidi="ar-SA"/>
        </w:rPr>
        <w:t xml:space="preserve"> writes, “the court is obliged to define the paths that lead to the cities of refuge, to repair them and to broaden them...” </w:t>
      </w:r>
    </w:p>
    <w:p w14:paraId="6496357A" w14:textId="77777777" w:rsidR="001A79FC" w:rsidRPr="0011557F" w:rsidRDefault="001A79FC" w:rsidP="001A79FC">
      <w:pPr>
        <w:rPr>
          <w:rFonts w:ascii="Times New Roman" w:hAnsi="Times New Roman" w:cs="Times New Roman"/>
          <w:lang w:bidi="ar-SA"/>
        </w:rPr>
      </w:pPr>
    </w:p>
    <w:p w14:paraId="718E6554"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There is a special aspect of Torah, as our Sages say,</w:t>
      </w:r>
      <w:r w:rsidRPr="0011557F">
        <w:rPr>
          <w:rFonts w:ascii="Times New Roman" w:hAnsi="Times New Roman" w:cs="Times New Roman"/>
          <w:vertAlign w:val="superscript"/>
          <w:lang w:bidi="ar-SA"/>
        </w:rPr>
        <w:footnoteReference w:id="9"/>
      </w:r>
      <w:r w:rsidRPr="0011557F">
        <w:rPr>
          <w:rFonts w:ascii="Times New Roman" w:hAnsi="Times New Roman" w:cs="Times New Roman"/>
          <w:lang w:bidi="ar-SA"/>
        </w:rPr>
        <w:t xml:space="preserve"> “The words of Torah provide refuge.” Someone who kills a person by mistake is not subject to death, but </w:t>
      </w:r>
      <w:r w:rsidRPr="0011557F">
        <w:rPr>
          <w:rFonts w:ascii="Times New Roman" w:hAnsi="Times New Roman" w:cs="Times New Roman"/>
          <w:bCs/>
          <w:lang w:bidi="ar-SA"/>
        </w:rPr>
        <w:t>exile</w:t>
      </w:r>
      <w:r w:rsidRPr="0011557F">
        <w:rPr>
          <w:rFonts w:ascii="Times New Roman" w:hAnsi="Times New Roman" w:cs="Times New Roman"/>
          <w:lang w:bidi="ar-SA"/>
        </w:rPr>
        <w:t>, therefore “I will assign you a place (</w:t>
      </w:r>
      <w:r w:rsidRPr="0011557F">
        <w:rPr>
          <w:rFonts w:ascii="Times New Roman" w:hAnsi="Times New Roman" w:cs="Times New Roman"/>
          <w:iCs/>
          <w:lang w:bidi="ar-SA"/>
        </w:rPr>
        <w:t>makom</w:t>
      </w:r>
      <w:r w:rsidRPr="0011557F">
        <w:rPr>
          <w:rFonts w:ascii="Times New Roman" w:hAnsi="Times New Roman" w:cs="Times New Roman"/>
          <w:lang w:bidi="ar-SA"/>
        </w:rPr>
        <w:t>) to which he can flee”.</w:t>
      </w:r>
      <w:r w:rsidRPr="0011557F">
        <w:rPr>
          <w:rFonts w:ascii="Times New Roman" w:hAnsi="Times New Roman" w:cs="Times New Roman"/>
          <w:vertAlign w:val="superscript"/>
          <w:lang w:bidi="ar-SA"/>
        </w:rPr>
        <w:footnoteReference w:id="10"/>
      </w:r>
      <w:r w:rsidRPr="0011557F">
        <w:rPr>
          <w:rFonts w:ascii="Times New Roman" w:hAnsi="Times New Roman" w:cs="Times New Roman"/>
          <w:lang w:bidi="ar-SA"/>
        </w:rPr>
        <w:t xml:space="preserve"> Note that it says ‘</w:t>
      </w:r>
      <w:r w:rsidRPr="0011557F">
        <w:rPr>
          <w:rFonts w:ascii="Times New Roman" w:hAnsi="Times New Roman" w:cs="Times New Roman"/>
          <w:i/>
          <w:color w:val="C00000"/>
          <w:lang w:bidi="ar-SA"/>
        </w:rPr>
        <w:t>a place</w:t>
      </w:r>
      <w:r w:rsidRPr="0011557F">
        <w:rPr>
          <w:rFonts w:ascii="Times New Roman" w:hAnsi="Times New Roman" w:cs="Times New Roman"/>
          <w:lang w:bidi="ar-SA"/>
        </w:rPr>
        <w:t xml:space="preserve">’ (makom) and not ‘a </w:t>
      </w:r>
      <w:r w:rsidRPr="0011557F">
        <w:rPr>
          <w:rFonts w:ascii="Times New Roman" w:hAnsi="Times New Roman" w:cs="Times New Roman"/>
          <w:bCs/>
          <w:lang w:bidi="ar-SA"/>
        </w:rPr>
        <w:t>city of refuge</w:t>
      </w:r>
      <w:r w:rsidRPr="0011557F">
        <w:rPr>
          <w:rFonts w:ascii="Times New Roman" w:hAnsi="Times New Roman" w:cs="Times New Roman"/>
          <w:lang w:bidi="ar-SA"/>
        </w:rPr>
        <w:t>’.</w:t>
      </w:r>
    </w:p>
    <w:p w14:paraId="7ED249D0" w14:textId="77777777" w:rsidR="001A79FC" w:rsidRPr="0011557F" w:rsidRDefault="001A79FC" w:rsidP="001A79FC">
      <w:pPr>
        <w:rPr>
          <w:rFonts w:ascii="Times New Roman" w:hAnsi="Times New Roman" w:cs="Times New Roman"/>
          <w:lang w:bidi="ar-SA"/>
        </w:rPr>
      </w:pPr>
    </w:p>
    <w:p w14:paraId="6466ABF8"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Exile, galut, is also a form of atonement:</w:t>
      </w:r>
    </w:p>
    <w:p w14:paraId="51E0293A" w14:textId="77777777" w:rsidR="001A79FC" w:rsidRPr="0011557F" w:rsidRDefault="001A79FC" w:rsidP="001A79FC">
      <w:pPr>
        <w:rPr>
          <w:rFonts w:ascii="Times New Roman" w:hAnsi="Times New Roman" w:cs="Times New Roman"/>
          <w:lang w:bidi="ar-SA"/>
        </w:rPr>
      </w:pPr>
    </w:p>
    <w:p w14:paraId="1F9A71A3" w14:textId="77777777" w:rsidR="001A79FC" w:rsidRPr="0011557F" w:rsidRDefault="001A79FC" w:rsidP="001A79FC">
      <w:pPr>
        <w:ind w:left="288" w:right="288"/>
        <w:rPr>
          <w:rFonts w:ascii="Times New Roman" w:hAnsi="Times New Roman" w:cs="Times New Roman"/>
          <w:i/>
          <w:lang w:bidi="ar-SA"/>
        </w:rPr>
      </w:pPr>
      <w:r w:rsidRPr="0011557F">
        <w:rPr>
          <w:rFonts w:ascii="Times New Roman" w:hAnsi="Times New Roman" w:cs="Times New Roman"/>
          <w:b/>
          <w:i/>
          <w:lang w:bidi="ar-SA"/>
        </w:rPr>
        <w:t>Makkoth 2b</w:t>
      </w:r>
      <w:r w:rsidRPr="0011557F">
        <w:rPr>
          <w:rFonts w:ascii="Times New Roman" w:hAnsi="Times New Roman" w:cs="Times New Roman"/>
          <w:i/>
          <w:lang w:bidi="ar-SA"/>
        </w:rPr>
        <w:t xml:space="preserve"> R. Johanan said that the sanction for this (substitutive penalty of a flogging) may be obtained by argument a fortiori, thus: Now, what do we find in the case of one who had effected his intended act [of murder]? He is not banished. Is it not then logical [to argue from this] that zomemim who had not [actually] effected their intended act should not be banished?</w:t>
      </w:r>
    </w:p>
    <w:p w14:paraId="03062C59" w14:textId="77777777" w:rsidR="001A79FC" w:rsidRPr="0011557F" w:rsidRDefault="001A79FC" w:rsidP="001A79FC">
      <w:pPr>
        <w:rPr>
          <w:rFonts w:ascii="Times New Roman" w:hAnsi="Times New Roman" w:cs="Times New Roman"/>
          <w:lang w:bidi="ar-SA"/>
        </w:rPr>
      </w:pPr>
    </w:p>
    <w:p w14:paraId="1EDFF34E" w14:textId="77777777" w:rsidR="001A79FC" w:rsidRPr="0011557F" w:rsidRDefault="001A79FC" w:rsidP="001A79FC">
      <w:pPr>
        <w:ind w:left="288" w:right="288"/>
        <w:rPr>
          <w:rFonts w:ascii="Times New Roman" w:hAnsi="Times New Roman" w:cs="Times New Roman"/>
          <w:i/>
          <w:lang w:bidi="ar-SA"/>
        </w:rPr>
      </w:pPr>
      <w:r w:rsidRPr="0011557F">
        <w:rPr>
          <w:rFonts w:ascii="Times New Roman" w:hAnsi="Times New Roman" w:cs="Times New Roman"/>
          <w:i/>
          <w:lang w:bidi="ar-SA"/>
        </w:rPr>
        <w:t>But does not this [very] argument point to a reverse conclusion? For is it not logical [to argue] that he who had effected the intended act [of murder] is not to go into banishment, so as not to obtain the possibility of atonement; whereas the zomemim who have not effected their intended act, should be allowed to go into banishment, so as to obtain the possibility of atonement? Hence the derivation as from the text, given by Resh Lakish, is the best.</w:t>
      </w:r>
    </w:p>
    <w:p w14:paraId="1085A7D2" w14:textId="77777777" w:rsidR="001A79FC" w:rsidRPr="0011557F" w:rsidRDefault="001A79FC" w:rsidP="001A79FC">
      <w:pPr>
        <w:rPr>
          <w:rFonts w:ascii="Times New Roman" w:hAnsi="Times New Roman" w:cs="Times New Roman"/>
          <w:lang w:bidi="ar-SA"/>
        </w:rPr>
      </w:pPr>
    </w:p>
    <w:p w14:paraId="7283DB68"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In Galut we do not have unity and sovereignty in our homeland, the exact tools needed to accomplish our mission of representing HaShem to the world and forging the world into a vessel for His presence. With this perspective, what should our reaction be to this reality? Our knee jerk reaction may be despair: why continue if we cannot fulfill our purpose?</w:t>
      </w:r>
    </w:p>
    <w:p w14:paraId="478526DB" w14:textId="77777777" w:rsidR="001A79FC" w:rsidRPr="0011557F" w:rsidRDefault="001A79FC" w:rsidP="001A79FC">
      <w:pPr>
        <w:rPr>
          <w:rFonts w:ascii="Times New Roman" w:hAnsi="Times New Roman" w:cs="Times New Roman"/>
          <w:lang w:bidi="ar-SA"/>
        </w:rPr>
      </w:pPr>
    </w:p>
    <w:p w14:paraId="5A3085FC"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After the first galut from Jerusalem, the prophet Yirmeyahu</w:t>
      </w:r>
      <w:r w:rsidRPr="0011557F">
        <w:rPr>
          <w:rFonts w:ascii="Times New Roman" w:hAnsi="Times New Roman" w:cs="Times New Roman"/>
          <w:vertAlign w:val="superscript"/>
          <w:lang w:bidi="ar-SA"/>
        </w:rPr>
        <w:footnoteReference w:id="11"/>
      </w:r>
      <w:r w:rsidRPr="0011557F">
        <w:rPr>
          <w:rFonts w:ascii="Times New Roman" w:hAnsi="Times New Roman" w:cs="Times New Roman"/>
          <w:lang w:bidi="ar-SA"/>
        </w:rPr>
        <w:t xml:space="preserve"> wrote a letter to the exiled nobleman of Jerusalem addressing this exact question. His answer was as simple as it was powerful; </w:t>
      </w:r>
    </w:p>
    <w:p w14:paraId="1290FA01" w14:textId="77777777" w:rsidR="001A79FC" w:rsidRPr="0011557F" w:rsidRDefault="001A79FC" w:rsidP="001A79FC">
      <w:pPr>
        <w:rPr>
          <w:rFonts w:ascii="Times New Roman" w:hAnsi="Times New Roman" w:cs="Times New Roman"/>
          <w:lang w:bidi="ar-SA"/>
        </w:rPr>
      </w:pPr>
    </w:p>
    <w:p w14:paraId="5ED3A997" w14:textId="77777777" w:rsidR="001A79FC" w:rsidRPr="0011557F" w:rsidRDefault="001A79FC" w:rsidP="001A79FC">
      <w:pPr>
        <w:ind w:left="288" w:right="288"/>
        <w:rPr>
          <w:rFonts w:ascii="Times New Roman" w:hAnsi="Times New Roman" w:cs="Times New Roman"/>
          <w:i/>
          <w:iCs/>
          <w:lang w:bidi="ar-SA"/>
        </w:rPr>
      </w:pPr>
      <w:r w:rsidRPr="0011557F">
        <w:rPr>
          <w:rFonts w:ascii="Times New Roman" w:hAnsi="Times New Roman" w:cs="Times New Roman"/>
          <w:b/>
          <w:bCs/>
          <w:i/>
          <w:iCs/>
          <w:lang w:bidi="ar-SA"/>
        </w:rPr>
        <w:t>Yirmiyahu (Jeremiah) 29:5-7</w:t>
      </w:r>
      <w:r w:rsidRPr="0011557F">
        <w:rPr>
          <w:rFonts w:ascii="Times New Roman" w:hAnsi="Times New Roman" w:cs="Times New Roman"/>
          <w:i/>
          <w:iCs/>
          <w:lang w:bidi="ar-SA"/>
        </w:rPr>
        <w:t xml:space="preserve"> Build houses and live in them, and plant gardens and eat their produce. Take wives and have sons and daughters, take wives for your sons and give your daughters to men, and they shall bear sons and daughters, and multiply there and be not diminished. And seek the peace of the city where I have exiled you and pray for it to HaShem, for in its peace you shall have peace.</w:t>
      </w:r>
    </w:p>
    <w:p w14:paraId="791DECA7" w14:textId="77777777" w:rsidR="001A79FC" w:rsidRPr="0011557F" w:rsidRDefault="001A79FC" w:rsidP="001A79FC">
      <w:pPr>
        <w:rPr>
          <w:rFonts w:ascii="Times New Roman" w:hAnsi="Times New Roman" w:cs="Times New Roman"/>
          <w:lang w:bidi="ar-SA"/>
        </w:rPr>
      </w:pPr>
    </w:p>
    <w:p w14:paraId="0C0CCAF7"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Now that we have a bit of background, lets examine some “case histories” of those who have gone into exile.</w:t>
      </w:r>
    </w:p>
    <w:p w14:paraId="61D328CA" w14:textId="77777777" w:rsidR="001A79FC" w:rsidRPr="0011557F" w:rsidRDefault="001A79FC" w:rsidP="001A79FC">
      <w:pPr>
        <w:rPr>
          <w:rFonts w:ascii="Times New Roman" w:hAnsi="Times New Roman" w:cs="Times New Roman"/>
          <w:lang w:bidi="ar-SA"/>
        </w:rPr>
      </w:pPr>
    </w:p>
    <w:p w14:paraId="7CD0BD06" w14:textId="77777777" w:rsidR="001A79FC" w:rsidRPr="0011557F" w:rsidRDefault="001A79FC" w:rsidP="001A79FC">
      <w:pPr>
        <w:outlineLvl w:val="0"/>
        <w:rPr>
          <w:rFonts w:ascii="Times New Roman" w:eastAsia="Times New Roman" w:hAnsi="Times New Roman"/>
          <w:b/>
          <w:bCs/>
          <w:kern w:val="28"/>
          <w:lang w:bidi="ar-SA"/>
        </w:rPr>
      </w:pPr>
      <w:bookmarkStart w:id="2" w:name="_Toc345479037"/>
      <w:r w:rsidRPr="0011557F">
        <w:rPr>
          <w:rFonts w:ascii="Times New Roman" w:eastAsia="Times New Roman" w:hAnsi="Times New Roman"/>
          <w:b/>
          <w:bCs/>
          <w:kern w:val="28"/>
          <w:lang w:bidi="ar-SA"/>
        </w:rPr>
        <w:t>Adam and Chava</w:t>
      </w:r>
      <w:bookmarkEnd w:id="2"/>
    </w:p>
    <w:p w14:paraId="6EF081BE" w14:textId="77777777" w:rsidR="001A79FC" w:rsidRPr="0011557F" w:rsidRDefault="001A79FC" w:rsidP="001A79FC">
      <w:pPr>
        <w:rPr>
          <w:rFonts w:ascii="Times New Roman" w:hAnsi="Times New Roman" w:cs="Times New Roman"/>
          <w:lang w:bidi="ar-SA"/>
        </w:rPr>
      </w:pPr>
    </w:p>
    <w:p w14:paraId="1BAE4BE3"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 xml:space="preserve">Adam and Chava were created as eternal beings. They were designed to live forever. It is only through their sin that death entered the world. Not only death for Adam and Chava, but death for everything and everyone in the world. Even </w:t>
      </w:r>
      <w:r w:rsidRPr="0011557F">
        <w:rPr>
          <w:rFonts w:ascii="Times New Roman" w:hAnsi="Times New Roman" w:cs="Times New Roman"/>
          <w:i/>
          <w:lang w:bidi="ar-SA"/>
        </w:rPr>
        <w:t>time</w:t>
      </w:r>
      <w:r w:rsidRPr="0011557F">
        <w:rPr>
          <w:rFonts w:ascii="Times New Roman" w:hAnsi="Times New Roman" w:cs="Times New Roman"/>
          <w:lang w:bidi="ar-SA"/>
        </w:rPr>
        <w:t xml:space="preserve"> dies. When a moment is gone, it is “dead”, never to return.</w:t>
      </w:r>
    </w:p>
    <w:p w14:paraId="08A212AB" w14:textId="77777777" w:rsidR="001A79FC" w:rsidRPr="0011557F" w:rsidRDefault="001A79FC" w:rsidP="001A79FC">
      <w:pPr>
        <w:rPr>
          <w:rFonts w:ascii="Times New Roman" w:hAnsi="Times New Roman" w:cs="Times New Roman"/>
          <w:lang w:bidi="ar-SA"/>
        </w:rPr>
      </w:pPr>
    </w:p>
    <w:p w14:paraId="4CB2DD5F"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Adam and Eve were placed in a utopian, redemptive setting, the garden of Eden, but were forced into the first galut as a consequence of eating from the Tree of the Knowledge of Good and Evil. Their consumption of this fruit resulted in their eventual death and their galut from Gan Eden. The fact that the cycle of exile and redemption begins with the first humans is very significant; their story thus becomes the model of the existential predicament of mankind. Thus sin caused Adam and Chava to leave their makom, their ideal place:</w:t>
      </w:r>
    </w:p>
    <w:p w14:paraId="04E368A5" w14:textId="77777777" w:rsidR="001A79FC" w:rsidRPr="0011557F" w:rsidRDefault="001A79FC" w:rsidP="001A79FC">
      <w:pPr>
        <w:rPr>
          <w:rFonts w:ascii="Times New Roman" w:hAnsi="Times New Roman" w:cs="Times New Roman"/>
          <w:lang w:bidi="ar-SA"/>
        </w:rPr>
      </w:pPr>
    </w:p>
    <w:p w14:paraId="23324155" w14:textId="77777777" w:rsidR="001A79FC" w:rsidRPr="0011557F" w:rsidRDefault="001A79FC" w:rsidP="001A79FC">
      <w:pPr>
        <w:ind w:left="288" w:right="288"/>
        <w:rPr>
          <w:rFonts w:ascii="Times New Roman" w:hAnsi="Times New Roman" w:cs="Times New Roman"/>
          <w:i/>
          <w:lang w:bidi="ar-SA"/>
        </w:rPr>
      </w:pPr>
      <w:r w:rsidRPr="0011557F">
        <w:rPr>
          <w:rFonts w:ascii="Times New Roman" w:hAnsi="Times New Roman" w:cs="Times New Roman"/>
          <w:b/>
          <w:i/>
          <w:lang w:bidi="ar-SA"/>
        </w:rPr>
        <w:t>Midrash Rabbah - Numbers XXIII:13</w:t>
      </w:r>
      <w:r w:rsidRPr="0011557F">
        <w:rPr>
          <w:rFonts w:ascii="Times New Roman" w:hAnsi="Times New Roman" w:cs="Times New Roman"/>
          <w:i/>
          <w:lang w:bidi="ar-SA"/>
        </w:rPr>
        <w:t xml:space="preserve"> THEN YE SHALL APPOINT YOU CITIES OF REFUGE... THAT THE MANSLAYER... MAY FLEE THITHER (XXXV, 11). This bears on the Scriptural texts, Good and upright is the Lord, therefore doth He instruct sinners in the way (Ps. XXV, 8). Remember, O Lord, Thy compassions and Thy mercies (ib. 6). David says: Sovereign of the Universe! Were it not for Thy mercies which came to the timely assistance of Adam, he could not have survived. For it says, In the day that thou eatest thereof thou shalt surely die (Gen. II, 17), but Thou didst not do so unto him. </w:t>
      </w:r>
      <w:r w:rsidRPr="0011557F">
        <w:rPr>
          <w:rFonts w:ascii="Times New Roman" w:hAnsi="Times New Roman" w:cs="Times New Roman"/>
          <w:i/>
          <w:highlight w:val="yellow"/>
          <w:lang w:bidi="ar-SA"/>
        </w:rPr>
        <w:t>Thou didst merely exclude him from the Garden of Eden</w:t>
      </w:r>
      <w:r w:rsidRPr="0011557F">
        <w:rPr>
          <w:rFonts w:ascii="Times New Roman" w:hAnsi="Times New Roman" w:cs="Times New Roman"/>
          <w:i/>
          <w:lang w:bidi="ar-SA"/>
        </w:rPr>
        <w:t xml:space="preserve"> and he lived nine hundred and thirty years, and only then did he die. What didst Thou do to him? Thou didst merely drive him from the Garden of Eden; as it says, So He drove out the man (ib. III, 24). Why was he driven out? Because he brought death upon future generations, and deserved to die immediately, but Thou didst have compassion upon him and didst drive him out, as is the fate of one who commits murder in error, such a man having to be an exile from his own home to the cities of refuge. Consequently it says, ‘Remember, O Lord, Thy compassions and Thy mercies,’ for they have been from of old (Ps. XXV, 6).</w:t>
      </w:r>
    </w:p>
    <w:p w14:paraId="5A0126FB" w14:textId="77777777" w:rsidR="001A79FC" w:rsidRPr="0011557F" w:rsidRDefault="001A79FC" w:rsidP="001A79FC">
      <w:pPr>
        <w:rPr>
          <w:rFonts w:ascii="Times New Roman" w:hAnsi="Times New Roman" w:cs="Times New Roman"/>
          <w:lang w:bidi="ar-SA"/>
        </w:rPr>
      </w:pPr>
    </w:p>
    <w:p w14:paraId="7941417F"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 xml:space="preserve">Pirke D’Rebbi Eliezer points out that when Adam was sent out of Gan Eden, he was exiled to </w:t>
      </w:r>
      <w:r w:rsidRPr="0011557F">
        <w:rPr>
          <w:rFonts w:ascii="Times New Roman" w:hAnsi="Times New Roman" w:cs="Times New Roman"/>
          <w:i/>
          <w:lang w:bidi="ar-SA"/>
        </w:rPr>
        <w:t>Har HaMoriah</w:t>
      </w:r>
      <w:r w:rsidRPr="0011557F">
        <w:rPr>
          <w:rFonts w:ascii="Times New Roman" w:hAnsi="Times New Roman" w:cs="Times New Roman"/>
          <w:lang w:bidi="ar-SA"/>
        </w:rPr>
        <w:t>.</w:t>
      </w:r>
      <w:r w:rsidRPr="0011557F">
        <w:rPr>
          <w:rFonts w:ascii="Times New Roman" w:hAnsi="Times New Roman" w:cs="Times New Roman"/>
          <w:vertAlign w:val="superscript"/>
          <w:lang w:bidi="ar-SA"/>
        </w:rPr>
        <w:footnoteReference w:id="12"/>
      </w:r>
      <w:r w:rsidRPr="0011557F">
        <w:rPr>
          <w:rFonts w:ascii="Times New Roman" w:hAnsi="Times New Roman" w:cs="Times New Roman"/>
          <w:lang w:bidi="ar-SA"/>
        </w:rPr>
        <w:t xml:space="preserve"> According to some opinions in Chazal</w:t>
      </w:r>
      <w:r w:rsidRPr="0011557F">
        <w:rPr>
          <w:rFonts w:ascii="Times New Roman" w:hAnsi="Times New Roman" w:cs="Times New Roman"/>
          <w:vertAlign w:val="superscript"/>
          <w:lang w:bidi="ar-SA"/>
        </w:rPr>
        <w:footnoteReference w:id="13"/>
      </w:r>
      <w:r w:rsidRPr="0011557F">
        <w:rPr>
          <w:rFonts w:ascii="Times New Roman" w:hAnsi="Times New Roman" w:cs="Times New Roman"/>
          <w:lang w:bidi="ar-SA"/>
        </w:rPr>
        <w:t xml:space="preserve"> this took place immediately after the judgment which took place on the sixth day of creation, before the beginning of that first Shabbat.</w:t>
      </w:r>
    </w:p>
    <w:p w14:paraId="577AAEEE" w14:textId="77777777" w:rsidR="001A79FC" w:rsidRPr="0011557F" w:rsidRDefault="001A79FC" w:rsidP="001A79FC">
      <w:pPr>
        <w:rPr>
          <w:rFonts w:ascii="Times New Roman" w:hAnsi="Times New Roman" w:cs="Times New Roman"/>
          <w:lang w:bidi="ar-SA"/>
        </w:rPr>
      </w:pPr>
    </w:p>
    <w:p w14:paraId="1895BBCD"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 xml:space="preserve">Har Moriah is the place of the Temple. It is the place of the Akeida. It is the ultimate place of Torah. It was in the Temple that the tablets of the testimony and the Torah scroll written by Moshe were kept. </w:t>
      </w:r>
      <w:r w:rsidRPr="0011557F">
        <w:rPr>
          <w:rFonts w:ascii="Times New Roman" w:hAnsi="Times New Roman" w:cs="Times New Roman"/>
          <w:highlight w:val="yellow"/>
          <w:lang w:bidi="ar-SA"/>
        </w:rPr>
        <w:t>Thus we learn that when Adam inadvertently killed the world he was exiled from his makom to a place of Torah</w:t>
      </w:r>
      <w:r w:rsidRPr="0011557F">
        <w:rPr>
          <w:rFonts w:ascii="Times New Roman" w:hAnsi="Times New Roman" w:cs="Times New Roman"/>
          <w:lang w:bidi="ar-SA"/>
        </w:rPr>
        <w:t>.</w:t>
      </w:r>
    </w:p>
    <w:p w14:paraId="43526B0F" w14:textId="77777777" w:rsidR="001A79FC" w:rsidRPr="0011557F" w:rsidRDefault="001A79FC" w:rsidP="001A79FC">
      <w:pPr>
        <w:rPr>
          <w:rFonts w:ascii="Times New Roman" w:hAnsi="Times New Roman" w:cs="Times New Roman"/>
          <w:lang w:bidi="ar-SA"/>
        </w:rPr>
      </w:pPr>
    </w:p>
    <w:p w14:paraId="4BE1F225" w14:textId="77777777" w:rsidR="001A79FC" w:rsidRPr="0011557F" w:rsidRDefault="001A79FC" w:rsidP="001A79FC">
      <w:pPr>
        <w:outlineLvl w:val="0"/>
        <w:rPr>
          <w:rFonts w:ascii="Times New Roman" w:eastAsia="Times New Roman" w:hAnsi="Times New Roman"/>
          <w:b/>
          <w:bCs/>
          <w:kern w:val="28"/>
          <w:lang w:bidi="ar-SA"/>
        </w:rPr>
      </w:pPr>
      <w:bookmarkStart w:id="3" w:name="_Toc363333785"/>
      <w:r w:rsidRPr="0011557F">
        <w:rPr>
          <w:rFonts w:ascii="Times New Roman" w:eastAsia="Times New Roman" w:hAnsi="Times New Roman"/>
          <w:b/>
          <w:bCs/>
          <w:kern w:val="28"/>
          <w:lang w:bidi="ar-SA"/>
        </w:rPr>
        <w:t>Kayin and Hevel</w:t>
      </w:r>
      <w:bookmarkEnd w:id="3"/>
    </w:p>
    <w:p w14:paraId="36134B29" w14:textId="77777777" w:rsidR="001A79FC" w:rsidRPr="0011557F" w:rsidRDefault="001A79FC" w:rsidP="001A79FC">
      <w:pPr>
        <w:rPr>
          <w:rFonts w:ascii="Times New Roman" w:hAnsi="Times New Roman" w:cs="Times New Roman"/>
          <w:lang w:bidi="ar-SA"/>
        </w:rPr>
      </w:pPr>
    </w:p>
    <w:p w14:paraId="1D3735F2"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After Kayin killed Abel he was condemned to wander in galut. He had to leave “his makom”. This passage is particularly interesting because Kayin expresses the fact that this is an extremely severe punishment:</w:t>
      </w:r>
    </w:p>
    <w:p w14:paraId="6A1D346B" w14:textId="77777777" w:rsidR="001A79FC" w:rsidRPr="0011557F" w:rsidRDefault="001A79FC" w:rsidP="001A79FC">
      <w:pPr>
        <w:rPr>
          <w:rFonts w:ascii="Times New Roman" w:hAnsi="Times New Roman" w:cs="Times New Roman"/>
          <w:lang w:bidi="ar-SA"/>
        </w:rPr>
      </w:pPr>
    </w:p>
    <w:p w14:paraId="7D70CCDA" w14:textId="77777777" w:rsidR="001A79FC" w:rsidRPr="0011557F" w:rsidRDefault="001A79FC" w:rsidP="001A79FC">
      <w:pPr>
        <w:ind w:left="288" w:right="288"/>
        <w:rPr>
          <w:rFonts w:ascii="Times New Roman" w:hAnsi="Times New Roman" w:cs="Times New Roman"/>
          <w:i/>
          <w:lang w:bidi="ar-SA"/>
        </w:rPr>
      </w:pPr>
      <w:r w:rsidRPr="0011557F">
        <w:rPr>
          <w:rFonts w:ascii="Times New Roman" w:hAnsi="Times New Roman" w:cs="Times New Roman"/>
          <w:b/>
          <w:i/>
          <w:lang w:bidi="ar-SA"/>
        </w:rPr>
        <w:t>Bereshit (Genesis) 4:9</w:t>
      </w:r>
      <w:r w:rsidRPr="0011557F">
        <w:rPr>
          <w:rFonts w:ascii="Times New Roman" w:hAnsi="Times New Roman" w:cs="Times New Roman"/>
          <w:i/>
          <w:lang w:bidi="ar-SA"/>
        </w:rPr>
        <w:t xml:space="preserve"> And HaShem said unto Kayin, Where </w:t>
      </w:r>
      <w:r w:rsidRPr="0011557F">
        <w:rPr>
          <w:rFonts w:ascii="Times New Roman" w:hAnsi="Times New Roman" w:cs="Times New Roman"/>
          <w:i/>
          <w:iCs/>
          <w:lang w:bidi="ar-SA"/>
        </w:rPr>
        <w:t>is</w:t>
      </w:r>
      <w:r w:rsidRPr="0011557F">
        <w:rPr>
          <w:rFonts w:ascii="Times New Roman" w:hAnsi="Times New Roman" w:cs="Times New Roman"/>
          <w:i/>
          <w:lang w:bidi="ar-SA"/>
        </w:rPr>
        <w:t xml:space="preserve"> Abel thy brother? And he said, I know not: </w:t>
      </w:r>
      <w:r w:rsidRPr="0011557F">
        <w:rPr>
          <w:rFonts w:ascii="Times New Roman" w:hAnsi="Times New Roman" w:cs="Times New Roman"/>
          <w:i/>
          <w:iCs/>
          <w:lang w:bidi="ar-SA"/>
        </w:rPr>
        <w:t>Am</w:t>
      </w:r>
      <w:r w:rsidRPr="0011557F">
        <w:rPr>
          <w:rFonts w:ascii="Times New Roman" w:hAnsi="Times New Roman" w:cs="Times New Roman"/>
          <w:i/>
          <w:lang w:bidi="ar-SA"/>
        </w:rPr>
        <w:t xml:space="preserve"> I my brother’s keeper? 10 And he said, What hast thou done? the voice of thy brother’s blood crieth unto me from the ground. 11 And now </w:t>
      </w:r>
      <w:r w:rsidRPr="0011557F">
        <w:rPr>
          <w:rFonts w:ascii="Times New Roman" w:hAnsi="Times New Roman" w:cs="Times New Roman"/>
          <w:i/>
          <w:iCs/>
          <w:lang w:bidi="ar-SA"/>
        </w:rPr>
        <w:t>art</w:t>
      </w:r>
      <w:r w:rsidRPr="0011557F">
        <w:rPr>
          <w:rFonts w:ascii="Times New Roman" w:hAnsi="Times New Roman" w:cs="Times New Roman"/>
          <w:i/>
          <w:lang w:bidi="ar-SA"/>
        </w:rPr>
        <w:t xml:space="preserve"> thou cursed from the earth, which hath opened her mouth to receive thy brother’s blood from thy hand; 12 When thou tillest the ground, it shall not henceforth yield unto thee her strength; </w:t>
      </w:r>
      <w:r w:rsidRPr="0011557F">
        <w:rPr>
          <w:rFonts w:ascii="Times New Roman" w:hAnsi="Times New Roman" w:cs="Times New Roman"/>
          <w:i/>
          <w:color w:val="C00000"/>
          <w:lang w:bidi="ar-SA"/>
        </w:rPr>
        <w:t>a fugitive and a vagabond shalt thou be in the earth</w:t>
      </w:r>
      <w:r w:rsidRPr="0011557F">
        <w:rPr>
          <w:rFonts w:ascii="Times New Roman" w:hAnsi="Times New Roman" w:cs="Times New Roman"/>
          <w:i/>
          <w:lang w:bidi="ar-SA"/>
        </w:rPr>
        <w:t xml:space="preserve">. 13 And Kayin said unto HaShem, My punishment </w:t>
      </w:r>
      <w:r w:rsidRPr="0011557F">
        <w:rPr>
          <w:rFonts w:ascii="Times New Roman" w:hAnsi="Times New Roman" w:cs="Times New Roman"/>
          <w:i/>
          <w:iCs/>
          <w:lang w:bidi="ar-SA"/>
        </w:rPr>
        <w:t>is</w:t>
      </w:r>
      <w:r w:rsidRPr="0011557F">
        <w:rPr>
          <w:rFonts w:ascii="Times New Roman" w:hAnsi="Times New Roman" w:cs="Times New Roman"/>
          <w:i/>
          <w:lang w:bidi="ar-SA"/>
        </w:rPr>
        <w:t xml:space="preserve"> greater than I can bear.</w:t>
      </w:r>
    </w:p>
    <w:p w14:paraId="6B6FBB2F" w14:textId="77777777" w:rsidR="001A79FC" w:rsidRPr="0011557F" w:rsidRDefault="001A79FC" w:rsidP="001A79FC">
      <w:pPr>
        <w:rPr>
          <w:rFonts w:ascii="Times New Roman" w:hAnsi="Times New Roman" w:cs="Times New Roman"/>
          <w:lang w:bidi="ar-SA"/>
        </w:rPr>
      </w:pPr>
    </w:p>
    <w:p w14:paraId="386CDACF"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Kayin will eventually be killed by Lemech.</w:t>
      </w:r>
      <w:r w:rsidRPr="0011557F">
        <w:rPr>
          <w:rFonts w:ascii="Times New Roman" w:hAnsi="Times New Roman" w:cs="Times New Roman"/>
          <w:vertAlign w:val="superscript"/>
          <w:lang w:bidi="ar-SA"/>
        </w:rPr>
        <w:footnoteReference w:id="14"/>
      </w:r>
      <w:r w:rsidRPr="0011557F">
        <w:rPr>
          <w:rFonts w:ascii="Times New Roman" w:hAnsi="Times New Roman" w:cs="Times New Roman"/>
          <w:lang w:bidi="ar-SA"/>
        </w:rPr>
        <w:t xml:space="preserve"> In the meantime, his exile had no end, unlike the Torah requirement for the unintentional manslayer who was released when the Kohen Gadol died. So, why did Kayin escape the death penalty? The answer has two parts.</w:t>
      </w:r>
    </w:p>
    <w:p w14:paraId="4312FDDB" w14:textId="77777777" w:rsidR="001A79FC" w:rsidRPr="0011557F" w:rsidRDefault="001A79FC" w:rsidP="001A79FC">
      <w:pPr>
        <w:rPr>
          <w:rFonts w:ascii="Times New Roman" w:hAnsi="Times New Roman" w:cs="Times New Roman"/>
          <w:lang w:bidi="ar-SA"/>
        </w:rPr>
      </w:pPr>
    </w:p>
    <w:p w14:paraId="4AA19F69" w14:textId="77777777" w:rsidR="001A79FC" w:rsidRPr="0011557F" w:rsidRDefault="001A79FC" w:rsidP="001A79FC">
      <w:pPr>
        <w:numPr>
          <w:ilvl w:val="0"/>
          <w:numId w:val="3"/>
        </w:numPr>
        <w:rPr>
          <w:rFonts w:ascii="Times New Roman" w:hAnsi="Times New Roman" w:cs="Times New Roman"/>
          <w:lang w:bidi="ar-SA"/>
        </w:rPr>
      </w:pPr>
      <w:r w:rsidRPr="0011557F">
        <w:rPr>
          <w:rFonts w:ascii="Times New Roman" w:hAnsi="Times New Roman" w:cs="Times New Roman"/>
          <w:lang w:bidi="ar-SA"/>
        </w:rPr>
        <w:t xml:space="preserve"> Since there were no witnesses to the crime, a Bet Din</w:t>
      </w:r>
      <w:r w:rsidRPr="0011557F">
        <w:rPr>
          <w:rFonts w:ascii="Times New Roman" w:hAnsi="Times New Roman" w:cs="Times New Roman"/>
          <w:vertAlign w:val="superscript"/>
          <w:lang w:bidi="ar-SA"/>
        </w:rPr>
        <w:footnoteReference w:id="15"/>
      </w:r>
      <w:r w:rsidRPr="0011557F">
        <w:rPr>
          <w:rFonts w:ascii="Times New Roman" w:hAnsi="Times New Roman" w:cs="Times New Roman"/>
          <w:lang w:bidi="ar-SA"/>
        </w:rPr>
        <w:t xml:space="preserve"> would not be able to convict. Hence, he had the status of an unintentional manslayer and was condemned to galut.</w:t>
      </w:r>
    </w:p>
    <w:p w14:paraId="356D6BB7" w14:textId="77777777" w:rsidR="001A79FC" w:rsidRPr="0011557F" w:rsidRDefault="001A79FC" w:rsidP="001A79FC">
      <w:pPr>
        <w:numPr>
          <w:ilvl w:val="0"/>
          <w:numId w:val="3"/>
        </w:numPr>
        <w:rPr>
          <w:rFonts w:ascii="Times New Roman" w:hAnsi="Times New Roman" w:cs="Times New Roman"/>
          <w:lang w:bidi="ar-SA"/>
        </w:rPr>
      </w:pPr>
      <w:r w:rsidRPr="0011557F">
        <w:rPr>
          <w:rFonts w:ascii="Times New Roman" w:hAnsi="Times New Roman" w:cs="Times New Roman"/>
          <w:lang w:bidi="ar-SA"/>
        </w:rPr>
        <w:t>When a man is guilty of murder, HaShem gives the guilty verdict and He applies the penalty. Hence Kayin was killed, midda-kneged-midda,</w:t>
      </w:r>
      <w:r w:rsidRPr="0011557F">
        <w:rPr>
          <w:rFonts w:ascii="Times New Roman" w:hAnsi="Times New Roman" w:cs="Times New Roman"/>
          <w:vertAlign w:val="superscript"/>
          <w:lang w:bidi="ar-SA"/>
        </w:rPr>
        <w:footnoteReference w:id="16"/>
      </w:r>
      <w:r w:rsidRPr="0011557F">
        <w:rPr>
          <w:rFonts w:ascii="Times New Roman" w:hAnsi="Times New Roman" w:cs="Times New Roman"/>
          <w:lang w:bidi="ar-SA"/>
        </w:rPr>
        <w:t xml:space="preserve"> by Lemech. Chazal teach that HaShem normally executes this penalty within one year of the time of the crime.</w:t>
      </w:r>
    </w:p>
    <w:p w14:paraId="41CA2CE3" w14:textId="77777777" w:rsidR="001A79FC" w:rsidRPr="0011557F" w:rsidRDefault="001A79FC" w:rsidP="001A79FC">
      <w:pPr>
        <w:rPr>
          <w:rFonts w:ascii="Times New Roman" w:hAnsi="Times New Roman" w:cs="Times New Roman"/>
          <w:lang w:bidi="ar-SA"/>
        </w:rPr>
      </w:pPr>
    </w:p>
    <w:p w14:paraId="0428DF67" w14:textId="77777777" w:rsidR="001A79FC" w:rsidRPr="0011557F" w:rsidRDefault="001A79FC" w:rsidP="001A79FC">
      <w:pPr>
        <w:outlineLvl w:val="0"/>
        <w:rPr>
          <w:rFonts w:ascii="Times New Roman" w:eastAsia="Times New Roman" w:hAnsi="Times New Roman"/>
          <w:b/>
          <w:bCs/>
          <w:kern w:val="28"/>
          <w:lang w:bidi="ar-SA"/>
        </w:rPr>
      </w:pPr>
      <w:bookmarkStart w:id="4" w:name="_Toc363333786"/>
      <w:r w:rsidRPr="0011557F">
        <w:rPr>
          <w:rFonts w:ascii="Times New Roman" w:eastAsia="Times New Roman" w:hAnsi="Times New Roman"/>
          <w:b/>
          <w:bCs/>
          <w:kern w:val="28"/>
          <w:lang w:bidi="ar-SA"/>
        </w:rPr>
        <w:t>Yosef and His Brothers</w:t>
      </w:r>
      <w:bookmarkEnd w:id="4"/>
    </w:p>
    <w:p w14:paraId="2F0F2B37" w14:textId="77777777" w:rsidR="001A79FC" w:rsidRPr="0011557F" w:rsidRDefault="001A79FC" w:rsidP="001A79FC">
      <w:pPr>
        <w:rPr>
          <w:rFonts w:ascii="Times New Roman" w:hAnsi="Times New Roman" w:cs="Times New Roman"/>
          <w:lang w:bidi="ar-SA"/>
        </w:rPr>
      </w:pPr>
    </w:p>
    <w:p w14:paraId="73F9AAAE"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When Israel and his family went into galut, if was shortly after Yosef’s brothers desired to kill him, but sold him instead. This is a very similar situation to the manslayer. Indeed, the Midrash even links these events with the cities of refuge:</w:t>
      </w:r>
    </w:p>
    <w:p w14:paraId="4C15BCE9" w14:textId="77777777" w:rsidR="001A79FC" w:rsidRPr="0011557F" w:rsidRDefault="001A79FC" w:rsidP="001A79FC">
      <w:pPr>
        <w:rPr>
          <w:rFonts w:ascii="Times New Roman" w:hAnsi="Times New Roman" w:cs="Times New Roman"/>
          <w:lang w:bidi="ar-SA"/>
        </w:rPr>
      </w:pPr>
    </w:p>
    <w:p w14:paraId="78FD1F77" w14:textId="77777777" w:rsidR="001A79FC" w:rsidRPr="0011557F" w:rsidRDefault="001A79FC" w:rsidP="001A79FC">
      <w:pPr>
        <w:ind w:left="288" w:right="288"/>
        <w:rPr>
          <w:rFonts w:ascii="Times New Roman" w:hAnsi="Times New Roman" w:cs="Times New Roman"/>
          <w:i/>
          <w:lang w:bidi="ar-SA"/>
        </w:rPr>
      </w:pPr>
      <w:r w:rsidRPr="0011557F">
        <w:rPr>
          <w:rFonts w:ascii="Times New Roman" w:hAnsi="Times New Roman" w:cs="Times New Roman"/>
          <w:b/>
          <w:i/>
          <w:lang w:bidi="ar-SA"/>
        </w:rPr>
        <w:t>Midrash Rabbah - Genesis LXXXIV:15</w:t>
      </w:r>
      <w:r w:rsidRPr="0011557F">
        <w:rPr>
          <w:rFonts w:ascii="Times New Roman" w:hAnsi="Times New Roman" w:cs="Times New Roman"/>
          <w:i/>
          <w:lang w:bidi="ar-SA"/>
        </w:rPr>
        <w:t xml:space="preserve"> AND THE MAN SAID. LET US GO TO DOTHAN. For such are the designs of the Almighty. AND THEY SAW HIM AFAR OFF, etc. (XXXVII, 18). Said they: ‘Let us kill him by inciting the dogs against him’. AND THEY SAID ONE TO ANOTHER: BEHOLD, THIS DREAMER COMETH (XXXVII, 19). The Rabbi said: They exclaimed, ‘Behold, it is he, who is coming wrapt in his dreams!’ R. Levi said: They exclaimed that this one was to ensnare them into serving [foreign] overlords. COME NOW THEREFORE, AND LET US SLAY HIM... AND WE SHALL SEE WHAT WILL BECOME OF HIS DREAMS (XXXVII, 20). Said the Holy One, blessed be He, to them: Ye say, AND WE SHALL SEE, and I say, WE SHALL SEE: indeed we shall see whose words will be fulfilled.’ </w:t>
      </w:r>
    </w:p>
    <w:p w14:paraId="21AD1CDB" w14:textId="77777777" w:rsidR="001A79FC" w:rsidRPr="0011557F" w:rsidRDefault="001A79FC" w:rsidP="001A79FC">
      <w:pPr>
        <w:rPr>
          <w:rFonts w:ascii="Times New Roman" w:hAnsi="Times New Roman" w:cs="Times New Roman"/>
          <w:lang w:bidi="ar-SA"/>
        </w:rPr>
      </w:pPr>
    </w:p>
    <w:p w14:paraId="0938C485" w14:textId="77777777" w:rsidR="001A79FC" w:rsidRPr="0011557F" w:rsidRDefault="001A79FC" w:rsidP="001A79FC">
      <w:pPr>
        <w:ind w:left="288" w:right="288"/>
        <w:rPr>
          <w:rFonts w:ascii="Times New Roman" w:hAnsi="Times New Roman" w:cs="Times New Roman"/>
          <w:i/>
          <w:lang w:bidi="ar-SA"/>
        </w:rPr>
      </w:pPr>
      <w:r w:rsidRPr="0011557F">
        <w:rPr>
          <w:rFonts w:ascii="Times New Roman" w:hAnsi="Times New Roman" w:cs="Times New Roman"/>
          <w:i/>
          <w:lang w:bidi="ar-SA"/>
        </w:rPr>
        <w:t>15. AND REUBEN HEARD IT, etc. (XXXVII, 21). Now where had he been? R. Judah said: Every one of them attended his father one day, and that day it was Reuben’s turn. R. Nehemiah said: [Reuben reasoned]: I am the firstborn and I alone will be held responsible for the crime. The Rabbis said: [Reuben reasoned]: He includes me with my brethren, and I am not to rescue him! I thought that I had been expelled [from the company of my brethren] on account of that incident, yet he counts me together with my brethren-And, behold, the sun and the moon and the eleven stars (Gen. XXXVII, 9)-shall I then not deliver him! Said the Holy One, blessed be. He, to him: ‘Thou wast the first to engage in life saving: by thy life! the cities of refuge will be set up [first] nowhere else than within thy borders’; thus it is written, Bezer in the wilderness, in the table-land, for the Reubenites, etc. (Deut. IV, 43).</w:t>
      </w:r>
    </w:p>
    <w:p w14:paraId="61D7D651" w14:textId="77777777" w:rsidR="001A79FC" w:rsidRPr="0011557F" w:rsidRDefault="001A79FC" w:rsidP="001A79FC">
      <w:pPr>
        <w:rPr>
          <w:rFonts w:ascii="Times New Roman" w:hAnsi="Times New Roman" w:cs="Times New Roman"/>
          <w:lang w:bidi="ar-SA"/>
        </w:rPr>
      </w:pPr>
    </w:p>
    <w:p w14:paraId="3045BD84" w14:textId="77777777" w:rsidR="001A79FC" w:rsidRPr="0011557F" w:rsidRDefault="001A79FC" w:rsidP="001A79FC">
      <w:pPr>
        <w:outlineLvl w:val="0"/>
        <w:rPr>
          <w:rFonts w:ascii="Times New Roman" w:eastAsia="Times New Roman" w:hAnsi="Times New Roman"/>
          <w:b/>
          <w:bCs/>
          <w:kern w:val="28"/>
          <w:lang w:bidi="ar-SA"/>
        </w:rPr>
      </w:pPr>
      <w:bookmarkStart w:id="5" w:name="_Toc345479040"/>
      <w:r w:rsidRPr="0011557F">
        <w:rPr>
          <w:rFonts w:ascii="Times New Roman" w:eastAsia="Times New Roman" w:hAnsi="Times New Roman"/>
          <w:b/>
          <w:bCs/>
          <w:kern w:val="28"/>
          <w:lang w:bidi="ar-SA"/>
        </w:rPr>
        <w:t>Moshe and the Egyptian</w:t>
      </w:r>
      <w:bookmarkEnd w:id="5"/>
    </w:p>
    <w:p w14:paraId="7E842D7E" w14:textId="77777777" w:rsidR="001A79FC" w:rsidRPr="0011557F" w:rsidRDefault="001A79FC" w:rsidP="001A79FC">
      <w:pPr>
        <w:rPr>
          <w:rFonts w:ascii="Times New Roman" w:hAnsi="Times New Roman" w:cs="Times New Roman"/>
          <w:lang w:bidi="ar-SA"/>
        </w:rPr>
      </w:pPr>
    </w:p>
    <w:p w14:paraId="2FD231FC"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Moshe killed the Egyptian then he needed to flee to Midian. Remember that Moshe was a Hebrew who was adopted by an Egyptian and raised as a prince in Paro’s palace. When he went into galut for killing the Egyptian, he was leaving his parents, his adopted parents, and his status as a prince. His galut took him to Midian where he became a shepherd and a stranger in a strange land.</w:t>
      </w:r>
    </w:p>
    <w:p w14:paraId="2DD46A16" w14:textId="77777777" w:rsidR="001A79FC" w:rsidRPr="0011557F" w:rsidRDefault="001A79FC" w:rsidP="001A79FC">
      <w:pPr>
        <w:rPr>
          <w:rFonts w:ascii="Times New Roman" w:hAnsi="Times New Roman" w:cs="Times New Roman"/>
          <w:lang w:bidi="ar-SA"/>
        </w:rPr>
      </w:pPr>
    </w:p>
    <w:p w14:paraId="48F6AA27" w14:textId="77777777" w:rsidR="001A79FC" w:rsidRPr="0011557F" w:rsidRDefault="001A79FC" w:rsidP="001A79FC">
      <w:pPr>
        <w:ind w:left="288" w:right="288"/>
        <w:rPr>
          <w:rFonts w:ascii="Times New Roman" w:hAnsi="Times New Roman" w:cs="Times New Roman"/>
          <w:i/>
          <w:lang w:bidi="ar-SA"/>
        </w:rPr>
      </w:pPr>
      <w:r w:rsidRPr="0011557F">
        <w:rPr>
          <w:rFonts w:ascii="Times New Roman" w:hAnsi="Times New Roman" w:cs="Times New Roman"/>
          <w:b/>
          <w:i/>
          <w:lang w:bidi="ar-SA"/>
        </w:rPr>
        <w:t>Shemot (Exodus) 2:11</w:t>
      </w:r>
      <w:r w:rsidRPr="0011557F">
        <w:rPr>
          <w:rFonts w:ascii="Times New Roman" w:hAnsi="Times New Roman" w:cs="Times New Roman"/>
          <w:i/>
          <w:lang w:bidi="ar-SA"/>
        </w:rPr>
        <w:t xml:space="preserve"> And it came to pass in those days, when Moses was grown, that he went out unto his brethren, and looked on their burdens: and he spied an Egyptian smiting an Hebrew, one of his brethren. 12 And he looked this way and that way, and when he saw that </w:t>
      </w:r>
      <w:r w:rsidRPr="0011557F">
        <w:rPr>
          <w:rFonts w:ascii="Times New Roman" w:hAnsi="Times New Roman" w:cs="Times New Roman"/>
          <w:i/>
          <w:iCs/>
          <w:lang w:bidi="ar-SA"/>
        </w:rPr>
        <w:t>there was</w:t>
      </w:r>
      <w:r w:rsidRPr="0011557F">
        <w:rPr>
          <w:rFonts w:ascii="Times New Roman" w:hAnsi="Times New Roman" w:cs="Times New Roman"/>
          <w:i/>
          <w:lang w:bidi="ar-SA"/>
        </w:rPr>
        <w:t xml:space="preserve"> no man, he slew the Egyptian, and hid him in the sand. 13 And when he went out the second day, behold, two men of the Hebrews strove together: and he said to him that did the wrong, Wherefore smitest thou thy fellow? 14 And he said, Who made thee a prince and a judge over us? intendest thou to kill me, as thou killedst the Egyptian? And Moses feared, and said, Surely this thing is known. 15 Now when Pharaoh heard this thing, he sought to slay Moses. But Moses fled from the face of Pharaoh, and dwelt in the land of Midian: and he sat down by a well.</w:t>
      </w:r>
    </w:p>
    <w:p w14:paraId="39EA840B" w14:textId="77777777" w:rsidR="001A79FC" w:rsidRPr="0011557F" w:rsidRDefault="001A79FC" w:rsidP="001A79FC">
      <w:pPr>
        <w:rPr>
          <w:rFonts w:ascii="Times New Roman" w:hAnsi="Times New Roman" w:cs="Times New Roman"/>
          <w:lang w:bidi="ar-SA"/>
        </w:rPr>
      </w:pPr>
    </w:p>
    <w:p w14:paraId="74D866B8"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 xml:space="preserve">Why did not Moshe deserve the death penalty? Why was he treated as an unintentional manslayer when he clearly intended to kill him? </w:t>
      </w:r>
    </w:p>
    <w:p w14:paraId="2CE9A10C" w14:textId="77777777" w:rsidR="001A79FC" w:rsidRPr="0011557F" w:rsidRDefault="001A79FC" w:rsidP="001A79FC">
      <w:pPr>
        <w:rPr>
          <w:rFonts w:ascii="Times New Roman" w:hAnsi="Times New Roman" w:cs="Times New Roman"/>
          <w:lang w:bidi="ar-SA"/>
        </w:rPr>
      </w:pPr>
    </w:p>
    <w:p w14:paraId="19D41B1C"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 xml:space="preserve">Rashi says that Moshe killed the </w:t>
      </w:r>
      <w:r w:rsidRPr="0011557F">
        <w:rPr>
          <w:rFonts w:ascii="Times New Roman" w:hAnsi="Times New Roman" w:cs="Times New Roman"/>
          <w:bCs/>
          <w:lang w:bidi="ar-SA"/>
        </w:rPr>
        <w:t>Egyptian</w:t>
      </w:r>
      <w:r w:rsidRPr="0011557F">
        <w:rPr>
          <w:rFonts w:ascii="Times New Roman" w:hAnsi="Times New Roman" w:cs="Times New Roman"/>
          <w:lang w:bidi="ar-SA"/>
        </w:rPr>
        <w:t xml:space="preserve"> with the explicit Divine Name (Shem HaMaforash).</w:t>
      </w:r>
      <w:r w:rsidRPr="0011557F">
        <w:rPr>
          <w:rFonts w:ascii="Times New Roman" w:hAnsi="Times New Roman" w:cs="Times New Roman"/>
          <w:vertAlign w:val="superscript"/>
          <w:lang w:bidi="ar-SA"/>
        </w:rPr>
        <w:footnoteReference w:id="17"/>
      </w:r>
      <w:r w:rsidRPr="0011557F">
        <w:rPr>
          <w:rFonts w:ascii="Times New Roman" w:hAnsi="Times New Roman" w:cs="Times New Roman"/>
          <w:lang w:bidi="ar-SA"/>
        </w:rPr>
        <w:t xml:space="preserve"> The Malbim explains that a non-Jew who strikes a Jew is subject to the </w:t>
      </w:r>
      <w:r w:rsidRPr="0011557F">
        <w:rPr>
          <w:rFonts w:ascii="Times New Roman" w:hAnsi="Times New Roman" w:cs="Times New Roman"/>
          <w:bCs/>
          <w:lang w:bidi="ar-SA"/>
        </w:rPr>
        <w:t>death</w:t>
      </w:r>
      <w:r w:rsidRPr="0011557F">
        <w:rPr>
          <w:rFonts w:ascii="Times New Roman" w:hAnsi="Times New Roman" w:cs="Times New Roman"/>
          <w:b/>
          <w:bCs/>
          <w:lang w:bidi="ar-SA"/>
        </w:rPr>
        <w:t xml:space="preserve"> </w:t>
      </w:r>
      <w:r w:rsidRPr="0011557F">
        <w:rPr>
          <w:rFonts w:ascii="Times New Roman" w:hAnsi="Times New Roman" w:cs="Times New Roman"/>
          <w:bCs/>
          <w:lang w:bidi="ar-SA"/>
        </w:rPr>
        <w:t>penalty</w:t>
      </w:r>
      <w:r w:rsidRPr="0011557F">
        <w:rPr>
          <w:rFonts w:ascii="Times New Roman" w:hAnsi="Times New Roman" w:cs="Times New Roman"/>
          <w:lang w:bidi="ar-SA"/>
        </w:rPr>
        <w:t>, but not at human hands, death from Heaven. This Moshe facilitated by invoking the Shem HaMaforash. Thus we see that Moshe was merely the conduit for HaShem to slay the Egyptian who was mistreating a Jew. Because Moshe was the conduit, the Torah tells us that Moshe slew the Egyptian.</w:t>
      </w:r>
    </w:p>
    <w:p w14:paraId="7920BB2A" w14:textId="77777777" w:rsidR="001A79FC" w:rsidRPr="0011557F" w:rsidRDefault="001A79FC" w:rsidP="001A79FC">
      <w:pPr>
        <w:rPr>
          <w:rFonts w:ascii="Times New Roman" w:hAnsi="Times New Roman" w:cs="Times New Roman"/>
          <w:lang w:bidi="ar-SA"/>
        </w:rPr>
      </w:pPr>
    </w:p>
    <w:p w14:paraId="77B92AB9"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Now, if you have difficulty with this explanation, consider that HaShem did not inflict any penalty on Moshe except galut, the penalty for unintentionally killing a man. Further, Moshe would later be chosen to be “king” of the Jews and to be the leader of the Jewish people for forty years. This is not the normal penalty for a murderer. Since HaShem dealt with Moshe midda-kneged-midda, we know that Moshe was only guilty of unintentional killing.</w:t>
      </w:r>
    </w:p>
    <w:p w14:paraId="15A8EDC6" w14:textId="77777777" w:rsidR="001A79FC" w:rsidRPr="0011557F" w:rsidRDefault="001A79FC" w:rsidP="001A79FC">
      <w:pPr>
        <w:rPr>
          <w:rFonts w:ascii="Times New Roman" w:hAnsi="Times New Roman" w:cs="Times New Roman"/>
          <w:lang w:bidi="ar-SA"/>
        </w:rPr>
      </w:pPr>
    </w:p>
    <w:p w14:paraId="0CB6946F" w14:textId="77777777" w:rsidR="001A79FC" w:rsidRPr="0011557F" w:rsidRDefault="001A79FC" w:rsidP="001A79FC">
      <w:pPr>
        <w:ind w:left="288" w:right="288"/>
        <w:rPr>
          <w:rFonts w:ascii="Times New Roman" w:hAnsi="Times New Roman" w:cs="Times New Roman"/>
          <w:i/>
          <w:lang w:bidi="ar-SA"/>
        </w:rPr>
      </w:pPr>
      <w:r w:rsidRPr="0011557F">
        <w:rPr>
          <w:rFonts w:ascii="Times New Roman" w:hAnsi="Times New Roman" w:cs="Times New Roman"/>
          <w:b/>
          <w:i/>
          <w:lang w:bidi="ar-SA"/>
        </w:rPr>
        <w:t>Midrash Rabbah - Deuteronomy II:29</w:t>
      </w:r>
      <w:r w:rsidRPr="0011557F">
        <w:rPr>
          <w:rFonts w:ascii="Times New Roman" w:hAnsi="Times New Roman" w:cs="Times New Roman"/>
          <w:i/>
          <w:lang w:bidi="ar-SA"/>
        </w:rPr>
        <w:t xml:space="preserve"> THEN MOSES SEPARATED. R. Aibo said: When Moses fled he began to sing a song, as it is said, And dwelt in the land of Midian; and he sat down by a well (Ex. II, 15). Just as Israel sang a song by a well, so too Moses sang a song by a well. R. Levi said: [He sang a song] because the section dealing with the homicide’s [flight] to the Cities of Refuge was carried into effect through him.</w:t>
      </w:r>
    </w:p>
    <w:p w14:paraId="53690F16" w14:textId="77777777" w:rsidR="001A79FC" w:rsidRPr="0011557F" w:rsidRDefault="001A79FC" w:rsidP="001A79FC">
      <w:pPr>
        <w:rPr>
          <w:rFonts w:ascii="Times New Roman" w:hAnsi="Times New Roman" w:cs="Times New Roman"/>
          <w:lang w:bidi="ar-SA"/>
        </w:rPr>
      </w:pPr>
    </w:p>
    <w:p w14:paraId="007491A4" w14:textId="77777777" w:rsidR="001A79FC" w:rsidRPr="0011557F" w:rsidRDefault="001A79FC" w:rsidP="001A79FC">
      <w:pPr>
        <w:outlineLvl w:val="0"/>
        <w:rPr>
          <w:rFonts w:ascii="Times New Roman" w:eastAsia="Times New Roman" w:hAnsi="Times New Roman"/>
          <w:b/>
          <w:bCs/>
          <w:kern w:val="28"/>
          <w:lang w:bidi="ar-SA"/>
        </w:rPr>
      </w:pPr>
      <w:bookmarkStart w:id="6" w:name="_Toc345479041"/>
      <w:r w:rsidRPr="0011557F">
        <w:rPr>
          <w:rFonts w:ascii="Times New Roman" w:eastAsia="Times New Roman" w:hAnsi="Times New Roman"/>
          <w:b/>
          <w:bCs/>
          <w:kern w:val="28"/>
          <w:lang w:bidi="ar-SA"/>
        </w:rPr>
        <w:t>In The Wilderness</w:t>
      </w:r>
      <w:bookmarkEnd w:id="6"/>
    </w:p>
    <w:p w14:paraId="13040178" w14:textId="77777777" w:rsidR="001A79FC" w:rsidRPr="0011557F" w:rsidRDefault="001A79FC" w:rsidP="001A79FC">
      <w:pPr>
        <w:rPr>
          <w:rFonts w:ascii="Times New Roman" w:hAnsi="Times New Roman" w:cs="Times New Roman"/>
          <w:lang w:bidi="ar-SA"/>
        </w:rPr>
      </w:pPr>
    </w:p>
    <w:p w14:paraId="1BB9179D"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The wandering of the Jews in the desert was another example of the exile of the unintentional manslayer. The spies derogatory report caused the Bne Israel to shun the land and reject the Word of HaShem. This sin would result in the deaths of most of those who had left Mitzrayim.</w:t>
      </w:r>
      <w:r w:rsidRPr="0011557F">
        <w:rPr>
          <w:rFonts w:ascii="Times New Roman" w:hAnsi="Times New Roman" w:cs="Times New Roman"/>
          <w:vertAlign w:val="superscript"/>
          <w:lang w:bidi="ar-SA"/>
        </w:rPr>
        <w:footnoteReference w:id="18"/>
      </w:r>
      <w:r w:rsidRPr="0011557F">
        <w:rPr>
          <w:rFonts w:ascii="Times New Roman" w:hAnsi="Times New Roman" w:cs="Times New Roman"/>
          <w:lang w:bidi="ar-SA"/>
        </w:rPr>
        <w:t xml:space="preserve"> Because the people did not realize that their sin would have this consequence, HaShem sent them into galut, forcing them to wander for forty years. </w:t>
      </w:r>
    </w:p>
    <w:p w14:paraId="26CB97CC" w14:textId="77777777" w:rsidR="001A79FC" w:rsidRPr="0011557F" w:rsidRDefault="001A79FC" w:rsidP="001A79FC">
      <w:pPr>
        <w:rPr>
          <w:rFonts w:ascii="Times New Roman" w:hAnsi="Times New Roman" w:cs="Times New Roman"/>
          <w:lang w:bidi="ar-SA"/>
        </w:rPr>
      </w:pPr>
    </w:p>
    <w:p w14:paraId="6B8B4051" w14:textId="77777777" w:rsidR="001A79FC" w:rsidRPr="0011557F" w:rsidRDefault="001A79FC" w:rsidP="001A79FC">
      <w:pPr>
        <w:ind w:left="288" w:right="288"/>
        <w:rPr>
          <w:rFonts w:ascii="Times New Roman" w:hAnsi="Times New Roman" w:cs="Times New Roman"/>
          <w:i/>
          <w:lang w:bidi="ar-SA"/>
        </w:rPr>
      </w:pPr>
      <w:r w:rsidRPr="0011557F">
        <w:rPr>
          <w:rFonts w:ascii="Times New Roman" w:hAnsi="Times New Roman" w:cs="Times New Roman"/>
          <w:b/>
          <w:i/>
          <w:lang w:bidi="ar-SA"/>
        </w:rPr>
        <w:t>Bamidbar (Numbers) 13:31 - 14:1</w:t>
      </w:r>
      <w:r w:rsidRPr="0011557F">
        <w:rPr>
          <w:rFonts w:ascii="Times New Roman" w:hAnsi="Times New Roman" w:cs="Times New Roman"/>
          <w:i/>
          <w:lang w:bidi="ar-SA"/>
        </w:rPr>
        <w:t xml:space="preserve"> But the men that went up with him said, We be not able to go up against the people; for they </w:t>
      </w:r>
      <w:r w:rsidRPr="0011557F">
        <w:rPr>
          <w:rFonts w:ascii="Times New Roman" w:hAnsi="Times New Roman" w:cs="Times New Roman"/>
          <w:i/>
          <w:iCs/>
          <w:lang w:bidi="ar-SA"/>
        </w:rPr>
        <w:t>are</w:t>
      </w:r>
      <w:r w:rsidRPr="0011557F">
        <w:rPr>
          <w:rFonts w:ascii="Times New Roman" w:hAnsi="Times New Roman" w:cs="Times New Roman"/>
          <w:i/>
          <w:lang w:bidi="ar-SA"/>
        </w:rPr>
        <w:t xml:space="preserve"> stronger than we. 32  And they brought up an evil report of the land which they had searched unto the children of Israel, saying, The land, through which we have gone to search it, </w:t>
      </w:r>
      <w:r w:rsidRPr="0011557F">
        <w:rPr>
          <w:rFonts w:ascii="Times New Roman" w:hAnsi="Times New Roman" w:cs="Times New Roman"/>
          <w:i/>
          <w:iCs/>
          <w:lang w:bidi="ar-SA"/>
        </w:rPr>
        <w:t>is</w:t>
      </w:r>
      <w:r w:rsidRPr="0011557F">
        <w:rPr>
          <w:rFonts w:ascii="Times New Roman" w:hAnsi="Times New Roman" w:cs="Times New Roman"/>
          <w:i/>
          <w:lang w:bidi="ar-SA"/>
        </w:rPr>
        <w:t xml:space="preserve"> a land that eateth up the inhabitants thereof; and all the people that we saw in it </w:t>
      </w:r>
      <w:r w:rsidRPr="0011557F">
        <w:rPr>
          <w:rFonts w:ascii="Times New Roman" w:hAnsi="Times New Roman" w:cs="Times New Roman"/>
          <w:i/>
          <w:iCs/>
          <w:lang w:bidi="ar-SA"/>
        </w:rPr>
        <w:t>are</w:t>
      </w:r>
      <w:r w:rsidRPr="0011557F">
        <w:rPr>
          <w:rFonts w:ascii="Times New Roman" w:hAnsi="Times New Roman" w:cs="Times New Roman"/>
          <w:i/>
          <w:lang w:bidi="ar-SA"/>
        </w:rPr>
        <w:t xml:space="preserve"> men of a great stature. 33  And there we saw the giants, the sons of Anak, </w:t>
      </w:r>
      <w:r w:rsidRPr="0011557F">
        <w:rPr>
          <w:rFonts w:ascii="Times New Roman" w:hAnsi="Times New Roman" w:cs="Times New Roman"/>
          <w:i/>
          <w:iCs/>
          <w:lang w:bidi="ar-SA"/>
        </w:rPr>
        <w:t>which come</w:t>
      </w:r>
      <w:r w:rsidRPr="0011557F">
        <w:rPr>
          <w:rFonts w:ascii="Times New Roman" w:hAnsi="Times New Roman" w:cs="Times New Roman"/>
          <w:i/>
          <w:lang w:bidi="ar-SA"/>
        </w:rPr>
        <w:t xml:space="preserve"> of the giants: and we were in our own sight as grasshoppers, and so we were in their sight. 1 And all the congregation lifted up their voice, and cried; and the people wept that night. 2  And all the children of Israel murmured against Moses and against Aaron: and the whole congregation said unto them, Would God that we had died in the land of Egypt! or would God we had died in this wilderness! 3 And wherefore hath HaShem brought us unto this land, to fall by the sword, that our wives and our children should be a prey? were it not better for us to return into Egypt?</w:t>
      </w:r>
    </w:p>
    <w:p w14:paraId="582F4565" w14:textId="77777777" w:rsidR="001A79FC" w:rsidRPr="0011557F" w:rsidRDefault="001A79FC" w:rsidP="001A79FC">
      <w:pPr>
        <w:rPr>
          <w:rFonts w:ascii="Times New Roman" w:hAnsi="Times New Roman" w:cs="Times New Roman"/>
          <w:lang w:bidi="ar-SA"/>
        </w:rPr>
      </w:pPr>
    </w:p>
    <w:p w14:paraId="28860D62"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 xml:space="preserve">There is, in fact, a striking similarity between the galut of the Jews in the wilderness and that of an accidental murderer. The Jews in the wilderness never knew when they would be asked to move. When the cloud rose, they needed to pack their belongings and move on to the next location. In the instance of the cities of refuge, the manslayer’s galut ended with the death of the Kohen Gadol, an event that could not be predicted. In both cases, there was no predetermined time for the relocation to end, adding to the sense of instability. </w:t>
      </w:r>
    </w:p>
    <w:p w14:paraId="39BC2C56" w14:textId="77777777" w:rsidR="001A79FC" w:rsidRPr="0011557F" w:rsidRDefault="001A79FC" w:rsidP="001A79FC">
      <w:pPr>
        <w:rPr>
          <w:rFonts w:ascii="Times New Roman" w:hAnsi="Times New Roman" w:cs="Times New Roman"/>
          <w:lang w:bidi="ar-SA"/>
        </w:rPr>
      </w:pPr>
    </w:p>
    <w:p w14:paraId="02FDC0E1"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It is interesting to note that the galut of the generation of the wilderness did not end until the death of the Kohen Gadol, Aaron:</w:t>
      </w:r>
    </w:p>
    <w:p w14:paraId="5BDD1ED9" w14:textId="77777777" w:rsidR="001A79FC" w:rsidRPr="0011557F" w:rsidRDefault="001A79FC" w:rsidP="001A79FC">
      <w:pPr>
        <w:rPr>
          <w:rFonts w:ascii="Times New Roman" w:hAnsi="Times New Roman" w:cs="Times New Roman"/>
          <w:lang w:bidi="ar-SA"/>
        </w:rPr>
      </w:pPr>
    </w:p>
    <w:p w14:paraId="4CF563FE" w14:textId="77777777" w:rsidR="001A79FC" w:rsidRPr="0011557F" w:rsidRDefault="001A79FC" w:rsidP="001A79FC">
      <w:pPr>
        <w:ind w:left="288" w:right="288"/>
        <w:rPr>
          <w:rFonts w:ascii="Times New Roman" w:hAnsi="Times New Roman" w:cs="Times New Roman"/>
          <w:i/>
          <w:lang w:bidi="ar-SA"/>
        </w:rPr>
      </w:pPr>
      <w:r w:rsidRPr="0011557F">
        <w:rPr>
          <w:rFonts w:ascii="Times New Roman" w:hAnsi="Times New Roman" w:cs="Times New Roman"/>
          <w:b/>
          <w:i/>
          <w:lang w:bidi="ar-SA"/>
        </w:rPr>
        <w:t>Devarim (Deuteronomy) 10:6</w:t>
      </w:r>
      <w:r w:rsidRPr="0011557F">
        <w:rPr>
          <w:rFonts w:ascii="Times New Roman" w:hAnsi="Times New Roman" w:cs="Times New Roman"/>
          <w:i/>
          <w:lang w:bidi="ar-SA"/>
        </w:rPr>
        <w:t xml:space="preserve"> And the children of Israel took their journey from Beeroth of the children of Jaakan to Mosera: there Aaron died, and there he was buried; and Eleazar his son ministered in the priest’s office in his stead.</w:t>
      </w:r>
    </w:p>
    <w:p w14:paraId="7D09ED19" w14:textId="77777777" w:rsidR="001A79FC" w:rsidRPr="0011557F" w:rsidRDefault="001A79FC" w:rsidP="001A79FC">
      <w:pPr>
        <w:rPr>
          <w:rFonts w:ascii="Times New Roman" w:hAnsi="Times New Roman" w:cs="Times New Roman"/>
          <w:lang w:bidi="ar-SA"/>
        </w:rPr>
      </w:pPr>
    </w:p>
    <w:p w14:paraId="00D9D285"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Shortly after Aaron’s death, Joshua led the Bne Israel into the promised land and the Galut ended. This suggests that the death of Aharon was an atonement for the Bne Israel.</w:t>
      </w:r>
    </w:p>
    <w:p w14:paraId="3F6DE44D" w14:textId="77777777" w:rsidR="001A79FC" w:rsidRPr="0011557F" w:rsidRDefault="001A79FC" w:rsidP="001A79FC">
      <w:pPr>
        <w:rPr>
          <w:rFonts w:ascii="Times New Roman" w:hAnsi="Times New Roman" w:cs="Times New Roman"/>
          <w:lang w:bidi="ar-SA"/>
        </w:rPr>
      </w:pPr>
    </w:p>
    <w:p w14:paraId="75DC2959"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The ending of the galut in the wilderness and the entering of the Promised land hints also to the final redemption.</w:t>
      </w:r>
    </w:p>
    <w:p w14:paraId="1A2B3CA9" w14:textId="77777777" w:rsidR="001A79FC" w:rsidRPr="0011557F" w:rsidRDefault="001A79FC" w:rsidP="001A79FC">
      <w:pPr>
        <w:rPr>
          <w:rFonts w:ascii="Times New Roman" w:hAnsi="Times New Roman" w:cs="Times New Roman"/>
          <w:lang w:bidi="ar-SA"/>
        </w:rPr>
      </w:pPr>
    </w:p>
    <w:p w14:paraId="07C2E6A8" w14:textId="77777777" w:rsidR="001A79FC" w:rsidRPr="0011557F" w:rsidRDefault="001A79FC" w:rsidP="001A79FC">
      <w:pPr>
        <w:outlineLvl w:val="0"/>
        <w:rPr>
          <w:rFonts w:ascii="Times New Roman" w:eastAsia="Times New Roman" w:hAnsi="Times New Roman"/>
          <w:b/>
          <w:bCs/>
          <w:kern w:val="28"/>
          <w:lang w:bidi="ar-SA"/>
        </w:rPr>
      </w:pPr>
      <w:bookmarkStart w:id="7" w:name="_Toc345479042"/>
      <w:r w:rsidRPr="0011557F">
        <w:rPr>
          <w:rFonts w:ascii="Times New Roman" w:eastAsia="Times New Roman" w:hAnsi="Times New Roman"/>
          <w:b/>
          <w:bCs/>
          <w:kern w:val="28"/>
          <w:lang w:bidi="ar-SA"/>
        </w:rPr>
        <w:t>Exile in Megillat Ruth</w:t>
      </w:r>
      <w:bookmarkEnd w:id="7"/>
    </w:p>
    <w:p w14:paraId="5B17648A" w14:textId="77777777" w:rsidR="001A79FC" w:rsidRPr="0011557F" w:rsidRDefault="001A79FC" w:rsidP="001A79FC">
      <w:pPr>
        <w:rPr>
          <w:rFonts w:ascii="Times New Roman" w:hAnsi="Times New Roman" w:cs="Times New Roman"/>
          <w:lang w:bidi="ar-SA"/>
        </w:rPr>
      </w:pPr>
    </w:p>
    <w:p w14:paraId="2B78F41A"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In Sefer Ruth, Elimelech abandoned eretz Israel during the famine that struck Israel in the days of the judging of the judges. Since Elimelech was a leader of the generation with the financial resources to help the poor during this famine, his abandonment of the poor, undoubtedly, contributed to their deaths. While he exiled himself voluntarily, in the end HaShem insured that the exile was permanent. Elimelech never returned to eretz Israel.</w:t>
      </w:r>
    </w:p>
    <w:p w14:paraId="5A39477C" w14:textId="77777777" w:rsidR="001A79FC" w:rsidRPr="0011557F" w:rsidRDefault="001A79FC" w:rsidP="001A79FC">
      <w:pPr>
        <w:rPr>
          <w:rFonts w:ascii="Times New Roman" w:hAnsi="Times New Roman" w:cs="Times New Roman"/>
          <w:lang w:bidi="ar-SA"/>
        </w:rPr>
      </w:pPr>
    </w:p>
    <w:p w14:paraId="6278492B"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In our study of Megillat Ruth, we saw that Elimelech’s exile is reminiscent of Adam’s exile. Like Adam’s exile that resulted in the birth of righteous Seth, so Elimelech’s exile led to the “dove from Moab”, Ruth.</w:t>
      </w:r>
    </w:p>
    <w:p w14:paraId="3B9BF0C1" w14:textId="77777777" w:rsidR="001A79FC" w:rsidRPr="0011557F" w:rsidRDefault="001A79FC" w:rsidP="001A79FC">
      <w:pPr>
        <w:rPr>
          <w:rFonts w:ascii="Times New Roman" w:hAnsi="Times New Roman" w:cs="Times New Roman"/>
          <w:lang w:bidi="ar-SA"/>
        </w:rPr>
      </w:pPr>
    </w:p>
    <w:p w14:paraId="686FF8CC"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The exile of Elimelech led to the fields of Moab. As we learned in our study of Ruth, we know that a field is a remez, a hint, to a place of Torah study. Elimelech’s exile led to Ruth’s exile. She, too, ended up in a field, the field of Boaz. Additionally, Ruth became a part of the messianic line.</w:t>
      </w:r>
    </w:p>
    <w:p w14:paraId="2AA89E66" w14:textId="77777777" w:rsidR="001A79FC" w:rsidRPr="0011557F" w:rsidRDefault="001A79FC" w:rsidP="001A79FC">
      <w:pPr>
        <w:rPr>
          <w:rFonts w:ascii="Times New Roman" w:hAnsi="Times New Roman" w:cs="Times New Roman"/>
          <w:lang w:bidi="ar-SA"/>
        </w:rPr>
      </w:pPr>
    </w:p>
    <w:p w14:paraId="21D1854D" w14:textId="77777777" w:rsidR="001A79FC" w:rsidRPr="0011557F" w:rsidRDefault="001A79FC" w:rsidP="001A79FC">
      <w:pPr>
        <w:outlineLvl w:val="0"/>
        <w:rPr>
          <w:rFonts w:ascii="Times New Roman" w:eastAsia="Times New Roman" w:hAnsi="Times New Roman"/>
          <w:b/>
          <w:bCs/>
          <w:kern w:val="28"/>
          <w:lang w:bidi="ar-SA"/>
        </w:rPr>
      </w:pPr>
      <w:bookmarkStart w:id="8" w:name="_Toc363333790"/>
      <w:r w:rsidRPr="0011557F">
        <w:rPr>
          <w:rFonts w:ascii="Times New Roman" w:eastAsia="Times New Roman" w:hAnsi="Times New Roman"/>
          <w:b/>
          <w:bCs/>
          <w:kern w:val="28"/>
          <w:lang w:bidi="ar-SA"/>
        </w:rPr>
        <w:t>Babylonian Galut</w:t>
      </w:r>
      <w:bookmarkEnd w:id="8"/>
    </w:p>
    <w:p w14:paraId="7DF39111" w14:textId="77777777" w:rsidR="001A79FC" w:rsidRPr="0011557F" w:rsidRDefault="001A79FC" w:rsidP="001A79FC">
      <w:pPr>
        <w:rPr>
          <w:rFonts w:ascii="Times New Roman" w:hAnsi="Times New Roman" w:cs="Times New Roman"/>
          <w:lang w:bidi="ar-SA"/>
        </w:rPr>
      </w:pPr>
    </w:p>
    <w:p w14:paraId="04113EED"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The Midrash makes an explicit connection between the cities of refuge and the Babylonian galut. This suggests that in general, if we see a galut we should look for the sin of inadvertent man slaying:</w:t>
      </w:r>
    </w:p>
    <w:p w14:paraId="24A7C66B" w14:textId="77777777" w:rsidR="001A79FC" w:rsidRPr="0011557F" w:rsidRDefault="001A79FC" w:rsidP="001A79FC">
      <w:pPr>
        <w:rPr>
          <w:rFonts w:ascii="Times New Roman" w:hAnsi="Times New Roman" w:cs="Times New Roman"/>
          <w:lang w:bidi="ar-SA"/>
        </w:rPr>
      </w:pPr>
    </w:p>
    <w:p w14:paraId="5373B2D0" w14:textId="77777777" w:rsidR="001A79FC" w:rsidRPr="0011557F" w:rsidRDefault="001A79FC" w:rsidP="001A79FC">
      <w:pPr>
        <w:ind w:left="288" w:right="288"/>
        <w:rPr>
          <w:rFonts w:ascii="Times New Roman" w:hAnsi="Times New Roman" w:cs="Times New Roman"/>
          <w:i/>
          <w:lang w:bidi="ar-SA"/>
        </w:rPr>
      </w:pPr>
      <w:r w:rsidRPr="0011557F">
        <w:rPr>
          <w:rFonts w:ascii="Times New Roman" w:hAnsi="Times New Roman" w:cs="Times New Roman"/>
          <w:b/>
          <w:i/>
          <w:lang w:bidi="ar-SA"/>
        </w:rPr>
        <w:t>Midrash Rabbah - Numbers XXIII:14</w:t>
      </w:r>
      <w:r w:rsidRPr="0011557F">
        <w:rPr>
          <w:rFonts w:ascii="Times New Roman" w:hAnsi="Times New Roman" w:cs="Times New Roman"/>
          <w:i/>
          <w:lang w:bidi="ar-SA"/>
        </w:rPr>
        <w:t xml:space="preserve"> THEN YE SHALL APPOINT YOU CITIES (XXXV, 11). It is also written, SIX CITIES OF REFUGE (ib. 13). YE SHALL GIVE THREE CITIES BEYOND THE JORDAN, AND THREE CITIES SHALL YE GIVE IN THE LAND OF CANAAN (ib. 14). There were three in the Land of Israel, in the west, and three beyond the Jordan, in the east, in the land of the children of Reuben, and the children of Gad, and half the tribe of Manasseh; as it says, Bezer in the wilderness, in the table-land, for the Reubenites; and Ramoth in Gilead, for the Gadites; and Golan in Bashan, for the Manassites (Deut. IV, 43). This gives you three in the east. The three in the west were: Hebron, belonging to Judah, Shechem in the hill-country of Ephraim--this was Neapolis--and Kedesh in Galilee, belonging to the tribe of Naphtali. Moses divided [Transjordan] among Reuben, Gad, and half the tribe of Manasseh, and set apart from these lands three cities; as it says, Then Moses separated three cities (ib. 41). But Joshua divided [the land] among all the tribes and gave to the tribe of Levi forty-eight cities, of which the priests took thirteen, the rest going to the Levites. Three cities of refuge they took in their lot, but in the Land the tribe of Levi took nothing. Why? They shall eat the offerings of the Lord made by fire, and His inheritance (ib. XVIII, 1). You find that Sennacherib carried them off in three sections. On the first occasion he exiled the Reubenites, Gadites, and half the tribe of Manasseh. On the second, the tribe of Zebulun and the tribe of Naphtali; as it says, In the former time he hath lightly afflicted the land of Zebulun and the land of Naphtali (Isa. VIII, 23). On the third occasion he exiled the rest of the tribes; as it says, But on the latter he hath dealt a more grievous blow--hikbid (ib.); ‘Hikbid’ implies that he swept them out (hikbidam) as with a broom (makbed). Nebuchadnezzar also drove out the tribes of Judah and Benjamin in three installments. On the first occasion he exiled Jehoiakim and on the second Jehoiachin. What did he do to him? He bound him [and seated him] in his most honored carriage; as may be inferred from the text, ‘For behold I shall send her away like the queen-mother1; as a queen-mother is honored by men, so was Jehoiachin honored by Nebuchadnezzar. Nebuzaradan exiled Zedekiah This gives you three exiles. The Holy one, blessed be He, said: ‘In this world, as a result of iniquities, Israel were exiled and dispersed through the gates of the Land,’ as it says, And I fan them with a fan in the gates of the land (Jer. XV, 7). For Sennacherib was the lord of the world, and used to exile some to one place and others to another. He drove Israel to Babylon and brought those who were in Babylon here.3 In the time to come, however, If any of thine that are dispersed be in the uttermost parts of heaven, from thence will the Lord thy God gather thee, and from thence will He fetch thee (Deut. XXX, 4). And gather together the scattered of Judah from the four corners of the earth (Isa. XI, 12). Isaiah in the same strain says, The ransomed of the Lord shall return, and come with singing unto Zion, and everlasting joy shall be upon their heads; they shall obtain gladness and joy, and sorrow and sighing shall flee away (ib. XXXV, 10).</w:t>
      </w:r>
    </w:p>
    <w:p w14:paraId="189FBB65" w14:textId="77777777" w:rsidR="001A79FC" w:rsidRPr="0011557F" w:rsidRDefault="001A79FC" w:rsidP="001A79FC">
      <w:pPr>
        <w:rPr>
          <w:rFonts w:ascii="Times New Roman" w:hAnsi="Times New Roman" w:cs="Times New Roman"/>
          <w:lang w:bidi="ar-SA"/>
        </w:rPr>
      </w:pPr>
    </w:p>
    <w:p w14:paraId="42E4BF66" w14:textId="77777777" w:rsidR="001A79FC" w:rsidRPr="0011557F" w:rsidRDefault="001A79FC" w:rsidP="001A79FC">
      <w:pPr>
        <w:outlineLvl w:val="0"/>
        <w:rPr>
          <w:rFonts w:ascii="Times New Roman" w:eastAsia="Times New Roman" w:hAnsi="Times New Roman"/>
          <w:b/>
          <w:bCs/>
          <w:kern w:val="28"/>
          <w:lang w:bidi="ar-SA"/>
        </w:rPr>
      </w:pPr>
      <w:bookmarkStart w:id="9" w:name="_Toc345479044"/>
      <w:r w:rsidRPr="0011557F">
        <w:rPr>
          <w:rFonts w:ascii="Times New Roman" w:eastAsia="Times New Roman" w:hAnsi="Times New Roman"/>
          <w:b/>
          <w:bCs/>
          <w:kern w:val="28"/>
          <w:lang w:bidi="ar-SA"/>
        </w:rPr>
        <w:t>Mashiach ben Yosef and the Bne Israel</w:t>
      </w:r>
      <w:bookmarkEnd w:id="9"/>
    </w:p>
    <w:p w14:paraId="5C8F7E40" w14:textId="77777777" w:rsidR="001A79FC" w:rsidRPr="0011557F" w:rsidRDefault="001A79FC" w:rsidP="001A79FC">
      <w:pPr>
        <w:rPr>
          <w:rFonts w:ascii="Times New Roman" w:hAnsi="Times New Roman" w:cs="Times New Roman"/>
          <w:lang w:bidi="ar-SA"/>
        </w:rPr>
      </w:pPr>
    </w:p>
    <w:p w14:paraId="07EB410F"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The sins of the Bne Israel resulted in the death of Yeshua HaMashiach, albeit inadvertently. That same generation that saw Yeshua crucified also saw the destruction of the Bet HaMikdash, the symbol of Mashiach’s body, and the subsequent galut; the longest galut in our history. The tikkun for our sins that inadvertently caused the death of Mashiach, is to go into galut to a take refuge in Mashiach, the ultimate place (makom) of Torah.</w:t>
      </w:r>
    </w:p>
    <w:p w14:paraId="672B8DD3" w14:textId="77777777" w:rsidR="001A79FC" w:rsidRPr="0011557F" w:rsidRDefault="001A79FC" w:rsidP="001A79FC">
      <w:pPr>
        <w:rPr>
          <w:rFonts w:ascii="Times New Roman" w:hAnsi="Times New Roman" w:cs="Times New Roman"/>
          <w:lang w:bidi="ar-SA"/>
        </w:rPr>
      </w:pPr>
    </w:p>
    <w:p w14:paraId="0CECCC65"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 xml:space="preserve">Chazal tell us that the first </w:t>
      </w:r>
      <w:r w:rsidRPr="0011557F">
        <w:rPr>
          <w:rFonts w:ascii="Times New Roman" w:hAnsi="Times New Roman" w:cs="Times New Roman"/>
          <w:bCs/>
          <w:lang w:bidi="ar-SA"/>
        </w:rPr>
        <w:t>Temple</w:t>
      </w:r>
      <w:r w:rsidRPr="0011557F">
        <w:rPr>
          <w:rFonts w:ascii="Times New Roman" w:hAnsi="Times New Roman" w:cs="Times New Roman"/>
          <w:lang w:bidi="ar-SA"/>
        </w:rPr>
        <w:t xml:space="preserve"> was destroyed because Israel had violated the “cardinal sins” of idolatry, murder, and immorality, while the second Temple was destroyed because of </w:t>
      </w:r>
      <w:r w:rsidRPr="0011557F">
        <w:rPr>
          <w:rFonts w:ascii="Times New Roman" w:hAnsi="Times New Roman" w:cs="Times New Roman"/>
          <w:bCs/>
          <w:lang w:bidi="ar-SA"/>
        </w:rPr>
        <w:t>baseless hatred</w:t>
      </w:r>
      <w:r w:rsidRPr="0011557F">
        <w:rPr>
          <w:rFonts w:ascii="Times New Roman" w:hAnsi="Times New Roman" w:cs="Times New Roman"/>
          <w:lang w:bidi="ar-SA"/>
        </w:rPr>
        <w:t>:</w:t>
      </w:r>
    </w:p>
    <w:p w14:paraId="7369F204" w14:textId="77777777" w:rsidR="001A79FC" w:rsidRPr="0011557F" w:rsidRDefault="001A79FC" w:rsidP="001A79FC">
      <w:pPr>
        <w:rPr>
          <w:rFonts w:ascii="Times New Roman" w:hAnsi="Times New Roman" w:cs="Times New Roman"/>
          <w:lang w:bidi="ar-SA"/>
        </w:rPr>
      </w:pPr>
    </w:p>
    <w:p w14:paraId="42766D8D" w14:textId="77777777" w:rsidR="001A79FC" w:rsidRPr="0011557F" w:rsidRDefault="001A79FC" w:rsidP="001A79FC">
      <w:pPr>
        <w:ind w:left="288" w:right="288"/>
        <w:rPr>
          <w:rFonts w:ascii="Times New Roman" w:hAnsi="Times New Roman" w:cs="Times New Roman"/>
          <w:i/>
          <w:lang w:bidi="ar-SA"/>
        </w:rPr>
      </w:pPr>
      <w:r w:rsidRPr="0011557F">
        <w:rPr>
          <w:rFonts w:ascii="Times New Roman" w:hAnsi="Times New Roman" w:cs="Times New Roman"/>
          <w:b/>
          <w:i/>
          <w:lang w:bidi="ar-SA"/>
        </w:rPr>
        <w:t>Yoma 9b</w:t>
      </w:r>
      <w:r w:rsidRPr="0011557F">
        <w:rPr>
          <w:rFonts w:ascii="Times New Roman" w:hAnsi="Times New Roman" w:cs="Times New Roman"/>
          <w:i/>
          <w:lang w:bidi="ar-SA"/>
        </w:rPr>
        <w:t xml:space="preserve"> Why was the First Temple destroyed? Because of three things that occurred in it: Idolatry, unseemly provocative sexual behavior, and bloodshed... But the Second Temple, where they occupied themselves with Torah, Commandments and acts of benevolence, why was it destroyed? Because there was baseless hatred. This teaches that baseless hatred is equated with three sins: idolatry, provocative sexual behavior and bloodshed.</w:t>
      </w:r>
    </w:p>
    <w:p w14:paraId="54559BDA" w14:textId="77777777" w:rsidR="001A79FC" w:rsidRPr="0011557F" w:rsidRDefault="001A79FC" w:rsidP="001A79FC">
      <w:pPr>
        <w:rPr>
          <w:rFonts w:ascii="Times New Roman" w:hAnsi="Times New Roman" w:cs="Times New Roman"/>
          <w:lang w:bidi="ar-SA"/>
        </w:rPr>
      </w:pPr>
    </w:p>
    <w:p w14:paraId="7348EE08"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Now Mashiach has told us that hatred is related to killing in:</w:t>
      </w:r>
    </w:p>
    <w:p w14:paraId="4FE0A211" w14:textId="77777777" w:rsidR="001A79FC" w:rsidRPr="0011557F" w:rsidRDefault="001A79FC" w:rsidP="001A79FC">
      <w:pPr>
        <w:rPr>
          <w:rFonts w:ascii="Times New Roman" w:hAnsi="Times New Roman" w:cs="Times New Roman"/>
          <w:lang w:bidi="ar-SA"/>
        </w:rPr>
      </w:pPr>
    </w:p>
    <w:p w14:paraId="77B63512" w14:textId="77777777" w:rsidR="001A79FC" w:rsidRPr="0011557F" w:rsidRDefault="001A79FC" w:rsidP="001A79FC">
      <w:pPr>
        <w:ind w:left="288" w:right="288"/>
        <w:rPr>
          <w:rFonts w:ascii="Times New Roman" w:hAnsi="Times New Roman" w:cs="Times New Roman"/>
          <w:i/>
          <w:lang w:bidi="ar-SA"/>
        </w:rPr>
      </w:pPr>
      <w:r w:rsidRPr="0011557F">
        <w:rPr>
          <w:rFonts w:ascii="Times New Roman" w:hAnsi="Times New Roman" w:cs="Times New Roman"/>
          <w:b/>
          <w:i/>
          <w:lang w:bidi="ar-SA"/>
        </w:rPr>
        <w:t>Matityahu (Matthew) 5:21</w:t>
      </w:r>
      <w:r w:rsidRPr="0011557F">
        <w:rPr>
          <w:rFonts w:ascii="Times New Roman" w:hAnsi="Times New Roman" w:cs="Times New Roman"/>
          <w:i/>
          <w:lang w:bidi="ar-SA"/>
        </w:rPr>
        <w:t xml:space="preserve"> Ye have heard that it was said by them of old time, Thou shalt not kill; and whosoever shall kill shall be in danger of the judgment: 22  But I say unto you, That whosoever is angry with his brother without a cause shall be in danger of the judgment: and whosoever shall say to his brother, Raca, shall be in danger of the council: but whosoever shall say, Thou fool, shall be in danger of hell fire. 23  Therefore if thou bring thy gift to the altar, and there rememberest that thy brother hath ought against thee; 24  Leave there thy gift before the altar, and go thy way; first be reconciled to thy brother, and then come and offer thy gift.</w:t>
      </w:r>
    </w:p>
    <w:p w14:paraId="241EFE02" w14:textId="77777777" w:rsidR="001A79FC" w:rsidRPr="0011557F" w:rsidRDefault="001A79FC" w:rsidP="001A79FC">
      <w:pPr>
        <w:rPr>
          <w:rFonts w:ascii="Times New Roman" w:hAnsi="Times New Roman" w:cs="Times New Roman"/>
          <w:lang w:bidi="ar-SA"/>
        </w:rPr>
      </w:pPr>
    </w:p>
    <w:p w14:paraId="54035FFA"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We can infer that our actions of unintentional man slaying were the cause of the destruction of the second Temple. We can also understand that it is the atonement of Mashiach, The Living Torah, that will end this bitter exile. It is the death of Mashiach ben Yosef, our Kohen Gadol, which provides the atonement which will allow us to enter the Promised Land, our makom, under the leadership of Mashiach ben David!</w:t>
      </w:r>
    </w:p>
    <w:p w14:paraId="2085DE14" w14:textId="77777777" w:rsidR="001A79FC" w:rsidRPr="0011557F" w:rsidRDefault="001A79FC" w:rsidP="001A79FC">
      <w:pPr>
        <w:rPr>
          <w:rFonts w:ascii="Times New Roman" w:hAnsi="Times New Roman" w:cs="Times New Roman"/>
          <w:lang w:bidi="ar-SA"/>
        </w:rPr>
      </w:pPr>
    </w:p>
    <w:p w14:paraId="4AA55A17"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Thus we see that the solution to the manslayer’s exile is Torah and that the ultimate end to our national exile is found in The Living Torah, Mashiach. We must seek to study Torah and perform the mitzvot in order to gain the atonement of galut.</w:t>
      </w:r>
    </w:p>
    <w:p w14:paraId="447E005E" w14:textId="77777777" w:rsidR="001A79FC" w:rsidRPr="0011557F" w:rsidRDefault="001A79FC" w:rsidP="001A79FC">
      <w:pPr>
        <w:rPr>
          <w:rFonts w:ascii="Times New Roman" w:hAnsi="Times New Roman" w:cs="Times New Roman"/>
          <w:lang w:bidi="ar-SA"/>
        </w:rPr>
      </w:pPr>
    </w:p>
    <w:p w14:paraId="30E0F216" w14:textId="77777777" w:rsidR="001A79FC" w:rsidRPr="0011557F" w:rsidRDefault="001A79FC" w:rsidP="001A79FC">
      <w:pPr>
        <w:jc w:val="center"/>
        <w:outlineLvl w:val="0"/>
        <w:rPr>
          <w:rFonts w:ascii="Times New Roman" w:eastAsia="Times New Roman" w:hAnsi="Times New Roman"/>
          <w:b/>
          <w:bCs/>
          <w:kern w:val="28"/>
          <w:lang w:bidi="ar-SA"/>
        </w:rPr>
      </w:pPr>
      <w:bookmarkStart w:id="10" w:name="_Toc345479045"/>
      <w:r w:rsidRPr="0011557F">
        <w:rPr>
          <w:rFonts w:ascii="Times New Roman" w:eastAsia="Times New Roman" w:hAnsi="Times New Roman"/>
          <w:b/>
          <w:bCs/>
          <w:kern w:val="28"/>
          <w:lang w:bidi="ar-SA"/>
        </w:rPr>
        <w:t>City of Refuge = Torah</w:t>
      </w:r>
      <w:bookmarkEnd w:id="10"/>
    </w:p>
    <w:p w14:paraId="40B40AF6" w14:textId="77777777" w:rsidR="001A79FC" w:rsidRPr="0011557F" w:rsidRDefault="001A79FC" w:rsidP="001A79FC">
      <w:pPr>
        <w:rPr>
          <w:rFonts w:ascii="Times New Roman" w:hAnsi="Times New Roman" w:cs="Times New Roman"/>
          <w:lang w:bidi="ar-SA"/>
        </w:rPr>
      </w:pPr>
    </w:p>
    <w:p w14:paraId="56155875"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All of these unintentional manslayers went into galut because of their sin. They were forced to leave their makom, their place, because they caused others to lose their place in this world. The goal of the galut is the tikkun, the correction, of the individual that can be found in Torah. The reason for galut in the cities of refuge was to force the manslayer to study Torah and confront the mitzvot twenty-four hours a day. The constant interaction between the manslayer and the Levites would be life-changing and would enable the manslayer to change his heart.</w:t>
      </w:r>
    </w:p>
    <w:p w14:paraId="0BEF5939" w14:textId="77777777" w:rsidR="001A79FC" w:rsidRPr="0011557F" w:rsidRDefault="001A79FC" w:rsidP="001A79FC">
      <w:pPr>
        <w:rPr>
          <w:rFonts w:ascii="Times New Roman" w:hAnsi="Times New Roman" w:cs="Times New Roman"/>
          <w:lang w:bidi="ar-SA"/>
        </w:rPr>
      </w:pPr>
    </w:p>
    <w:p w14:paraId="783E9594"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 xml:space="preserve">From this, we understand that the Temple’s destruction and ensuing </w:t>
      </w:r>
      <w:r w:rsidRPr="0011557F">
        <w:rPr>
          <w:rFonts w:ascii="Times New Roman" w:hAnsi="Times New Roman" w:cs="Times New Roman"/>
          <w:bCs/>
          <w:lang w:bidi="ar-SA"/>
        </w:rPr>
        <w:t xml:space="preserve">galut </w:t>
      </w:r>
      <w:r w:rsidRPr="0011557F">
        <w:rPr>
          <w:rFonts w:ascii="Times New Roman" w:hAnsi="Times New Roman" w:cs="Times New Roman"/>
          <w:lang w:bidi="ar-SA"/>
        </w:rPr>
        <w:t xml:space="preserve">for which we mourn, on Tisha B’Ab. </w:t>
      </w:r>
      <w:r w:rsidRPr="0011557F">
        <w:rPr>
          <w:rFonts w:ascii="Times New Roman" w:hAnsi="Times New Roman" w:cs="Times New Roman"/>
          <w:bCs/>
          <w:lang w:bidi="ar-SA"/>
        </w:rPr>
        <w:t>Exile</w:t>
      </w:r>
      <w:r w:rsidRPr="0011557F">
        <w:rPr>
          <w:rFonts w:ascii="Times New Roman" w:hAnsi="Times New Roman" w:cs="Times New Roman"/>
          <w:lang w:bidi="ar-SA"/>
        </w:rPr>
        <w:t xml:space="preserve"> is analogous to a </w:t>
      </w:r>
      <w:r w:rsidRPr="0011557F">
        <w:rPr>
          <w:rFonts w:ascii="Times New Roman" w:hAnsi="Times New Roman" w:cs="Times New Roman"/>
          <w:bCs/>
          <w:lang w:bidi="ar-SA"/>
        </w:rPr>
        <w:t>city</w:t>
      </w:r>
      <w:r w:rsidRPr="0011557F">
        <w:rPr>
          <w:rFonts w:ascii="Times New Roman" w:hAnsi="Times New Roman" w:cs="Times New Roman"/>
          <w:b/>
          <w:bCs/>
          <w:lang w:bidi="ar-SA"/>
        </w:rPr>
        <w:t xml:space="preserve"> </w:t>
      </w:r>
      <w:r w:rsidRPr="0011557F">
        <w:rPr>
          <w:rFonts w:ascii="Times New Roman" w:hAnsi="Times New Roman" w:cs="Times New Roman"/>
          <w:bCs/>
          <w:lang w:bidi="ar-SA"/>
        </w:rPr>
        <w:t>of</w:t>
      </w:r>
      <w:r w:rsidRPr="0011557F">
        <w:rPr>
          <w:rFonts w:ascii="Times New Roman" w:hAnsi="Times New Roman" w:cs="Times New Roman"/>
          <w:b/>
          <w:bCs/>
          <w:lang w:bidi="ar-SA"/>
        </w:rPr>
        <w:t xml:space="preserve"> </w:t>
      </w:r>
      <w:r w:rsidRPr="0011557F">
        <w:rPr>
          <w:rFonts w:ascii="Times New Roman" w:hAnsi="Times New Roman" w:cs="Times New Roman"/>
          <w:bCs/>
          <w:lang w:bidi="ar-SA"/>
        </w:rPr>
        <w:t>refuge</w:t>
      </w:r>
      <w:r w:rsidRPr="0011557F">
        <w:rPr>
          <w:rFonts w:ascii="Times New Roman" w:hAnsi="Times New Roman" w:cs="Times New Roman"/>
          <w:lang w:bidi="ar-SA"/>
        </w:rPr>
        <w:t xml:space="preserve">. Just as the inadvertent manslayer exiled himself to a </w:t>
      </w:r>
      <w:r w:rsidRPr="0011557F">
        <w:rPr>
          <w:rFonts w:ascii="Times New Roman" w:hAnsi="Times New Roman" w:cs="Times New Roman"/>
          <w:bCs/>
          <w:lang w:bidi="ar-SA"/>
        </w:rPr>
        <w:t>city</w:t>
      </w:r>
      <w:r w:rsidRPr="0011557F">
        <w:rPr>
          <w:rFonts w:ascii="Times New Roman" w:hAnsi="Times New Roman" w:cs="Times New Roman"/>
          <w:b/>
          <w:bCs/>
          <w:lang w:bidi="ar-SA"/>
        </w:rPr>
        <w:t xml:space="preserve"> </w:t>
      </w:r>
      <w:r w:rsidRPr="0011557F">
        <w:rPr>
          <w:rFonts w:ascii="Times New Roman" w:hAnsi="Times New Roman" w:cs="Times New Roman"/>
          <w:bCs/>
          <w:lang w:bidi="ar-SA"/>
        </w:rPr>
        <w:t>of</w:t>
      </w:r>
      <w:r w:rsidRPr="0011557F">
        <w:rPr>
          <w:rFonts w:ascii="Times New Roman" w:hAnsi="Times New Roman" w:cs="Times New Roman"/>
          <w:b/>
          <w:bCs/>
          <w:lang w:bidi="ar-SA"/>
        </w:rPr>
        <w:t xml:space="preserve"> </w:t>
      </w:r>
      <w:r w:rsidRPr="0011557F">
        <w:rPr>
          <w:rFonts w:ascii="Times New Roman" w:hAnsi="Times New Roman" w:cs="Times New Roman"/>
          <w:bCs/>
          <w:lang w:bidi="ar-SA"/>
        </w:rPr>
        <w:t>refuge</w:t>
      </w:r>
      <w:r w:rsidRPr="0011557F">
        <w:rPr>
          <w:rFonts w:ascii="Times New Roman" w:hAnsi="Times New Roman" w:cs="Times New Roman"/>
          <w:lang w:bidi="ar-SA"/>
        </w:rPr>
        <w:t>, so too, the Jewish people were exiled because of inadvertent sins. Their tikkun is found in their study of Torah.</w:t>
      </w:r>
    </w:p>
    <w:p w14:paraId="13FD3F9C" w14:textId="77777777" w:rsidR="001A79FC" w:rsidRPr="0011557F" w:rsidRDefault="001A79FC" w:rsidP="001A79FC">
      <w:pPr>
        <w:rPr>
          <w:rFonts w:ascii="Times New Roman" w:hAnsi="Times New Roman" w:cs="Times New Roman"/>
          <w:lang w:bidi="ar-SA"/>
        </w:rPr>
      </w:pPr>
    </w:p>
    <w:p w14:paraId="757E0C6D"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 xml:space="preserve">At this point, we can shed new light on what lies behind Simchat Torah, which Chazal combined together with Shemini Atzeret, the day after Succoth. In Devarim (Deuteronomy) 4:41, the Torah relates that Moshe before his passing, set aside the three ‘Arei Miklat’ cities of refuge, on the eastern side of the Jordan. Immediately afterwards in Devarim 4:44, the pasukim teaches, ‘And this </w:t>
      </w:r>
      <w:r w:rsidRPr="0011557F">
        <w:rPr>
          <w:rFonts w:ascii="Times New Roman" w:hAnsi="Times New Roman" w:cs="Times New Roman"/>
          <w:i/>
          <w:iCs/>
          <w:lang w:bidi="ar-SA"/>
        </w:rPr>
        <w:t>is</w:t>
      </w:r>
      <w:r w:rsidRPr="0011557F">
        <w:rPr>
          <w:rFonts w:ascii="Times New Roman" w:hAnsi="Times New Roman" w:cs="Times New Roman"/>
          <w:lang w:bidi="ar-SA"/>
        </w:rPr>
        <w:t xml:space="preserve"> the law which Moshe set before the children of Israel’. The Baal HaTurim points out that this pasuk comes to teach that a person must </w:t>
      </w:r>
      <w:r w:rsidRPr="0011557F">
        <w:rPr>
          <w:rFonts w:ascii="Times New Roman" w:hAnsi="Times New Roman" w:cs="Times New Roman"/>
          <w:bCs/>
          <w:lang w:bidi="ar-SA"/>
        </w:rPr>
        <w:t>exile</w:t>
      </w:r>
      <w:r w:rsidRPr="0011557F">
        <w:rPr>
          <w:rFonts w:ascii="Times New Roman" w:hAnsi="Times New Roman" w:cs="Times New Roman"/>
          <w:lang w:bidi="ar-SA"/>
        </w:rPr>
        <w:t xml:space="preserve"> one’s self to a place of Torah, as is taught in: </w:t>
      </w:r>
    </w:p>
    <w:p w14:paraId="7FAF99BF" w14:textId="77777777" w:rsidR="001A79FC" w:rsidRPr="0011557F" w:rsidRDefault="001A79FC" w:rsidP="001A79FC">
      <w:pPr>
        <w:rPr>
          <w:rFonts w:ascii="Times New Roman" w:hAnsi="Times New Roman" w:cs="Times New Roman"/>
          <w:lang w:bidi="ar-SA"/>
        </w:rPr>
      </w:pPr>
    </w:p>
    <w:p w14:paraId="0EAA20D0" w14:textId="77777777" w:rsidR="001A79FC" w:rsidRPr="0011557F" w:rsidRDefault="001A79FC" w:rsidP="001A79FC">
      <w:pPr>
        <w:ind w:left="288" w:right="288"/>
        <w:rPr>
          <w:rFonts w:ascii="Times New Roman" w:hAnsi="Times New Roman" w:cs="Times New Roman"/>
          <w:i/>
          <w:lang w:bidi="ar-SA"/>
        </w:rPr>
      </w:pPr>
      <w:r w:rsidRPr="0011557F">
        <w:rPr>
          <w:rFonts w:ascii="Times New Roman" w:hAnsi="Times New Roman" w:cs="Times New Roman"/>
          <w:b/>
          <w:i/>
          <w:lang w:bidi="ar-SA"/>
        </w:rPr>
        <w:t>Avot 4:14</w:t>
      </w:r>
      <w:r w:rsidRPr="0011557F">
        <w:rPr>
          <w:rFonts w:ascii="Times New Roman" w:hAnsi="Times New Roman" w:cs="Times New Roman"/>
          <w:i/>
          <w:lang w:bidi="ar-SA"/>
        </w:rPr>
        <w:t xml:space="preserve"> </w:t>
      </w:r>
      <w:r w:rsidRPr="0011557F">
        <w:rPr>
          <w:rFonts w:ascii="Times New Roman" w:hAnsi="Times New Roman" w:cs="Times New Roman"/>
          <w:bCs/>
          <w:i/>
          <w:lang w:bidi="ar-SA"/>
        </w:rPr>
        <w:t>Exile</w:t>
      </w:r>
      <w:r w:rsidRPr="0011557F">
        <w:rPr>
          <w:rFonts w:ascii="Times New Roman" w:hAnsi="Times New Roman" w:cs="Times New Roman"/>
          <w:i/>
          <w:lang w:bidi="ar-SA"/>
        </w:rPr>
        <w:t xml:space="preserve"> yourself to a place of </w:t>
      </w:r>
      <w:r w:rsidRPr="0011557F">
        <w:rPr>
          <w:rFonts w:ascii="Times New Roman" w:hAnsi="Times New Roman" w:cs="Times New Roman"/>
          <w:bCs/>
          <w:i/>
          <w:lang w:bidi="ar-SA"/>
        </w:rPr>
        <w:t>Torah</w:t>
      </w:r>
      <w:r w:rsidRPr="0011557F">
        <w:rPr>
          <w:rFonts w:ascii="Times New Roman" w:hAnsi="Times New Roman" w:cs="Times New Roman"/>
          <w:i/>
          <w:lang w:bidi="ar-SA"/>
        </w:rPr>
        <w:t>.</w:t>
      </w:r>
    </w:p>
    <w:p w14:paraId="2FB978BF" w14:textId="77777777" w:rsidR="001A79FC" w:rsidRPr="0011557F" w:rsidRDefault="001A79FC" w:rsidP="001A79FC">
      <w:pPr>
        <w:rPr>
          <w:rFonts w:ascii="Times New Roman" w:hAnsi="Times New Roman" w:cs="Times New Roman"/>
          <w:lang w:bidi="ar-SA"/>
        </w:rPr>
      </w:pPr>
    </w:p>
    <w:p w14:paraId="7959FF2A" w14:textId="77777777" w:rsidR="001A79FC" w:rsidRPr="0011557F" w:rsidRDefault="001A79FC" w:rsidP="001A79FC">
      <w:pPr>
        <w:rPr>
          <w:rFonts w:ascii="Times New Roman" w:hAnsi="Times New Roman" w:cs="Times New Roman"/>
          <w:lang w:bidi="ar-SA"/>
        </w:rPr>
      </w:pPr>
      <w:r w:rsidRPr="0011557F">
        <w:rPr>
          <w:rFonts w:ascii="Times New Roman" w:hAnsi="Times New Roman" w:cs="Times New Roman"/>
          <w:lang w:bidi="ar-SA"/>
        </w:rPr>
        <w:t xml:space="preserve">Rabbenu Bachya points out that the pesukim come to teach me that Torah protects a person even more than an ‘Ir Miklat’ (city of refuge) for the ‘Ir Miklat’ saves only for a sin done inadvertently while Torah saves from all sin. Furthermore, the Midrash describes a dialogue between Klal Israel and HaShem in which Klal Israel want to know how they will atone for their sins when the existence of cities of refuge will cease. HaShem’s answer is that </w:t>
      </w:r>
      <w:r w:rsidRPr="0011557F">
        <w:rPr>
          <w:rFonts w:ascii="Times New Roman" w:hAnsi="Times New Roman" w:cs="Times New Roman"/>
          <w:highlight w:val="yellow"/>
          <w:lang w:bidi="ar-SA"/>
        </w:rPr>
        <w:t>there will always be Torah</w:t>
      </w:r>
      <w:r w:rsidRPr="0011557F">
        <w:rPr>
          <w:rFonts w:ascii="Times New Roman" w:hAnsi="Times New Roman" w:cs="Times New Roman"/>
          <w:lang w:bidi="ar-SA"/>
        </w:rPr>
        <w:t>!</w:t>
      </w:r>
    </w:p>
    <w:p w14:paraId="0C9EEEEA" w14:textId="77777777" w:rsidR="001A79FC" w:rsidRPr="0011557F" w:rsidRDefault="001A79FC" w:rsidP="001A79FC">
      <w:pPr>
        <w:rPr>
          <w:rFonts w:ascii="Times New Roman" w:hAnsi="Times New Roman" w:cs="Times New Roman"/>
          <w:lang w:bidi="ar-SA"/>
        </w:rPr>
      </w:pPr>
    </w:p>
    <w:p w14:paraId="484035D6" w14:textId="6F2DEC0B" w:rsidR="001A79FC" w:rsidRDefault="001A79FC" w:rsidP="001A79FC">
      <w:pPr>
        <w:pBdr>
          <w:bottom w:val="double" w:sz="6" w:space="1" w:color="auto"/>
        </w:pBdr>
        <w:rPr>
          <w:rFonts w:ascii="Times New Roman" w:hAnsi="Times New Roman" w:cs="Times New Roman"/>
          <w:lang w:bidi="ar-SA"/>
        </w:rPr>
      </w:pPr>
      <w:r w:rsidRPr="0011557F">
        <w:rPr>
          <w:rFonts w:ascii="Times New Roman" w:hAnsi="Times New Roman" w:cs="Times New Roman"/>
          <w:lang w:bidi="ar-SA"/>
        </w:rPr>
        <w:t xml:space="preserve">We can now appreciate Chazal’s choosing the day that follows Succoth as ‘Simchat Torah’. When we leave that succah that serves us as a refuge when we are forced to </w:t>
      </w:r>
      <w:r w:rsidRPr="0011557F">
        <w:rPr>
          <w:rFonts w:ascii="Times New Roman" w:hAnsi="Times New Roman" w:cs="Times New Roman"/>
          <w:bCs/>
          <w:lang w:bidi="ar-SA"/>
        </w:rPr>
        <w:t>exile</w:t>
      </w:r>
      <w:r w:rsidRPr="0011557F">
        <w:rPr>
          <w:rFonts w:ascii="Times New Roman" w:hAnsi="Times New Roman" w:cs="Times New Roman"/>
          <w:lang w:bidi="ar-SA"/>
        </w:rPr>
        <w:t>; we are distraught as to where will our salvation come from. Therefore, Chazal made sure that we will choose this day to reach the greatest intimacy with the Torah, thereby appreciating its special quality of serving as our salvation and refuge at all times. We must remember that we have Torah that serves as the greatest refuge. May HaShem open our hearts and our eyes to appreciate and see the depth of His Torah!!</w:t>
      </w:r>
    </w:p>
    <w:p w14:paraId="47BFA0E8" w14:textId="77777777" w:rsidR="00E46E29" w:rsidRPr="0011557F" w:rsidRDefault="00E46E29" w:rsidP="001A79FC">
      <w:pPr>
        <w:pBdr>
          <w:bottom w:val="double" w:sz="6" w:space="1" w:color="auto"/>
        </w:pBdr>
        <w:rPr>
          <w:rFonts w:ascii="Times New Roman" w:hAnsi="Times New Roman" w:cs="Times New Roman"/>
          <w:lang w:bidi="ar-SA"/>
        </w:rPr>
      </w:pPr>
    </w:p>
    <w:p w14:paraId="76D8435E" w14:textId="145A6834" w:rsidR="004B28D4" w:rsidRDefault="008C6249" w:rsidP="008C6249">
      <w:pPr>
        <w:rPr>
          <w:rFonts w:ascii="Algerian" w:eastAsia="Times New Roman" w:hAnsi="Algerian" w:cs="Calibri"/>
          <w:b/>
          <w:bCs/>
          <w:color w:val="000000"/>
          <w:sz w:val="28"/>
          <w:szCs w:val="28"/>
          <w:lang w:val="en-AU"/>
        </w:rPr>
      </w:pPr>
      <w:r w:rsidRPr="00CF3AED">
        <w:rPr>
          <w:rFonts w:ascii="Algerian" w:eastAsia="Times New Roman" w:hAnsi="Algerian" w:cs="Calibri"/>
          <w:b/>
          <w:bCs/>
          <w:color w:val="000000"/>
          <w:sz w:val="28"/>
          <w:szCs w:val="28"/>
          <w:lang w:val="en-AU"/>
        </w:rPr>
        <w:t>Ashlamatah:</w:t>
      </w:r>
      <w:r w:rsidR="009025CE" w:rsidRPr="00CF3AED">
        <w:rPr>
          <w:rFonts w:ascii="Algerian" w:eastAsia="Times New Roman" w:hAnsi="Algerian" w:cs="Calibri"/>
          <w:b/>
          <w:bCs/>
          <w:color w:val="000000"/>
          <w:sz w:val="28"/>
          <w:szCs w:val="28"/>
          <w:lang w:val="en-AU"/>
        </w:rPr>
        <w:t xml:space="preserve"> Ezekiel 16:10-18, 60</w:t>
      </w:r>
    </w:p>
    <w:p w14:paraId="6D851AC7" w14:textId="77777777" w:rsidR="00BB63CA" w:rsidRDefault="00BB63CA" w:rsidP="00BB63CA">
      <w:pPr>
        <w:keepNext/>
        <w:widowControl w:val="0"/>
        <w:rPr>
          <w:rFonts w:ascii="Times New Roman" w:hAnsi="Times New Roman" w:cs="Times New Roman"/>
          <w:spacing w:val="-20"/>
          <w:kern w:val="2"/>
        </w:rPr>
      </w:pPr>
    </w:p>
    <w:p w14:paraId="26613E47" w14:textId="77777777" w:rsidR="00BB63CA" w:rsidRPr="00E50B6A" w:rsidRDefault="00BB63CA" w:rsidP="00BB63CA">
      <w:pPr>
        <w:keepNext/>
        <w:widowControl w:val="0"/>
        <w:rPr>
          <w:rFonts w:ascii="Times New Roman" w:hAnsi="Times New Roman" w:cs="Times New Roman"/>
          <w:kern w:val="2"/>
        </w:rPr>
      </w:pPr>
      <w:r w:rsidRPr="00E50B6A">
        <w:rPr>
          <w:rFonts w:ascii="Times New Roman" w:hAnsi="Times New Roman" w:cs="Times New Roman" w:hint="cs"/>
          <w:spacing w:val="-20"/>
          <w:kern w:val="2"/>
          <w:cs/>
        </w:rPr>
        <w:t>‎</w:t>
      </w:r>
      <w:r w:rsidRPr="00E50B6A">
        <w:rPr>
          <w:rFonts w:ascii="Times New Roman" w:hAnsi="Times New Roman" w:cs="Times New Roman"/>
          <w:kern w:val="2"/>
        </w:rPr>
        <w:t xml:space="preserve">10 I clothed you also with richly woven work, and shod you with sealskin, and I wound fine linen about </w:t>
      </w:r>
      <w:r w:rsidRPr="00E50B6A">
        <w:rPr>
          <w:rFonts w:ascii="Times New Roman" w:hAnsi="Times New Roman" w:cs="Times New Roman"/>
          <w:kern w:val="2"/>
          <w:cs/>
        </w:rPr>
        <w:t>‎</w:t>
      </w:r>
      <w:r w:rsidRPr="00E50B6A">
        <w:rPr>
          <w:rFonts w:ascii="Times New Roman" w:hAnsi="Times New Roman" w:cs="Times New Roman"/>
          <w:kern w:val="2"/>
        </w:rPr>
        <w:t xml:space="preserve">your head, and covered you with silk. </w:t>
      </w:r>
      <w:r w:rsidRPr="00E50B6A">
        <w:rPr>
          <w:rFonts w:ascii="Times New Roman" w:hAnsi="Times New Roman" w:cs="Times New Roman"/>
          <w:kern w:val="2"/>
          <w:cs/>
        </w:rPr>
        <w:t>‎</w:t>
      </w:r>
    </w:p>
    <w:p w14:paraId="7B9EF88A" w14:textId="77777777" w:rsidR="00BB63CA" w:rsidRPr="00E50B6A" w:rsidRDefault="00BB63CA" w:rsidP="00BB63CA">
      <w:pPr>
        <w:keepNext/>
        <w:widowControl w:val="0"/>
        <w:rPr>
          <w:rFonts w:ascii="Times New Roman" w:hAnsi="Times New Roman" w:cs="Times New Roman"/>
          <w:kern w:val="2"/>
        </w:rPr>
      </w:pPr>
      <w:r w:rsidRPr="00E50B6A">
        <w:rPr>
          <w:rFonts w:ascii="Times New Roman" w:hAnsi="Times New Roman" w:cs="Times New Roman"/>
          <w:kern w:val="2"/>
          <w:cs/>
        </w:rPr>
        <w:t>‎</w:t>
      </w:r>
      <w:r w:rsidRPr="00E50B6A">
        <w:rPr>
          <w:rFonts w:ascii="Times New Roman" w:hAnsi="Times New Roman" w:cs="Times New Roman"/>
          <w:kern w:val="2"/>
        </w:rPr>
        <w:t xml:space="preserve">11 I decked you also with ornaments, and I put bracelets upon your hands, and a chain on your neck. </w:t>
      </w:r>
      <w:r w:rsidRPr="00E50B6A">
        <w:rPr>
          <w:rFonts w:ascii="Times New Roman" w:hAnsi="Times New Roman" w:cs="Times New Roman"/>
          <w:kern w:val="2"/>
          <w:cs/>
        </w:rPr>
        <w:t>‎</w:t>
      </w:r>
    </w:p>
    <w:p w14:paraId="1CB1C2AB" w14:textId="77777777" w:rsidR="00BB63CA" w:rsidRPr="00E50B6A" w:rsidRDefault="00BB63CA" w:rsidP="00BB63CA">
      <w:pPr>
        <w:keepNext/>
        <w:widowControl w:val="0"/>
        <w:rPr>
          <w:rFonts w:ascii="Times New Roman" w:hAnsi="Times New Roman" w:cs="Times New Roman"/>
          <w:kern w:val="2"/>
        </w:rPr>
      </w:pPr>
      <w:r w:rsidRPr="00E50B6A">
        <w:rPr>
          <w:rFonts w:ascii="Times New Roman" w:hAnsi="Times New Roman" w:cs="Times New Roman"/>
          <w:kern w:val="2"/>
          <w:cs/>
        </w:rPr>
        <w:t>‎</w:t>
      </w:r>
      <w:r w:rsidRPr="00E50B6A">
        <w:rPr>
          <w:rFonts w:ascii="Times New Roman" w:hAnsi="Times New Roman" w:cs="Times New Roman"/>
          <w:kern w:val="2"/>
        </w:rPr>
        <w:t xml:space="preserve">12 And I put a ring upon your nose, and earrings in your ears, and a beautiful crown upon your head. </w:t>
      </w:r>
      <w:r w:rsidRPr="00E50B6A">
        <w:rPr>
          <w:rFonts w:ascii="Times New Roman" w:hAnsi="Times New Roman" w:cs="Times New Roman"/>
          <w:kern w:val="2"/>
          <w:cs/>
        </w:rPr>
        <w:t>‎</w:t>
      </w:r>
    </w:p>
    <w:p w14:paraId="6A85C966" w14:textId="77777777" w:rsidR="00BB63CA" w:rsidRPr="00E50B6A" w:rsidRDefault="00BB63CA" w:rsidP="00BB63CA">
      <w:pPr>
        <w:keepNext/>
        <w:widowControl w:val="0"/>
        <w:rPr>
          <w:rFonts w:ascii="Times New Roman" w:hAnsi="Times New Roman" w:cs="Times New Roman"/>
          <w:kern w:val="2"/>
        </w:rPr>
      </w:pPr>
      <w:r w:rsidRPr="00E50B6A">
        <w:rPr>
          <w:rFonts w:ascii="Times New Roman" w:hAnsi="Times New Roman" w:cs="Times New Roman"/>
          <w:kern w:val="2"/>
          <w:cs/>
        </w:rPr>
        <w:t>‎</w:t>
      </w:r>
      <w:r w:rsidRPr="00E50B6A">
        <w:rPr>
          <w:rFonts w:ascii="Times New Roman" w:hAnsi="Times New Roman" w:cs="Times New Roman"/>
          <w:kern w:val="2"/>
        </w:rPr>
        <w:t xml:space="preserve">13 Thus were you decked with gold and silver; and your raiment was of fine linen, and silk, and richly </w:t>
      </w:r>
      <w:r w:rsidRPr="00E50B6A">
        <w:rPr>
          <w:rFonts w:ascii="Times New Roman" w:hAnsi="Times New Roman" w:cs="Times New Roman"/>
          <w:kern w:val="2"/>
          <w:cs/>
        </w:rPr>
        <w:t>‎</w:t>
      </w:r>
      <w:r w:rsidRPr="00E50B6A">
        <w:rPr>
          <w:rFonts w:ascii="Times New Roman" w:hAnsi="Times New Roman" w:cs="Times New Roman"/>
          <w:kern w:val="2"/>
        </w:rPr>
        <w:t xml:space="preserve">woven work; you did eat fine flour, and honey, and oil; and you did wax exceeding beautiful, and you </w:t>
      </w:r>
      <w:r w:rsidRPr="00E50B6A">
        <w:rPr>
          <w:rFonts w:ascii="Times New Roman" w:hAnsi="Times New Roman" w:cs="Times New Roman"/>
          <w:kern w:val="2"/>
          <w:cs/>
        </w:rPr>
        <w:t>‎</w:t>
      </w:r>
      <w:r w:rsidRPr="00E50B6A">
        <w:rPr>
          <w:rFonts w:ascii="Times New Roman" w:hAnsi="Times New Roman" w:cs="Times New Roman"/>
          <w:kern w:val="2"/>
        </w:rPr>
        <w:t xml:space="preserve">were meet for royal estate. </w:t>
      </w:r>
      <w:r w:rsidRPr="00E50B6A">
        <w:rPr>
          <w:rFonts w:ascii="Times New Roman" w:hAnsi="Times New Roman" w:cs="Times New Roman"/>
          <w:kern w:val="2"/>
          <w:cs/>
        </w:rPr>
        <w:t>‎</w:t>
      </w:r>
    </w:p>
    <w:p w14:paraId="298C3F7F" w14:textId="77777777" w:rsidR="00BB63CA" w:rsidRPr="00E50B6A" w:rsidRDefault="00BB63CA" w:rsidP="00BB63CA">
      <w:pPr>
        <w:keepNext/>
        <w:widowControl w:val="0"/>
        <w:rPr>
          <w:rFonts w:ascii="Times New Roman" w:hAnsi="Times New Roman" w:cs="Times New Roman"/>
          <w:kern w:val="2"/>
        </w:rPr>
      </w:pPr>
      <w:r w:rsidRPr="00E50B6A">
        <w:rPr>
          <w:rFonts w:ascii="Times New Roman" w:hAnsi="Times New Roman" w:cs="Times New Roman"/>
          <w:kern w:val="2"/>
          <w:cs/>
        </w:rPr>
        <w:t>‎</w:t>
      </w:r>
      <w:r w:rsidRPr="00E50B6A">
        <w:rPr>
          <w:rFonts w:ascii="Times New Roman" w:hAnsi="Times New Roman" w:cs="Times New Roman"/>
          <w:kern w:val="2"/>
        </w:rPr>
        <w:t xml:space="preserve">14 And your renown went forth among the gentiles for your beauty; for it was perfect, through My </w:t>
      </w:r>
      <w:r w:rsidRPr="00E50B6A">
        <w:rPr>
          <w:rFonts w:ascii="Times New Roman" w:hAnsi="Times New Roman" w:cs="Times New Roman"/>
          <w:kern w:val="2"/>
          <w:cs/>
        </w:rPr>
        <w:t>‎</w:t>
      </w:r>
      <w:r w:rsidRPr="00E50B6A">
        <w:rPr>
          <w:rFonts w:ascii="Times New Roman" w:hAnsi="Times New Roman" w:cs="Times New Roman"/>
          <w:kern w:val="2"/>
        </w:rPr>
        <w:t xml:space="preserve">splendor which I had put upon you, says Ha-Shem GOD. </w:t>
      </w:r>
      <w:r w:rsidRPr="00E50B6A">
        <w:rPr>
          <w:rFonts w:ascii="Times New Roman" w:hAnsi="Times New Roman" w:cs="Times New Roman"/>
          <w:kern w:val="2"/>
          <w:cs/>
        </w:rPr>
        <w:t>‎</w:t>
      </w:r>
    </w:p>
    <w:p w14:paraId="046CC521" w14:textId="77777777" w:rsidR="00BB63CA" w:rsidRPr="00E50B6A" w:rsidRDefault="00BB63CA" w:rsidP="00BB63CA">
      <w:pPr>
        <w:keepNext/>
        <w:widowControl w:val="0"/>
        <w:rPr>
          <w:rFonts w:ascii="Times New Roman" w:hAnsi="Times New Roman" w:cs="Times New Roman"/>
          <w:kern w:val="2"/>
        </w:rPr>
      </w:pPr>
      <w:r w:rsidRPr="00E50B6A">
        <w:rPr>
          <w:rFonts w:ascii="Times New Roman" w:hAnsi="Times New Roman" w:cs="Times New Roman"/>
          <w:kern w:val="2"/>
          <w:cs/>
        </w:rPr>
        <w:t>‎</w:t>
      </w:r>
      <w:r w:rsidRPr="00E50B6A">
        <w:rPr>
          <w:rFonts w:ascii="Times New Roman" w:hAnsi="Times New Roman" w:cs="Times New Roman"/>
          <w:kern w:val="2"/>
        </w:rPr>
        <w:t xml:space="preserve">15 But you did trust in your beauty and play the harlot because of your renown, and did pour out your </w:t>
      </w:r>
      <w:r w:rsidRPr="00E50B6A">
        <w:rPr>
          <w:rFonts w:ascii="Times New Roman" w:hAnsi="Times New Roman" w:cs="Times New Roman"/>
          <w:kern w:val="2"/>
          <w:cs/>
        </w:rPr>
        <w:t>‎</w:t>
      </w:r>
      <w:r w:rsidRPr="00E50B6A">
        <w:rPr>
          <w:rFonts w:ascii="Times New Roman" w:hAnsi="Times New Roman" w:cs="Times New Roman"/>
          <w:kern w:val="2"/>
        </w:rPr>
        <w:t xml:space="preserve">harlotries on every one that passed by; his it was. </w:t>
      </w:r>
      <w:r w:rsidRPr="00E50B6A">
        <w:rPr>
          <w:rFonts w:ascii="Times New Roman" w:hAnsi="Times New Roman" w:cs="Times New Roman"/>
          <w:kern w:val="2"/>
          <w:cs/>
        </w:rPr>
        <w:t>‎</w:t>
      </w:r>
    </w:p>
    <w:p w14:paraId="5BD33C3B" w14:textId="77777777" w:rsidR="00BB63CA" w:rsidRPr="00E50B6A" w:rsidRDefault="00BB63CA" w:rsidP="00BB63CA">
      <w:pPr>
        <w:keepNext/>
        <w:widowControl w:val="0"/>
        <w:rPr>
          <w:rFonts w:ascii="Times New Roman" w:hAnsi="Times New Roman" w:cs="Times New Roman"/>
          <w:kern w:val="2"/>
        </w:rPr>
      </w:pPr>
      <w:r w:rsidRPr="00E50B6A">
        <w:rPr>
          <w:rFonts w:ascii="Times New Roman" w:hAnsi="Times New Roman" w:cs="Times New Roman"/>
          <w:kern w:val="2"/>
          <w:cs/>
        </w:rPr>
        <w:t>‎</w:t>
      </w:r>
      <w:r w:rsidRPr="00E50B6A">
        <w:rPr>
          <w:rFonts w:ascii="Times New Roman" w:hAnsi="Times New Roman" w:cs="Times New Roman"/>
          <w:kern w:val="2"/>
        </w:rPr>
        <w:t xml:space="preserve">16 And you did take of your garments, and did make for yourself high places decked with divers colors, </w:t>
      </w:r>
      <w:r w:rsidRPr="00E50B6A">
        <w:rPr>
          <w:rFonts w:ascii="Times New Roman" w:hAnsi="Times New Roman" w:cs="Times New Roman"/>
          <w:kern w:val="2"/>
          <w:cs/>
        </w:rPr>
        <w:t>‎</w:t>
      </w:r>
      <w:r w:rsidRPr="00E50B6A">
        <w:rPr>
          <w:rFonts w:ascii="Times New Roman" w:hAnsi="Times New Roman" w:cs="Times New Roman"/>
          <w:kern w:val="2"/>
        </w:rPr>
        <w:t xml:space="preserve">and did play the harlot upon them; the like things will not come, neither shall it be so. </w:t>
      </w:r>
      <w:r w:rsidRPr="00E50B6A">
        <w:rPr>
          <w:rFonts w:ascii="Times New Roman" w:hAnsi="Times New Roman" w:cs="Times New Roman"/>
          <w:kern w:val="2"/>
          <w:cs/>
        </w:rPr>
        <w:t>‎</w:t>
      </w:r>
    </w:p>
    <w:p w14:paraId="51BA9AF2" w14:textId="77777777" w:rsidR="00BB63CA" w:rsidRPr="00E50B6A" w:rsidRDefault="00BB63CA" w:rsidP="00BB63CA">
      <w:pPr>
        <w:keepNext/>
        <w:widowControl w:val="0"/>
        <w:rPr>
          <w:rFonts w:ascii="Times New Roman" w:hAnsi="Times New Roman" w:cs="Times New Roman"/>
          <w:kern w:val="2"/>
        </w:rPr>
      </w:pPr>
      <w:r w:rsidRPr="00E50B6A">
        <w:rPr>
          <w:rFonts w:ascii="Times New Roman" w:hAnsi="Times New Roman" w:cs="Times New Roman"/>
          <w:kern w:val="2"/>
          <w:cs/>
        </w:rPr>
        <w:t>‎</w:t>
      </w:r>
      <w:r w:rsidRPr="00E50B6A">
        <w:rPr>
          <w:rFonts w:ascii="Times New Roman" w:hAnsi="Times New Roman" w:cs="Times New Roman"/>
          <w:kern w:val="2"/>
        </w:rPr>
        <w:t xml:space="preserve">17 You did also take your fair jewels of My gold and of My silver, which I had given you, and made for </w:t>
      </w:r>
      <w:r w:rsidRPr="00E50B6A">
        <w:rPr>
          <w:rFonts w:ascii="Times New Roman" w:hAnsi="Times New Roman" w:cs="Times New Roman"/>
          <w:kern w:val="2"/>
          <w:cs/>
        </w:rPr>
        <w:t>‎</w:t>
      </w:r>
      <w:r w:rsidRPr="00E50B6A">
        <w:rPr>
          <w:rFonts w:ascii="Times New Roman" w:hAnsi="Times New Roman" w:cs="Times New Roman"/>
          <w:kern w:val="2"/>
        </w:rPr>
        <w:t xml:space="preserve">yourself images of men, and did play the harlot with them; </w:t>
      </w:r>
      <w:r w:rsidRPr="00E50B6A">
        <w:rPr>
          <w:rFonts w:ascii="Times New Roman" w:hAnsi="Times New Roman" w:cs="Times New Roman"/>
          <w:kern w:val="2"/>
          <w:cs/>
        </w:rPr>
        <w:t>‎</w:t>
      </w:r>
    </w:p>
    <w:p w14:paraId="436E6E56" w14:textId="4C7B1CED" w:rsidR="00BB63CA" w:rsidRPr="00E50B6A" w:rsidRDefault="00BB63CA" w:rsidP="002551A3">
      <w:pPr>
        <w:keepNext/>
        <w:widowControl w:val="0"/>
        <w:rPr>
          <w:rFonts w:ascii="Times New Roman" w:hAnsi="Times New Roman" w:cs="Times New Roman"/>
          <w:kern w:val="2"/>
        </w:rPr>
      </w:pPr>
      <w:r w:rsidRPr="00E50B6A">
        <w:rPr>
          <w:rFonts w:ascii="Times New Roman" w:hAnsi="Times New Roman" w:cs="Times New Roman"/>
          <w:kern w:val="2"/>
          <w:cs/>
        </w:rPr>
        <w:t>‎</w:t>
      </w:r>
      <w:r w:rsidRPr="00E50B6A">
        <w:rPr>
          <w:rFonts w:ascii="Times New Roman" w:hAnsi="Times New Roman" w:cs="Times New Roman"/>
          <w:kern w:val="2"/>
        </w:rPr>
        <w:t xml:space="preserve">18 and you did take your richly woven garments and cover them, and did set Mine oil and Mine </w:t>
      </w:r>
      <w:r w:rsidRPr="00E50B6A">
        <w:rPr>
          <w:rFonts w:ascii="Times New Roman" w:hAnsi="Times New Roman" w:cs="Times New Roman"/>
          <w:kern w:val="2"/>
          <w:cs/>
        </w:rPr>
        <w:t>‎</w:t>
      </w:r>
      <w:r w:rsidRPr="00E50B6A">
        <w:rPr>
          <w:rFonts w:ascii="Times New Roman" w:hAnsi="Times New Roman" w:cs="Times New Roman"/>
          <w:kern w:val="2"/>
        </w:rPr>
        <w:t xml:space="preserve">incense before them. </w:t>
      </w:r>
      <w:r w:rsidRPr="00E50B6A">
        <w:rPr>
          <w:rFonts w:ascii="Times New Roman" w:hAnsi="Times New Roman" w:cs="Times New Roman"/>
          <w:kern w:val="2"/>
          <w:cs/>
        </w:rPr>
        <w:t>‎</w:t>
      </w:r>
    </w:p>
    <w:p w14:paraId="7E8BC4D6" w14:textId="77777777" w:rsidR="00BB63CA" w:rsidRPr="00E50B6A" w:rsidRDefault="00BB63CA" w:rsidP="00BB63CA">
      <w:pPr>
        <w:keepNext/>
        <w:widowControl w:val="0"/>
        <w:rPr>
          <w:rFonts w:ascii="Times New Roman" w:hAnsi="Times New Roman" w:cs="Times New Roman"/>
          <w:kern w:val="2"/>
        </w:rPr>
      </w:pPr>
      <w:r w:rsidRPr="00E50B6A">
        <w:rPr>
          <w:rFonts w:ascii="Times New Roman" w:hAnsi="Times New Roman" w:cs="Times New Roman"/>
          <w:kern w:val="2"/>
          <w:cs/>
        </w:rPr>
        <w:t>‎</w:t>
      </w:r>
      <w:r w:rsidRPr="00E50B6A">
        <w:rPr>
          <w:rFonts w:ascii="Times New Roman" w:hAnsi="Times New Roman" w:cs="Times New Roman"/>
          <w:kern w:val="2"/>
        </w:rPr>
        <w:t xml:space="preserve">60 </w:t>
      </w:r>
      <w:r w:rsidRPr="00CD6BD1">
        <w:rPr>
          <w:rFonts w:ascii="Times New Roman" w:hAnsi="Times New Roman" w:cs="Times New Roman"/>
          <w:b/>
          <w:bCs/>
          <w:kern w:val="2"/>
          <w:u w:val="single"/>
        </w:rPr>
        <w:t xml:space="preserve">Nevertheless I will remember My covenant with you in the days of your youth, and I will establish </w:t>
      </w:r>
      <w:r w:rsidRPr="00CD6BD1">
        <w:rPr>
          <w:rFonts w:ascii="Times New Roman" w:hAnsi="Times New Roman" w:cs="Times New Roman"/>
          <w:b/>
          <w:bCs/>
          <w:kern w:val="2"/>
          <w:u w:val="single"/>
          <w:cs/>
        </w:rPr>
        <w:t>‎</w:t>
      </w:r>
      <w:r w:rsidRPr="00CD6BD1">
        <w:rPr>
          <w:rFonts w:ascii="Times New Roman" w:hAnsi="Times New Roman" w:cs="Times New Roman"/>
          <w:b/>
          <w:bCs/>
          <w:kern w:val="2"/>
          <w:u w:val="single"/>
        </w:rPr>
        <w:t>unto you the everlasting covenant</w:t>
      </w:r>
      <w:r w:rsidRPr="00E50B6A">
        <w:rPr>
          <w:rFonts w:ascii="Times New Roman" w:hAnsi="Times New Roman" w:cs="Times New Roman"/>
          <w:kern w:val="2"/>
        </w:rPr>
        <w:t>.</w:t>
      </w:r>
      <w:r w:rsidRPr="00E50B6A">
        <w:rPr>
          <w:rFonts w:ascii="Times New Roman" w:hAnsi="Times New Roman" w:cs="Times New Roman"/>
          <w:kern w:val="2"/>
          <w:cs/>
        </w:rPr>
        <w:t>‎</w:t>
      </w:r>
    </w:p>
    <w:p w14:paraId="59986CE7" w14:textId="4796B0E9" w:rsidR="00A93150" w:rsidRDefault="00A93150" w:rsidP="008A56EA">
      <w:pPr>
        <w:pBdr>
          <w:bottom w:val="double" w:sz="6" w:space="1" w:color="auto"/>
        </w:pBdr>
        <w:rPr>
          <w:rFonts w:ascii="Cambria" w:eastAsia="Times New Roman" w:hAnsi="Cambria" w:cs="Calibri"/>
          <w:b/>
          <w:bCs/>
          <w:color w:val="000000"/>
          <w:sz w:val="28"/>
          <w:szCs w:val="28"/>
        </w:rPr>
      </w:pPr>
    </w:p>
    <w:p w14:paraId="70F150C2" w14:textId="77777777" w:rsidR="0055522E" w:rsidRDefault="0055522E" w:rsidP="00B21CDC">
      <w:pPr>
        <w:rPr>
          <w:rFonts w:ascii="Algerian" w:eastAsia="Times New Roman" w:hAnsi="Algerian" w:cs="Calibri"/>
          <w:b/>
          <w:bCs/>
          <w:color w:val="000000"/>
          <w:sz w:val="28"/>
          <w:szCs w:val="28"/>
          <w:lang w:val="en-AU"/>
        </w:rPr>
      </w:pPr>
    </w:p>
    <w:p w14:paraId="0B9AEF2C" w14:textId="18182287" w:rsidR="00B21CDC" w:rsidRPr="00B21CDC" w:rsidRDefault="00B21CDC" w:rsidP="00B21CDC">
      <w:pPr>
        <w:rPr>
          <w:rFonts w:ascii="Algerian" w:eastAsia="Times New Roman" w:hAnsi="Algerian" w:cs="Calibri"/>
          <w:color w:val="000000"/>
        </w:rPr>
      </w:pPr>
      <w:r w:rsidRPr="00B21CDC">
        <w:rPr>
          <w:rFonts w:ascii="Algerian" w:eastAsia="Times New Roman" w:hAnsi="Algerian" w:cs="Calibri"/>
          <w:b/>
          <w:bCs/>
          <w:color w:val="000000"/>
          <w:sz w:val="28"/>
          <w:szCs w:val="28"/>
          <w:lang w:val="en-AU"/>
        </w:rPr>
        <w:t>Special Ashlamatah: Isaiah 54:11 – 55:5</w:t>
      </w:r>
    </w:p>
    <w:p w14:paraId="51D60FB3" w14:textId="2AE71FD1" w:rsidR="00B21CDC" w:rsidRPr="00B21CDC" w:rsidRDefault="00BE6E56" w:rsidP="00542C32">
      <w:pPr>
        <w:rPr>
          <w:rFonts w:ascii="Algerian" w:eastAsia="Times New Roman" w:hAnsi="Algerian" w:cs="Calibri"/>
          <w:color w:val="000000"/>
        </w:rPr>
      </w:pPr>
      <w:r>
        <w:rPr>
          <w:rFonts w:ascii="Algerian" w:eastAsia="Times New Roman" w:hAnsi="Algerian" w:cs="Calibri"/>
          <w:b/>
          <w:bCs/>
          <w:color w:val="000000"/>
          <w:sz w:val="28"/>
          <w:szCs w:val="28"/>
          <w:lang w:val="en-AU"/>
        </w:rPr>
        <w:t xml:space="preserve">Third </w:t>
      </w:r>
      <w:r w:rsidR="00B21CDC" w:rsidRPr="00B21CDC">
        <w:rPr>
          <w:rFonts w:ascii="Algerian" w:eastAsia="Times New Roman" w:hAnsi="Algerian" w:cs="Calibri"/>
          <w:b/>
          <w:bCs/>
          <w:color w:val="000000"/>
          <w:sz w:val="28"/>
          <w:szCs w:val="28"/>
          <w:lang w:val="en-AU"/>
        </w:rPr>
        <w:t xml:space="preserve">Shabbat </w:t>
      </w:r>
      <w:r w:rsidR="008324CB">
        <w:rPr>
          <w:rFonts w:ascii="Algerian" w:eastAsia="Times New Roman" w:hAnsi="Algerian" w:cs="Calibri"/>
          <w:b/>
          <w:bCs/>
          <w:color w:val="000000"/>
          <w:sz w:val="28"/>
          <w:szCs w:val="28"/>
          <w:lang w:val="en-AU"/>
        </w:rPr>
        <w:t>Nachamu/</w:t>
      </w:r>
      <w:r>
        <w:rPr>
          <w:rFonts w:ascii="Algerian" w:eastAsia="Times New Roman" w:hAnsi="Algerian" w:cs="Calibri"/>
          <w:b/>
          <w:bCs/>
          <w:color w:val="000000"/>
          <w:sz w:val="28"/>
          <w:szCs w:val="28"/>
          <w:lang w:val="en-AU"/>
        </w:rPr>
        <w:t xml:space="preserve">consolation </w:t>
      </w:r>
    </w:p>
    <w:p w14:paraId="1C252005" w14:textId="77777777" w:rsidR="00B21CDC" w:rsidRPr="00B21CDC" w:rsidRDefault="00B21CDC" w:rsidP="00B21CDC">
      <w:pPr>
        <w:rPr>
          <w:rFonts w:ascii="Algerian" w:eastAsia="Times New Roman" w:hAnsi="Algerian" w:cs="Calibri"/>
          <w:color w:val="000000"/>
        </w:rPr>
      </w:pPr>
      <w:r w:rsidRPr="00B21CDC">
        <w:rPr>
          <w:rFonts w:ascii="Algerian" w:eastAsia="Times New Roman" w:hAnsi="Algeri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7"/>
        <w:gridCol w:w="5107"/>
      </w:tblGrid>
      <w:tr w:rsidR="00B21CDC" w:rsidRPr="003B0DA6" w14:paraId="165EEB58" w14:textId="77777777" w:rsidTr="0055522E">
        <w:trPr>
          <w:tblHeader/>
        </w:trPr>
        <w:tc>
          <w:tcPr>
            <w:tcW w:w="5220" w:type="dxa"/>
            <w:shd w:val="clear" w:color="auto" w:fill="FFFFFF"/>
            <w:tcMar>
              <w:top w:w="0" w:type="dxa"/>
              <w:left w:w="108" w:type="dxa"/>
              <w:bottom w:w="0" w:type="dxa"/>
              <w:right w:w="108" w:type="dxa"/>
            </w:tcMar>
            <w:hideMark/>
          </w:tcPr>
          <w:p w14:paraId="574A190F" w14:textId="77777777" w:rsidR="00B21CDC" w:rsidRPr="003B0DA6" w:rsidRDefault="00B21CDC" w:rsidP="0055522E">
            <w:pPr>
              <w:jc w:val="center"/>
              <w:rPr>
                <w:rFonts w:eastAsia="Times New Roman" w:cs="Calibri"/>
              </w:rPr>
            </w:pPr>
            <w:r w:rsidRPr="003B0DA6">
              <w:rPr>
                <w:rFonts w:eastAsia="Times New Roman" w:cs="Calibri"/>
                <w:b/>
                <w:bCs/>
                <w:lang w:val="en-AU"/>
              </w:rPr>
              <w:t>Rashi</w:t>
            </w:r>
          </w:p>
        </w:tc>
        <w:tc>
          <w:tcPr>
            <w:tcW w:w="5220" w:type="dxa"/>
            <w:shd w:val="clear" w:color="auto" w:fill="FFFFFF"/>
            <w:tcMar>
              <w:top w:w="0" w:type="dxa"/>
              <w:left w:w="108" w:type="dxa"/>
              <w:bottom w:w="0" w:type="dxa"/>
              <w:right w:w="108" w:type="dxa"/>
            </w:tcMar>
            <w:hideMark/>
          </w:tcPr>
          <w:p w14:paraId="50B04BF6" w14:textId="77777777" w:rsidR="00B21CDC" w:rsidRPr="003B0DA6" w:rsidRDefault="00B21CDC" w:rsidP="0055522E">
            <w:pPr>
              <w:jc w:val="center"/>
              <w:rPr>
                <w:rFonts w:eastAsia="Times New Roman" w:cs="Calibri"/>
              </w:rPr>
            </w:pPr>
            <w:r w:rsidRPr="003B0DA6">
              <w:rPr>
                <w:rFonts w:eastAsia="Times New Roman" w:cs="Calibri"/>
                <w:b/>
                <w:bCs/>
                <w:lang w:val="en-AU"/>
              </w:rPr>
              <w:t>Targum</w:t>
            </w:r>
          </w:p>
        </w:tc>
      </w:tr>
      <w:tr w:rsidR="00B21CDC" w:rsidRPr="003B0DA6" w14:paraId="01D7053D" w14:textId="77777777" w:rsidTr="0055522E">
        <w:tc>
          <w:tcPr>
            <w:tcW w:w="5220" w:type="dxa"/>
            <w:shd w:val="clear" w:color="auto" w:fill="auto"/>
            <w:tcMar>
              <w:top w:w="0" w:type="dxa"/>
              <w:left w:w="108" w:type="dxa"/>
              <w:bottom w:w="0" w:type="dxa"/>
              <w:right w:w="108" w:type="dxa"/>
            </w:tcMar>
            <w:hideMark/>
          </w:tcPr>
          <w:p w14:paraId="527753AD" w14:textId="77777777" w:rsidR="00B21CDC" w:rsidRPr="003B0DA6" w:rsidRDefault="00B21CDC" w:rsidP="0055522E">
            <w:pPr>
              <w:rPr>
                <w:rFonts w:eastAsia="Times New Roman" w:cs="Calibri"/>
              </w:rPr>
            </w:pPr>
            <w:r w:rsidRPr="003B0DA6">
              <w:rPr>
                <w:rFonts w:eastAsia="Times New Roman" w:cs="Calibri"/>
                <w:lang w:val="en-AU"/>
              </w:rPr>
              <w:t>11. </w:t>
            </w:r>
            <w:r w:rsidRPr="003B0DA6">
              <w:rPr>
                <w:rFonts w:eastAsia="Times New Roman" w:cs="Calibri"/>
              </w:rPr>
              <w:t>O poor tempestuous one, who was not consoled, behold I will set your stones with carbuncle, and I will lay your foundations with sapphires.</w:t>
            </w:r>
          </w:p>
        </w:tc>
        <w:tc>
          <w:tcPr>
            <w:tcW w:w="5220" w:type="dxa"/>
            <w:shd w:val="clear" w:color="auto" w:fill="auto"/>
            <w:tcMar>
              <w:top w:w="0" w:type="dxa"/>
              <w:left w:w="108" w:type="dxa"/>
              <w:bottom w:w="0" w:type="dxa"/>
              <w:right w:w="108" w:type="dxa"/>
            </w:tcMar>
            <w:hideMark/>
          </w:tcPr>
          <w:p w14:paraId="46D20357" w14:textId="77777777" w:rsidR="00B21CDC" w:rsidRPr="003B0DA6" w:rsidRDefault="00B21CDC" w:rsidP="0055522E">
            <w:pPr>
              <w:rPr>
                <w:rFonts w:eastAsia="Times New Roman" w:cs="Calibri"/>
              </w:rPr>
            </w:pPr>
            <w:r w:rsidRPr="003B0DA6">
              <w:rPr>
                <w:rFonts w:eastAsia="Times New Roman" w:cs="Calibri"/>
                <w:lang w:val="en-AU"/>
              </w:rPr>
              <w:t>11. O needy one, suffering mortification, city concerning which the peoples say it will not be comforted, behold, I am setting your pavement stones in antimony, and I will lay your foundations with good stones.</w:t>
            </w:r>
          </w:p>
        </w:tc>
      </w:tr>
      <w:tr w:rsidR="00B21CDC" w:rsidRPr="003B0DA6" w14:paraId="71EC6406" w14:textId="77777777" w:rsidTr="0055522E">
        <w:tc>
          <w:tcPr>
            <w:tcW w:w="5220" w:type="dxa"/>
            <w:shd w:val="clear" w:color="auto" w:fill="auto"/>
            <w:tcMar>
              <w:top w:w="0" w:type="dxa"/>
              <w:left w:w="108" w:type="dxa"/>
              <w:bottom w:w="0" w:type="dxa"/>
              <w:right w:w="108" w:type="dxa"/>
            </w:tcMar>
            <w:hideMark/>
          </w:tcPr>
          <w:p w14:paraId="30F0A677" w14:textId="77777777" w:rsidR="00B21CDC" w:rsidRPr="003B0DA6" w:rsidRDefault="00B21CDC" w:rsidP="0055522E">
            <w:pPr>
              <w:rPr>
                <w:rFonts w:eastAsia="Times New Roman" w:cs="Calibri"/>
              </w:rPr>
            </w:pPr>
            <w:r w:rsidRPr="003B0DA6">
              <w:rPr>
                <w:rFonts w:eastAsia="Times New Roman" w:cs="Calibri"/>
                <w:lang w:val="en-AU"/>
              </w:rPr>
              <w:t>12. </w:t>
            </w:r>
            <w:r w:rsidRPr="003B0DA6">
              <w:rPr>
                <w:rFonts w:eastAsia="Times New Roman" w:cs="Calibri"/>
              </w:rPr>
              <w:t>And I will make your windows of jasper and your gates of carbuncle stones, and all your border of precious stones.</w:t>
            </w:r>
          </w:p>
        </w:tc>
        <w:tc>
          <w:tcPr>
            <w:tcW w:w="5220" w:type="dxa"/>
            <w:shd w:val="clear" w:color="auto" w:fill="auto"/>
            <w:tcMar>
              <w:top w:w="0" w:type="dxa"/>
              <w:left w:w="108" w:type="dxa"/>
              <w:bottom w:w="0" w:type="dxa"/>
              <w:right w:w="108" w:type="dxa"/>
            </w:tcMar>
            <w:hideMark/>
          </w:tcPr>
          <w:p w14:paraId="1B2EEAA4" w14:textId="77777777" w:rsidR="00B21CDC" w:rsidRPr="003B0DA6" w:rsidRDefault="00B21CDC" w:rsidP="0055522E">
            <w:pPr>
              <w:rPr>
                <w:rFonts w:eastAsia="Times New Roman" w:cs="Calibri"/>
              </w:rPr>
            </w:pPr>
            <w:r w:rsidRPr="003B0DA6">
              <w:rPr>
                <w:rFonts w:eastAsia="Times New Roman" w:cs="Calibri"/>
                <w:lang w:val="en-AU"/>
              </w:rPr>
              <w:t>12. I will make your wood as pearls and your gates of carbuncles, and all your border of precious stones.</w:t>
            </w:r>
          </w:p>
        </w:tc>
      </w:tr>
      <w:tr w:rsidR="00B21CDC" w:rsidRPr="003B0DA6" w14:paraId="2ABE219D" w14:textId="77777777" w:rsidTr="0055522E">
        <w:tc>
          <w:tcPr>
            <w:tcW w:w="5220" w:type="dxa"/>
            <w:shd w:val="clear" w:color="auto" w:fill="auto"/>
            <w:tcMar>
              <w:top w:w="0" w:type="dxa"/>
              <w:left w:w="108" w:type="dxa"/>
              <w:bottom w:w="0" w:type="dxa"/>
              <w:right w:w="108" w:type="dxa"/>
            </w:tcMar>
            <w:hideMark/>
          </w:tcPr>
          <w:p w14:paraId="14C64134" w14:textId="77777777" w:rsidR="00B21CDC" w:rsidRPr="003B0DA6" w:rsidRDefault="00B21CDC" w:rsidP="0055522E">
            <w:pPr>
              <w:rPr>
                <w:rFonts w:eastAsia="Times New Roman" w:cs="Calibri"/>
              </w:rPr>
            </w:pPr>
            <w:r w:rsidRPr="003B0DA6">
              <w:rPr>
                <w:rFonts w:eastAsia="Times New Roman" w:cs="Calibri"/>
                <w:lang w:val="en-AU"/>
              </w:rPr>
              <w:t>13. </w:t>
            </w:r>
            <w:r w:rsidRPr="003B0DA6">
              <w:rPr>
                <w:rFonts w:eastAsia="Times New Roman" w:cs="Calibri"/>
                <w:b/>
                <w:bCs/>
                <w:shd w:val="clear" w:color="auto" w:fill="FFFF00"/>
              </w:rPr>
              <w:t>And all your children shall be disciples of the Lord, and your children's peace shall increase.</w:t>
            </w:r>
          </w:p>
        </w:tc>
        <w:tc>
          <w:tcPr>
            <w:tcW w:w="5220" w:type="dxa"/>
            <w:shd w:val="clear" w:color="auto" w:fill="auto"/>
            <w:tcMar>
              <w:top w:w="0" w:type="dxa"/>
              <w:left w:w="108" w:type="dxa"/>
              <w:bottom w:w="0" w:type="dxa"/>
              <w:right w:w="108" w:type="dxa"/>
            </w:tcMar>
            <w:hideMark/>
          </w:tcPr>
          <w:p w14:paraId="14C027A8" w14:textId="77777777" w:rsidR="00B21CDC" w:rsidRPr="003B0DA6" w:rsidRDefault="00B21CDC" w:rsidP="0055522E">
            <w:pPr>
              <w:rPr>
                <w:rFonts w:eastAsia="Times New Roman" w:cs="Calibri"/>
              </w:rPr>
            </w:pPr>
            <w:r w:rsidRPr="003B0DA6">
              <w:rPr>
                <w:rFonts w:eastAsia="Times New Roman" w:cs="Calibri"/>
                <w:lang w:val="en-AU"/>
              </w:rPr>
              <w:t>13. </w:t>
            </w:r>
            <w:r w:rsidRPr="003B0DA6">
              <w:rPr>
                <w:rFonts w:eastAsia="Times New Roman" w:cs="Calibri"/>
                <w:b/>
                <w:bCs/>
                <w:shd w:val="clear" w:color="auto" w:fill="FFFF00"/>
                <w:lang w:val="en-AU"/>
              </w:rPr>
              <w:t>All your sons will be taught in the Law of the LORD, and great will be the prosperity of your sons.</w:t>
            </w:r>
          </w:p>
        </w:tc>
      </w:tr>
      <w:tr w:rsidR="00B21CDC" w:rsidRPr="003B0DA6" w14:paraId="05F770F6" w14:textId="77777777" w:rsidTr="0055522E">
        <w:tc>
          <w:tcPr>
            <w:tcW w:w="5220" w:type="dxa"/>
            <w:shd w:val="clear" w:color="auto" w:fill="auto"/>
            <w:tcMar>
              <w:top w:w="0" w:type="dxa"/>
              <w:left w:w="108" w:type="dxa"/>
              <w:bottom w:w="0" w:type="dxa"/>
              <w:right w:w="108" w:type="dxa"/>
            </w:tcMar>
            <w:hideMark/>
          </w:tcPr>
          <w:p w14:paraId="5B1C45BF" w14:textId="77777777" w:rsidR="00B21CDC" w:rsidRPr="003B0DA6" w:rsidRDefault="00B21CDC" w:rsidP="0055522E">
            <w:pPr>
              <w:rPr>
                <w:rFonts w:eastAsia="Times New Roman" w:cs="Calibri"/>
              </w:rPr>
            </w:pPr>
            <w:r w:rsidRPr="003B0DA6">
              <w:rPr>
                <w:rFonts w:eastAsia="Times New Roman" w:cs="Calibri"/>
                <w:lang w:val="en-AU"/>
              </w:rPr>
              <w:t>14. </w:t>
            </w:r>
            <w:r w:rsidRPr="003B0DA6">
              <w:rPr>
                <w:rFonts w:eastAsia="Times New Roman" w:cs="Calibri"/>
              </w:rPr>
              <w:t>With righteousness shall you be established, go far away from oppression, for you shall not fear, and from ruin, for it will not come near you.</w:t>
            </w:r>
          </w:p>
        </w:tc>
        <w:tc>
          <w:tcPr>
            <w:tcW w:w="5220" w:type="dxa"/>
            <w:shd w:val="clear" w:color="auto" w:fill="auto"/>
            <w:tcMar>
              <w:top w:w="0" w:type="dxa"/>
              <w:left w:w="108" w:type="dxa"/>
              <w:bottom w:w="0" w:type="dxa"/>
              <w:right w:w="108" w:type="dxa"/>
            </w:tcMar>
            <w:hideMark/>
          </w:tcPr>
          <w:p w14:paraId="66AC95B0" w14:textId="77777777" w:rsidR="00B21CDC" w:rsidRPr="003B0DA6" w:rsidRDefault="00B21CDC" w:rsidP="0055522E">
            <w:pPr>
              <w:rPr>
                <w:rFonts w:eastAsia="Times New Roman" w:cs="Calibri"/>
              </w:rPr>
            </w:pPr>
            <w:r w:rsidRPr="003B0DA6">
              <w:rPr>
                <w:rFonts w:eastAsia="Times New Roman" w:cs="Calibri"/>
                <w:lang w:val="en-AU"/>
              </w:rPr>
              <w:t>14. In innocence you will be established; be far from oppression, for you will not fear; and from breaking, for it will not come to you.</w:t>
            </w:r>
          </w:p>
        </w:tc>
      </w:tr>
      <w:tr w:rsidR="00B21CDC" w:rsidRPr="003B0DA6" w14:paraId="292F3582" w14:textId="77777777" w:rsidTr="0055522E">
        <w:tc>
          <w:tcPr>
            <w:tcW w:w="5220" w:type="dxa"/>
            <w:shd w:val="clear" w:color="auto" w:fill="auto"/>
            <w:tcMar>
              <w:top w:w="0" w:type="dxa"/>
              <w:left w:w="108" w:type="dxa"/>
              <w:bottom w:w="0" w:type="dxa"/>
              <w:right w:w="108" w:type="dxa"/>
            </w:tcMar>
            <w:hideMark/>
          </w:tcPr>
          <w:p w14:paraId="00B52FB0" w14:textId="77777777" w:rsidR="00B21CDC" w:rsidRPr="003B0DA6" w:rsidRDefault="00B21CDC" w:rsidP="0055522E">
            <w:pPr>
              <w:rPr>
                <w:rFonts w:eastAsia="Times New Roman" w:cs="Calibri"/>
              </w:rPr>
            </w:pPr>
            <w:r w:rsidRPr="003B0DA6">
              <w:rPr>
                <w:rFonts w:eastAsia="Times New Roman" w:cs="Calibri"/>
                <w:lang w:val="en-AU"/>
              </w:rPr>
              <w:t>15. </w:t>
            </w:r>
            <w:r w:rsidRPr="003B0DA6">
              <w:rPr>
                <w:rFonts w:eastAsia="Times New Roman" w:cs="Calibri"/>
              </w:rPr>
              <w:t>Behold, the one with whom I am not, shall fear, whoever mobilizes against you shall defect to you.</w:t>
            </w:r>
          </w:p>
        </w:tc>
        <w:tc>
          <w:tcPr>
            <w:tcW w:w="5220" w:type="dxa"/>
            <w:shd w:val="clear" w:color="auto" w:fill="auto"/>
            <w:tcMar>
              <w:top w:w="0" w:type="dxa"/>
              <w:left w:w="108" w:type="dxa"/>
              <w:bottom w:w="0" w:type="dxa"/>
              <w:right w:w="108" w:type="dxa"/>
            </w:tcMar>
            <w:hideMark/>
          </w:tcPr>
          <w:p w14:paraId="41F32DC2" w14:textId="77777777" w:rsidR="00B21CDC" w:rsidRPr="003B0DA6" w:rsidRDefault="00B21CDC" w:rsidP="0055522E">
            <w:pPr>
              <w:rPr>
                <w:rFonts w:eastAsia="Times New Roman" w:cs="Calibri"/>
              </w:rPr>
            </w:pPr>
            <w:r w:rsidRPr="003B0DA6">
              <w:rPr>
                <w:rFonts w:eastAsia="Times New Roman" w:cs="Calibri"/>
                <w:lang w:val="en-AU"/>
              </w:rPr>
              <w:t>15. Behold, the exiles of your people will surely be gathered to you at the end; the kings of the peoples who are gathered to distress you, Jerusalem, will be cast in your midst.</w:t>
            </w:r>
          </w:p>
        </w:tc>
      </w:tr>
      <w:tr w:rsidR="00B21CDC" w:rsidRPr="003B0DA6" w14:paraId="30330CAC" w14:textId="77777777" w:rsidTr="0055522E">
        <w:tc>
          <w:tcPr>
            <w:tcW w:w="5220" w:type="dxa"/>
            <w:shd w:val="clear" w:color="auto" w:fill="auto"/>
            <w:tcMar>
              <w:top w:w="0" w:type="dxa"/>
              <w:left w:w="108" w:type="dxa"/>
              <w:bottom w:w="0" w:type="dxa"/>
              <w:right w:w="108" w:type="dxa"/>
            </w:tcMar>
            <w:hideMark/>
          </w:tcPr>
          <w:p w14:paraId="13248CDA" w14:textId="77777777" w:rsidR="00B21CDC" w:rsidRPr="003B0DA6" w:rsidRDefault="00B21CDC" w:rsidP="0055522E">
            <w:pPr>
              <w:rPr>
                <w:rFonts w:eastAsia="Times New Roman" w:cs="Calibri"/>
              </w:rPr>
            </w:pPr>
            <w:r w:rsidRPr="003B0DA6">
              <w:rPr>
                <w:rFonts w:eastAsia="Times New Roman" w:cs="Calibri"/>
                <w:lang w:val="en-AU"/>
              </w:rPr>
              <w:t>16. </w:t>
            </w:r>
            <w:r w:rsidRPr="003B0DA6">
              <w:rPr>
                <w:rFonts w:eastAsia="Times New Roman" w:cs="Calibri"/>
              </w:rPr>
              <w:t>Behold I have created a smith, who blows on a charcoal fire and produces a weapon for his work, and I have created a destroyer to destroy [it].</w:t>
            </w:r>
          </w:p>
        </w:tc>
        <w:tc>
          <w:tcPr>
            <w:tcW w:w="5220" w:type="dxa"/>
            <w:shd w:val="clear" w:color="auto" w:fill="auto"/>
            <w:tcMar>
              <w:top w:w="0" w:type="dxa"/>
              <w:left w:w="108" w:type="dxa"/>
              <w:bottom w:w="0" w:type="dxa"/>
              <w:right w:w="108" w:type="dxa"/>
            </w:tcMar>
            <w:hideMark/>
          </w:tcPr>
          <w:p w14:paraId="7C3C4BC0" w14:textId="77777777" w:rsidR="00B21CDC" w:rsidRPr="003B0DA6" w:rsidRDefault="00B21CDC" w:rsidP="0055522E">
            <w:pPr>
              <w:rPr>
                <w:rFonts w:eastAsia="Times New Roman" w:cs="Calibri"/>
              </w:rPr>
            </w:pPr>
            <w:r w:rsidRPr="003B0DA6">
              <w:rPr>
                <w:rFonts w:eastAsia="Times New Roman" w:cs="Calibri"/>
                <w:lang w:val="en-AU"/>
              </w:rPr>
              <w:t>16. Behold, I have created the smith who blows fire in coals, and produces a vessel for its worth; I have created the destroyer to destroy;</w:t>
            </w:r>
          </w:p>
        </w:tc>
      </w:tr>
      <w:tr w:rsidR="00B21CDC" w:rsidRPr="003B0DA6" w14:paraId="58680D08" w14:textId="77777777" w:rsidTr="0055522E">
        <w:tc>
          <w:tcPr>
            <w:tcW w:w="5220" w:type="dxa"/>
            <w:shd w:val="clear" w:color="auto" w:fill="auto"/>
            <w:tcMar>
              <w:top w:w="0" w:type="dxa"/>
              <w:left w:w="108" w:type="dxa"/>
              <w:bottom w:w="0" w:type="dxa"/>
              <w:right w:w="108" w:type="dxa"/>
            </w:tcMar>
            <w:hideMark/>
          </w:tcPr>
          <w:p w14:paraId="3179E925" w14:textId="77777777" w:rsidR="00B21CDC" w:rsidRPr="003B0DA6" w:rsidRDefault="00B21CDC" w:rsidP="0055522E">
            <w:pPr>
              <w:rPr>
                <w:rFonts w:eastAsia="Times New Roman" w:cs="Calibri"/>
              </w:rPr>
            </w:pPr>
            <w:r w:rsidRPr="003B0DA6">
              <w:rPr>
                <w:rFonts w:eastAsia="Times New Roman" w:cs="Calibri"/>
                <w:lang w:val="en-AU"/>
              </w:rPr>
              <w:t>17. </w:t>
            </w:r>
            <w:r w:rsidRPr="003B0DA6">
              <w:rPr>
                <w:rFonts w:eastAsia="Times New Roman" w:cs="Calibri"/>
                <w:b/>
                <w:bCs/>
                <w:shd w:val="clear" w:color="auto" w:fill="FFFF00"/>
              </w:rPr>
              <w:t>Any weapon whetted against you shall not succeed, and any tongue that contends with you in judgment, you shall condemn; this is the heritage of the servants of the Lord and their due reward from Me, says the Lord.</w:t>
            </w:r>
            <w:r w:rsidRPr="003B0DA6">
              <w:rPr>
                <w:rFonts w:eastAsia="Times New Roman" w:cs="Calibri"/>
              </w:rPr>
              <w:t>  </w:t>
            </w:r>
            <w:r w:rsidRPr="003B0DA6">
              <w:rPr>
                <w:rFonts w:eastAsia="Times New Roman" w:cs="Calibri"/>
                <w:b/>
                <w:bCs/>
                <w:lang w:val="en-AU"/>
              </w:rPr>
              <w:t>{S}</w:t>
            </w:r>
          </w:p>
        </w:tc>
        <w:tc>
          <w:tcPr>
            <w:tcW w:w="5220" w:type="dxa"/>
            <w:shd w:val="clear" w:color="auto" w:fill="auto"/>
            <w:tcMar>
              <w:top w:w="0" w:type="dxa"/>
              <w:left w:w="108" w:type="dxa"/>
              <w:bottom w:w="0" w:type="dxa"/>
              <w:right w:w="108" w:type="dxa"/>
            </w:tcMar>
            <w:hideMark/>
          </w:tcPr>
          <w:p w14:paraId="2CF1EEEF" w14:textId="77777777" w:rsidR="00B21CDC" w:rsidRPr="003B0DA6" w:rsidRDefault="00B21CDC" w:rsidP="0055522E">
            <w:pPr>
              <w:rPr>
                <w:rFonts w:eastAsia="Times New Roman" w:cs="Calibri"/>
              </w:rPr>
            </w:pPr>
            <w:r w:rsidRPr="003B0DA6">
              <w:rPr>
                <w:rFonts w:eastAsia="Times New Roman" w:cs="Calibri"/>
                <w:lang w:val="en-AU"/>
              </w:rPr>
              <w:t>17. </w:t>
            </w:r>
            <w:r w:rsidRPr="003B0DA6">
              <w:rPr>
                <w:rFonts w:eastAsia="Times New Roman" w:cs="Calibri"/>
                <w:b/>
                <w:bCs/>
                <w:shd w:val="clear" w:color="auto" w:fill="FFFF00"/>
                <w:lang w:val="en-AU"/>
              </w:rPr>
              <w:t>No weapon that is prepared against you, Jerusalem, will prosper, and you will declare a sinner every tongue that rises against you in judgment. This is the heritage of the servants of the LORD, and their innocence before Me, says the LORD.”</w:t>
            </w:r>
          </w:p>
        </w:tc>
      </w:tr>
      <w:tr w:rsidR="00B21CDC" w:rsidRPr="003B0DA6" w14:paraId="6DBE99CB" w14:textId="77777777" w:rsidTr="0055522E">
        <w:tc>
          <w:tcPr>
            <w:tcW w:w="5220" w:type="dxa"/>
            <w:shd w:val="clear" w:color="auto" w:fill="auto"/>
            <w:tcMar>
              <w:top w:w="0" w:type="dxa"/>
              <w:left w:w="108" w:type="dxa"/>
              <w:bottom w:w="0" w:type="dxa"/>
              <w:right w:w="108" w:type="dxa"/>
            </w:tcMar>
            <w:hideMark/>
          </w:tcPr>
          <w:p w14:paraId="2AC8CD51" w14:textId="77777777" w:rsidR="00B21CDC" w:rsidRPr="003B0DA6" w:rsidRDefault="00B21CDC" w:rsidP="0055522E">
            <w:pPr>
              <w:rPr>
                <w:rFonts w:eastAsia="Times New Roman" w:cs="Calibri"/>
              </w:rPr>
            </w:pPr>
            <w:r w:rsidRPr="003B0DA6">
              <w:rPr>
                <w:rFonts w:eastAsia="Times New Roman" w:cs="Calibri"/>
                <w:lang w:val="en-AU"/>
              </w:rPr>
              <w:t> </w:t>
            </w:r>
          </w:p>
        </w:tc>
        <w:tc>
          <w:tcPr>
            <w:tcW w:w="5220" w:type="dxa"/>
            <w:shd w:val="clear" w:color="auto" w:fill="auto"/>
            <w:tcMar>
              <w:top w:w="0" w:type="dxa"/>
              <w:left w:w="108" w:type="dxa"/>
              <w:bottom w:w="0" w:type="dxa"/>
              <w:right w:w="108" w:type="dxa"/>
            </w:tcMar>
            <w:hideMark/>
          </w:tcPr>
          <w:p w14:paraId="747954FE" w14:textId="77777777" w:rsidR="00B21CDC" w:rsidRPr="003B0DA6" w:rsidRDefault="00B21CDC" w:rsidP="0055522E">
            <w:pPr>
              <w:rPr>
                <w:rFonts w:eastAsia="Times New Roman" w:cs="Calibri"/>
              </w:rPr>
            </w:pPr>
            <w:r w:rsidRPr="003B0DA6">
              <w:rPr>
                <w:rFonts w:eastAsia="Times New Roman" w:cs="Calibri"/>
                <w:lang w:val="en-AU"/>
              </w:rPr>
              <w:t> </w:t>
            </w:r>
          </w:p>
        </w:tc>
      </w:tr>
      <w:tr w:rsidR="00B21CDC" w:rsidRPr="003B0DA6" w14:paraId="3E2D6408" w14:textId="77777777" w:rsidTr="0055522E">
        <w:tc>
          <w:tcPr>
            <w:tcW w:w="5220" w:type="dxa"/>
            <w:shd w:val="clear" w:color="auto" w:fill="auto"/>
            <w:tcMar>
              <w:top w:w="0" w:type="dxa"/>
              <w:left w:w="108" w:type="dxa"/>
              <w:bottom w:w="0" w:type="dxa"/>
              <w:right w:w="108" w:type="dxa"/>
            </w:tcMar>
            <w:hideMark/>
          </w:tcPr>
          <w:p w14:paraId="441EF4F6" w14:textId="77777777" w:rsidR="00B21CDC" w:rsidRPr="003B0DA6" w:rsidRDefault="00B21CDC" w:rsidP="0055522E">
            <w:pPr>
              <w:rPr>
                <w:rFonts w:eastAsia="Times New Roman" w:cs="Calibri"/>
              </w:rPr>
            </w:pPr>
            <w:r w:rsidRPr="003B0DA6">
              <w:rPr>
                <w:rFonts w:eastAsia="Times New Roman" w:cs="Calibri"/>
                <w:lang w:val="en-AU"/>
              </w:rPr>
              <w:t>1. </w:t>
            </w:r>
            <w:r w:rsidRPr="003B0DA6">
              <w:rPr>
                <w:rFonts w:eastAsia="Times New Roman" w:cs="Calibri"/>
              </w:rPr>
              <w:t>Ho! All who thirst, go to water, and whoever has no money, go, buy and eat, and go, buy without money and without a price, wine and milk.</w:t>
            </w:r>
          </w:p>
        </w:tc>
        <w:tc>
          <w:tcPr>
            <w:tcW w:w="5220" w:type="dxa"/>
            <w:shd w:val="clear" w:color="auto" w:fill="auto"/>
            <w:tcMar>
              <w:top w:w="0" w:type="dxa"/>
              <w:left w:w="108" w:type="dxa"/>
              <w:bottom w:w="0" w:type="dxa"/>
              <w:right w:w="108" w:type="dxa"/>
            </w:tcMar>
            <w:hideMark/>
          </w:tcPr>
          <w:p w14:paraId="72A850B7" w14:textId="77777777" w:rsidR="00B21CDC" w:rsidRPr="003B0DA6" w:rsidRDefault="00B21CDC" w:rsidP="0055522E">
            <w:pPr>
              <w:rPr>
                <w:rFonts w:eastAsia="Times New Roman" w:cs="Calibri"/>
              </w:rPr>
            </w:pPr>
            <w:r w:rsidRPr="003B0DA6">
              <w:rPr>
                <w:rFonts w:eastAsia="Times New Roman" w:cs="Calibri"/>
                <w:lang w:val="en-AU"/>
              </w:rPr>
              <w:t>1. Ho, everyone who wishes to learn, let him come and learn; and he who has no money, come, hear and learn! Come, hear and learn without price, and not with mammon, teaching which is better than wine and milk.</w:t>
            </w:r>
          </w:p>
        </w:tc>
      </w:tr>
      <w:tr w:rsidR="00B21CDC" w:rsidRPr="003B0DA6" w14:paraId="2E30243E" w14:textId="77777777" w:rsidTr="0055522E">
        <w:tc>
          <w:tcPr>
            <w:tcW w:w="5220" w:type="dxa"/>
            <w:shd w:val="clear" w:color="auto" w:fill="auto"/>
            <w:tcMar>
              <w:top w:w="0" w:type="dxa"/>
              <w:left w:w="108" w:type="dxa"/>
              <w:bottom w:w="0" w:type="dxa"/>
              <w:right w:w="108" w:type="dxa"/>
            </w:tcMar>
            <w:hideMark/>
          </w:tcPr>
          <w:p w14:paraId="6E6361F1" w14:textId="77777777" w:rsidR="00B21CDC" w:rsidRPr="003B0DA6" w:rsidRDefault="00B21CDC" w:rsidP="0055522E">
            <w:pPr>
              <w:rPr>
                <w:rFonts w:eastAsia="Times New Roman" w:cs="Calibri"/>
              </w:rPr>
            </w:pPr>
            <w:r w:rsidRPr="003B0DA6">
              <w:rPr>
                <w:rFonts w:eastAsia="Times New Roman" w:cs="Calibri"/>
                <w:lang w:val="en-AU"/>
              </w:rPr>
              <w:t>2. </w:t>
            </w:r>
            <w:r w:rsidRPr="003B0DA6">
              <w:rPr>
                <w:rFonts w:eastAsia="Times New Roman" w:cs="Calibri"/>
              </w:rPr>
              <w:t>Why should you weigh out money without bread and your toil without satiety? Hearken to Me and eat what is good, and your soul shall delight in fatness.</w:t>
            </w:r>
          </w:p>
        </w:tc>
        <w:tc>
          <w:tcPr>
            <w:tcW w:w="5220" w:type="dxa"/>
            <w:shd w:val="clear" w:color="auto" w:fill="auto"/>
            <w:tcMar>
              <w:top w:w="0" w:type="dxa"/>
              <w:left w:w="108" w:type="dxa"/>
              <w:bottom w:w="0" w:type="dxa"/>
              <w:right w:w="108" w:type="dxa"/>
            </w:tcMar>
            <w:hideMark/>
          </w:tcPr>
          <w:p w14:paraId="75B14EFD" w14:textId="77777777" w:rsidR="00B21CDC" w:rsidRPr="003B0DA6" w:rsidRDefault="00B21CDC" w:rsidP="0055522E">
            <w:pPr>
              <w:rPr>
                <w:rFonts w:eastAsia="Times New Roman" w:cs="Calibri"/>
              </w:rPr>
            </w:pPr>
            <w:r w:rsidRPr="003B0DA6">
              <w:rPr>
                <w:rFonts w:eastAsia="Times New Roman" w:cs="Calibri"/>
                <w:lang w:val="en-AU"/>
              </w:rPr>
              <w:t>2. Why do you spend your money for that which is not to eat, and your labour for that which does not satisfy? Attend to My Memra diligently, and eat what is good, and your soul will delight itself in that which is fat.</w:t>
            </w:r>
          </w:p>
        </w:tc>
      </w:tr>
      <w:tr w:rsidR="00B21CDC" w:rsidRPr="003B0DA6" w14:paraId="467E02A1" w14:textId="77777777" w:rsidTr="0055522E">
        <w:tc>
          <w:tcPr>
            <w:tcW w:w="5220" w:type="dxa"/>
            <w:shd w:val="clear" w:color="auto" w:fill="auto"/>
            <w:tcMar>
              <w:top w:w="0" w:type="dxa"/>
              <w:left w:w="108" w:type="dxa"/>
              <w:bottom w:w="0" w:type="dxa"/>
              <w:right w:w="108" w:type="dxa"/>
            </w:tcMar>
            <w:hideMark/>
          </w:tcPr>
          <w:p w14:paraId="07EB1A65" w14:textId="77777777" w:rsidR="00B21CDC" w:rsidRPr="003B0DA6" w:rsidRDefault="00B21CDC" w:rsidP="0055522E">
            <w:pPr>
              <w:rPr>
                <w:rFonts w:eastAsia="Times New Roman" w:cs="Calibri"/>
              </w:rPr>
            </w:pPr>
            <w:r w:rsidRPr="003B0DA6">
              <w:rPr>
                <w:rFonts w:eastAsia="Times New Roman" w:cs="Calibri"/>
                <w:lang w:val="en-AU"/>
              </w:rPr>
              <w:t>3. </w:t>
            </w:r>
            <w:r w:rsidRPr="003B0DA6">
              <w:rPr>
                <w:rFonts w:eastAsia="Times New Roman" w:cs="Calibri"/>
                <w:b/>
                <w:bCs/>
                <w:u w:val="single"/>
                <w:shd w:val="clear" w:color="auto" w:fill="FFFF00"/>
              </w:rPr>
              <w:t>Incline your ear and come to Me, hearken and your soul shall live, and I will make for you an everlasting covenant, the dependable mercies of David</w:t>
            </w:r>
            <w:r w:rsidRPr="003B0DA6">
              <w:rPr>
                <w:rFonts w:eastAsia="Times New Roman" w:cs="Calibri"/>
                <w:shd w:val="clear" w:color="auto" w:fill="FFFF00"/>
              </w:rPr>
              <w:t>.</w:t>
            </w:r>
          </w:p>
        </w:tc>
        <w:tc>
          <w:tcPr>
            <w:tcW w:w="5220" w:type="dxa"/>
            <w:shd w:val="clear" w:color="auto" w:fill="auto"/>
            <w:tcMar>
              <w:top w:w="0" w:type="dxa"/>
              <w:left w:w="108" w:type="dxa"/>
              <w:bottom w:w="0" w:type="dxa"/>
              <w:right w:w="108" w:type="dxa"/>
            </w:tcMar>
            <w:hideMark/>
          </w:tcPr>
          <w:p w14:paraId="61604D30" w14:textId="77777777" w:rsidR="00B21CDC" w:rsidRPr="003B0DA6" w:rsidRDefault="00B21CDC" w:rsidP="0055522E">
            <w:pPr>
              <w:rPr>
                <w:rFonts w:eastAsia="Times New Roman" w:cs="Calibri"/>
              </w:rPr>
            </w:pPr>
            <w:r w:rsidRPr="003B0DA6">
              <w:rPr>
                <w:rFonts w:eastAsia="Times New Roman" w:cs="Calibri"/>
                <w:lang w:val="en-AU"/>
              </w:rPr>
              <w:t>3. </w:t>
            </w:r>
            <w:r w:rsidRPr="003B0DA6">
              <w:rPr>
                <w:rFonts w:eastAsia="Times New Roman" w:cs="Calibri"/>
                <w:b/>
                <w:bCs/>
                <w:u w:val="single"/>
                <w:shd w:val="clear" w:color="auto" w:fill="FFFF00"/>
                <w:lang w:val="en-AU"/>
              </w:rPr>
              <w:t>Incline your ear, and attend to My Memra; hear, that your soul may live; and I will make with you an everlasting covenant, the sure benefits of David</w:t>
            </w:r>
            <w:r w:rsidRPr="003B0DA6">
              <w:rPr>
                <w:rFonts w:eastAsia="Times New Roman" w:cs="Calibri"/>
                <w:shd w:val="clear" w:color="auto" w:fill="FFFF00"/>
                <w:lang w:val="en-AU"/>
              </w:rPr>
              <w:t>.</w:t>
            </w:r>
          </w:p>
        </w:tc>
      </w:tr>
      <w:tr w:rsidR="00B21CDC" w:rsidRPr="003B0DA6" w14:paraId="3BF0E49A" w14:textId="77777777" w:rsidTr="0055522E">
        <w:tc>
          <w:tcPr>
            <w:tcW w:w="5220" w:type="dxa"/>
            <w:shd w:val="clear" w:color="auto" w:fill="auto"/>
            <w:tcMar>
              <w:top w:w="0" w:type="dxa"/>
              <w:left w:w="108" w:type="dxa"/>
              <w:bottom w:w="0" w:type="dxa"/>
              <w:right w:w="108" w:type="dxa"/>
            </w:tcMar>
            <w:hideMark/>
          </w:tcPr>
          <w:p w14:paraId="6B37AC4F" w14:textId="77777777" w:rsidR="00B21CDC" w:rsidRPr="003B0DA6" w:rsidRDefault="00B21CDC" w:rsidP="0055522E">
            <w:pPr>
              <w:rPr>
                <w:rFonts w:eastAsia="Times New Roman" w:cs="Calibri"/>
              </w:rPr>
            </w:pPr>
            <w:r w:rsidRPr="003B0DA6">
              <w:rPr>
                <w:rFonts w:eastAsia="Times New Roman" w:cs="Calibri"/>
                <w:lang w:val="en-AU"/>
              </w:rPr>
              <w:t>4. </w:t>
            </w:r>
            <w:r w:rsidRPr="003B0DA6">
              <w:rPr>
                <w:rFonts w:eastAsia="Times New Roman" w:cs="Calibri"/>
                <w:b/>
                <w:bCs/>
                <w:u w:val="single"/>
                <w:shd w:val="clear" w:color="auto" w:fill="FFFF00"/>
              </w:rPr>
              <w:t>Behold, a witness to nations have I appointed him, a ruler and a commander of nations</w:t>
            </w:r>
            <w:r w:rsidRPr="003B0DA6">
              <w:rPr>
                <w:rFonts w:eastAsia="Times New Roman" w:cs="Calibri"/>
                <w:shd w:val="clear" w:color="auto" w:fill="FFFF00"/>
              </w:rPr>
              <w:t>.</w:t>
            </w:r>
          </w:p>
        </w:tc>
        <w:tc>
          <w:tcPr>
            <w:tcW w:w="5220" w:type="dxa"/>
            <w:shd w:val="clear" w:color="auto" w:fill="auto"/>
            <w:tcMar>
              <w:top w:w="0" w:type="dxa"/>
              <w:left w:w="108" w:type="dxa"/>
              <w:bottom w:w="0" w:type="dxa"/>
              <w:right w:w="108" w:type="dxa"/>
            </w:tcMar>
            <w:hideMark/>
          </w:tcPr>
          <w:p w14:paraId="51DA3A06" w14:textId="77777777" w:rsidR="00B21CDC" w:rsidRPr="003B0DA6" w:rsidRDefault="00B21CDC" w:rsidP="0055522E">
            <w:pPr>
              <w:rPr>
                <w:rFonts w:eastAsia="Times New Roman" w:cs="Calibri"/>
              </w:rPr>
            </w:pPr>
            <w:r w:rsidRPr="003B0DA6">
              <w:rPr>
                <w:rFonts w:eastAsia="Times New Roman" w:cs="Calibri"/>
                <w:lang w:val="en-AU"/>
              </w:rPr>
              <w:t>4. </w:t>
            </w:r>
            <w:r w:rsidRPr="003B0DA6">
              <w:rPr>
                <w:rFonts w:eastAsia="Times New Roman" w:cs="Calibri"/>
                <w:b/>
                <w:bCs/>
                <w:u w:val="single"/>
                <w:shd w:val="clear" w:color="auto" w:fill="FFFF00"/>
                <w:lang w:val="en-AU"/>
              </w:rPr>
              <w:t>Behold, I appointed him a prince to the peoples, a king and a ruler over all the kingdoms</w:t>
            </w:r>
            <w:r w:rsidRPr="003B0DA6">
              <w:rPr>
                <w:rFonts w:eastAsia="Times New Roman" w:cs="Calibri"/>
                <w:shd w:val="clear" w:color="auto" w:fill="FFFF00"/>
                <w:lang w:val="en-AU"/>
              </w:rPr>
              <w:t>.</w:t>
            </w:r>
          </w:p>
        </w:tc>
      </w:tr>
      <w:tr w:rsidR="00B21CDC" w:rsidRPr="003B0DA6" w14:paraId="2E01EFFC" w14:textId="77777777" w:rsidTr="0055522E">
        <w:tc>
          <w:tcPr>
            <w:tcW w:w="5220" w:type="dxa"/>
            <w:shd w:val="clear" w:color="auto" w:fill="auto"/>
            <w:tcMar>
              <w:top w:w="0" w:type="dxa"/>
              <w:left w:w="108" w:type="dxa"/>
              <w:bottom w:w="0" w:type="dxa"/>
              <w:right w:w="108" w:type="dxa"/>
            </w:tcMar>
            <w:hideMark/>
          </w:tcPr>
          <w:p w14:paraId="237EBB6B" w14:textId="77777777" w:rsidR="00B21CDC" w:rsidRPr="003B0DA6" w:rsidRDefault="00B21CDC" w:rsidP="0055522E">
            <w:pPr>
              <w:rPr>
                <w:rFonts w:eastAsia="Times New Roman" w:cs="Calibri"/>
              </w:rPr>
            </w:pPr>
            <w:r w:rsidRPr="003B0DA6">
              <w:rPr>
                <w:rFonts w:eastAsia="Times New Roman" w:cs="Calibri"/>
                <w:lang w:val="en-AU"/>
              </w:rPr>
              <w:t>5. </w:t>
            </w:r>
            <w:r w:rsidRPr="003B0DA6">
              <w:rPr>
                <w:rFonts w:eastAsia="Times New Roman" w:cs="Calibri"/>
              </w:rPr>
              <w:t>Behold, a nation you do not know you shall call, and a nation that did not know you shall run to you, for the sake of the Lord your God and for the Holy One of Israel, for He glorified you. </w:t>
            </w:r>
            <w:r w:rsidRPr="003B0DA6">
              <w:rPr>
                <w:rFonts w:eastAsia="Times New Roman" w:cs="Calibri"/>
                <w:b/>
                <w:bCs/>
                <w:lang w:val="en-AU"/>
              </w:rPr>
              <w:t>{S}</w:t>
            </w:r>
          </w:p>
        </w:tc>
        <w:tc>
          <w:tcPr>
            <w:tcW w:w="5220" w:type="dxa"/>
            <w:shd w:val="clear" w:color="auto" w:fill="auto"/>
            <w:tcMar>
              <w:top w:w="0" w:type="dxa"/>
              <w:left w:w="108" w:type="dxa"/>
              <w:bottom w:w="0" w:type="dxa"/>
              <w:right w:w="108" w:type="dxa"/>
            </w:tcMar>
            <w:hideMark/>
          </w:tcPr>
          <w:p w14:paraId="4FE8B8AF" w14:textId="77777777" w:rsidR="00B21CDC" w:rsidRPr="003B0DA6" w:rsidRDefault="00B21CDC" w:rsidP="0055522E">
            <w:pPr>
              <w:rPr>
                <w:rFonts w:eastAsia="Times New Roman" w:cs="Calibri"/>
              </w:rPr>
            </w:pPr>
            <w:r w:rsidRPr="003B0DA6">
              <w:rPr>
                <w:rFonts w:eastAsia="Times New Roman" w:cs="Calibri"/>
                <w:lang w:val="en-AU"/>
              </w:rPr>
              <w:t>5. Behold, people that you not know will serve you, and people that knew you not will run to offer tribute to you, for the sake of the LORD your God, and of the Holy One of Israel, for He has glorified you.</w:t>
            </w:r>
          </w:p>
        </w:tc>
      </w:tr>
    </w:tbl>
    <w:p w14:paraId="0E489534" w14:textId="77777777" w:rsidR="00B02825" w:rsidRPr="0011557F" w:rsidRDefault="00B02825" w:rsidP="00B02825">
      <w:pPr>
        <w:pBdr>
          <w:bottom w:val="double" w:sz="6" w:space="1" w:color="auto"/>
        </w:pBdr>
        <w:rPr>
          <w:rFonts w:eastAsia="Times New Roman" w:cs="Calibri"/>
          <w:color w:val="000000"/>
        </w:rPr>
      </w:pPr>
      <w:r w:rsidRPr="0011557F">
        <w:rPr>
          <w:rFonts w:ascii="Times New Roman" w:eastAsia="Times New Roman" w:hAnsi="Times New Roman" w:cs="Times New Roman"/>
          <w:color w:val="000000"/>
        </w:rPr>
        <w:t> </w:t>
      </w:r>
    </w:p>
    <w:p w14:paraId="1190AB22" w14:textId="77777777" w:rsidR="00B02825" w:rsidRDefault="00B02825" w:rsidP="00B02825">
      <w:pPr>
        <w:rPr>
          <w:rFonts w:ascii="Times New Roman" w:eastAsia="Times New Roman" w:hAnsi="Times New Roman" w:cs="Times New Roman"/>
          <w:color w:val="000000"/>
        </w:rPr>
      </w:pPr>
    </w:p>
    <w:p w14:paraId="7601F683" w14:textId="77777777" w:rsidR="00B02825" w:rsidRPr="00781F8F" w:rsidRDefault="00B02825" w:rsidP="00B02825">
      <w:pPr>
        <w:rPr>
          <w:rFonts w:ascii="Cambria" w:eastAsia="Times New Roman" w:hAnsi="Cambria" w:cs="Times New Roman"/>
          <w:b/>
          <w:bCs/>
          <w:color w:val="000000"/>
          <w:sz w:val="28"/>
          <w:szCs w:val="28"/>
        </w:rPr>
      </w:pPr>
      <w:r w:rsidRPr="00781F8F">
        <w:rPr>
          <w:rFonts w:ascii="Cambria" w:eastAsia="Times New Roman" w:hAnsi="Cambria" w:cs="Times New Roman"/>
          <w:b/>
          <w:bCs/>
          <w:color w:val="000000"/>
          <w:sz w:val="28"/>
          <w:szCs w:val="28"/>
        </w:rPr>
        <w:t xml:space="preserve">Special Ashlamatah: </w:t>
      </w:r>
      <w:r w:rsidRPr="00781F8F">
        <w:rPr>
          <w:rFonts w:ascii="Cambria" w:hAnsi="Cambria" w:cs="Times New Roman"/>
          <w:b/>
          <w:bCs/>
          <w:sz w:val="28"/>
          <w:szCs w:val="28"/>
        </w:rPr>
        <w:t>I Sam. 20:18 &amp; 42</w:t>
      </w:r>
    </w:p>
    <w:p w14:paraId="445B0483" w14:textId="77777777" w:rsidR="00B02825" w:rsidRDefault="00B02825" w:rsidP="00B02825">
      <w:pPr>
        <w:rPr>
          <w:rFonts w:ascii="Times New Roman" w:eastAsia="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9"/>
        <w:gridCol w:w="5105"/>
      </w:tblGrid>
      <w:tr w:rsidR="00B02825" w:rsidRPr="006C03B4" w14:paraId="48706345" w14:textId="77777777" w:rsidTr="00B4640B">
        <w:trPr>
          <w:tblHeader/>
        </w:trPr>
        <w:tc>
          <w:tcPr>
            <w:tcW w:w="5220" w:type="dxa"/>
            <w:shd w:val="clear" w:color="auto" w:fill="FFFFFF"/>
            <w:tcMar>
              <w:top w:w="0" w:type="dxa"/>
              <w:left w:w="108" w:type="dxa"/>
              <w:bottom w:w="0" w:type="dxa"/>
              <w:right w:w="108" w:type="dxa"/>
            </w:tcMar>
            <w:hideMark/>
          </w:tcPr>
          <w:p w14:paraId="72C8F86B" w14:textId="77777777" w:rsidR="00B02825" w:rsidRPr="006C03B4" w:rsidRDefault="00B02825" w:rsidP="00B4640B">
            <w:pPr>
              <w:jc w:val="center"/>
              <w:rPr>
                <w:rFonts w:eastAsia="Times New Roman" w:cs="Calibri"/>
              </w:rPr>
            </w:pPr>
            <w:r w:rsidRPr="006C03B4">
              <w:rPr>
                <w:rFonts w:ascii="Times New Roman" w:eastAsia="Times New Roman" w:hAnsi="Times New Roman" w:cs="Times New Roman"/>
                <w:b/>
                <w:bCs/>
                <w:lang w:val="en-AU"/>
              </w:rPr>
              <w:t>Rashi</w:t>
            </w:r>
          </w:p>
        </w:tc>
        <w:tc>
          <w:tcPr>
            <w:tcW w:w="5220" w:type="dxa"/>
            <w:shd w:val="clear" w:color="auto" w:fill="FFFFFF"/>
            <w:tcMar>
              <w:top w:w="0" w:type="dxa"/>
              <w:left w:w="108" w:type="dxa"/>
              <w:bottom w:w="0" w:type="dxa"/>
              <w:right w:w="108" w:type="dxa"/>
            </w:tcMar>
            <w:hideMark/>
          </w:tcPr>
          <w:p w14:paraId="22EF111E" w14:textId="77777777" w:rsidR="00B02825" w:rsidRPr="006C03B4" w:rsidRDefault="00B02825" w:rsidP="00B4640B">
            <w:pPr>
              <w:jc w:val="center"/>
              <w:rPr>
                <w:rFonts w:eastAsia="Times New Roman" w:cs="Calibri"/>
              </w:rPr>
            </w:pPr>
            <w:r w:rsidRPr="006C03B4">
              <w:rPr>
                <w:rFonts w:ascii="Times New Roman" w:eastAsia="Times New Roman" w:hAnsi="Times New Roman" w:cs="Times New Roman"/>
                <w:b/>
                <w:bCs/>
                <w:lang w:val="en-AU"/>
              </w:rPr>
              <w:t>Targum</w:t>
            </w:r>
          </w:p>
        </w:tc>
      </w:tr>
      <w:tr w:rsidR="00B02825" w:rsidRPr="006C03B4" w14:paraId="52826305" w14:textId="77777777" w:rsidTr="00B4640B">
        <w:tc>
          <w:tcPr>
            <w:tcW w:w="5220" w:type="dxa"/>
            <w:shd w:val="clear" w:color="auto" w:fill="auto"/>
            <w:tcMar>
              <w:top w:w="0" w:type="dxa"/>
              <w:left w:w="108" w:type="dxa"/>
              <w:bottom w:w="0" w:type="dxa"/>
              <w:right w:w="108" w:type="dxa"/>
            </w:tcMar>
            <w:hideMark/>
          </w:tcPr>
          <w:p w14:paraId="1A9D30D3" w14:textId="77777777" w:rsidR="00B02825" w:rsidRPr="006C03B4" w:rsidRDefault="00B02825" w:rsidP="00B4640B">
            <w:pPr>
              <w:rPr>
                <w:rFonts w:eastAsia="Times New Roman" w:cs="Calibri"/>
              </w:rPr>
            </w:pPr>
            <w:r w:rsidRPr="006C03B4">
              <w:rPr>
                <w:rFonts w:ascii="Times New Roman" w:eastAsia="Times New Roman" w:hAnsi="Times New Roman" w:cs="Times New Roman"/>
                <w:lang w:val="en-AU"/>
              </w:rPr>
              <w:t>18. </w:t>
            </w:r>
            <w:r w:rsidRPr="006C03B4">
              <w:rPr>
                <w:rFonts w:ascii="Times New Roman" w:eastAsia="Times New Roman" w:hAnsi="Times New Roman" w:cs="Times New Roman"/>
              </w:rPr>
              <w:t>And Jonathan said to him, "Tomorrow is the new moon, and you will be remembered, for your seat will be vacant.</w:t>
            </w:r>
          </w:p>
        </w:tc>
        <w:tc>
          <w:tcPr>
            <w:tcW w:w="5220" w:type="dxa"/>
            <w:shd w:val="clear" w:color="auto" w:fill="auto"/>
            <w:tcMar>
              <w:top w:w="0" w:type="dxa"/>
              <w:left w:w="108" w:type="dxa"/>
              <w:bottom w:w="0" w:type="dxa"/>
              <w:right w:w="108" w:type="dxa"/>
            </w:tcMar>
            <w:hideMark/>
          </w:tcPr>
          <w:p w14:paraId="1B66D191" w14:textId="77777777" w:rsidR="00B02825" w:rsidRPr="006C03B4" w:rsidRDefault="00B02825" w:rsidP="00B4640B">
            <w:pPr>
              <w:rPr>
                <w:rFonts w:eastAsia="Times New Roman" w:cs="Calibri"/>
              </w:rPr>
            </w:pPr>
            <w:r w:rsidRPr="006C03B4">
              <w:rPr>
                <w:rFonts w:ascii="Times New Roman" w:eastAsia="Times New Roman" w:hAnsi="Times New Roman" w:cs="Times New Roman"/>
                <w:lang w:val="en-AU"/>
              </w:rPr>
              <w:t>18. And Jonathan said to him: “Tomorrow is the (new) moon, and you will be sought out, for your dining place will be empty.”</w:t>
            </w:r>
          </w:p>
        </w:tc>
      </w:tr>
      <w:tr w:rsidR="00B02825" w:rsidRPr="006C03B4" w14:paraId="196160CE" w14:textId="77777777" w:rsidTr="00B4640B">
        <w:tc>
          <w:tcPr>
            <w:tcW w:w="5220" w:type="dxa"/>
            <w:shd w:val="clear" w:color="auto" w:fill="auto"/>
            <w:tcMar>
              <w:top w:w="0" w:type="dxa"/>
              <w:left w:w="108" w:type="dxa"/>
              <w:bottom w:w="0" w:type="dxa"/>
              <w:right w:w="108" w:type="dxa"/>
            </w:tcMar>
            <w:hideMark/>
          </w:tcPr>
          <w:p w14:paraId="6F1D8B42" w14:textId="77777777" w:rsidR="00B02825" w:rsidRPr="006C03B4" w:rsidRDefault="00B02825" w:rsidP="00B4640B">
            <w:pPr>
              <w:rPr>
                <w:rFonts w:eastAsia="Times New Roman" w:cs="Calibri"/>
              </w:rPr>
            </w:pPr>
            <w:r w:rsidRPr="006C03B4">
              <w:rPr>
                <w:rFonts w:ascii="Times New Roman" w:eastAsia="Times New Roman" w:hAnsi="Times New Roman" w:cs="Times New Roman"/>
                <w:lang w:val="en-AU"/>
              </w:rPr>
              <w:t>42. </w:t>
            </w:r>
            <w:r w:rsidRPr="006C03B4">
              <w:rPr>
                <w:rFonts w:ascii="Times New Roman" w:eastAsia="Times New Roman" w:hAnsi="Times New Roman" w:cs="Times New Roman"/>
              </w:rPr>
              <w:t>And Jonathan said to David, "Go in peace! (And bear in mind) that we have sworn both of us in the name of the Lord, saying, 'May the Lord be between me and you, and between my descendants and your descendants forever.'" And he arose and went away; and Jonathan came to the city.</w:t>
            </w:r>
          </w:p>
        </w:tc>
        <w:tc>
          <w:tcPr>
            <w:tcW w:w="5220" w:type="dxa"/>
            <w:shd w:val="clear" w:color="auto" w:fill="auto"/>
            <w:tcMar>
              <w:top w:w="0" w:type="dxa"/>
              <w:left w:w="108" w:type="dxa"/>
              <w:bottom w:w="0" w:type="dxa"/>
              <w:right w:w="108" w:type="dxa"/>
            </w:tcMar>
            <w:hideMark/>
          </w:tcPr>
          <w:p w14:paraId="5B745803" w14:textId="77777777" w:rsidR="00B02825" w:rsidRPr="006C03B4" w:rsidRDefault="00B02825" w:rsidP="00B4640B">
            <w:pPr>
              <w:rPr>
                <w:rFonts w:eastAsia="Times New Roman" w:cs="Calibri"/>
              </w:rPr>
            </w:pPr>
            <w:r w:rsidRPr="006C03B4">
              <w:rPr>
                <w:rFonts w:ascii="Times New Roman" w:eastAsia="Times New Roman" w:hAnsi="Times New Roman" w:cs="Times New Roman"/>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B02825" w:rsidRPr="006C03B4" w14:paraId="15FC0FAE" w14:textId="77777777" w:rsidTr="00B4640B">
        <w:tc>
          <w:tcPr>
            <w:tcW w:w="5220" w:type="dxa"/>
            <w:shd w:val="clear" w:color="auto" w:fill="auto"/>
            <w:tcMar>
              <w:top w:w="0" w:type="dxa"/>
              <w:left w:w="108" w:type="dxa"/>
              <w:bottom w:w="0" w:type="dxa"/>
              <w:right w:w="108" w:type="dxa"/>
            </w:tcMar>
            <w:hideMark/>
          </w:tcPr>
          <w:p w14:paraId="47CB8006" w14:textId="77777777" w:rsidR="00B02825" w:rsidRPr="006C03B4" w:rsidRDefault="00B02825" w:rsidP="00B4640B">
            <w:pPr>
              <w:rPr>
                <w:rFonts w:eastAsia="Times New Roman" w:cs="Calibri"/>
              </w:rPr>
            </w:pPr>
            <w:r w:rsidRPr="006C03B4">
              <w:rPr>
                <w:rFonts w:ascii="Times New Roman" w:eastAsia="Times New Roman" w:hAnsi="Times New Roman" w:cs="Times New Roman"/>
                <w:lang w:val="en-AU"/>
              </w:rPr>
              <w:t> </w:t>
            </w:r>
          </w:p>
        </w:tc>
        <w:tc>
          <w:tcPr>
            <w:tcW w:w="5220" w:type="dxa"/>
            <w:shd w:val="clear" w:color="auto" w:fill="auto"/>
            <w:tcMar>
              <w:top w:w="0" w:type="dxa"/>
              <w:left w:w="108" w:type="dxa"/>
              <w:bottom w:w="0" w:type="dxa"/>
              <w:right w:w="108" w:type="dxa"/>
            </w:tcMar>
            <w:hideMark/>
          </w:tcPr>
          <w:p w14:paraId="64FB4111" w14:textId="77777777" w:rsidR="00B02825" w:rsidRPr="006C03B4" w:rsidRDefault="00B02825" w:rsidP="00B4640B">
            <w:pPr>
              <w:rPr>
                <w:rFonts w:eastAsia="Times New Roman" w:cs="Calibri"/>
              </w:rPr>
            </w:pPr>
            <w:r w:rsidRPr="006C03B4">
              <w:rPr>
                <w:rFonts w:ascii="Times New Roman" w:eastAsia="Times New Roman" w:hAnsi="Times New Roman" w:cs="Times New Roman"/>
                <w:lang w:val="en-AU"/>
              </w:rPr>
              <w:t> </w:t>
            </w:r>
          </w:p>
        </w:tc>
      </w:tr>
    </w:tbl>
    <w:p w14:paraId="01F24C46" w14:textId="0C628576" w:rsidR="00B02825" w:rsidRDefault="00B02825" w:rsidP="00B02825">
      <w:pPr>
        <w:pBdr>
          <w:bottom w:val="double" w:sz="6" w:space="1" w:color="auto"/>
        </w:pBdr>
        <w:rPr>
          <w:rFonts w:ascii="Times New Roman" w:eastAsia="Times New Roman" w:hAnsi="Times New Roman" w:cs="Times New Roman"/>
          <w:color w:val="000000"/>
        </w:rPr>
      </w:pPr>
      <w:r w:rsidRPr="006C03B4">
        <w:rPr>
          <w:rFonts w:ascii="Times New Roman" w:eastAsia="Times New Roman" w:hAnsi="Times New Roman" w:cs="Times New Roman"/>
          <w:color w:val="000000"/>
        </w:rPr>
        <w:t> </w:t>
      </w:r>
    </w:p>
    <w:p w14:paraId="01040666" w14:textId="77777777" w:rsidR="0073723E" w:rsidRPr="0073723E" w:rsidRDefault="0073723E" w:rsidP="0073723E">
      <w:pPr>
        <w:jc w:val="center"/>
        <w:rPr>
          <w:rFonts w:eastAsia="Times New Roman" w:cs="Calibri"/>
          <w:color w:val="000000"/>
        </w:rPr>
      </w:pPr>
      <w:r w:rsidRPr="0073723E">
        <w:rPr>
          <w:rFonts w:ascii="Old English Text MT" w:eastAsia="Times New Roman" w:hAnsi="Old English Text MT" w:cs="Calibri"/>
          <w:b/>
          <w:bCs/>
          <w:color w:val="000000"/>
          <w:sz w:val="36"/>
          <w:szCs w:val="36"/>
        </w:rPr>
        <w:t>Abarbanel On</w:t>
      </w:r>
    </w:p>
    <w:p w14:paraId="12763519" w14:textId="77777777" w:rsidR="0073723E" w:rsidRPr="0073723E" w:rsidRDefault="0073723E" w:rsidP="0073723E">
      <w:pPr>
        <w:jc w:val="center"/>
        <w:rPr>
          <w:rFonts w:eastAsia="Times New Roman" w:cs="Calibri"/>
          <w:color w:val="000000"/>
        </w:rPr>
      </w:pPr>
      <w:r w:rsidRPr="0073723E">
        <w:rPr>
          <w:rFonts w:ascii="Old English Text MT" w:eastAsia="Times New Roman" w:hAnsi="Old English Text MT" w:cs="Calibri"/>
          <w:b/>
          <w:bCs/>
          <w:color w:val="000000"/>
          <w:sz w:val="36"/>
          <w:szCs w:val="36"/>
        </w:rPr>
        <w:t>Pirqe Abot</w:t>
      </w:r>
    </w:p>
    <w:p w14:paraId="5BDFCE57" w14:textId="77777777" w:rsidR="0073723E" w:rsidRPr="0073723E" w:rsidRDefault="0073723E" w:rsidP="0073723E">
      <w:pPr>
        <w:jc w:val="center"/>
        <w:rPr>
          <w:rFonts w:eastAsia="Times New Roman" w:cs="Calibri"/>
          <w:color w:val="000000"/>
        </w:rPr>
      </w:pPr>
      <w:r w:rsidRPr="0073723E">
        <w:rPr>
          <w:rFonts w:ascii="Old English Text MT" w:eastAsia="Times New Roman" w:hAnsi="Old English Text MT" w:cs="Calibri"/>
          <w:b/>
          <w:bCs/>
          <w:color w:val="000000"/>
          <w:sz w:val="36"/>
          <w:szCs w:val="36"/>
        </w:rPr>
        <w:t>Pereq 1, Mishnah 10</w:t>
      </w:r>
    </w:p>
    <w:p w14:paraId="33FBD163" w14:textId="77777777" w:rsidR="0073723E" w:rsidRPr="0073723E" w:rsidRDefault="0073723E" w:rsidP="0073723E">
      <w:pPr>
        <w:jc w:val="left"/>
        <w:rPr>
          <w:rFonts w:eastAsia="Times New Roman" w:cs="Calibri"/>
          <w:color w:val="000000"/>
        </w:rPr>
      </w:pPr>
      <w:r w:rsidRPr="0073723E">
        <w:rPr>
          <w:rFonts w:eastAsia="Times New Roman" w:cs="Calibri"/>
          <w:color w:val="000000"/>
        </w:rPr>
        <w:t> </w:t>
      </w:r>
    </w:p>
    <w:p w14:paraId="5E9C82CD" w14:textId="77777777" w:rsidR="0073723E" w:rsidRPr="0073723E" w:rsidRDefault="0073723E" w:rsidP="0073723E">
      <w:pPr>
        <w:jc w:val="left"/>
        <w:rPr>
          <w:rFonts w:eastAsia="Times New Roman" w:cs="Calibri"/>
          <w:color w:val="000000"/>
        </w:rPr>
      </w:pPr>
      <w:r w:rsidRPr="0073723E">
        <w:rPr>
          <w:rFonts w:eastAsia="Times New Roman" w:cs="Calibri"/>
          <w:color w:val="000000"/>
        </w:rPr>
        <w:t> </w:t>
      </w:r>
    </w:p>
    <w:p w14:paraId="3552E963" w14:textId="77777777" w:rsidR="0073723E" w:rsidRPr="0073723E" w:rsidRDefault="0073723E" w:rsidP="0073723E">
      <w:pPr>
        <w:rPr>
          <w:rFonts w:eastAsia="Times New Roman" w:cs="Calibri"/>
          <w:color w:val="000000"/>
        </w:rPr>
      </w:pPr>
      <w:r w:rsidRPr="0073723E">
        <w:rPr>
          <w:rFonts w:ascii="Cambria" w:eastAsia="Times New Roman" w:hAnsi="Cambria" w:cs="Calibri"/>
          <w:b/>
          <w:bCs/>
          <w:color w:val="000000"/>
          <w:sz w:val="24"/>
          <w:szCs w:val="24"/>
        </w:rPr>
        <w:t>Rabbi Yehoshua said: An evil eye, the evil inclination and hatred of his fellowman drive a man out of the world.</w:t>
      </w:r>
    </w:p>
    <w:p w14:paraId="48D0388E" w14:textId="77777777" w:rsidR="0073723E" w:rsidRPr="0073723E" w:rsidRDefault="0073723E" w:rsidP="0073723E">
      <w:pPr>
        <w:jc w:val="left"/>
        <w:rPr>
          <w:rFonts w:eastAsia="Times New Roman" w:cs="Calibri"/>
          <w:color w:val="000000"/>
        </w:rPr>
      </w:pPr>
      <w:r w:rsidRPr="0073723E">
        <w:rPr>
          <w:rFonts w:eastAsia="Times New Roman" w:cs="Calibri"/>
          <w:color w:val="000000"/>
        </w:rPr>
        <w:t> </w:t>
      </w:r>
    </w:p>
    <w:p w14:paraId="77168543" w14:textId="77777777" w:rsidR="0073723E" w:rsidRPr="0073723E" w:rsidRDefault="0073723E" w:rsidP="0073723E">
      <w:pPr>
        <w:rPr>
          <w:rFonts w:eastAsia="Times New Roman" w:cs="Calibri"/>
          <w:color w:val="000000"/>
        </w:rPr>
      </w:pPr>
      <w:r w:rsidRPr="0073723E">
        <w:rPr>
          <w:rFonts w:eastAsia="Times New Roman" w:cs="Calibri"/>
          <w:color w:val="000000"/>
        </w:rPr>
        <w:t>To start with, Abarbanel seeks to clarify several unclear aspects of this </w:t>
      </w:r>
      <w:r w:rsidRPr="0073723E">
        <w:rPr>
          <w:rFonts w:eastAsia="Times New Roman" w:cs="Calibri"/>
          <w:i/>
          <w:iCs/>
          <w:color w:val="000000"/>
        </w:rPr>
        <w:t>Mishnah </w:t>
      </w:r>
      <w:r w:rsidRPr="0073723E">
        <w:rPr>
          <w:rFonts w:eastAsia="Times New Roman" w:cs="Calibri"/>
          <w:color w:val="000000"/>
        </w:rPr>
        <w:t>concerning the matter of </w:t>
      </w:r>
      <w:r w:rsidRPr="0073723E">
        <w:rPr>
          <w:rFonts w:eastAsia="Times New Roman" w:cs="Calibri"/>
          <w:i/>
          <w:iCs/>
          <w:color w:val="000000"/>
        </w:rPr>
        <w:t>Ayin Ha-Ra </w:t>
      </w:r>
      <w:r w:rsidRPr="0073723E">
        <w:rPr>
          <w:rFonts w:eastAsia="Times New Roman" w:cs="Calibri"/>
          <w:color w:val="000000"/>
        </w:rPr>
        <w:t>(an evil eye). This is the second time that </w:t>
      </w:r>
      <w:r w:rsidRPr="0073723E">
        <w:rPr>
          <w:rFonts w:eastAsia="Times New Roman" w:cs="Calibri"/>
          <w:i/>
          <w:iCs/>
          <w:color w:val="000000"/>
        </w:rPr>
        <w:t>Ayin Ha-Ra </w:t>
      </w:r>
      <w:r w:rsidRPr="0073723E">
        <w:rPr>
          <w:rFonts w:eastAsia="Times New Roman" w:cs="Calibri"/>
          <w:color w:val="000000"/>
        </w:rPr>
        <w:t>is referred to (see above, </w:t>
      </w:r>
      <w:r w:rsidRPr="0073723E">
        <w:rPr>
          <w:rFonts w:eastAsia="Times New Roman" w:cs="Calibri"/>
          <w:i/>
          <w:iCs/>
          <w:color w:val="000000"/>
        </w:rPr>
        <w:t>Mishnah </w:t>
      </w:r>
      <w:r w:rsidRPr="0073723E">
        <w:rPr>
          <w:rFonts w:eastAsia="Times New Roman" w:cs="Calibri"/>
          <w:color w:val="000000"/>
        </w:rPr>
        <w:t>8). Abarbanel is intent on stressing that their meaning and significance in the two contexts are unrelated. If it was Rabbi Yehoshua's intention to repeat the proposal made by Rabbi Eliezer in </w:t>
      </w:r>
      <w:r w:rsidRPr="0073723E">
        <w:rPr>
          <w:rFonts w:eastAsia="Times New Roman" w:cs="Calibri"/>
          <w:color w:val="000000"/>
          <w:u w:val="single"/>
        </w:rPr>
        <w:t>Mishnah</w:t>
      </w:r>
      <w:r w:rsidRPr="0073723E">
        <w:rPr>
          <w:rFonts w:eastAsia="Times New Roman" w:cs="Calibri"/>
          <w:color w:val="000000"/>
        </w:rPr>
        <w:t> 8, why did he pronounce there that a bad friend is the bad way a person must avoid? Why did he not say that an </w:t>
      </w:r>
      <w:r w:rsidRPr="0073723E">
        <w:rPr>
          <w:rFonts w:eastAsia="Times New Roman" w:cs="Calibri"/>
          <w:i/>
          <w:iCs/>
          <w:color w:val="000000"/>
        </w:rPr>
        <w:t>Ayin </w:t>
      </w:r>
      <w:r w:rsidRPr="0073723E">
        <w:rPr>
          <w:rFonts w:eastAsia="Times New Roman" w:cs="Calibri"/>
          <w:color w:val="000000"/>
          <w:u w:val="single"/>
        </w:rPr>
        <w:t>Ha-Ra</w:t>
      </w:r>
      <w:r w:rsidRPr="0073723E">
        <w:rPr>
          <w:rFonts w:eastAsia="Times New Roman" w:cs="Calibri"/>
          <w:color w:val="000000"/>
        </w:rPr>
        <w:t> is the worst attribute. Therefore, </w:t>
      </w:r>
      <w:r w:rsidRPr="0073723E">
        <w:rPr>
          <w:rFonts w:eastAsia="Times New Roman" w:cs="Calibri"/>
          <w:i/>
          <w:iCs/>
          <w:color w:val="000000"/>
        </w:rPr>
        <w:t>Ayin Ha-Ra </w:t>
      </w:r>
      <w:r w:rsidRPr="0073723E">
        <w:rPr>
          <w:rFonts w:eastAsia="Times New Roman" w:cs="Calibri"/>
          <w:color w:val="000000"/>
        </w:rPr>
        <w:t>in </w:t>
      </w:r>
      <w:r w:rsidRPr="0073723E">
        <w:rPr>
          <w:rFonts w:eastAsia="Times New Roman" w:cs="Calibri"/>
          <w:i/>
          <w:iCs/>
          <w:color w:val="000000"/>
        </w:rPr>
        <w:t>Mishnah </w:t>
      </w:r>
      <w:r w:rsidRPr="0073723E">
        <w:rPr>
          <w:rFonts w:eastAsia="Times New Roman" w:cs="Calibri"/>
          <w:color w:val="000000"/>
        </w:rPr>
        <w:t>8 and in this </w:t>
      </w:r>
      <w:r w:rsidRPr="0073723E">
        <w:rPr>
          <w:rFonts w:eastAsia="Times New Roman" w:cs="Calibri"/>
          <w:i/>
          <w:iCs/>
          <w:color w:val="000000"/>
        </w:rPr>
        <w:t>Mishnah </w:t>
      </w:r>
      <w:r w:rsidRPr="0073723E">
        <w:rPr>
          <w:rFonts w:eastAsia="Times New Roman" w:cs="Calibri"/>
          <w:color w:val="000000"/>
        </w:rPr>
        <w:t>must have different connotations. As we noted in </w:t>
      </w:r>
      <w:r w:rsidRPr="0073723E">
        <w:rPr>
          <w:rFonts w:eastAsia="Times New Roman" w:cs="Calibri"/>
          <w:color w:val="000000"/>
          <w:u w:val="single"/>
        </w:rPr>
        <w:t>Mishnah</w:t>
      </w:r>
      <w:r w:rsidRPr="0073723E">
        <w:rPr>
          <w:rFonts w:eastAsia="Times New Roman" w:cs="Calibri"/>
          <w:color w:val="000000"/>
        </w:rPr>
        <w:t> 11, Abarbanel disagrees with Rambam that </w:t>
      </w:r>
      <w:r w:rsidRPr="0073723E">
        <w:rPr>
          <w:rFonts w:eastAsia="Times New Roman" w:cs="Calibri"/>
          <w:i/>
          <w:iCs/>
          <w:color w:val="000000"/>
        </w:rPr>
        <w:t>Ayin </w:t>
      </w:r>
      <w:r w:rsidRPr="0073723E">
        <w:rPr>
          <w:rFonts w:eastAsia="Times New Roman" w:cs="Calibri"/>
          <w:color w:val="000000"/>
          <w:u w:val="single"/>
        </w:rPr>
        <w:t>Ha-Ra</w:t>
      </w:r>
      <w:r w:rsidRPr="0073723E">
        <w:rPr>
          <w:rFonts w:eastAsia="Times New Roman" w:cs="Calibri"/>
          <w:color w:val="000000"/>
        </w:rPr>
        <w:t> simply means jealousy. </w:t>
      </w:r>
      <w:r w:rsidRPr="0073723E">
        <w:rPr>
          <w:rFonts w:eastAsia="Times New Roman" w:cs="Calibri"/>
          <w:i/>
          <w:iCs/>
          <w:color w:val="000000"/>
        </w:rPr>
        <w:t>Mishnah </w:t>
      </w:r>
      <w:r w:rsidRPr="0073723E">
        <w:rPr>
          <w:rFonts w:eastAsia="Times New Roman" w:cs="Calibri"/>
          <w:color w:val="000000"/>
        </w:rPr>
        <w:t>8 is merely trying to identify virtues as opposed to depravity. In our </w:t>
      </w:r>
      <w:r w:rsidRPr="0073723E">
        <w:rPr>
          <w:rFonts w:eastAsia="Times New Roman" w:cs="Calibri"/>
          <w:color w:val="000000"/>
          <w:u w:val="single"/>
        </w:rPr>
        <w:t>Mishnah,</w:t>
      </w:r>
      <w:r w:rsidRPr="0073723E">
        <w:rPr>
          <w:rFonts w:eastAsia="Times New Roman" w:cs="Calibri"/>
          <w:color w:val="000000"/>
        </w:rPr>
        <w:t> however, </w:t>
      </w:r>
      <w:r w:rsidRPr="0073723E">
        <w:rPr>
          <w:rFonts w:eastAsia="Times New Roman" w:cs="Calibri"/>
          <w:i/>
          <w:iCs/>
          <w:color w:val="000000"/>
        </w:rPr>
        <w:t>Ayin Ha-Ra </w:t>
      </w:r>
      <w:r w:rsidRPr="0073723E">
        <w:rPr>
          <w:rFonts w:eastAsia="Times New Roman" w:cs="Calibri"/>
          <w:color w:val="000000"/>
        </w:rPr>
        <w:t>denotes something that can actually effect other human beings, as if they had been poisoned.</w:t>
      </w:r>
    </w:p>
    <w:p w14:paraId="360347D6" w14:textId="77777777" w:rsidR="0073723E" w:rsidRPr="0073723E" w:rsidRDefault="0073723E" w:rsidP="0073723E">
      <w:pPr>
        <w:rPr>
          <w:rFonts w:eastAsia="Times New Roman" w:cs="Calibri"/>
          <w:color w:val="000000"/>
        </w:rPr>
      </w:pPr>
      <w:r w:rsidRPr="0073723E">
        <w:rPr>
          <w:rFonts w:eastAsia="Times New Roman" w:cs="Calibri"/>
          <w:color w:val="000000"/>
        </w:rPr>
        <w:t> </w:t>
      </w:r>
    </w:p>
    <w:p w14:paraId="36E7B72E" w14:textId="77777777" w:rsidR="0073723E" w:rsidRPr="0073723E" w:rsidRDefault="0073723E" w:rsidP="0073723E">
      <w:pPr>
        <w:rPr>
          <w:rFonts w:eastAsia="Times New Roman" w:cs="Calibri"/>
          <w:color w:val="000000"/>
        </w:rPr>
      </w:pPr>
      <w:r w:rsidRPr="0073723E">
        <w:rPr>
          <w:rFonts w:eastAsia="Times New Roman" w:cs="Calibri"/>
          <w:color w:val="000000"/>
        </w:rPr>
        <w:t>Therefore, Abarbanel launches into a complicated exposition on </w:t>
      </w:r>
      <w:r w:rsidRPr="0073723E">
        <w:rPr>
          <w:rFonts w:eastAsia="Times New Roman" w:cs="Calibri"/>
          <w:i/>
          <w:iCs/>
          <w:color w:val="000000"/>
        </w:rPr>
        <w:t>Ayin Ha-Ra, </w:t>
      </w:r>
      <w:r w:rsidRPr="0073723E">
        <w:rPr>
          <w:rFonts w:eastAsia="Times New Roman" w:cs="Calibri"/>
          <w:color w:val="000000"/>
        </w:rPr>
        <w:t>based on the thinking of ancient philosophers such as Abu</w:t>
      </w:r>
      <w:r w:rsidRPr="0073723E">
        <w:rPr>
          <w:rFonts w:eastAsia="Times New Roman" w:cs="Calibri"/>
          <w:color w:val="000000"/>
        </w:rPr>
        <w:softHyphen/>
        <w:t>hamed in his </w:t>
      </w:r>
      <w:r w:rsidRPr="0073723E">
        <w:rPr>
          <w:rFonts w:eastAsia="Times New Roman" w:cs="Calibri"/>
          <w:i/>
          <w:iCs/>
          <w:color w:val="000000"/>
        </w:rPr>
        <w:t>Treatise on The Nature of Human Behavior. </w:t>
      </w:r>
      <w:r w:rsidRPr="0073723E">
        <w:rPr>
          <w:rFonts w:eastAsia="Times New Roman" w:cs="Calibri"/>
          <w:color w:val="000000"/>
        </w:rPr>
        <w:t>The power of human emotion can affect a harmful change in the physical constitu</w:t>
      </w:r>
      <w:r w:rsidRPr="0073723E">
        <w:rPr>
          <w:rFonts w:eastAsia="Times New Roman" w:cs="Calibri"/>
          <w:color w:val="000000"/>
        </w:rPr>
        <w:softHyphen/>
        <w:t>tion of the person concerned. Thus, when a person is consumed with anger, his physical constitution becomes heated, his face becomes red and his blood pressure rises dramatically. Similarly, when a person is consumed with jealousy and intense hatred, a change takes place in his physical make-up that is harmful. Also, poisonous vapors are formed within him which can emanate from him and when directed at humans or animals can kill them. Why is this power called </w:t>
      </w:r>
      <w:r w:rsidRPr="0073723E">
        <w:rPr>
          <w:rFonts w:eastAsia="Times New Roman" w:cs="Calibri"/>
          <w:i/>
          <w:iCs/>
          <w:color w:val="000000"/>
        </w:rPr>
        <w:t>Ayin Ha-Ra? </w:t>
      </w:r>
      <w:r w:rsidRPr="0073723E">
        <w:rPr>
          <w:rFonts w:eastAsia="Times New Roman" w:cs="Calibri"/>
          <w:color w:val="000000"/>
        </w:rPr>
        <w:t>Because the eye is the most precious organ that a person possesses.</w:t>
      </w:r>
    </w:p>
    <w:p w14:paraId="726B42C3" w14:textId="77777777" w:rsidR="0073723E" w:rsidRPr="0073723E" w:rsidRDefault="0073723E" w:rsidP="0073723E">
      <w:pPr>
        <w:rPr>
          <w:rFonts w:eastAsia="Times New Roman" w:cs="Calibri"/>
          <w:color w:val="000000"/>
        </w:rPr>
      </w:pPr>
      <w:r w:rsidRPr="0073723E">
        <w:rPr>
          <w:rFonts w:eastAsia="Times New Roman" w:cs="Calibri"/>
          <w:color w:val="000000"/>
        </w:rPr>
        <w:t> </w:t>
      </w:r>
    </w:p>
    <w:p w14:paraId="17ED37FD" w14:textId="77777777" w:rsidR="0073723E" w:rsidRPr="0073723E" w:rsidRDefault="0073723E" w:rsidP="0073723E">
      <w:pPr>
        <w:rPr>
          <w:rFonts w:eastAsia="Times New Roman" w:cs="Calibri"/>
          <w:color w:val="000000"/>
        </w:rPr>
      </w:pPr>
      <w:r w:rsidRPr="0073723E">
        <w:rPr>
          <w:rFonts w:eastAsia="Times New Roman" w:cs="Calibri"/>
          <w:color w:val="000000"/>
        </w:rPr>
        <w:t>This destructive element that permeates a person who is totally enveloped in rage can somehow invade another entity and is capable of destroying it. For example, if a person in such a state should wish that a camel standing in the distance should drop, it would do so. This is the meaning of Mohammed's aphorism, "An evil eye can bring a man to his grave and a sheep into the cooking pot."</w:t>
      </w:r>
    </w:p>
    <w:p w14:paraId="0289B636" w14:textId="77777777" w:rsidR="0073723E" w:rsidRPr="0073723E" w:rsidRDefault="0073723E" w:rsidP="0073723E">
      <w:pPr>
        <w:rPr>
          <w:rFonts w:eastAsia="Times New Roman" w:cs="Calibri"/>
          <w:color w:val="000000"/>
        </w:rPr>
      </w:pPr>
      <w:r w:rsidRPr="0073723E">
        <w:rPr>
          <w:rFonts w:eastAsia="Times New Roman" w:cs="Calibri"/>
          <w:color w:val="000000"/>
        </w:rPr>
        <w:t> </w:t>
      </w:r>
    </w:p>
    <w:p w14:paraId="781FEC29" w14:textId="77777777" w:rsidR="0073723E" w:rsidRPr="0073723E" w:rsidRDefault="0073723E" w:rsidP="0073723E">
      <w:pPr>
        <w:rPr>
          <w:rFonts w:eastAsia="Times New Roman" w:cs="Calibri"/>
          <w:color w:val="000000"/>
        </w:rPr>
      </w:pPr>
      <w:r w:rsidRPr="0073723E">
        <w:rPr>
          <w:rFonts w:eastAsia="Times New Roman" w:cs="Calibri"/>
          <w:color w:val="000000"/>
        </w:rPr>
        <w:t>Similarly, the Talmud reports, "He directed his eyes at him ... in anger ... and the victim died" (Shabbat 34a). Likewise, "He set his eyes on him and he was reduced to a heap of bones" (Berakhot 58a). Even in Biblical times, Moses was instructed by God not to count the people directly when taking a census for fear of the evil eye of the nations of the world. Moses was to have every Jew donate a shekel to the Temple as an act of charity, and then count the shekels. The noble act of charity would negate the effects of the evil eye.</w:t>
      </w:r>
    </w:p>
    <w:p w14:paraId="7BB3EA16" w14:textId="77777777" w:rsidR="0073723E" w:rsidRPr="0073723E" w:rsidRDefault="0073723E" w:rsidP="0073723E">
      <w:pPr>
        <w:rPr>
          <w:rFonts w:eastAsia="Times New Roman" w:cs="Calibri"/>
          <w:color w:val="000000"/>
        </w:rPr>
      </w:pPr>
      <w:r w:rsidRPr="0073723E">
        <w:rPr>
          <w:rFonts w:eastAsia="Times New Roman" w:cs="Calibri"/>
          <w:color w:val="000000"/>
        </w:rPr>
        <w:t> </w:t>
      </w:r>
    </w:p>
    <w:p w14:paraId="4028553D" w14:textId="77777777" w:rsidR="0073723E" w:rsidRPr="0073723E" w:rsidRDefault="0073723E" w:rsidP="0073723E">
      <w:pPr>
        <w:rPr>
          <w:rFonts w:eastAsia="Times New Roman" w:cs="Calibri"/>
          <w:color w:val="000000"/>
        </w:rPr>
      </w:pPr>
      <w:r w:rsidRPr="0073723E">
        <w:rPr>
          <w:rFonts w:eastAsia="Times New Roman" w:cs="Calibri"/>
          <w:color w:val="000000"/>
        </w:rPr>
        <w:t>In order to put the finishing touches to his array of Biblical and Talmudic incidents that bolster his theory on </w:t>
      </w:r>
      <w:r w:rsidRPr="0073723E">
        <w:rPr>
          <w:rFonts w:eastAsia="Times New Roman" w:cs="Calibri"/>
          <w:i/>
          <w:iCs/>
          <w:color w:val="000000"/>
        </w:rPr>
        <w:t>Ayin Ha-Ra, </w:t>
      </w:r>
      <w:r w:rsidRPr="0073723E">
        <w:rPr>
          <w:rFonts w:eastAsia="Times New Roman" w:cs="Calibri"/>
          <w:color w:val="000000"/>
        </w:rPr>
        <w:t>Abarbanel cites </w:t>
      </w:r>
      <w:r w:rsidRPr="0073723E">
        <w:rPr>
          <w:rFonts w:eastAsia="Times New Roman" w:cs="Calibri"/>
          <w:i/>
          <w:iCs/>
          <w:color w:val="000000"/>
        </w:rPr>
        <w:t>Midrash Tanhuma </w:t>
      </w:r>
      <w:r w:rsidRPr="0073723E">
        <w:rPr>
          <w:rFonts w:eastAsia="Times New Roman" w:cs="Calibri"/>
          <w:color w:val="000000"/>
        </w:rPr>
        <w:t>(Ki Tisa 31) that the first tablets that were presented to the Children of Israel with a great deal of fanfare, amidst thunder and lightning, were destroyed; the second tablets which were offered to the Children of Israel in a modest setting were not affected by the </w:t>
      </w:r>
      <w:r w:rsidRPr="0073723E">
        <w:rPr>
          <w:rFonts w:eastAsia="Times New Roman" w:cs="Calibri"/>
          <w:i/>
          <w:iCs/>
          <w:color w:val="000000"/>
        </w:rPr>
        <w:t>Ayin Ha-Ra.</w:t>
      </w:r>
    </w:p>
    <w:p w14:paraId="665AD9C1" w14:textId="77777777" w:rsidR="0073723E" w:rsidRPr="0073723E" w:rsidRDefault="0073723E" w:rsidP="0073723E">
      <w:pPr>
        <w:rPr>
          <w:rFonts w:eastAsia="Times New Roman" w:cs="Calibri"/>
          <w:color w:val="000000"/>
        </w:rPr>
      </w:pPr>
      <w:r w:rsidRPr="0073723E">
        <w:rPr>
          <w:rFonts w:eastAsia="Times New Roman" w:cs="Calibri"/>
          <w:i/>
          <w:iCs/>
          <w:color w:val="000000"/>
        </w:rPr>
        <w:t> </w:t>
      </w:r>
    </w:p>
    <w:p w14:paraId="46609DB9" w14:textId="77777777" w:rsidR="0073723E" w:rsidRPr="0073723E" w:rsidRDefault="0073723E" w:rsidP="0073723E">
      <w:pPr>
        <w:rPr>
          <w:rFonts w:eastAsia="Times New Roman" w:cs="Calibri"/>
          <w:color w:val="000000"/>
        </w:rPr>
      </w:pPr>
      <w:r w:rsidRPr="0073723E">
        <w:rPr>
          <w:rFonts w:eastAsia="Times New Roman" w:cs="Calibri"/>
          <w:color w:val="000000"/>
        </w:rPr>
        <w:t>There are two pre-requisites for the </w:t>
      </w:r>
      <w:r w:rsidRPr="0073723E">
        <w:rPr>
          <w:rFonts w:eastAsia="Times New Roman" w:cs="Calibri"/>
          <w:i/>
          <w:iCs/>
          <w:color w:val="000000"/>
        </w:rPr>
        <w:t>Ayin Ha-Ra: </w:t>
      </w:r>
      <w:r w:rsidRPr="0073723E">
        <w:rPr>
          <w:rFonts w:eastAsia="Times New Roman" w:cs="Calibri"/>
          <w:color w:val="000000"/>
        </w:rPr>
        <w:t>A person's own bad temperament and jealousy of others; and secondly, a hatred of those who do good, and, therefore, are the targets. Thus, the rabbis record that the Second Temple was destroyed by the causeless hatred that existed among the Jews in that period (Yoma 9a). The upshot of this theme is that an </w:t>
      </w:r>
      <w:r w:rsidRPr="0073723E">
        <w:rPr>
          <w:rFonts w:eastAsia="Times New Roman" w:cs="Calibri"/>
          <w:i/>
          <w:iCs/>
          <w:color w:val="000000"/>
        </w:rPr>
        <w:t>Ayin Ha-Ra </w:t>
      </w:r>
      <w:r w:rsidRPr="0073723E">
        <w:rPr>
          <w:rFonts w:eastAsia="Times New Roman" w:cs="Calibri"/>
          <w:color w:val="000000"/>
        </w:rPr>
        <w:t>is not a phenomenon that is detrimental to the one who possesses it, but rather damages other people and wreaks havoc in the social order. Anger, hatred and jealousy are the compo</w:t>
      </w:r>
      <w:r w:rsidRPr="0073723E">
        <w:rPr>
          <w:rFonts w:eastAsia="Times New Roman" w:cs="Calibri"/>
          <w:color w:val="000000"/>
        </w:rPr>
        <w:softHyphen/>
        <w:t>nents of a force of annihilation.</w:t>
      </w:r>
    </w:p>
    <w:p w14:paraId="038FAF88" w14:textId="77777777" w:rsidR="0073723E" w:rsidRPr="0073723E" w:rsidRDefault="0073723E" w:rsidP="0073723E">
      <w:pPr>
        <w:rPr>
          <w:rFonts w:eastAsia="Times New Roman" w:cs="Calibri"/>
          <w:color w:val="000000"/>
        </w:rPr>
      </w:pPr>
      <w:r w:rsidRPr="0073723E">
        <w:rPr>
          <w:rFonts w:eastAsia="Times New Roman" w:cs="Calibri"/>
          <w:color w:val="000000"/>
        </w:rPr>
        <w:t> </w:t>
      </w:r>
    </w:p>
    <w:p w14:paraId="3A4DA868" w14:textId="77777777" w:rsidR="0073723E" w:rsidRPr="0073723E" w:rsidRDefault="0073723E" w:rsidP="0073723E">
      <w:pPr>
        <w:rPr>
          <w:rFonts w:eastAsia="Times New Roman" w:cs="Calibri"/>
          <w:color w:val="000000"/>
        </w:rPr>
      </w:pPr>
      <w:r w:rsidRPr="0073723E">
        <w:rPr>
          <w:rFonts w:eastAsia="Times New Roman" w:cs="Calibri"/>
          <w:color w:val="000000"/>
        </w:rPr>
        <w:t>The meaning of Rabbi Yehoshua's aphorism is, therefore, as follows: The evil eye is the damaging result of the evil inclination and the unwarranted hatred of others. These elements together will drive a man out of the world - not he who possesses them, but others.</w:t>
      </w:r>
    </w:p>
    <w:p w14:paraId="504279DE" w14:textId="77777777" w:rsidR="0073723E" w:rsidRPr="0073723E" w:rsidRDefault="0073723E" w:rsidP="0073723E">
      <w:pPr>
        <w:rPr>
          <w:rFonts w:eastAsia="Times New Roman" w:cs="Calibri"/>
          <w:color w:val="000000"/>
        </w:rPr>
      </w:pPr>
      <w:r w:rsidRPr="0073723E">
        <w:rPr>
          <w:rFonts w:eastAsia="Times New Roman" w:cs="Calibri"/>
          <w:color w:val="000000"/>
        </w:rPr>
        <w:t> </w:t>
      </w:r>
    </w:p>
    <w:p w14:paraId="214A1C8E" w14:textId="77777777" w:rsidR="0073723E" w:rsidRPr="0073723E" w:rsidRDefault="0073723E" w:rsidP="0073723E">
      <w:pPr>
        <w:rPr>
          <w:rFonts w:eastAsia="Times New Roman" w:cs="Calibri"/>
          <w:color w:val="000000"/>
        </w:rPr>
      </w:pPr>
      <w:r w:rsidRPr="0073723E">
        <w:rPr>
          <w:rFonts w:eastAsia="Times New Roman" w:cs="Calibri"/>
          <w:color w:val="000000"/>
        </w:rPr>
        <w:t>Here, again, Abarbanel remarks that Rabbi Yehoshua, another pupil of Rabban Yohanan hen Zakkai, prefers Torah with </w:t>
      </w:r>
      <w:r w:rsidRPr="0073723E">
        <w:rPr>
          <w:rFonts w:eastAsia="Times New Roman" w:cs="Calibri"/>
          <w:i/>
          <w:iCs/>
          <w:color w:val="000000"/>
        </w:rPr>
        <w:t>derekh eretz </w:t>
      </w:r>
      <w:r w:rsidRPr="0073723E">
        <w:rPr>
          <w:rFonts w:eastAsia="Times New Roman" w:cs="Calibri"/>
          <w:color w:val="000000"/>
        </w:rPr>
        <w:t>to exclusive dedication to Torah.</w:t>
      </w:r>
    </w:p>
    <w:p w14:paraId="3336446F" w14:textId="77777777" w:rsidR="0073723E" w:rsidRPr="0073723E" w:rsidRDefault="0073723E" w:rsidP="0073723E">
      <w:pPr>
        <w:rPr>
          <w:rFonts w:eastAsia="Times New Roman" w:cs="Calibri"/>
          <w:color w:val="000000"/>
        </w:rPr>
      </w:pPr>
      <w:r w:rsidRPr="0073723E">
        <w:rPr>
          <w:rFonts w:eastAsia="Times New Roman" w:cs="Calibri"/>
          <w:color w:val="000000"/>
        </w:rPr>
        <w:t> </w:t>
      </w:r>
    </w:p>
    <w:p w14:paraId="43EC2FCA" w14:textId="77777777" w:rsidR="0073723E" w:rsidRPr="0073723E" w:rsidRDefault="0073723E" w:rsidP="0073723E">
      <w:pPr>
        <w:rPr>
          <w:rFonts w:eastAsia="Times New Roman" w:cs="Calibri"/>
          <w:color w:val="000000"/>
        </w:rPr>
      </w:pPr>
      <w:r w:rsidRPr="0073723E">
        <w:rPr>
          <w:rFonts w:eastAsia="Times New Roman" w:cs="Calibri"/>
          <w:color w:val="000000"/>
        </w:rPr>
        <w:t> </w:t>
      </w:r>
    </w:p>
    <w:p w14:paraId="56F22D93" w14:textId="77777777" w:rsidR="0073723E" w:rsidRPr="0073723E" w:rsidRDefault="0073723E" w:rsidP="0073723E">
      <w:pPr>
        <w:jc w:val="center"/>
        <w:rPr>
          <w:rFonts w:eastAsia="Times New Roman" w:cs="Calibri"/>
          <w:color w:val="000000"/>
        </w:rPr>
      </w:pPr>
      <w:r w:rsidRPr="0073723E">
        <w:rPr>
          <w:rFonts w:ascii="Cambria" w:eastAsia="Times New Roman" w:hAnsi="Cambria" w:cs="Calibri"/>
          <w:b/>
          <w:bCs/>
          <w:color w:val="000000"/>
          <w:sz w:val="24"/>
          <w:szCs w:val="24"/>
        </w:rPr>
        <w:t>Miscellaneous Interpretations</w:t>
      </w:r>
    </w:p>
    <w:p w14:paraId="23CB4E66" w14:textId="77777777" w:rsidR="0073723E" w:rsidRPr="0073723E" w:rsidRDefault="0073723E" w:rsidP="0073723E">
      <w:pPr>
        <w:rPr>
          <w:rFonts w:eastAsia="Times New Roman" w:cs="Calibri"/>
          <w:color w:val="000000"/>
        </w:rPr>
      </w:pPr>
      <w:r w:rsidRPr="0073723E">
        <w:rPr>
          <w:rFonts w:eastAsia="Times New Roman" w:cs="Calibri"/>
          <w:b/>
          <w:bCs/>
          <w:color w:val="000000"/>
        </w:rPr>
        <w:t> </w:t>
      </w:r>
    </w:p>
    <w:p w14:paraId="498B6B68" w14:textId="77777777" w:rsidR="0073723E" w:rsidRPr="0073723E" w:rsidRDefault="0073723E" w:rsidP="0073723E">
      <w:pPr>
        <w:rPr>
          <w:rFonts w:eastAsia="Times New Roman" w:cs="Calibri"/>
          <w:color w:val="000000"/>
        </w:rPr>
      </w:pPr>
      <w:r w:rsidRPr="0073723E">
        <w:rPr>
          <w:rFonts w:eastAsia="Times New Roman" w:cs="Calibri"/>
          <w:b/>
          <w:bCs/>
          <w:color w:val="000000"/>
        </w:rPr>
        <w:t>Rashbatz: </w:t>
      </w:r>
      <w:r w:rsidRPr="0073723E">
        <w:rPr>
          <w:rFonts w:eastAsia="Times New Roman" w:cs="Calibri"/>
          <w:color w:val="000000"/>
        </w:rPr>
        <w:t>Concerning this </w:t>
      </w:r>
      <w:r w:rsidRPr="0073723E">
        <w:rPr>
          <w:rFonts w:eastAsia="Times New Roman" w:cs="Calibri"/>
          <w:color w:val="000000"/>
          <w:u w:val="single"/>
        </w:rPr>
        <w:t>Mishnah</w:t>
      </w:r>
      <w:r w:rsidRPr="0073723E">
        <w:rPr>
          <w:rFonts w:eastAsia="Times New Roman" w:cs="Calibri"/>
          <w:color w:val="000000"/>
        </w:rPr>
        <w:t> we find a sharp difference of opinion bet</w:t>
      </w:r>
      <w:r w:rsidRPr="0073723E">
        <w:rPr>
          <w:rFonts w:eastAsia="Times New Roman" w:cs="Calibri"/>
          <w:color w:val="000000"/>
        </w:rPr>
        <w:softHyphen/>
        <w:t>ween Rashi and Rambam. The former contends that misanthropy simply de</w:t>
      </w:r>
      <w:r w:rsidRPr="0073723E">
        <w:rPr>
          <w:rFonts w:eastAsia="Times New Roman" w:cs="Calibri"/>
          <w:color w:val="000000"/>
        </w:rPr>
        <w:softHyphen/>
        <w:t>monstrates defiance and resentment of Torah morality. By a concerted effort to repent, this can be overcome. According to Rashbatz, Rambam, the physician, argues that misanthropy is a psychiatric problem: melancholia. Not everyone can cure himself of this disease.</w:t>
      </w:r>
    </w:p>
    <w:p w14:paraId="04A45225" w14:textId="77777777" w:rsidR="0073723E" w:rsidRPr="0073723E" w:rsidRDefault="0073723E" w:rsidP="0073723E">
      <w:pPr>
        <w:rPr>
          <w:rFonts w:eastAsia="Times New Roman" w:cs="Calibri"/>
          <w:color w:val="000000"/>
        </w:rPr>
      </w:pPr>
      <w:r w:rsidRPr="0073723E">
        <w:rPr>
          <w:rFonts w:eastAsia="Times New Roman" w:cs="Calibri"/>
          <w:color w:val="000000"/>
        </w:rPr>
        <w:t> </w:t>
      </w:r>
    </w:p>
    <w:p w14:paraId="2EF0155B" w14:textId="77777777" w:rsidR="0073723E" w:rsidRPr="0073723E" w:rsidRDefault="0073723E" w:rsidP="0073723E">
      <w:pPr>
        <w:rPr>
          <w:rFonts w:eastAsia="Times New Roman" w:cs="Calibri"/>
          <w:color w:val="000000"/>
        </w:rPr>
      </w:pPr>
      <w:r w:rsidRPr="0073723E">
        <w:rPr>
          <w:rFonts w:eastAsia="Times New Roman" w:cs="Calibri"/>
          <w:b/>
          <w:bCs/>
          <w:color w:val="000000"/>
        </w:rPr>
        <w:t>Rabbenu Yonah:</w:t>
      </w:r>
      <w:r w:rsidRPr="0073723E">
        <w:rPr>
          <w:rFonts w:eastAsia="Times New Roman" w:cs="Calibri"/>
          <w:color w:val="000000"/>
        </w:rPr>
        <w:t> He who possesses an evil eye, which he interprets as lust and jealousy for his neighbor's wealth and comforts, causes tragedy to himself and to his neighbor. Rabbenu Yonah, joined by Abarbanel, subscribes to the scientific theory current in his time that an </w:t>
      </w:r>
      <w:r w:rsidRPr="0073723E">
        <w:rPr>
          <w:rFonts w:eastAsia="Times New Roman" w:cs="Calibri"/>
          <w:color w:val="000000"/>
          <w:u w:val="single"/>
        </w:rPr>
        <w:t>Ayin</w:t>
      </w:r>
      <w:r w:rsidRPr="0073723E">
        <w:rPr>
          <w:rFonts w:eastAsia="Times New Roman" w:cs="Calibri"/>
          <w:i/>
          <w:iCs/>
          <w:color w:val="000000"/>
        </w:rPr>
        <w:t> Ha-Ra </w:t>
      </w:r>
      <w:r w:rsidRPr="0073723E">
        <w:rPr>
          <w:rFonts w:eastAsia="Times New Roman" w:cs="Calibri"/>
          <w:color w:val="000000"/>
        </w:rPr>
        <w:t>generates a cerebral wave that affects both the one who is jealous and his victim.</w:t>
      </w:r>
    </w:p>
    <w:p w14:paraId="4B701B93" w14:textId="77777777" w:rsidR="0073723E" w:rsidRPr="0073723E" w:rsidRDefault="0073723E" w:rsidP="0073723E">
      <w:pPr>
        <w:rPr>
          <w:rFonts w:eastAsia="Times New Roman" w:cs="Calibri"/>
          <w:color w:val="000000"/>
        </w:rPr>
      </w:pPr>
      <w:r w:rsidRPr="0073723E">
        <w:rPr>
          <w:rFonts w:eastAsia="Times New Roman" w:cs="Calibri"/>
          <w:b/>
          <w:bCs/>
          <w:color w:val="000000"/>
        </w:rPr>
        <w:t> </w:t>
      </w:r>
    </w:p>
    <w:p w14:paraId="26DEB63D" w14:textId="77777777" w:rsidR="0073723E" w:rsidRPr="0073723E" w:rsidRDefault="0073723E" w:rsidP="0073723E">
      <w:pPr>
        <w:rPr>
          <w:rFonts w:eastAsia="Times New Roman" w:cs="Calibri"/>
          <w:color w:val="000000"/>
        </w:rPr>
      </w:pPr>
      <w:r w:rsidRPr="0073723E">
        <w:rPr>
          <w:rFonts w:eastAsia="Times New Roman" w:cs="Calibri"/>
          <w:b/>
          <w:bCs/>
          <w:color w:val="000000"/>
        </w:rPr>
        <w:t>Midrash Shemuel: </w:t>
      </w:r>
      <w:r w:rsidRPr="0073723E">
        <w:rPr>
          <w:rFonts w:eastAsia="Times New Roman" w:cs="Calibri"/>
          <w:color w:val="000000"/>
        </w:rPr>
        <w:t>The three pronouncements in our </w:t>
      </w:r>
      <w:r w:rsidRPr="0073723E">
        <w:rPr>
          <w:rFonts w:eastAsia="Times New Roman" w:cs="Calibri"/>
          <w:i/>
          <w:iCs/>
          <w:color w:val="000000"/>
        </w:rPr>
        <w:t>Mishnah </w:t>
      </w:r>
      <w:r w:rsidRPr="0073723E">
        <w:rPr>
          <w:rFonts w:eastAsia="Times New Roman" w:cs="Calibri"/>
          <w:color w:val="000000"/>
        </w:rPr>
        <w:t>are not individual phenomena that wilt drive a man from this world. Ayin</w:t>
      </w:r>
      <w:r w:rsidRPr="0073723E">
        <w:rPr>
          <w:rFonts w:eastAsia="Times New Roman" w:cs="Calibri"/>
          <w:i/>
          <w:iCs/>
          <w:color w:val="000000"/>
        </w:rPr>
        <w:t> </w:t>
      </w:r>
      <w:r w:rsidRPr="0073723E">
        <w:rPr>
          <w:rFonts w:eastAsia="Times New Roman" w:cs="Calibri"/>
          <w:color w:val="000000"/>
          <w:u w:val="single"/>
        </w:rPr>
        <w:t>Ha-Ra, Yetzer</w:t>
      </w:r>
      <w:r w:rsidRPr="0073723E">
        <w:rPr>
          <w:rFonts w:eastAsia="Times New Roman" w:cs="Calibri"/>
          <w:color w:val="000000"/>
        </w:rPr>
        <w:t> Ha-Ra</w:t>
      </w:r>
      <w:r w:rsidRPr="0073723E">
        <w:rPr>
          <w:rFonts w:eastAsia="Times New Roman" w:cs="Calibri"/>
          <w:i/>
          <w:iCs/>
          <w:color w:val="000000"/>
        </w:rPr>
        <w:t> </w:t>
      </w:r>
      <w:r w:rsidRPr="0073723E">
        <w:rPr>
          <w:rFonts w:eastAsia="Times New Roman" w:cs="Calibri"/>
          <w:color w:val="000000"/>
        </w:rPr>
        <w:t>and </w:t>
      </w:r>
      <w:r w:rsidRPr="0073723E">
        <w:rPr>
          <w:rFonts w:eastAsia="Times New Roman" w:cs="Calibri"/>
          <w:i/>
          <w:iCs/>
          <w:color w:val="000000"/>
        </w:rPr>
        <w:t>Sinat </w:t>
      </w:r>
      <w:r w:rsidRPr="0073723E">
        <w:rPr>
          <w:rFonts w:eastAsia="Times New Roman" w:cs="Calibri"/>
          <w:color w:val="000000"/>
          <w:u w:val="single"/>
        </w:rPr>
        <w:t>Ha-B’riyot</w:t>
      </w:r>
      <w:r w:rsidRPr="0073723E">
        <w:rPr>
          <w:rFonts w:eastAsia="Times New Roman" w:cs="Calibri"/>
          <w:color w:val="000000"/>
        </w:rPr>
        <w:t> are interrelated and dependent upon each other. Tragedy begins when one possesses a bad eye - envy- which leads him to lust for things that were not meant for him which, in tum, prompts him to demean and berate the dignity of his fellowman. This chain of events will result in a calamitous ending.</w:t>
      </w:r>
    </w:p>
    <w:p w14:paraId="490201D9" w14:textId="77777777" w:rsidR="0073723E" w:rsidRPr="0073723E" w:rsidRDefault="0073723E" w:rsidP="0073723E">
      <w:pPr>
        <w:rPr>
          <w:rFonts w:eastAsia="Times New Roman" w:cs="Calibri"/>
          <w:color w:val="000000"/>
        </w:rPr>
      </w:pPr>
      <w:r w:rsidRPr="0073723E">
        <w:rPr>
          <w:rFonts w:eastAsia="Times New Roman" w:cs="Calibri"/>
          <w:b/>
          <w:bCs/>
          <w:color w:val="000000"/>
        </w:rPr>
        <w:t> </w:t>
      </w:r>
    </w:p>
    <w:p w14:paraId="6D0DCACE" w14:textId="77777777" w:rsidR="0073723E" w:rsidRPr="0073723E" w:rsidRDefault="0073723E" w:rsidP="0073723E">
      <w:pPr>
        <w:rPr>
          <w:rFonts w:eastAsia="Times New Roman" w:cs="Calibri"/>
          <w:color w:val="000000"/>
        </w:rPr>
      </w:pPr>
      <w:r w:rsidRPr="0073723E">
        <w:rPr>
          <w:rFonts w:eastAsia="Times New Roman" w:cs="Calibri"/>
          <w:color w:val="000000"/>
        </w:rPr>
        <w:t>Midrash Shemuel goes further and rationalizes. He brings into play the famous tale about Hillel who was approached by a heathen who wanted to convert to Judaism. Hillel informed him that the entire Torah is: "Love your neighbor as yourself," and the rest is commentary. This, the convert could learn while standing on one foot. Thereupon, Midrash Shemuel rationalizes that if you can sustain the entire Torah by loving your fellow-man, the opposite must also be true: the way to destroy the entire structure of Judaism is to hate your fellow-man.</w:t>
      </w:r>
    </w:p>
    <w:p w14:paraId="452A2D08" w14:textId="77777777" w:rsidR="0073723E" w:rsidRPr="0073723E" w:rsidRDefault="0073723E" w:rsidP="0073723E">
      <w:pPr>
        <w:rPr>
          <w:rFonts w:eastAsia="Times New Roman" w:cs="Calibri"/>
          <w:color w:val="000000"/>
        </w:rPr>
      </w:pPr>
      <w:r w:rsidRPr="0073723E">
        <w:rPr>
          <w:rFonts w:eastAsia="Times New Roman" w:cs="Calibri"/>
          <w:color w:val="000000"/>
        </w:rPr>
        <w:t> </w:t>
      </w:r>
    </w:p>
    <w:p w14:paraId="7E0E70D5" w14:textId="77777777" w:rsidR="0073723E" w:rsidRPr="0073723E" w:rsidRDefault="0073723E" w:rsidP="0073723E">
      <w:pPr>
        <w:rPr>
          <w:rFonts w:eastAsia="Times New Roman" w:cs="Calibri"/>
          <w:color w:val="000000"/>
        </w:rPr>
      </w:pPr>
      <w:r w:rsidRPr="0073723E">
        <w:rPr>
          <w:rFonts w:eastAsia="Times New Roman" w:cs="Calibri"/>
          <w:b/>
          <w:bCs/>
          <w:color w:val="000000"/>
        </w:rPr>
        <w:t>Another view:</w:t>
      </w:r>
      <w:r w:rsidRPr="0073723E">
        <w:rPr>
          <w:rFonts w:eastAsia="Times New Roman" w:cs="Calibri"/>
          <w:color w:val="000000"/>
        </w:rPr>
        <w:t> If one is hard and uncompromising in his relations with his fellow-man, he will bring down their wrath and hatred. They will have no compunctions when they curse him and, according to this view, there is some validity to the concept that curses are effective. Thus, misanthropy is to be taken as a separate and individual phenomena and applies to a community that is ready to curse the tough and calloused adversary.</w:t>
      </w:r>
    </w:p>
    <w:p w14:paraId="0B0B8EEC" w14:textId="77777777" w:rsidR="0073723E" w:rsidRPr="0073723E" w:rsidRDefault="0073723E" w:rsidP="0073723E">
      <w:pPr>
        <w:rPr>
          <w:rFonts w:eastAsia="Times New Roman" w:cs="Calibri"/>
          <w:color w:val="000000"/>
        </w:rPr>
      </w:pPr>
      <w:r w:rsidRPr="0073723E">
        <w:rPr>
          <w:rFonts w:eastAsia="Times New Roman" w:cs="Calibri"/>
          <w:color w:val="000000"/>
        </w:rPr>
        <w:t> </w:t>
      </w:r>
    </w:p>
    <w:p w14:paraId="3AA6A4F5" w14:textId="77777777" w:rsidR="0073723E" w:rsidRPr="006C03B4" w:rsidRDefault="0073723E" w:rsidP="00B02825">
      <w:pPr>
        <w:pBdr>
          <w:bottom w:val="double" w:sz="6" w:space="1" w:color="auto"/>
        </w:pBdr>
        <w:rPr>
          <w:rFonts w:eastAsia="Times New Roman" w:cs="Calibri"/>
          <w:color w:val="000000"/>
        </w:rPr>
      </w:pPr>
    </w:p>
    <w:p w14:paraId="0A5DEA03" w14:textId="77777777" w:rsidR="00B02825" w:rsidRDefault="00B02825" w:rsidP="008A56EA">
      <w:pPr>
        <w:rPr>
          <w:rFonts w:ascii="Cambria" w:eastAsia="Times New Roman" w:hAnsi="Cambria" w:cs="Calibri"/>
          <w:b/>
          <w:bCs/>
          <w:color w:val="000000"/>
          <w:sz w:val="28"/>
          <w:szCs w:val="28"/>
        </w:rPr>
      </w:pPr>
    </w:p>
    <w:p w14:paraId="2721B1E1" w14:textId="77777777" w:rsidR="00570244" w:rsidRPr="00E24245" w:rsidRDefault="00570244" w:rsidP="00570244">
      <w:pPr>
        <w:jc w:val="center"/>
        <w:rPr>
          <w:rFonts w:ascii="Cambria" w:hAnsi="Cambria"/>
          <w:sz w:val="28"/>
          <w:szCs w:val="28"/>
        </w:rPr>
      </w:pPr>
      <w:r w:rsidRPr="00E24245">
        <w:rPr>
          <w:rFonts w:ascii="Cambria" w:hAnsi="Cambria"/>
          <w:b/>
          <w:bCs/>
          <w:sz w:val="28"/>
          <w:szCs w:val="28"/>
          <w:lang w:val="en-AU"/>
        </w:rPr>
        <w:t>Correlations</w:t>
      </w:r>
    </w:p>
    <w:p w14:paraId="52B1CFD1" w14:textId="77777777" w:rsidR="00570244" w:rsidRPr="00E24245" w:rsidRDefault="00570244" w:rsidP="00570244">
      <w:pPr>
        <w:jc w:val="center"/>
        <w:rPr>
          <w:rFonts w:ascii="Cambria" w:hAnsi="Cambria"/>
          <w:sz w:val="24"/>
          <w:szCs w:val="24"/>
        </w:rPr>
      </w:pPr>
      <w:r w:rsidRPr="00E24245">
        <w:rPr>
          <w:rFonts w:ascii="Cambria" w:hAnsi="Cambria"/>
          <w:b/>
          <w:bCs/>
          <w:sz w:val="24"/>
          <w:szCs w:val="24"/>
          <w:lang w:val="en-AU"/>
        </w:rPr>
        <w:t>By: H.Em. Rabbi Dr. Hillel ben David</w:t>
      </w:r>
    </w:p>
    <w:p w14:paraId="0A7E5EEB" w14:textId="77777777" w:rsidR="00570244" w:rsidRPr="00E24245" w:rsidRDefault="00570244" w:rsidP="00570244">
      <w:pPr>
        <w:jc w:val="center"/>
        <w:rPr>
          <w:rFonts w:ascii="Cambria" w:hAnsi="Cambria"/>
          <w:sz w:val="24"/>
          <w:szCs w:val="24"/>
        </w:rPr>
      </w:pPr>
      <w:r w:rsidRPr="00E24245">
        <w:rPr>
          <w:rFonts w:ascii="Cambria" w:hAnsi="Cambria"/>
          <w:b/>
          <w:bCs/>
          <w:sz w:val="24"/>
          <w:szCs w:val="24"/>
          <w:lang w:val="en-AU"/>
        </w:rPr>
        <w:t>&amp; H.H. Giberet Dr. Elisheba bat Sarah</w:t>
      </w:r>
    </w:p>
    <w:p w14:paraId="2D0C169E" w14:textId="77777777" w:rsidR="00570244" w:rsidRPr="0011557F" w:rsidRDefault="00570244" w:rsidP="00570244">
      <w:pPr>
        <w:rPr>
          <w:rFonts w:eastAsia="Times New Roman" w:cs="Calibri"/>
          <w:color w:val="000000"/>
        </w:rPr>
      </w:pPr>
      <w:r w:rsidRPr="0011557F">
        <w:rPr>
          <w:rFonts w:ascii="Times New Roman" w:eastAsia="Times New Roman" w:hAnsi="Times New Roman" w:cs="Times New Roman"/>
          <w:color w:val="000000"/>
        </w:rPr>
        <w:t> </w:t>
      </w:r>
    </w:p>
    <w:p w14:paraId="43CC7C8C" w14:textId="336C350D" w:rsidR="00570244" w:rsidRPr="00E24245" w:rsidRDefault="00570244" w:rsidP="00570244">
      <w:pPr>
        <w:jc w:val="center"/>
        <w:rPr>
          <w:rFonts w:ascii="Times New Roman" w:hAnsi="Times New Roman" w:cs="Times New Roman"/>
          <w:b/>
          <w:bCs/>
          <w:sz w:val="24"/>
          <w:lang w:bidi="ar-SA"/>
        </w:rPr>
      </w:pPr>
      <w:r w:rsidRPr="00E24245">
        <w:rPr>
          <w:rFonts w:ascii="Times New Roman" w:hAnsi="Times New Roman" w:cs="Times New Roman"/>
          <w:b/>
          <w:bCs/>
          <w:sz w:val="24"/>
          <w:lang w:bidi="ar-SA"/>
        </w:rPr>
        <w:t>Shemot (Exodus) 26:</w:t>
      </w:r>
      <w:r w:rsidR="0007681C">
        <w:rPr>
          <w:rFonts w:ascii="Times New Roman" w:hAnsi="Times New Roman" w:cs="Times New Roman"/>
          <w:b/>
          <w:bCs/>
          <w:sz w:val="24"/>
          <w:lang w:bidi="ar-SA"/>
        </w:rPr>
        <w:t>3</w:t>
      </w:r>
      <w:r w:rsidRPr="00E24245">
        <w:rPr>
          <w:rFonts w:ascii="Times New Roman" w:hAnsi="Times New Roman" w:cs="Times New Roman"/>
          <w:b/>
          <w:bCs/>
          <w:sz w:val="24"/>
          <w:lang w:bidi="ar-SA"/>
        </w:rPr>
        <w:t>1 – 27:19</w:t>
      </w:r>
    </w:p>
    <w:p w14:paraId="31623774" w14:textId="17E074D3" w:rsidR="00570244" w:rsidRPr="00E24245" w:rsidRDefault="00570244" w:rsidP="00570244">
      <w:pPr>
        <w:jc w:val="center"/>
        <w:rPr>
          <w:rFonts w:ascii="Times New Roman" w:hAnsi="Times New Roman" w:cs="Times New Roman"/>
          <w:b/>
          <w:bCs/>
          <w:sz w:val="24"/>
          <w:lang w:bidi="ar-SA"/>
        </w:rPr>
      </w:pPr>
      <w:r w:rsidRPr="00E24245">
        <w:rPr>
          <w:rFonts w:ascii="Times New Roman" w:hAnsi="Times New Roman" w:cs="Times New Roman"/>
          <w:b/>
          <w:bCs/>
          <w:sz w:val="24"/>
          <w:lang w:bidi="ar-SA"/>
        </w:rPr>
        <w:t>Tehillim (Psalms) 63</w:t>
      </w:r>
      <w:r w:rsidR="008611C6">
        <w:rPr>
          <w:rStyle w:val="FootnoteReference"/>
          <w:b/>
          <w:bCs/>
          <w:lang w:bidi="ar-SA"/>
          <w:specVanish w:val="0"/>
        </w:rPr>
        <w:footnoteReference w:id="19"/>
      </w:r>
    </w:p>
    <w:p w14:paraId="412709B2" w14:textId="75487654" w:rsidR="00570244" w:rsidRDefault="00570244" w:rsidP="00834948">
      <w:pPr>
        <w:jc w:val="center"/>
        <w:rPr>
          <w:rFonts w:ascii="Times New Roman" w:hAnsi="Times New Roman" w:cs="Times New Roman"/>
          <w:b/>
          <w:sz w:val="24"/>
          <w:lang w:bidi="ar-SA"/>
        </w:rPr>
      </w:pPr>
      <w:r w:rsidRPr="00E24245">
        <w:rPr>
          <w:rFonts w:ascii="Times New Roman" w:hAnsi="Times New Roman" w:cs="Times New Roman"/>
          <w:b/>
          <w:sz w:val="24"/>
          <w:lang w:bidi="ar-SA"/>
        </w:rPr>
        <w:t>Mk 8:</w:t>
      </w:r>
      <w:r w:rsidR="0007681C">
        <w:rPr>
          <w:rFonts w:ascii="Times New Roman" w:hAnsi="Times New Roman" w:cs="Times New Roman"/>
          <w:b/>
          <w:sz w:val="24"/>
          <w:lang w:bidi="ar-SA"/>
        </w:rPr>
        <w:t>11</w:t>
      </w:r>
      <w:r w:rsidRPr="00E24245">
        <w:rPr>
          <w:rFonts w:ascii="Times New Roman" w:hAnsi="Times New Roman" w:cs="Times New Roman"/>
          <w:b/>
          <w:sz w:val="24"/>
          <w:lang w:bidi="ar-SA"/>
        </w:rPr>
        <w:t>-12, Lk 11:29-30</w:t>
      </w:r>
    </w:p>
    <w:p w14:paraId="41F28325" w14:textId="77777777" w:rsidR="00570244" w:rsidRPr="00E24245" w:rsidRDefault="00570244" w:rsidP="00570244">
      <w:pPr>
        <w:rPr>
          <w:rFonts w:ascii="Times New Roman" w:hAnsi="Times New Roman" w:cs="Times New Roman"/>
          <w:lang w:bidi="ar-SA"/>
        </w:rPr>
      </w:pPr>
    </w:p>
    <w:p w14:paraId="49FDD8E5" w14:textId="77777777" w:rsidR="00570244" w:rsidRPr="00E24245" w:rsidRDefault="00570244" w:rsidP="00570244">
      <w:pPr>
        <w:jc w:val="center"/>
        <w:rPr>
          <w:rFonts w:ascii="Cambria" w:hAnsi="Cambria" w:cs="Times New Roman"/>
          <w:b/>
          <w:bCs/>
          <w:sz w:val="28"/>
          <w:szCs w:val="28"/>
        </w:rPr>
      </w:pPr>
      <w:r w:rsidRPr="00E24245">
        <w:rPr>
          <w:rFonts w:ascii="Cambria" w:hAnsi="Cambria" w:cs="Times New Roman"/>
          <w:b/>
          <w:bCs/>
          <w:sz w:val="28"/>
          <w:szCs w:val="28"/>
        </w:rPr>
        <w:t>Hebrew:</w:t>
      </w:r>
    </w:p>
    <w:p w14:paraId="2A76B59D" w14:textId="77777777" w:rsidR="00570244" w:rsidRPr="0024223C" w:rsidRDefault="00570244" w:rsidP="00570244">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728"/>
        <w:gridCol w:w="1374"/>
        <w:gridCol w:w="1004"/>
      </w:tblGrid>
      <w:tr w:rsidR="00F901D4" w:rsidRPr="00304E1F" w14:paraId="271EC590" w14:textId="77777777" w:rsidTr="0055522E">
        <w:trPr>
          <w:trHeight w:val="20"/>
          <w:tblHeader/>
          <w:jc w:val="center"/>
        </w:trPr>
        <w:tc>
          <w:tcPr>
            <w:tcW w:w="0" w:type="auto"/>
            <w:shd w:val="clear" w:color="auto" w:fill="C5E0B3"/>
            <w:noWrap/>
            <w:vAlign w:val="center"/>
            <w:hideMark/>
          </w:tcPr>
          <w:p w14:paraId="27221B82" w14:textId="77777777" w:rsidR="00F901D4" w:rsidRPr="00367586" w:rsidRDefault="00F901D4" w:rsidP="0055522E">
            <w:pPr>
              <w:jc w:val="center"/>
              <w:rPr>
                <w:rFonts w:ascii="Arial Narrow" w:eastAsia="Times New Roman" w:hAnsi="Arial Narrow" w:cs="Calibri"/>
                <w:b/>
                <w:bCs/>
                <w:color w:val="000000"/>
                <w:sz w:val="20"/>
                <w:szCs w:val="20"/>
              </w:rPr>
            </w:pPr>
            <w:r w:rsidRPr="00367586">
              <w:rPr>
                <w:rFonts w:ascii="Arial Narrow" w:eastAsia="Times New Roman" w:hAnsi="Arial Narrow" w:cs="Calibri"/>
                <w:b/>
                <w:bCs/>
                <w:color w:val="000000"/>
                <w:sz w:val="20"/>
                <w:szCs w:val="20"/>
              </w:rPr>
              <w:t>Hebrew</w:t>
            </w:r>
          </w:p>
        </w:tc>
        <w:tc>
          <w:tcPr>
            <w:tcW w:w="0" w:type="auto"/>
            <w:shd w:val="clear" w:color="auto" w:fill="C5E0B3"/>
            <w:noWrap/>
            <w:vAlign w:val="center"/>
            <w:hideMark/>
          </w:tcPr>
          <w:p w14:paraId="62860B0A" w14:textId="77777777" w:rsidR="00F901D4" w:rsidRPr="00367586" w:rsidRDefault="00F901D4" w:rsidP="0055522E">
            <w:pPr>
              <w:jc w:val="center"/>
              <w:rPr>
                <w:rFonts w:ascii="Arial Narrow" w:eastAsia="Times New Roman" w:hAnsi="Arial Narrow" w:cs="Calibri"/>
                <w:b/>
                <w:bCs/>
                <w:color w:val="000000"/>
                <w:sz w:val="20"/>
                <w:szCs w:val="20"/>
              </w:rPr>
            </w:pPr>
            <w:r w:rsidRPr="00367586">
              <w:rPr>
                <w:rFonts w:ascii="Arial Narrow" w:eastAsia="Times New Roman" w:hAnsi="Arial Narrow" w:cs="Calibri"/>
                <w:b/>
                <w:bCs/>
                <w:color w:val="000000"/>
                <w:sz w:val="20"/>
                <w:szCs w:val="20"/>
              </w:rPr>
              <w:t>English</w:t>
            </w:r>
          </w:p>
        </w:tc>
        <w:tc>
          <w:tcPr>
            <w:tcW w:w="0" w:type="auto"/>
            <w:shd w:val="clear" w:color="auto" w:fill="C5E0B3"/>
            <w:noWrap/>
            <w:vAlign w:val="center"/>
            <w:hideMark/>
          </w:tcPr>
          <w:p w14:paraId="4B625D0B" w14:textId="77777777" w:rsidR="00F901D4" w:rsidRPr="00304E1F" w:rsidRDefault="00F901D4" w:rsidP="0055522E">
            <w:pPr>
              <w:jc w:val="center"/>
              <w:rPr>
                <w:rFonts w:ascii="Arial Narrow" w:eastAsia="Times New Roman" w:hAnsi="Arial Narrow" w:cs="Calibri"/>
                <w:b/>
                <w:bCs/>
                <w:color w:val="000000"/>
                <w:sz w:val="20"/>
                <w:szCs w:val="20"/>
              </w:rPr>
            </w:pPr>
            <w:r w:rsidRPr="00367586">
              <w:rPr>
                <w:rFonts w:ascii="Arial Narrow" w:eastAsia="Times New Roman" w:hAnsi="Arial Narrow" w:cs="Calibri"/>
                <w:b/>
                <w:bCs/>
                <w:color w:val="000000"/>
                <w:sz w:val="20"/>
                <w:szCs w:val="20"/>
              </w:rPr>
              <w:t>Torah Reading</w:t>
            </w:r>
          </w:p>
          <w:p w14:paraId="179843BE" w14:textId="77777777" w:rsidR="00F901D4" w:rsidRPr="00367586" w:rsidRDefault="00F901D4" w:rsidP="0055522E">
            <w:pPr>
              <w:jc w:val="center"/>
              <w:rPr>
                <w:rFonts w:ascii="Arial Narrow" w:eastAsia="Times New Roman" w:hAnsi="Arial Narrow" w:cs="Calibri"/>
                <w:b/>
                <w:bCs/>
                <w:color w:val="000000"/>
                <w:sz w:val="20"/>
                <w:szCs w:val="20"/>
              </w:rPr>
            </w:pPr>
            <w:r w:rsidRPr="00367586">
              <w:rPr>
                <w:rFonts w:ascii="Arial Narrow" w:eastAsia="Times New Roman" w:hAnsi="Arial Narrow" w:cs="Calibri"/>
                <w:b/>
                <w:bCs/>
                <w:color w:val="000000"/>
                <w:sz w:val="18"/>
                <w:szCs w:val="18"/>
              </w:rPr>
              <w:t>Ex. 26:1 – 27:19</w:t>
            </w:r>
          </w:p>
        </w:tc>
        <w:tc>
          <w:tcPr>
            <w:tcW w:w="0" w:type="auto"/>
            <w:shd w:val="clear" w:color="auto" w:fill="C5E0B3"/>
            <w:noWrap/>
            <w:vAlign w:val="center"/>
            <w:hideMark/>
          </w:tcPr>
          <w:p w14:paraId="476B9435" w14:textId="77777777" w:rsidR="00F901D4" w:rsidRPr="00304E1F" w:rsidRDefault="00F901D4" w:rsidP="0055522E">
            <w:pPr>
              <w:jc w:val="center"/>
              <w:rPr>
                <w:rFonts w:ascii="Arial Narrow" w:eastAsia="Times New Roman" w:hAnsi="Arial Narrow" w:cs="Calibri"/>
                <w:b/>
                <w:bCs/>
                <w:color w:val="000000"/>
                <w:sz w:val="18"/>
                <w:szCs w:val="18"/>
              </w:rPr>
            </w:pPr>
            <w:r w:rsidRPr="00367586">
              <w:rPr>
                <w:rFonts w:ascii="Arial Narrow" w:eastAsia="Times New Roman" w:hAnsi="Arial Narrow" w:cs="Calibri"/>
                <w:b/>
                <w:bCs/>
                <w:color w:val="000000"/>
                <w:sz w:val="18"/>
                <w:szCs w:val="18"/>
              </w:rPr>
              <w:t>Psalms</w:t>
            </w:r>
          </w:p>
          <w:p w14:paraId="05219A56" w14:textId="77777777" w:rsidR="00F901D4" w:rsidRPr="00367586" w:rsidRDefault="00F901D4" w:rsidP="0055522E">
            <w:pPr>
              <w:jc w:val="center"/>
              <w:rPr>
                <w:rFonts w:ascii="Arial Narrow" w:eastAsia="Times New Roman" w:hAnsi="Arial Narrow" w:cs="Calibri"/>
                <w:b/>
                <w:bCs/>
                <w:color w:val="000000"/>
                <w:sz w:val="18"/>
                <w:szCs w:val="18"/>
              </w:rPr>
            </w:pPr>
            <w:r w:rsidRPr="00367586">
              <w:rPr>
                <w:rFonts w:ascii="Arial Narrow" w:eastAsia="Times New Roman" w:hAnsi="Arial Narrow" w:cs="Calibri"/>
                <w:b/>
                <w:bCs/>
                <w:color w:val="000000"/>
                <w:sz w:val="18"/>
                <w:szCs w:val="18"/>
              </w:rPr>
              <w:t>62:1-63:11</w:t>
            </w:r>
          </w:p>
        </w:tc>
      </w:tr>
      <w:tr w:rsidR="00F901D4" w:rsidRPr="00367586" w14:paraId="3D17FDF4" w14:textId="77777777" w:rsidTr="0055522E">
        <w:trPr>
          <w:trHeight w:val="20"/>
          <w:jc w:val="center"/>
        </w:trPr>
        <w:tc>
          <w:tcPr>
            <w:tcW w:w="0" w:type="auto"/>
            <w:shd w:val="clear" w:color="auto" w:fill="auto"/>
            <w:hideMark/>
          </w:tcPr>
          <w:p w14:paraId="0184D8D3" w14:textId="77777777" w:rsidR="00F901D4" w:rsidRPr="00367586" w:rsidRDefault="00F901D4" w:rsidP="0055522E">
            <w:pPr>
              <w:jc w:val="right"/>
              <w:rPr>
                <w:rFonts w:ascii="Bwhebb" w:eastAsia="Times New Roman" w:hAnsi="Bwhebb" w:cs="Calibri"/>
                <w:color w:val="000000"/>
                <w:sz w:val="24"/>
                <w:szCs w:val="24"/>
              </w:rPr>
            </w:pPr>
            <w:r w:rsidRPr="00367586">
              <w:rPr>
                <w:rFonts w:ascii="Bwhebb" w:eastAsia="Times New Roman" w:hAnsi="Bwhebb" w:cs="Calibri"/>
                <w:color w:val="000000"/>
                <w:sz w:val="24"/>
                <w:szCs w:val="24"/>
              </w:rPr>
              <w:t>hy"h'</w:t>
            </w:r>
          </w:p>
        </w:tc>
        <w:tc>
          <w:tcPr>
            <w:tcW w:w="0" w:type="auto"/>
            <w:shd w:val="clear" w:color="auto" w:fill="auto"/>
            <w:hideMark/>
          </w:tcPr>
          <w:p w14:paraId="607EDA03" w14:textId="77777777" w:rsidR="00F901D4" w:rsidRPr="00367586" w:rsidRDefault="00F901D4" w:rsidP="0055522E">
            <w:pPr>
              <w:rPr>
                <w:rFonts w:ascii="Arial Narrow" w:eastAsia="Times New Roman" w:hAnsi="Arial Narrow" w:cs="Calibri"/>
                <w:color w:val="000000"/>
                <w:sz w:val="18"/>
                <w:szCs w:val="18"/>
              </w:rPr>
            </w:pPr>
            <w:r w:rsidRPr="00367586">
              <w:rPr>
                <w:rFonts w:ascii="Arial Narrow" w:eastAsia="Times New Roman" w:hAnsi="Arial Narrow" w:cs="Calibri"/>
                <w:color w:val="000000"/>
                <w:sz w:val="18"/>
                <w:szCs w:val="18"/>
              </w:rPr>
              <w:t>shall form, will reach, have been</w:t>
            </w:r>
          </w:p>
        </w:tc>
        <w:tc>
          <w:tcPr>
            <w:tcW w:w="0" w:type="auto"/>
            <w:shd w:val="clear" w:color="auto" w:fill="auto"/>
            <w:hideMark/>
          </w:tcPr>
          <w:p w14:paraId="7D7E8A3E" w14:textId="5CF2DD22" w:rsidR="00F901D4" w:rsidRPr="00367586" w:rsidRDefault="00657AE1" w:rsidP="0055522E">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E</w:t>
            </w:r>
            <w:r w:rsidR="00F901D4" w:rsidRPr="00367586">
              <w:rPr>
                <w:rFonts w:ascii="Arial Narrow" w:eastAsia="Times New Roman" w:hAnsi="Arial Narrow" w:cs="Calibri"/>
                <w:color w:val="000000"/>
                <w:sz w:val="18"/>
                <w:szCs w:val="18"/>
              </w:rPr>
              <w:t>xod.</w:t>
            </w:r>
            <w:r>
              <w:rPr>
                <w:rFonts w:ascii="Arial Narrow" w:eastAsia="Times New Roman" w:hAnsi="Arial Narrow" w:cs="Calibri"/>
                <w:color w:val="000000"/>
                <w:sz w:val="18"/>
                <w:szCs w:val="18"/>
              </w:rPr>
              <w:t xml:space="preserve">           </w:t>
            </w:r>
            <w:r w:rsidR="00F901D4" w:rsidRPr="00367586">
              <w:rPr>
                <w:rFonts w:ascii="Arial Narrow" w:eastAsia="Times New Roman" w:hAnsi="Arial Narrow" w:cs="Calibri"/>
                <w:color w:val="000000"/>
                <w:sz w:val="18"/>
                <w:szCs w:val="18"/>
              </w:rPr>
              <w:t xml:space="preserve"> 27:5</w:t>
            </w:r>
          </w:p>
        </w:tc>
        <w:tc>
          <w:tcPr>
            <w:tcW w:w="0" w:type="auto"/>
            <w:shd w:val="clear" w:color="auto" w:fill="auto"/>
            <w:hideMark/>
          </w:tcPr>
          <w:p w14:paraId="7A8A5A11" w14:textId="77777777" w:rsidR="00F901D4" w:rsidRPr="00367586" w:rsidRDefault="00F901D4" w:rsidP="0055522E">
            <w:pPr>
              <w:rPr>
                <w:rFonts w:ascii="Arial Narrow" w:eastAsia="Times New Roman" w:hAnsi="Arial Narrow" w:cs="Calibri"/>
                <w:color w:val="000000"/>
                <w:sz w:val="18"/>
                <w:szCs w:val="18"/>
              </w:rPr>
            </w:pPr>
            <w:r w:rsidRPr="00367586">
              <w:rPr>
                <w:rFonts w:ascii="Arial Narrow" w:eastAsia="Times New Roman" w:hAnsi="Arial Narrow" w:cs="Calibri"/>
                <w:color w:val="000000"/>
                <w:sz w:val="18"/>
                <w:szCs w:val="18"/>
              </w:rPr>
              <w:t>Ps. 63:7</w:t>
            </w:r>
          </w:p>
        </w:tc>
      </w:tr>
      <w:tr w:rsidR="00F901D4" w:rsidRPr="00367586" w14:paraId="299A2BF0" w14:textId="77777777" w:rsidTr="0055522E">
        <w:trPr>
          <w:trHeight w:val="20"/>
          <w:jc w:val="center"/>
        </w:trPr>
        <w:tc>
          <w:tcPr>
            <w:tcW w:w="0" w:type="auto"/>
            <w:shd w:val="clear" w:color="auto" w:fill="auto"/>
            <w:hideMark/>
          </w:tcPr>
          <w:p w14:paraId="55F6C2F0" w14:textId="77777777" w:rsidR="00F901D4" w:rsidRPr="00367586" w:rsidRDefault="00F901D4" w:rsidP="0055522E">
            <w:pPr>
              <w:jc w:val="right"/>
              <w:rPr>
                <w:rFonts w:ascii="Bwhebb" w:eastAsia="Times New Roman" w:hAnsi="Bwhebb" w:cs="Calibri"/>
                <w:color w:val="000000"/>
                <w:sz w:val="24"/>
                <w:szCs w:val="24"/>
              </w:rPr>
            </w:pPr>
            <w:r w:rsidRPr="00367586">
              <w:rPr>
                <w:rFonts w:ascii="Bwhebb" w:eastAsia="Times New Roman" w:hAnsi="Bwhebb" w:cs="Calibri"/>
                <w:color w:val="000000"/>
                <w:sz w:val="24"/>
                <w:szCs w:val="24"/>
              </w:rPr>
              <w:t>lKo</w:t>
            </w:r>
          </w:p>
        </w:tc>
        <w:tc>
          <w:tcPr>
            <w:tcW w:w="0" w:type="auto"/>
            <w:shd w:val="clear" w:color="auto" w:fill="auto"/>
            <w:hideMark/>
          </w:tcPr>
          <w:p w14:paraId="76A15657" w14:textId="77777777" w:rsidR="00F901D4" w:rsidRPr="00367586" w:rsidRDefault="00F901D4" w:rsidP="0055522E">
            <w:pPr>
              <w:rPr>
                <w:rFonts w:ascii="Arial Narrow" w:eastAsia="Times New Roman" w:hAnsi="Arial Narrow" w:cs="Calibri"/>
                <w:color w:val="000000"/>
                <w:sz w:val="18"/>
                <w:szCs w:val="18"/>
              </w:rPr>
            </w:pPr>
            <w:r w:rsidRPr="00367586">
              <w:rPr>
                <w:rFonts w:ascii="Arial Narrow" w:eastAsia="Times New Roman" w:hAnsi="Arial Narrow" w:cs="Calibri"/>
                <w:color w:val="000000"/>
                <w:sz w:val="18"/>
                <w:szCs w:val="18"/>
              </w:rPr>
              <w:t>all,whole, entire, every</w:t>
            </w:r>
          </w:p>
        </w:tc>
        <w:tc>
          <w:tcPr>
            <w:tcW w:w="0" w:type="auto"/>
            <w:shd w:val="clear" w:color="auto" w:fill="auto"/>
            <w:hideMark/>
          </w:tcPr>
          <w:p w14:paraId="267A3527" w14:textId="72ED18AE" w:rsidR="00F901D4" w:rsidRPr="00367586" w:rsidRDefault="00F901D4" w:rsidP="0055522E">
            <w:pPr>
              <w:rPr>
                <w:rFonts w:ascii="Arial Narrow" w:eastAsia="Times New Roman" w:hAnsi="Arial Narrow" w:cs="Calibri"/>
                <w:color w:val="000000"/>
                <w:sz w:val="18"/>
                <w:szCs w:val="18"/>
              </w:rPr>
            </w:pPr>
            <w:r w:rsidRPr="00367586">
              <w:rPr>
                <w:rFonts w:ascii="Arial Narrow" w:eastAsia="Times New Roman" w:hAnsi="Arial Narrow" w:cs="Calibri"/>
                <w:color w:val="000000"/>
                <w:sz w:val="18"/>
                <w:szCs w:val="18"/>
              </w:rPr>
              <w:t>Exod. 27:3</w:t>
            </w:r>
            <w:r w:rsidRPr="00367586">
              <w:rPr>
                <w:rFonts w:ascii="Arial Narrow" w:eastAsia="Times New Roman" w:hAnsi="Arial Narrow" w:cs="Calibri"/>
                <w:color w:val="000000"/>
                <w:sz w:val="18"/>
                <w:szCs w:val="18"/>
              </w:rPr>
              <w:br/>
              <w:t>Exod. 27:17</w:t>
            </w:r>
            <w:r w:rsidRPr="00367586">
              <w:rPr>
                <w:rFonts w:ascii="Arial Narrow" w:eastAsia="Times New Roman" w:hAnsi="Arial Narrow" w:cs="Calibri"/>
                <w:color w:val="000000"/>
                <w:sz w:val="18"/>
                <w:szCs w:val="18"/>
              </w:rPr>
              <w:br/>
              <w:t xml:space="preserve">Exod. </w:t>
            </w:r>
            <w:r w:rsidR="002C2A87">
              <w:rPr>
                <w:rFonts w:ascii="Arial Narrow" w:eastAsia="Times New Roman" w:hAnsi="Arial Narrow" w:cs="Calibri"/>
                <w:color w:val="000000"/>
                <w:sz w:val="18"/>
                <w:szCs w:val="18"/>
              </w:rPr>
              <w:t xml:space="preserve">         </w:t>
            </w:r>
            <w:r w:rsidRPr="00367586">
              <w:rPr>
                <w:rFonts w:ascii="Arial Narrow" w:eastAsia="Times New Roman" w:hAnsi="Arial Narrow" w:cs="Calibri"/>
                <w:color w:val="000000"/>
                <w:sz w:val="18"/>
                <w:szCs w:val="18"/>
              </w:rPr>
              <w:t>27:19</w:t>
            </w:r>
          </w:p>
        </w:tc>
        <w:tc>
          <w:tcPr>
            <w:tcW w:w="0" w:type="auto"/>
            <w:shd w:val="clear" w:color="auto" w:fill="auto"/>
            <w:hideMark/>
          </w:tcPr>
          <w:p w14:paraId="3955E239" w14:textId="68297523" w:rsidR="00F901D4" w:rsidRPr="00367586" w:rsidRDefault="00F901D4" w:rsidP="0055522E">
            <w:pPr>
              <w:rPr>
                <w:rFonts w:ascii="Arial Narrow" w:eastAsia="Times New Roman" w:hAnsi="Arial Narrow" w:cs="Calibri"/>
                <w:color w:val="000000"/>
                <w:sz w:val="18"/>
                <w:szCs w:val="18"/>
              </w:rPr>
            </w:pPr>
            <w:r w:rsidRPr="00367586">
              <w:rPr>
                <w:rFonts w:ascii="Arial Narrow" w:eastAsia="Times New Roman" w:hAnsi="Arial Narrow" w:cs="Calibri"/>
                <w:color w:val="000000"/>
                <w:sz w:val="18"/>
                <w:szCs w:val="18"/>
              </w:rPr>
              <w:t>Ps.</w:t>
            </w:r>
            <w:r w:rsidR="002C2A87">
              <w:rPr>
                <w:rFonts w:ascii="Arial Narrow" w:eastAsia="Times New Roman" w:hAnsi="Arial Narrow" w:cs="Calibri"/>
                <w:color w:val="000000"/>
                <w:sz w:val="18"/>
                <w:szCs w:val="18"/>
              </w:rPr>
              <w:t xml:space="preserve">    </w:t>
            </w:r>
            <w:r w:rsidRPr="00367586">
              <w:rPr>
                <w:rFonts w:ascii="Arial Narrow" w:eastAsia="Times New Roman" w:hAnsi="Arial Narrow" w:cs="Calibri"/>
                <w:color w:val="000000"/>
                <w:sz w:val="18"/>
                <w:szCs w:val="18"/>
              </w:rPr>
              <w:t xml:space="preserve"> 63:11</w:t>
            </w:r>
          </w:p>
        </w:tc>
      </w:tr>
      <w:tr w:rsidR="00F901D4" w:rsidRPr="00367586" w14:paraId="392BEEEE" w14:textId="77777777" w:rsidTr="0055522E">
        <w:trPr>
          <w:trHeight w:val="20"/>
          <w:jc w:val="center"/>
        </w:trPr>
        <w:tc>
          <w:tcPr>
            <w:tcW w:w="0" w:type="auto"/>
            <w:shd w:val="clear" w:color="auto" w:fill="auto"/>
            <w:hideMark/>
          </w:tcPr>
          <w:p w14:paraId="79A24228" w14:textId="77777777" w:rsidR="00F901D4" w:rsidRPr="00367586" w:rsidRDefault="00F901D4" w:rsidP="0055522E">
            <w:pPr>
              <w:jc w:val="right"/>
              <w:rPr>
                <w:rFonts w:ascii="Bwhebb" w:eastAsia="Times New Roman" w:hAnsi="Bwhebb" w:cs="Calibri"/>
                <w:color w:val="000000"/>
                <w:sz w:val="24"/>
                <w:szCs w:val="24"/>
              </w:rPr>
            </w:pPr>
            <w:r w:rsidRPr="00367586">
              <w:rPr>
                <w:rFonts w:ascii="Bwhebb" w:eastAsia="Times New Roman" w:hAnsi="Bwhebb" w:cs="Calibri"/>
                <w:color w:val="000000"/>
                <w:sz w:val="24"/>
                <w:szCs w:val="24"/>
              </w:rPr>
              <w:t xml:space="preserve"> !Ke</w:t>
            </w:r>
          </w:p>
        </w:tc>
        <w:tc>
          <w:tcPr>
            <w:tcW w:w="0" w:type="auto"/>
            <w:shd w:val="clear" w:color="auto" w:fill="auto"/>
            <w:hideMark/>
          </w:tcPr>
          <w:p w14:paraId="60D0FB48" w14:textId="77777777" w:rsidR="00F901D4" w:rsidRPr="00367586" w:rsidRDefault="00F901D4" w:rsidP="0055522E">
            <w:pPr>
              <w:rPr>
                <w:rFonts w:ascii="Arial Narrow" w:eastAsia="Times New Roman" w:hAnsi="Arial Narrow" w:cs="Calibri"/>
                <w:color w:val="000000"/>
                <w:sz w:val="18"/>
                <w:szCs w:val="18"/>
              </w:rPr>
            </w:pPr>
            <w:r w:rsidRPr="00367586">
              <w:rPr>
                <w:rFonts w:ascii="Arial Narrow" w:eastAsia="Times New Roman" w:hAnsi="Arial Narrow" w:cs="Calibri"/>
                <w:color w:val="000000"/>
                <w:sz w:val="18"/>
                <w:szCs w:val="18"/>
              </w:rPr>
              <w:t>likewise, thus, so</w:t>
            </w:r>
          </w:p>
        </w:tc>
        <w:tc>
          <w:tcPr>
            <w:tcW w:w="0" w:type="auto"/>
            <w:shd w:val="clear" w:color="auto" w:fill="auto"/>
            <w:hideMark/>
          </w:tcPr>
          <w:p w14:paraId="4C44D1A5" w14:textId="0E7B5562" w:rsidR="00F901D4" w:rsidRPr="00367586" w:rsidRDefault="00F901D4" w:rsidP="0055522E">
            <w:pPr>
              <w:rPr>
                <w:rFonts w:ascii="Arial Narrow" w:eastAsia="Times New Roman" w:hAnsi="Arial Narrow" w:cs="Calibri"/>
                <w:color w:val="000000"/>
                <w:sz w:val="18"/>
                <w:szCs w:val="18"/>
              </w:rPr>
            </w:pPr>
            <w:r w:rsidRPr="00367586">
              <w:rPr>
                <w:rFonts w:ascii="Arial Narrow" w:eastAsia="Times New Roman" w:hAnsi="Arial Narrow" w:cs="Calibri"/>
                <w:color w:val="000000"/>
                <w:sz w:val="18"/>
                <w:szCs w:val="18"/>
              </w:rPr>
              <w:t>Exod. 27:8</w:t>
            </w:r>
            <w:r w:rsidRPr="00367586">
              <w:rPr>
                <w:rFonts w:ascii="Arial Narrow" w:eastAsia="Times New Roman" w:hAnsi="Arial Narrow" w:cs="Calibri"/>
                <w:color w:val="000000"/>
                <w:sz w:val="18"/>
                <w:szCs w:val="18"/>
              </w:rPr>
              <w:br/>
              <w:t>Exod.</w:t>
            </w:r>
            <w:r w:rsidR="004D25F4">
              <w:rPr>
                <w:rFonts w:ascii="Arial Narrow" w:eastAsia="Times New Roman" w:hAnsi="Arial Narrow" w:cs="Calibri"/>
                <w:color w:val="000000"/>
                <w:sz w:val="18"/>
                <w:szCs w:val="18"/>
              </w:rPr>
              <w:t xml:space="preserve">         </w:t>
            </w:r>
            <w:r w:rsidRPr="00367586">
              <w:rPr>
                <w:rFonts w:ascii="Arial Narrow" w:eastAsia="Times New Roman" w:hAnsi="Arial Narrow" w:cs="Calibri"/>
                <w:color w:val="000000"/>
                <w:sz w:val="18"/>
                <w:szCs w:val="18"/>
              </w:rPr>
              <w:t xml:space="preserve"> 27:11</w:t>
            </w:r>
          </w:p>
        </w:tc>
        <w:tc>
          <w:tcPr>
            <w:tcW w:w="0" w:type="auto"/>
            <w:shd w:val="clear" w:color="auto" w:fill="auto"/>
            <w:hideMark/>
          </w:tcPr>
          <w:p w14:paraId="072B94A4" w14:textId="3BC45436" w:rsidR="00F901D4" w:rsidRPr="00367586" w:rsidRDefault="00F901D4" w:rsidP="0055522E">
            <w:pPr>
              <w:rPr>
                <w:rFonts w:ascii="Arial Narrow" w:eastAsia="Times New Roman" w:hAnsi="Arial Narrow" w:cs="Calibri"/>
                <w:color w:val="000000"/>
                <w:sz w:val="18"/>
                <w:szCs w:val="18"/>
              </w:rPr>
            </w:pPr>
            <w:r w:rsidRPr="00367586">
              <w:rPr>
                <w:rFonts w:ascii="Arial Narrow" w:eastAsia="Times New Roman" w:hAnsi="Arial Narrow" w:cs="Calibri"/>
                <w:color w:val="000000"/>
                <w:sz w:val="18"/>
                <w:szCs w:val="18"/>
              </w:rPr>
              <w:t>Ps. 63:2</w:t>
            </w:r>
            <w:r w:rsidRPr="00367586">
              <w:rPr>
                <w:rFonts w:ascii="Arial Narrow" w:eastAsia="Times New Roman" w:hAnsi="Arial Narrow" w:cs="Calibri"/>
                <w:color w:val="000000"/>
                <w:sz w:val="18"/>
                <w:szCs w:val="18"/>
              </w:rPr>
              <w:br/>
              <w:t xml:space="preserve">Ps. </w:t>
            </w:r>
            <w:r w:rsidR="004D25F4">
              <w:rPr>
                <w:rFonts w:ascii="Arial Narrow" w:eastAsia="Times New Roman" w:hAnsi="Arial Narrow" w:cs="Calibri"/>
                <w:color w:val="000000"/>
                <w:sz w:val="18"/>
                <w:szCs w:val="18"/>
              </w:rPr>
              <w:t xml:space="preserve">      </w:t>
            </w:r>
            <w:r w:rsidRPr="00367586">
              <w:rPr>
                <w:rFonts w:ascii="Arial Narrow" w:eastAsia="Times New Roman" w:hAnsi="Arial Narrow" w:cs="Calibri"/>
                <w:color w:val="000000"/>
                <w:sz w:val="18"/>
                <w:szCs w:val="18"/>
              </w:rPr>
              <w:t>63:4</w:t>
            </w:r>
          </w:p>
        </w:tc>
      </w:tr>
      <w:tr w:rsidR="00F901D4" w:rsidRPr="00367586" w14:paraId="5F0AD212" w14:textId="77777777" w:rsidTr="0055522E">
        <w:trPr>
          <w:trHeight w:val="20"/>
          <w:jc w:val="center"/>
        </w:trPr>
        <w:tc>
          <w:tcPr>
            <w:tcW w:w="0" w:type="auto"/>
            <w:shd w:val="clear" w:color="auto" w:fill="auto"/>
            <w:hideMark/>
          </w:tcPr>
          <w:p w14:paraId="678ADD29" w14:textId="77777777" w:rsidR="00F901D4" w:rsidRPr="00367586" w:rsidRDefault="00F901D4" w:rsidP="0055522E">
            <w:pPr>
              <w:jc w:val="right"/>
              <w:rPr>
                <w:rFonts w:ascii="Bwhebb" w:eastAsia="Times New Roman" w:hAnsi="Bwhebb" w:cs="Calibri"/>
                <w:color w:val="000000"/>
                <w:sz w:val="24"/>
                <w:szCs w:val="24"/>
              </w:rPr>
            </w:pPr>
            <w:r w:rsidRPr="00367586">
              <w:rPr>
                <w:rFonts w:ascii="Bwhebb" w:eastAsia="Times New Roman" w:hAnsi="Bwhebb" w:cs="Calibri"/>
                <w:color w:val="000000"/>
                <w:sz w:val="24"/>
                <w:szCs w:val="24"/>
              </w:rPr>
              <w:t>!mi</w:t>
            </w:r>
          </w:p>
        </w:tc>
        <w:tc>
          <w:tcPr>
            <w:tcW w:w="0" w:type="auto"/>
            <w:shd w:val="clear" w:color="auto" w:fill="auto"/>
            <w:hideMark/>
          </w:tcPr>
          <w:p w14:paraId="555357FE" w14:textId="77777777" w:rsidR="00F901D4" w:rsidRPr="00367586" w:rsidRDefault="00F901D4" w:rsidP="0055522E">
            <w:pPr>
              <w:rPr>
                <w:rFonts w:ascii="Arial Narrow" w:eastAsia="Times New Roman" w:hAnsi="Arial Narrow" w:cs="Calibri"/>
                <w:color w:val="000000"/>
                <w:sz w:val="18"/>
                <w:szCs w:val="18"/>
              </w:rPr>
            </w:pPr>
            <w:r w:rsidRPr="00367586">
              <w:rPr>
                <w:rFonts w:ascii="Arial Narrow" w:eastAsia="Times New Roman" w:hAnsi="Arial Narrow" w:cs="Calibri"/>
                <w:color w:val="000000"/>
                <w:sz w:val="18"/>
                <w:szCs w:val="18"/>
              </w:rPr>
              <w:t>outermost, above, outside, lighter than</w:t>
            </w:r>
          </w:p>
        </w:tc>
        <w:tc>
          <w:tcPr>
            <w:tcW w:w="0" w:type="auto"/>
            <w:shd w:val="clear" w:color="auto" w:fill="auto"/>
            <w:hideMark/>
          </w:tcPr>
          <w:p w14:paraId="79638CE7" w14:textId="1BF09C6F" w:rsidR="00F901D4" w:rsidRPr="00367586" w:rsidRDefault="00F901D4" w:rsidP="0055522E">
            <w:pPr>
              <w:rPr>
                <w:rFonts w:ascii="Arial Narrow" w:eastAsia="Times New Roman" w:hAnsi="Arial Narrow" w:cs="Calibri"/>
                <w:color w:val="000000"/>
                <w:sz w:val="18"/>
                <w:szCs w:val="18"/>
              </w:rPr>
            </w:pPr>
            <w:r w:rsidRPr="00367586">
              <w:rPr>
                <w:rFonts w:ascii="Arial Narrow" w:eastAsia="Times New Roman" w:hAnsi="Arial Narrow" w:cs="Calibri"/>
                <w:color w:val="000000"/>
                <w:sz w:val="18"/>
                <w:szCs w:val="18"/>
              </w:rPr>
              <w:t xml:space="preserve">Exod. </w:t>
            </w:r>
            <w:r w:rsidR="004A3C96">
              <w:rPr>
                <w:rFonts w:ascii="Arial Narrow" w:eastAsia="Times New Roman" w:hAnsi="Arial Narrow" w:cs="Calibri"/>
                <w:color w:val="000000"/>
                <w:sz w:val="18"/>
                <w:szCs w:val="18"/>
              </w:rPr>
              <w:t xml:space="preserve">         </w:t>
            </w:r>
            <w:r w:rsidRPr="00367586">
              <w:rPr>
                <w:rFonts w:ascii="Arial Narrow" w:eastAsia="Times New Roman" w:hAnsi="Arial Narrow" w:cs="Calibri"/>
                <w:color w:val="000000"/>
                <w:sz w:val="18"/>
                <w:szCs w:val="18"/>
              </w:rPr>
              <w:t>26:35</w:t>
            </w:r>
          </w:p>
        </w:tc>
        <w:tc>
          <w:tcPr>
            <w:tcW w:w="0" w:type="auto"/>
            <w:shd w:val="clear" w:color="auto" w:fill="auto"/>
            <w:hideMark/>
          </w:tcPr>
          <w:p w14:paraId="7B216DC1" w14:textId="60C8DDB5" w:rsidR="00F901D4" w:rsidRPr="00367586" w:rsidRDefault="00F901D4" w:rsidP="0055522E">
            <w:pPr>
              <w:rPr>
                <w:rFonts w:ascii="Arial Narrow" w:eastAsia="Times New Roman" w:hAnsi="Arial Narrow" w:cs="Calibri"/>
                <w:color w:val="000000"/>
                <w:sz w:val="18"/>
                <w:szCs w:val="18"/>
              </w:rPr>
            </w:pPr>
            <w:r w:rsidRPr="00367586">
              <w:rPr>
                <w:rFonts w:ascii="Arial Narrow" w:eastAsia="Times New Roman" w:hAnsi="Arial Narrow" w:cs="Calibri"/>
                <w:color w:val="000000"/>
                <w:sz w:val="18"/>
                <w:szCs w:val="18"/>
              </w:rPr>
              <w:t>Ps.</w:t>
            </w:r>
            <w:r w:rsidR="004A3C96">
              <w:rPr>
                <w:rFonts w:ascii="Arial Narrow" w:eastAsia="Times New Roman" w:hAnsi="Arial Narrow" w:cs="Calibri"/>
                <w:color w:val="000000"/>
                <w:sz w:val="18"/>
                <w:szCs w:val="18"/>
              </w:rPr>
              <w:t xml:space="preserve">      </w:t>
            </w:r>
            <w:r w:rsidRPr="00367586">
              <w:rPr>
                <w:rFonts w:ascii="Arial Narrow" w:eastAsia="Times New Roman" w:hAnsi="Arial Narrow" w:cs="Calibri"/>
                <w:color w:val="000000"/>
                <w:sz w:val="18"/>
                <w:szCs w:val="18"/>
              </w:rPr>
              <w:t xml:space="preserve"> 63:3</w:t>
            </w:r>
          </w:p>
        </w:tc>
      </w:tr>
      <w:tr w:rsidR="00F901D4" w:rsidRPr="00367586" w14:paraId="612DF009" w14:textId="77777777" w:rsidTr="0055522E">
        <w:trPr>
          <w:trHeight w:val="20"/>
          <w:jc w:val="center"/>
        </w:trPr>
        <w:tc>
          <w:tcPr>
            <w:tcW w:w="0" w:type="auto"/>
            <w:shd w:val="clear" w:color="auto" w:fill="auto"/>
            <w:hideMark/>
          </w:tcPr>
          <w:p w14:paraId="5FF44EDF" w14:textId="77777777" w:rsidR="00F901D4" w:rsidRPr="00367586" w:rsidRDefault="00F901D4" w:rsidP="0055522E">
            <w:pPr>
              <w:jc w:val="right"/>
              <w:rPr>
                <w:rFonts w:ascii="Bwhebb" w:eastAsia="Times New Roman" w:hAnsi="Bwhebb" w:cs="Calibri"/>
                <w:color w:val="000000"/>
                <w:sz w:val="24"/>
                <w:szCs w:val="24"/>
              </w:rPr>
            </w:pPr>
            <w:r w:rsidRPr="00367586">
              <w:rPr>
                <w:rFonts w:ascii="Bwhebb" w:eastAsia="Times New Roman" w:hAnsi="Bwhebb" w:cs="Calibri"/>
                <w:color w:val="000000"/>
                <w:sz w:val="24"/>
                <w:szCs w:val="24"/>
              </w:rPr>
              <w:t>af'n"</w:t>
            </w:r>
          </w:p>
        </w:tc>
        <w:tc>
          <w:tcPr>
            <w:tcW w:w="0" w:type="auto"/>
            <w:shd w:val="clear" w:color="auto" w:fill="auto"/>
            <w:hideMark/>
          </w:tcPr>
          <w:p w14:paraId="3A82B587" w14:textId="77777777" w:rsidR="00F901D4" w:rsidRPr="00367586" w:rsidRDefault="00F901D4" w:rsidP="0055522E">
            <w:pPr>
              <w:rPr>
                <w:rFonts w:ascii="Arial Narrow" w:eastAsia="Times New Roman" w:hAnsi="Arial Narrow" w:cs="Calibri"/>
                <w:color w:val="000000"/>
                <w:sz w:val="18"/>
                <w:szCs w:val="18"/>
              </w:rPr>
            </w:pPr>
            <w:r w:rsidRPr="00367586">
              <w:rPr>
                <w:rFonts w:ascii="Arial Narrow" w:eastAsia="Times New Roman" w:hAnsi="Arial Narrow" w:cs="Calibri"/>
                <w:color w:val="000000"/>
                <w:sz w:val="18"/>
                <w:szCs w:val="18"/>
              </w:rPr>
              <w:t>carried, lift</w:t>
            </w:r>
          </w:p>
        </w:tc>
        <w:tc>
          <w:tcPr>
            <w:tcW w:w="0" w:type="auto"/>
            <w:shd w:val="clear" w:color="auto" w:fill="auto"/>
            <w:hideMark/>
          </w:tcPr>
          <w:p w14:paraId="437AC0D4" w14:textId="5546E074" w:rsidR="00F901D4" w:rsidRPr="00367586" w:rsidRDefault="00F901D4" w:rsidP="0055522E">
            <w:pPr>
              <w:rPr>
                <w:rFonts w:ascii="Arial Narrow" w:eastAsia="Times New Roman" w:hAnsi="Arial Narrow" w:cs="Calibri"/>
                <w:color w:val="000000"/>
                <w:sz w:val="18"/>
                <w:szCs w:val="18"/>
              </w:rPr>
            </w:pPr>
            <w:r w:rsidRPr="00367586">
              <w:rPr>
                <w:rFonts w:ascii="Arial Narrow" w:eastAsia="Times New Roman" w:hAnsi="Arial Narrow" w:cs="Calibri"/>
                <w:color w:val="000000"/>
                <w:sz w:val="18"/>
                <w:szCs w:val="18"/>
              </w:rPr>
              <w:t>Exod.</w:t>
            </w:r>
            <w:r w:rsidR="004A3C96">
              <w:rPr>
                <w:rFonts w:ascii="Arial Narrow" w:eastAsia="Times New Roman" w:hAnsi="Arial Narrow" w:cs="Calibri"/>
                <w:color w:val="000000"/>
                <w:sz w:val="18"/>
                <w:szCs w:val="18"/>
              </w:rPr>
              <w:t xml:space="preserve">           </w:t>
            </w:r>
            <w:r w:rsidRPr="00367586">
              <w:rPr>
                <w:rFonts w:ascii="Arial Narrow" w:eastAsia="Times New Roman" w:hAnsi="Arial Narrow" w:cs="Calibri"/>
                <w:color w:val="000000"/>
                <w:sz w:val="18"/>
                <w:szCs w:val="18"/>
              </w:rPr>
              <w:t xml:space="preserve"> 27:7</w:t>
            </w:r>
          </w:p>
        </w:tc>
        <w:tc>
          <w:tcPr>
            <w:tcW w:w="0" w:type="auto"/>
            <w:shd w:val="clear" w:color="auto" w:fill="auto"/>
            <w:hideMark/>
          </w:tcPr>
          <w:p w14:paraId="5744551D" w14:textId="6A26F847" w:rsidR="00F901D4" w:rsidRPr="00367586" w:rsidRDefault="00F901D4" w:rsidP="0055522E">
            <w:pPr>
              <w:rPr>
                <w:rFonts w:ascii="Arial Narrow" w:eastAsia="Times New Roman" w:hAnsi="Arial Narrow" w:cs="Calibri"/>
                <w:color w:val="000000"/>
                <w:sz w:val="18"/>
                <w:szCs w:val="18"/>
              </w:rPr>
            </w:pPr>
            <w:r w:rsidRPr="00367586">
              <w:rPr>
                <w:rFonts w:ascii="Arial Narrow" w:eastAsia="Times New Roman" w:hAnsi="Arial Narrow" w:cs="Calibri"/>
                <w:color w:val="000000"/>
                <w:sz w:val="18"/>
                <w:szCs w:val="18"/>
              </w:rPr>
              <w:t xml:space="preserve">Ps. </w:t>
            </w:r>
            <w:r w:rsidR="004A3C96">
              <w:rPr>
                <w:rFonts w:ascii="Arial Narrow" w:eastAsia="Times New Roman" w:hAnsi="Arial Narrow" w:cs="Calibri"/>
                <w:color w:val="000000"/>
                <w:sz w:val="18"/>
                <w:szCs w:val="18"/>
              </w:rPr>
              <w:t xml:space="preserve">      </w:t>
            </w:r>
            <w:r w:rsidRPr="00367586">
              <w:rPr>
                <w:rFonts w:ascii="Arial Narrow" w:eastAsia="Times New Roman" w:hAnsi="Arial Narrow" w:cs="Calibri"/>
                <w:color w:val="000000"/>
                <w:sz w:val="18"/>
                <w:szCs w:val="18"/>
              </w:rPr>
              <w:t>63:4</w:t>
            </w:r>
          </w:p>
        </w:tc>
      </w:tr>
      <w:tr w:rsidR="00F901D4" w:rsidRPr="00367586" w14:paraId="361A4497" w14:textId="77777777" w:rsidTr="0055522E">
        <w:trPr>
          <w:trHeight w:val="20"/>
          <w:jc w:val="center"/>
        </w:trPr>
        <w:tc>
          <w:tcPr>
            <w:tcW w:w="0" w:type="auto"/>
            <w:shd w:val="clear" w:color="auto" w:fill="auto"/>
            <w:hideMark/>
          </w:tcPr>
          <w:p w14:paraId="7AB9877D" w14:textId="77777777" w:rsidR="00F901D4" w:rsidRPr="00367586" w:rsidRDefault="00F901D4" w:rsidP="0055522E">
            <w:pPr>
              <w:jc w:val="right"/>
              <w:rPr>
                <w:rFonts w:ascii="Bwhebb" w:eastAsia="Times New Roman" w:hAnsi="Bwhebb" w:cs="Calibri"/>
                <w:color w:val="000000"/>
                <w:sz w:val="24"/>
                <w:szCs w:val="24"/>
              </w:rPr>
            </w:pPr>
            <w:r w:rsidRPr="00367586">
              <w:rPr>
                <w:rFonts w:ascii="Bwhebb" w:eastAsia="Times New Roman" w:hAnsi="Bwhebb" w:cs="Calibri"/>
                <w:color w:val="000000"/>
                <w:sz w:val="24"/>
                <w:szCs w:val="24"/>
              </w:rPr>
              <w:t xml:space="preserve">vd,qo </w:t>
            </w:r>
          </w:p>
        </w:tc>
        <w:tc>
          <w:tcPr>
            <w:tcW w:w="0" w:type="auto"/>
            <w:shd w:val="clear" w:color="auto" w:fill="auto"/>
            <w:hideMark/>
          </w:tcPr>
          <w:p w14:paraId="3A8FB6E1" w14:textId="77777777" w:rsidR="00F901D4" w:rsidRPr="00367586" w:rsidRDefault="00F901D4" w:rsidP="0055522E">
            <w:pPr>
              <w:rPr>
                <w:rFonts w:ascii="Arial Narrow" w:eastAsia="Times New Roman" w:hAnsi="Arial Narrow" w:cs="Calibri"/>
                <w:color w:val="000000"/>
                <w:sz w:val="18"/>
                <w:szCs w:val="18"/>
              </w:rPr>
            </w:pPr>
            <w:r w:rsidRPr="00367586">
              <w:rPr>
                <w:rFonts w:ascii="Arial Narrow" w:eastAsia="Times New Roman" w:hAnsi="Arial Narrow" w:cs="Calibri"/>
                <w:color w:val="000000"/>
                <w:sz w:val="18"/>
                <w:szCs w:val="18"/>
              </w:rPr>
              <w:t xml:space="preserve">holy </w:t>
            </w:r>
          </w:p>
        </w:tc>
        <w:tc>
          <w:tcPr>
            <w:tcW w:w="0" w:type="auto"/>
            <w:shd w:val="clear" w:color="auto" w:fill="auto"/>
            <w:hideMark/>
          </w:tcPr>
          <w:p w14:paraId="3667A1F1" w14:textId="55451453" w:rsidR="00F901D4" w:rsidRPr="00367586" w:rsidRDefault="00F901D4" w:rsidP="0055522E">
            <w:pPr>
              <w:rPr>
                <w:rFonts w:ascii="Arial Narrow" w:eastAsia="Times New Roman" w:hAnsi="Arial Narrow" w:cs="Calibri"/>
                <w:color w:val="000000"/>
                <w:sz w:val="18"/>
                <w:szCs w:val="18"/>
              </w:rPr>
            </w:pPr>
            <w:r w:rsidRPr="00367586">
              <w:rPr>
                <w:rFonts w:ascii="Arial Narrow" w:eastAsia="Times New Roman" w:hAnsi="Arial Narrow" w:cs="Calibri"/>
                <w:color w:val="000000"/>
                <w:sz w:val="18"/>
                <w:szCs w:val="18"/>
              </w:rPr>
              <w:t>Exod. 26:33</w:t>
            </w:r>
            <w:r w:rsidRPr="00367586">
              <w:rPr>
                <w:rFonts w:ascii="Arial Narrow" w:eastAsia="Times New Roman" w:hAnsi="Arial Narrow" w:cs="Calibri"/>
                <w:color w:val="000000"/>
                <w:sz w:val="18"/>
                <w:szCs w:val="18"/>
              </w:rPr>
              <w:br/>
              <w:t>Exod.</w:t>
            </w:r>
            <w:r w:rsidR="004A3C96">
              <w:rPr>
                <w:rFonts w:ascii="Arial Narrow" w:eastAsia="Times New Roman" w:hAnsi="Arial Narrow" w:cs="Calibri"/>
                <w:color w:val="000000"/>
                <w:sz w:val="18"/>
                <w:szCs w:val="18"/>
              </w:rPr>
              <w:t xml:space="preserve">         </w:t>
            </w:r>
            <w:r w:rsidRPr="00367586">
              <w:rPr>
                <w:rFonts w:ascii="Arial Narrow" w:eastAsia="Times New Roman" w:hAnsi="Arial Narrow" w:cs="Calibri"/>
                <w:color w:val="000000"/>
                <w:sz w:val="18"/>
                <w:szCs w:val="18"/>
              </w:rPr>
              <w:t xml:space="preserve"> 26:34</w:t>
            </w:r>
          </w:p>
        </w:tc>
        <w:tc>
          <w:tcPr>
            <w:tcW w:w="0" w:type="auto"/>
            <w:shd w:val="clear" w:color="auto" w:fill="auto"/>
            <w:hideMark/>
          </w:tcPr>
          <w:p w14:paraId="40BC69FA" w14:textId="35E753EE" w:rsidR="00F901D4" w:rsidRPr="00367586" w:rsidRDefault="00F901D4" w:rsidP="0055522E">
            <w:pPr>
              <w:rPr>
                <w:rFonts w:ascii="Arial Narrow" w:eastAsia="Times New Roman" w:hAnsi="Arial Narrow" w:cs="Calibri"/>
                <w:color w:val="000000"/>
                <w:sz w:val="18"/>
                <w:szCs w:val="18"/>
              </w:rPr>
            </w:pPr>
            <w:r w:rsidRPr="00367586">
              <w:rPr>
                <w:rFonts w:ascii="Arial Narrow" w:eastAsia="Times New Roman" w:hAnsi="Arial Narrow" w:cs="Calibri"/>
                <w:color w:val="000000"/>
                <w:sz w:val="18"/>
                <w:szCs w:val="18"/>
              </w:rPr>
              <w:t xml:space="preserve">Ps. </w:t>
            </w:r>
            <w:r w:rsidR="004A3C96">
              <w:rPr>
                <w:rFonts w:ascii="Arial Narrow" w:eastAsia="Times New Roman" w:hAnsi="Arial Narrow" w:cs="Calibri"/>
                <w:color w:val="000000"/>
                <w:sz w:val="18"/>
                <w:szCs w:val="18"/>
              </w:rPr>
              <w:t xml:space="preserve">      </w:t>
            </w:r>
            <w:r w:rsidRPr="00367586">
              <w:rPr>
                <w:rFonts w:ascii="Arial Narrow" w:eastAsia="Times New Roman" w:hAnsi="Arial Narrow" w:cs="Calibri"/>
                <w:color w:val="000000"/>
                <w:sz w:val="18"/>
                <w:szCs w:val="18"/>
              </w:rPr>
              <w:t>63:2</w:t>
            </w:r>
          </w:p>
        </w:tc>
      </w:tr>
      <w:tr w:rsidR="00F901D4" w:rsidRPr="00367586" w14:paraId="78FD6BDD" w14:textId="77777777" w:rsidTr="0055522E">
        <w:trPr>
          <w:trHeight w:val="20"/>
          <w:jc w:val="center"/>
        </w:trPr>
        <w:tc>
          <w:tcPr>
            <w:tcW w:w="0" w:type="auto"/>
            <w:shd w:val="clear" w:color="auto" w:fill="auto"/>
            <w:hideMark/>
          </w:tcPr>
          <w:p w14:paraId="4635634B" w14:textId="77777777" w:rsidR="00F901D4" w:rsidRPr="00367586" w:rsidRDefault="00F901D4" w:rsidP="0055522E">
            <w:pPr>
              <w:jc w:val="right"/>
              <w:rPr>
                <w:rFonts w:ascii="Bwhebb" w:eastAsia="Times New Roman" w:hAnsi="Bwhebb" w:cs="Calibri"/>
                <w:color w:val="000000"/>
                <w:sz w:val="24"/>
                <w:szCs w:val="24"/>
              </w:rPr>
            </w:pPr>
            <w:r w:rsidRPr="00367586">
              <w:rPr>
                <w:rFonts w:ascii="Bwhebb" w:eastAsia="Times New Roman" w:hAnsi="Bwhebb" w:cs="Calibri"/>
                <w:color w:val="000000"/>
                <w:sz w:val="24"/>
                <w:szCs w:val="24"/>
              </w:rPr>
              <w:t>ha'r'</w:t>
            </w:r>
          </w:p>
        </w:tc>
        <w:tc>
          <w:tcPr>
            <w:tcW w:w="0" w:type="auto"/>
            <w:shd w:val="clear" w:color="auto" w:fill="auto"/>
            <w:hideMark/>
          </w:tcPr>
          <w:p w14:paraId="092F09E5" w14:textId="77777777" w:rsidR="00F901D4" w:rsidRPr="00367586" w:rsidRDefault="00F901D4" w:rsidP="0055522E">
            <w:pPr>
              <w:rPr>
                <w:rFonts w:ascii="Arial Narrow" w:eastAsia="Times New Roman" w:hAnsi="Arial Narrow" w:cs="Calibri"/>
                <w:color w:val="000000"/>
                <w:sz w:val="18"/>
                <w:szCs w:val="18"/>
              </w:rPr>
            </w:pPr>
            <w:r w:rsidRPr="00367586">
              <w:rPr>
                <w:rFonts w:ascii="Arial Narrow" w:eastAsia="Times New Roman" w:hAnsi="Arial Narrow" w:cs="Calibri"/>
                <w:color w:val="000000"/>
                <w:sz w:val="18"/>
                <w:szCs w:val="18"/>
              </w:rPr>
              <w:t>shown, see, saw</w:t>
            </w:r>
          </w:p>
        </w:tc>
        <w:tc>
          <w:tcPr>
            <w:tcW w:w="0" w:type="auto"/>
            <w:shd w:val="clear" w:color="auto" w:fill="auto"/>
            <w:hideMark/>
          </w:tcPr>
          <w:p w14:paraId="6C9B3AE7" w14:textId="6C816C34" w:rsidR="00F901D4" w:rsidRPr="00367586" w:rsidRDefault="00F901D4" w:rsidP="0055522E">
            <w:pPr>
              <w:rPr>
                <w:rFonts w:ascii="Arial Narrow" w:eastAsia="Times New Roman" w:hAnsi="Arial Narrow" w:cs="Calibri"/>
                <w:color w:val="000000"/>
                <w:sz w:val="18"/>
                <w:szCs w:val="18"/>
              </w:rPr>
            </w:pPr>
            <w:r w:rsidRPr="00367586">
              <w:rPr>
                <w:rFonts w:ascii="Arial Narrow" w:eastAsia="Times New Roman" w:hAnsi="Arial Narrow" w:cs="Calibri"/>
                <w:color w:val="000000"/>
                <w:sz w:val="18"/>
                <w:szCs w:val="18"/>
              </w:rPr>
              <w:t xml:space="preserve">Exod. </w:t>
            </w:r>
            <w:r w:rsidR="004E0655">
              <w:rPr>
                <w:rFonts w:ascii="Arial Narrow" w:eastAsia="Times New Roman" w:hAnsi="Arial Narrow" w:cs="Calibri"/>
                <w:color w:val="000000"/>
                <w:sz w:val="18"/>
                <w:szCs w:val="18"/>
              </w:rPr>
              <w:t xml:space="preserve">           </w:t>
            </w:r>
            <w:r w:rsidRPr="00367586">
              <w:rPr>
                <w:rFonts w:ascii="Arial Narrow" w:eastAsia="Times New Roman" w:hAnsi="Arial Narrow" w:cs="Calibri"/>
                <w:color w:val="000000"/>
                <w:sz w:val="18"/>
                <w:szCs w:val="18"/>
              </w:rPr>
              <w:t>27:8</w:t>
            </w:r>
          </w:p>
        </w:tc>
        <w:tc>
          <w:tcPr>
            <w:tcW w:w="0" w:type="auto"/>
            <w:shd w:val="clear" w:color="auto" w:fill="auto"/>
            <w:hideMark/>
          </w:tcPr>
          <w:p w14:paraId="1A2FB046" w14:textId="05B43BCC" w:rsidR="00F901D4" w:rsidRPr="00367586" w:rsidRDefault="00F901D4" w:rsidP="0055522E">
            <w:pPr>
              <w:rPr>
                <w:rFonts w:ascii="Arial Narrow" w:eastAsia="Times New Roman" w:hAnsi="Arial Narrow" w:cs="Calibri"/>
                <w:color w:val="000000"/>
                <w:sz w:val="18"/>
                <w:szCs w:val="18"/>
              </w:rPr>
            </w:pPr>
            <w:r w:rsidRPr="00367586">
              <w:rPr>
                <w:rFonts w:ascii="Arial Narrow" w:eastAsia="Times New Roman" w:hAnsi="Arial Narrow" w:cs="Calibri"/>
                <w:color w:val="000000"/>
                <w:sz w:val="18"/>
                <w:szCs w:val="18"/>
              </w:rPr>
              <w:t>Ps.</w:t>
            </w:r>
            <w:r w:rsidR="004E0655">
              <w:rPr>
                <w:rFonts w:ascii="Arial Narrow" w:eastAsia="Times New Roman" w:hAnsi="Arial Narrow" w:cs="Calibri"/>
                <w:color w:val="000000"/>
                <w:sz w:val="18"/>
                <w:szCs w:val="18"/>
              </w:rPr>
              <w:t xml:space="preserve">      </w:t>
            </w:r>
            <w:r w:rsidRPr="00367586">
              <w:rPr>
                <w:rFonts w:ascii="Arial Narrow" w:eastAsia="Times New Roman" w:hAnsi="Arial Narrow" w:cs="Calibri"/>
                <w:color w:val="000000"/>
                <w:sz w:val="18"/>
                <w:szCs w:val="18"/>
              </w:rPr>
              <w:t xml:space="preserve"> 63:2</w:t>
            </w:r>
          </w:p>
        </w:tc>
      </w:tr>
    </w:tbl>
    <w:p w14:paraId="72D33D1D" w14:textId="77777777" w:rsidR="00570244" w:rsidRPr="0024223C" w:rsidRDefault="00570244" w:rsidP="00570244">
      <w:pPr>
        <w:rPr>
          <w:rFonts w:ascii="Times New Roman" w:hAnsi="Times New Roman" w:cs="Times New Roman"/>
        </w:rPr>
      </w:pPr>
    </w:p>
    <w:p w14:paraId="550F5E21" w14:textId="77777777" w:rsidR="00AD38E7" w:rsidRDefault="00AD38E7" w:rsidP="00570244">
      <w:pPr>
        <w:jc w:val="center"/>
        <w:rPr>
          <w:rFonts w:ascii="Cambria" w:hAnsi="Cambria" w:cs="Times New Roman"/>
          <w:b/>
          <w:bCs/>
          <w:sz w:val="28"/>
          <w:szCs w:val="28"/>
        </w:rPr>
      </w:pPr>
    </w:p>
    <w:p w14:paraId="56E8F2F2" w14:textId="77777777" w:rsidR="00AD38E7" w:rsidRDefault="00AD38E7" w:rsidP="00570244">
      <w:pPr>
        <w:jc w:val="center"/>
        <w:rPr>
          <w:rFonts w:ascii="Cambria" w:hAnsi="Cambria" w:cs="Times New Roman"/>
          <w:b/>
          <w:bCs/>
          <w:sz w:val="28"/>
          <w:szCs w:val="28"/>
        </w:rPr>
      </w:pPr>
    </w:p>
    <w:p w14:paraId="0FB09CD1" w14:textId="77777777" w:rsidR="00AD38E7" w:rsidRDefault="00AD38E7" w:rsidP="00570244">
      <w:pPr>
        <w:jc w:val="center"/>
        <w:rPr>
          <w:rFonts w:ascii="Cambria" w:hAnsi="Cambria" w:cs="Times New Roman"/>
          <w:b/>
          <w:bCs/>
          <w:sz w:val="28"/>
          <w:szCs w:val="28"/>
        </w:rPr>
      </w:pPr>
    </w:p>
    <w:p w14:paraId="1E5AAF50" w14:textId="77777777" w:rsidR="00AD38E7" w:rsidRDefault="00AD38E7" w:rsidP="00570244">
      <w:pPr>
        <w:jc w:val="center"/>
        <w:rPr>
          <w:rFonts w:ascii="Cambria" w:hAnsi="Cambria" w:cs="Times New Roman"/>
          <w:b/>
          <w:bCs/>
          <w:sz w:val="28"/>
          <w:szCs w:val="28"/>
        </w:rPr>
      </w:pPr>
    </w:p>
    <w:p w14:paraId="2CDC765A" w14:textId="057CC33D" w:rsidR="00570244" w:rsidRPr="00304E1F" w:rsidRDefault="00570244" w:rsidP="00570244">
      <w:pPr>
        <w:jc w:val="center"/>
        <w:rPr>
          <w:rFonts w:ascii="Cambria" w:hAnsi="Cambria" w:cs="Times New Roman"/>
          <w:b/>
          <w:bCs/>
          <w:sz w:val="28"/>
          <w:szCs w:val="28"/>
        </w:rPr>
      </w:pPr>
      <w:r w:rsidRPr="00304E1F">
        <w:rPr>
          <w:rFonts w:ascii="Cambria" w:hAnsi="Cambria" w:cs="Times New Roman"/>
          <w:b/>
          <w:bCs/>
          <w:sz w:val="28"/>
          <w:szCs w:val="28"/>
        </w:rPr>
        <w:t>Greek:</w:t>
      </w:r>
    </w:p>
    <w:p w14:paraId="20B51511" w14:textId="77777777" w:rsidR="00570244" w:rsidRPr="0024223C" w:rsidRDefault="00570244" w:rsidP="00570244">
      <w:pPr>
        <w:rPr>
          <w:rFonts w:ascii="Times New Roman" w:hAnsi="Times New Roman" w:cs="Times New Roman"/>
        </w:rPr>
      </w:pPr>
    </w:p>
    <w:p w14:paraId="3D5BA291" w14:textId="77777777" w:rsidR="00570244" w:rsidRPr="0024223C" w:rsidRDefault="00570244" w:rsidP="00570244">
      <w:pPr>
        <w:rPr>
          <w:rFonts w:ascii="Times New Roman" w:hAnsi="Times New Roman" w:cs="Times New Roman"/>
        </w:rPr>
      </w:pPr>
    </w:p>
    <w:tbl>
      <w:tblPr>
        <w:tblW w:w="43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849"/>
        <w:gridCol w:w="1497"/>
        <w:gridCol w:w="1128"/>
        <w:gridCol w:w="1620"/>
        <w:gridCol w:w="1319"/>
      </w:tblGrid>
      <w:tr w:rsidR="00F46134" w:rsidRPr="00304E1F" w14:paraId="6940380B" w14:textId="77777777" w:rsidTr="00AD38E7">
        <w:trPr>
          <w:trHeight w:val="728"/>
          <w:tblHeader/>
          <w:jc w:val="center"/>
        </w:trPr>
        <w:tc>
          <w:tcPr>
            <w:tcW w:w="846" w:type="pct"/>
            <w:shd w:val="clear" w:color="000000" w:fill="C6E0B4"/>
            <w:noWrap/>
            <w:vAlign w:val="center"/>
            <w:hideMark/>
          </w:tcPr>
          <w:p w14:paraId="6D383C44" w14:textId="77777777" w:rsidR="00F46134" w:rsidRPr="00304E1F" w:rsidRDefault="00F46134" w:rsidP="0055522E">
            <w:pPr>
              <w:jc w:val="center"/>
              <w:rPr>
                <w:rFonts w:ascii="Arial Narrow" w:eastAsia="Times New Roman" w:hAnsi="Arial Narrow" w:cs="Calibri"/>
                <w:b/>
                <w:bCs/>
                <w:color w:val="000000"/>
                <w:sz w:val="18"/>
                <w:szCs w:val="18"/>
              </w:rPr>
            </w:pPr>
            <w:r w:rsidRPr="00304E1F">
              <w:rPr>
                <w:rFonts w:ascii="Arial Narrow" w:eastAsia="Times New Roman" w:hAnsi="Arial Narrow" w:cs="Calibri"/>
                <w:b/>
                <w:bCs/>
                <w:color w:val="000000"/>
                <w:sz w:val="18"/>
                <w:szCs w:val="18"/>
              </w:rPr>
              <w:t>GREEK</w:t>
            </w:r>
          </w:p>
        </w:tc>
        <w:tc>
          <w:tcPr>
            <w:tcW w:w="1036" w:type="pct"/>
            <w:shd w:val="clear" w:color="000000" w:fill="C6E0B4"/>
            <w:noWrap/>
            <w:vAlign w:val="center"/>
            <w:hideMark/>
          </w:tcPr>
          <w:p w14:paraId="216CF9FC" w14:textId="77777777" w:rsidR="00F46134" w:rsidRPr="00304E1F" w:rsidRDefault="00F46134" w:rsidP="0055522E">
            <w:pPr>
              <w:jc w:val="center"/>
              <w:rPr>
                <w:rFonts w:ascii="Arial Narrow" w:eastAsia="Times New Roman" w:hAnsi="Arial Narrow" w:cs="Calibri"/>
                <w:b/>
                <w:bCs/>
                <w:color w:val="000000"/>
                <w:sz w:val="18"/>
                <w:szCs w:val="18"/>
              </w:rPr>
            </w:pPr>
            <w:r w:rsidRPr="00304E1F">
              <w:rPr>
                <w:rFonts w:ascii="Arial Narrow" w:eastAsia="Times New Roman" w:hAnsi="Arial Narrow" w:cs="Calibri"/>
                <w:b/>
                <w:bCs/>
                <w:color w:val="000000"/>
                <w:sz w:val="18"/>
                <w:szCs w:val="18"/>
              </w:rPr>
              <w:t>ENGLISH</w:t>
            </w:r>
          </w:p>
        </w:tc>
        <w:tc>
          <w:tcPr>
            <w:tcW w:w="839" w:type="pct"/>
            <w:shd w:val="clear" w:color="000000" w:fill="C6E0B4"/>
            <w:noWrap/>
            <w:vAlign w:val="center"/>
            <w:hideMark/>
          </w:tcPr>
          <w:p w14:paraId="6CBF06FF" w14:textId="77777777" w:rsidR="00F46134" w:rsidRPr="00304E1F" w:rsidRDefault="00F46134" w:rsidP="0055522E">
            <w:pPr>
              <w:jc w:val="center"/>
              <w:rPr>
                <w:rFonts w:ascii="Arial Narrow" w:eastAsia="Times New Roman" w:hAnsi="Arial Narrow" w:cs="Calibri"/>
                <w:b/>
                <w:bCs/>
                <w:color w:val="000000"/>
                <w:sz w:val="18"/>
                <w:szCs w:val="18"/>
              </w:rPr>
            </w:pPr>
            <w:r w:rsidRPr="00304E1F">
              <w:rPr>
                <w:rFonts w:ascii="Arial Narrow" w:eastAsia="Times New Roman" w:hAnsi="Arial Narrow" w:cs="Calibri"/>
                <w:b/>
                <w:bCs/>
                <w:color w:val="000000"/>
                <w:sz w:val="18"/>
                <w:szCs w:val="18"/>
              </w:rPr>
              <w:t>Torah Reading</w:t>
            </w:r>
          </w:p>
          <w:p w14:paraId="777C454B" w14:textId="79D91C9B" w:rsidR="00F46134" w:rsidRPr="00304E1F" w:rsidRDefault="00F46134" w:rsidP="0055522E">
            <w:pPr>
              <w:jc w:val="center"/>
              <w:rPr>
                <w:rFonts w:ascii="Arial Narrow" w:eastAsia="Times New Roman" w:hAnsi="Arial Narrow" w:cs="Calibri"/>
                <w:b/>
                <w:bCs/>
                <w:color w:val="000000"/>
                <w:sz w:val="18"/>
                <w:szCs w:val="18"/>
              </w:rPr>
            </w:pPr>
            <w:r w:rsidRPr="00304E1F">
              <w:rPr>
                <w:rFonts w:ascii="Arial Narrow" w:eastAsia="Times New Roman" w:hAnsi="Arial Narrow" w:cs="Calibri"/>
                <w:b/>
                <w:bCs/>
                <w:color w:val="000000"/>
                <w:sz w:val="18"/>
                <w:szCs w:val="18"/>
              </w:rPr>
              <w:t>Ex. 26:</w:t>
            </w:r>
            <w:r>
              <w:rPr>
                <w:rFonts w:ascii="Arial Narrow" w:eastAsia="Times New Roman" w:hAnsi="Arial Narrow" w:cs="Calibri"/>
                <w:b/>
                <w:bCs/>
                <w:color w:val="000000"/>
                <w:sz w:val="18"/>
                <w:szCs w:val="18"/>
              </w:rPr>
              <w:t>3</w:t>
            </w:r>
            <w:r w:rsidRPr="00304E1F">
              <w:rPr>
                <w:rFonts w:ascii="Arial Narrow" w:eastAsia="Times New Roman" w:hAnsi="Arial Narrow" w:cs="Calibri"/>
                <w:b/>
                <w:bCs/>
                <w:color w:val="000000"/>
                <w:sz w:val="18"/>
                <w:szCs w:val="18"/>
              </w:rPr>
              <w:t>1 – 27:19</w:t>
            </w:r>
          </w:p>
        </w:tc>
        <w:tc>
          <w:tcPr>
            <w:tcW w:w="632" w:type="pct"/>
            <w:shd w:val="clear" w:color="000000" w:fill="C6E0B4"/>
            <w:noWrap/>
            <w:vAlign w:val="center"/>
            <w:hideMark/>
          </w:tcPr>
          <w:p w14:paraId="757B345F" w14:textId="77777777" w:rsidR="00F46134" w:rsidRPr="00304E1F" w:rsidRDefault="00F46134" w:rsidP="0055522E">
            <w:pPr>
              <w:jc w:val="cente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Psalms</w:t>
            </w:r>
          </w:p>
          <w:p w14:paraId="12951088" w14:textId="55FC1665" w:rsidR="00F46134" w:rsidRPr="00304E1F" w:rsidRDefault="00F46134" w:rsidP="0055522E">
            <w:pPr>
              <w:jc w:val="center"/>
              <w:rPr>
                <w:rFonts w:ascii="Arial Narrow" w:eastAsia="Times New Roman" w:hAnsi="Arial Narrow" w:cs="Calibri"/>
                <w:b/>
                <w:bCs/>
                <w:color w:val="000000"/>
                <w:sz w:val="18"/>
                <w:szCs w:val="18"/>
              </w:rPr>
            </w:pPr>
            <w:r w:rsidRPr="00304E1F">
              <w:rPr>
                <w:rFonts w:ascii="Arial Narrow" w:eastAsia="Times New Roman" w:hAnsi="Arial Narrow" w:cs="Calibri"/>
                <w:b/>
                <w:bCs/>
                <w:color w:val="000000"/>
                <w:sz w:val="18"/>
                <w:szCs w:val="18"/>
              </w:rPr>
              <w:t>63:1</w:t>
            </w:r>
            <w:r>
              <w:rPr>
                <w:rFonts w:ascii="Arial Narrow" w:eastAsia="Times New Roman" w:hAnsi="Arial Narrow" w:cs="Calibri"/>
                <w:b/>
                <w:bCs/>
                <w:color w:val="000000"/>
                <w:sz w:val="18"/>
                <w:szCs w:val="18"/>
              </w:rPr>
              <w:t>-12</w:t>
            </w:r>
          </w:p>
        </w:tc>
        <w:tc>
          <w:tcPr>
            <w:tcW w:w="908" w:type="pct"/>
            <w:shd w:val="clear" w:color="000000" w:fill="C6E0B4"/>
            <w:noWrap/>
            <w:vAlign w:val="center"/>
            <w:hideMark/>
          </w:tcPr>
          <w:p w14:paraId="655D956A" w14:textId="77777777" w:rsidR="00F46134" w:rsidRPr="00304E1F" w:rsidRDefault="00F46134" w:rsidP="0055522E">
            <w:pPr>
              <w:jc w:val="center"/>
              <w:rPr>
                <w:rFonts w:ascii="Arial Narrow" w:eastAsia="Times New Roman" w:hAnsi="Arial Narrow" w:cs="Calibri"/>
                <w:b/>
                <w:bCs/>
                <w:color w:val="000000"/>
                <w:sz w:val="18"/>
                <w:szCs w:val="18"/>
              </w:rPr>
            </w:pPr>
            <w:r w:rsidRPr="00304E1F">
              <w:rPr>
                <w:rFonts w:ascii="Arial Narrow" w:eastAsia="Times New Roman" w:hAnsi="Arial Narrow" w:cs="Calibri"/>
                <w:b/>
                <w:bCs/>
                <w:color w:val="000000"/>
                <w:sz w:val="18"/>
                <w:szCs w:val="18"/>
              </w:rPr>
              <w:t>Peshat</w:t>
            </w:r>
          </w:p>
          <w:p w14:paraId="5239FD6A" w14:textId="77777777" w:rsidR="00F46134" w:rsidRDefault="00F46134" w:rsidP="0055522E">
            <w:pPr>
              <w:jc w:val="center"/>
              <w:rPr>
                <w:rFonts w:ascii="Arial Narrow" w:eastAsia="Times New Roman" w:hAnsi="Arial Narrow" w:cs="Calibri"/>
                <w:b/>
                <w:bCs/>
                <w:color w:val="000000"/>
                <w:sz w:val="18"/>
                <w:szCs w:val="18"/>
              </w:rPr>
            </w:pPr>
            <w:r w:rsidRPr="00304E1F">
              <w:rPr>
                <w:rFonts w:ascii="Arial Narrow" w:eastAsia="Times New Roman" w:hAnsi="Arial Narrow" w:cs="Calibri"/>
                <w:b/>
                <w:bCs/>
                <w:color w:val="000000"/>
                <w:sz w:val="18"/>
                <w:szCs w:val="18"/>
              </w:rPr>
              <w:t>Mishnah of Mark,</w:t>
            </w:r>
          </w:p>
          <w:p w14:paraId="5DCE15F4" w14:textId="05F9D0E4" w:rsidR="00F46134" w:rsidRPr="00304E1F" w:rsidRDefault="00F46134" w:rsidP="0055522E">
            <w:pPr>
              <w:jc w:val="center"/>
              <w:rPr>
                <w:rFonts w:ascii="Arial Narrow" w:eastAsia="Times New Roman" w:hAnsi="Arial Narrow" w:cs="Calibri"/>
                <w:b/>
                <w:bCs/>
                <w:color w:val="000000"/>
                <w:sz w:val="18"/>
                <w:szCs w:val="18"/>
              </w:rPr>
            </w:pPr>
            <w:r w:rsidRPr="00304E1F">
              <w:rPr>
                <w:rFonts w:ascii="Arial Narrow" w:eastAsia="Times New Roman" w:hAnsi="Arial Narrow" w:cs="Calibri"/>
                <w:b/>
                <w:bCs/>
                <w:color w:val="000000"/>
                <w:sz w:val="18"/>
                <w:szCs w:val="18"/>
              </w:rPr>
              <w:t>Mar 8:</w:t>
            </w:r>
            <w:r w:rsidR="005809EE">
              <w:rPr>
                <w:rFonts w:ascii="Arial Narrow" w:eastAsia="Times New Roman" w:hAnsi="Arial Narrow" w:cs="Calibri"/>
                <w:b/>
                <w:bCs/>
                <w:color w:val="000000"/>
                <w:sz w:val="18"/>
                <w:szCs w:val="18"/>
              </w:rPr>
              <w:t>11</w:t>
            </w:r>
            <w:r w:rsidRPr="00304E1F">
              <w:rPr>
                <w:rFonts w:ascii="Arial Narrow" w:eastAsia="Times New Roman" w:hAnsi="Arial Narrow" w:cs="Calibri"/>
                <w:b/>
                <w:bCs/>
                <w:color w:val="000000"/>
                <w:sz w:val="18"/>
                <w:szCs w:val="18"/>
              </w:rPr>
              <w:t>-12</w:t>
            </w:r>
          </w:p>
        </w:tc>
        <w:tc>
          <w:tcPr>
            <w:tcW w:w="739" w:type="pct"/>
            <w:shd w:val="clear" w:color="000000" w:fill="C6E0B4"/>
            <w:noWrap/>
            <w:vAlign w:val="center"/>
            <w:hideMark/>
          </w:tcPr>
          <w:p w14:paraId="462D2D1F" w14:textId="77777777" w:rsidR="00F46134" w:rsidRPr="00304E1F" w:rsidRDefault="00F46134" w:rsidP="0055522E">
            <w:pPr>
              <w:jc w:val="center"/>
              <w:rPr>
                <w:rFonts w:ascii="Arial Narrow" w:eastAsia="Times New Roman" w:hAnsi="Arial Narrow" w:cs="Calibri"/>
                <w:b/>
                <w:bCs/>
                <w:color w:val="000000"/>
                <w:sz w:val="18"/>
                <w:szCs w:val="18"/>
              </w:rPr>
            </w:pPr>
            <w:r w:rsidRPr="00304E1F">
              <w:rPr>
                <w:rFonts w:ascii="Arial Narrow" w:eastAsia="Times New Roman" w:hAnsi="Arial Narrow" w:cs="Calibri"/>
                <w:b/>
                <w:bCs/>
                <w:color w:val="000000"/>
                <w:sz w:val="18"/>
                <w:szCs w:val="18"/>
              </w:rPr>
              <w:t>Tosefta of</w:t>
            </w:r>
          </w:p>
          <w:p w14:paraId="4E28E54A" w14:textId="77777777" w:rsidR="00F46134" w:rsidRPr="00304E1F" w:rsidRDefault="00F46134" w:rsidP="0055522E">
            <w:pPr>
              <w:jc w:val="center"/>
              <w:rPr>
                <w:rFonts w:ascii="Arial Narrow" w:eastAsia="Times New Roman" w:hAnsi="Arial Narrow" w:cs="Calibri"/>
                <w:b/>
                <w:bCs/>
                <w:color w:val="000000"/>
                <w:sz w:val="18"/>
                <w:szCs w:val="18"/>
              </w:rPr>
            </w:pPr>
            <w:r w:rsidRPr="00304E1F">
              <w:rPr>
                <w:rFonts w:ascii="Arial Narrow" w:eastAsia="Times New Roman" w:hAnsi="Arial Narrow" w:cs="Calibri"/>
                <w:b/>
                <w:bCs/>
                <w:color w:val="000000"/>
                <w:sz w:val="18"/>
                <w:szCs w:val="18"/>
              </w:rPr>
              <w:t>Luke</w:t>
            </w:r>
          </w:p>
          <w:p w14:paraId="11F1185C" w14:textId="77777777" w:rsidR="00F46134" w:rsidRPr="00304E1F" w:rsidRDefault="00F46134" w:rsidP="0055522E">
            <w:pPr>
              <w:jc w:val="center"/>
              <w:rPr>
                <w:rFonts w:ascii="Arial Narrow" w:eastAsia="Times New Roman" w:hAnsi="Arial Narrow" w:cs="Calibri"/>
                <w:b/>
                <w:bCs/>
                <w:color w:val="000000"/>
                <w:sz w:val="18"/>
                <w:szCs w:val="18"/>
              </w:rPr>
            </w:pPr>
            <w:r w:rsidRPr="00304E1F">
              <w:rPr>
                <w:rFonts w:ascii="Arial Narrow" w:eastAsia="Times New Roman" w:hAnsi="Arial Narrow" w:cs="Calibri"/>
                <w:b/>
                <w:bCs/>
                <w:color w:val="000000"/>
                <w:sz w:val="18"/>
                <w:szCs w:val="18"/>
              </w:rPr>
              <w:t>Luk 11:29-30</w:t>
            </w:r>
          </w:p>
        </w:tc>
      </w:tr>
      <w:tr w:rsidR="00ED395F" w:rsidRPr="00304E1F" w14:paraId="04440158" w14:textId="77777777" w:rsidTr="00AD38E7">
        <w:trPr>
          <w:trHeight w:val="20"/>
          <w:tblHeader/>
          <w:jc w:val="center"/>
        </w:trPr>
        <w:tc>
          <w:tcPr>
            <w:tcW w:w="846" w:type="pct"/>
            <w:shd w:val="clear" w:color="000000" w:fill="C6E0B4"/>
            <w:noWrap/>
          </w:tcPr>
          <w:p w14:paraId="57CB5EC9" w14:textId="1C12D316" w:rsidR="00ED395F" w:rsidRPr="00304E1F" w:rsidRDefault="00ED395F" w:rsidP="00ED395F">
            <w:pPr>
              <w:jc w:val="center"/>
              <w:rPr>
                <w:rFonts w:ascii="Arial Narrow" w:eastAsia="Times New Roman" w:hAnsi="Arial Narrow" w:cs="Calibri"/>
                <w:b/>
                <w:bCs/>
                <w:color w:val="000000"/>
                <w:sz w:val="18"/>
                <w:szCs w:val="18"/>
              </w:rPr>
            </w:pPr>
            <w:r w:rsidRPr="00304E1F">
              <w:rPr>
                <w:rFonts w:ascii="Arial Narrow" w:eastAsia="Times New Roman" w:hAnsi="Arial Narrow" w:cs="Calibri"/>
                <w:b/>
                <w:bCs/>
                <w:color w:val="000000"/>
                <w:sz w:val="18"/>
                <w:szCs w:val="18"/>
              </w:rPr>
              <w:t>α</w:t>
            </w:r>
            <w:r w:rsidRPr="00304E1F">
              <w:rPr>
                <w:rFonts w:ascii="Arial" w:eastAsia="Times New Roman" w:hAnsi="Arial"/>
                <w:b/>
                <w:bCs/>
                <w:color w:val="000000"/>
                <w:sz w:val="18"/>
                <w:szCs w:val="18"/>
              </w:rPr>
              <w:t>̓</w:t>
            </w:r>
            <w:r w:rsidRPr="00304E1F">
              <w:rPr>
                <w:rFonts w:ascii="Arial Narrow" w:eastAsia="Times New Roman" w:hAnsi="Arial Narrow" w:cs="Calibri"/>
                <w:b/>
                <w:bCs/>
                <w:color w:val="000000"/>
                <w:sz w:val="18"/>
                <w:szCs w:val="18"/>
              </w:rPr>
              <w:t>́</w:t>
            </w:r>
            <w:r w:rsidRPr="00304E1F">
              <w:rPr>
                <w:rFonts w:ascii="Arial Narrow" w:eastAsia="Times New Roman" w:hAnsi="Arial Narrow" w:cs="Arial Narrow"/>
                <w:b/>
                <w:bCs/>
                <w:color w:val="000000"/>
                <w:sz w:val="18"/>
                <w:szCs w:val="18"/>
              </w:rPr>
              <w:t>ρχομα</w:t>
            </w:r>
            <w:r w:rsidRPr="00304E1F">
              <w:rPr>
                <w:rFonts w:ascii="Arial Narrow" w:eastAsia="Times New Roman" w:hAnsi="Arial Narrow" w:cs="Calibri"/>
                <w:b/>
                <w:bCs/>
                <w:color w:val="000000"/>
                <w:sz w:val="18"/>
                <w:szCs w:val="18"/>
              </w:rPr>
              <w:t>ι</w:t>
            </w:r>
          </w:p>
        </w:tc>
        <w:tc>
          <w:tcPr>
            <w:tcW w:w="1036" w:type="pct"/>
            <w:shd w:val="clear" w:color="000000" w:fill="C6E0B4"/>
            <w:noWrap/>
          </w:tcPr>
          <w:p w14:paraId="30003A5C" w14:textId="1938C232" w:rsidR="00ED395F" w:rsidRPr="00304E1F" w:rsidRDefault="00ED395F" w:rsidP="00ED395F">
            <w:pPr>
              <w:jc w:val="center"/>
              <w:rPr>
                <w:rFonts w:ascii="Arial Narrow" w:eastAsia="Times New Roman" w:hAnsi="Arial Narrow" w:cs="Calibri"/>
                <w:b/>
                <w:bCs/>
                <w:color w:val="000000"/>
                <w:sz w:val="18"/>
                <w:szCs w:val="18"/>
              </w:rPr>
            </w:pPr>
            <w:r w:rsidRPr="00304E1F">
              <w:rPr>
                <w:rFonts w:ascii="Arial Narrow" w:eastAsia="Times New Roman" w:hAnsi="Arial Narrow" w:cs="Calibri"/>
                <w:color w:val="000000"/>
                <w:sz w:val="18"/>
                <w:szCs w:val="18"/>
              </w:rPr>
              <w:t>began, begin</w:t>
            </w:r>
          </w:p>
        </w:tc>
        <w:tc>
          <w:tcPr>
            <w:tcW w:w="839" w:type="pct"/>
            <w:shd w:val="clear" w:color="000000" w:fill="C6E0B4"/>
            <w:noWrap/>
          </w:tcPr>
          <w:p w14:paraId="13CBA022" w14:textId="77777777" w:rsidR="00ED395F" w:rsidRPr="00304E1F" w:rsidRDefault="00ED395F" w:rsidP="00ED395F">
            <w:pPr>
              <w:jc w:val="center"/>
              <w:rPr>
                <w:rFonts w:ascii="Arial Narrow" w:eastAsia="Times New Roman" w:hAnsi="Arial Narrow" w:cs="Calibri"/>
                <w:b/>
                <w:bCs/>
                <w:color w:val="000000"/>
                <w:sz w:val="18"/>
                <w:szCs w:val="18"/>
              </w:rPr>
            </w:pPr>
          </w:p>
        </w:tc>
        <w:tc>
          <w:tcPr>
            <w:tcW w:w="632" w:type="pct"/>
            <w:shd w:val="clear" w:color="000000" w:fill="C6E0B4"/>
            <w:noWrap/>
          </w:tcPr>
          <w:p w14:paraId="05CB017C" w14:textId="77777777" w:rsidR="00ED395F" w:rsidRDefault="00ED395F" w:rsidP="00ED395F">
            <w:pPr>
              <w:jc w:val="center"/>
              <w:rPr>
                <w:rFonts w:ascii="Arial Narrow" w:eastAsia="Times New Roman" w:hAnsi="Arial Narrow" w:cs="Calibri"/>
                <w:b/>
                <w:bCs/>
                <w:color w:val="000000"/>
                <w:sz w:val="18"/>
                <w:szCs w:val="18"/>
              </w:rPr>
            </w:pPr>
          </w:p>
        </w:tc>
        <w:tc>
          <w:tcPr>
            <w:tcW w:w="908" w:type="pct"/>
            <w:shd w:val="clear" w:color="000000" w:fill="C6E0B4"/>
            <w:noWrap/>
          </w:tcPr>
          <w:p w14:paraId="5804B050" w14:textId="14720A2D" w:rsidR="00ED395F" w:rsidRPr="00304E1F" w:rsidRDefault="00ED395F" w:rsidP="00ED395F">
            <w:pPr>
              <w:jc w:val="cente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Mar</w:t>
            </w:r>
            <w:r w:rsidR="006E4195">
              <w:rPr>
                <w:rFonts w:ascii="Arial Narrow" w:eastAsia="Times New Roman" w:hAnsi="Arial Narrow" w:cs="Calibri"/>
                <w:b/>
                <w:bCs/>
                <w:color w:val="000000"/>
                <w:sz w:val="18"/>
                <w:szCs w:val="18"/>
              </w:rPr>
              <w:t xml:space="preserve"> 8</w:t>
            </w:r>
            <w:r w:rsidR="00F3621C">
              <w:rPr>
                <w:rFonts w:ascii="Arial Narrow" w:eastAsia="Times New Roman" w:hAnsi="Arial Narrow" w:cs="Calibri"/>
                <w:b/>
                <w:bCs/>
                <w:color w:val="000000"/>
                <w:sz w:val="18"/>
                <w:szCs w:val="18"/>
              </w:rPr>
              <w:t>:11</w:t>
            </w:r>
          </w:p>
        </w:tc>
        <w:tc>
          <w:tcPr>
            <w:tcW w:w="739" w:type="pct"/>
            <w:shd w:val="clear" w:color="000000" w:fill="C6E0B4"/>
            <w:noWrap/>
          </w:tcPr>
          <w:p w14:paraId="46ECC4BA" w14:textId="2F39B617" w:rsidR="00ED395F" w:rsidRPr="00304E1F" w:rsidRDefault="00F3621C" w:rsidP="00ED395F">
            <w:pP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 xml:space="preserve">     Luk 11:29</w:t>
            </w:r>
          </w:p>
        </w:tc>
      </w:tr>
      <w:tr w:rsidR="006E4195" w:rsidRPr="00304E1F" w14:paraId="00B20D13" w14:textId="77777777" w:rsidTr="00AD38E7">
        <w:trPr>
          <w:trHeight w:val="20"/>
          <w:tblHeader/>
          <w:jc w:val="center"/>
        </w:trPr>
        <w:tc>
          <w:tcPr>
            <w:tcW w:w="846" w:type="pct"/>
            <w:shd w:val="clear" w:color="000000" w:fill="C6E0B4"/>
            <w:noWrap/>
          </w:tcPr>
          <w:p w14:paraId="7AC89707" w14:textId="071C9F38" w:rsidR="006E4195" w:rsidRPr="00304E1F" w:rsidRDefault="006E4195" w:rsidP="006E4195">
            <w:pPr>
              <w:jc w:val="center"/>
              <w:rPr>
                <w:rFonts w:ascii="Arial Narrow" w:eastAsia="Times New Roman" w:hAnsi="Arial Narrow" w:cs="Calibri"/>
                <w:b/>
                <w:bCs/>
                <w:color w:val="000000"/>
                <w:sz w:val="18"/>
                <w:szCs w:val="18"/>
              </w:rPr>
            </w:pPr>
            <w:r w:rsidRPr="00304E1F">
              <w:rPr>
                <w:rFonts w:ascii="Arial Narrow" w:eastAsia="Times New Roman" w:hAnsi="Arial Narrow" w:cs="Calibri"/>
                <w:b/>
                <w:bCs/>
                <w:color w:val="000000"/>
                <w:sz w:val="18"/>
                <w:szCs w:val="18"/>
              </w:rPr>
              <w:t>γενεά</w:t>
            </w:r>
          </w:p>
        </w:tc>
        <w:tc>
          <w:tcPr>
            <w:tcW w:w="1036" w:type="pct"/>
            <w:shd w:val="clear" w:color="000000" w:fill="C6E0B4"/>
            <w:noWrap/>
          </w:tcPr>
          <w:p w14:paraId="7C56D77C" w14:textId="7014E468" w:rsidR="006E4195" w:rsidRPr="00304E1F" w:rsidRDefault="006E4195" w:rsidP="006E4195">
            <w:pPr>
              <w:jc w:val="center"/>
              <w:rPr>
                <w:rFonts w:ascii="Arial Narrow" w:eastAsia="Times New Roman" w:hAnsi="Arial Narrow" w:cs="Calibri"/>
                <w:color w:val="000000"/>
                <w:sz w:val="18"/>
                <w:szCs w:val="18"/>
              </w:rPr>
            </w:pPr>
            <w:r w:rsidRPr="00304E1F">
              <w:rPr>
                <w:rFonts w:ascii="Arial Narrow" w:eastAsia="Times New Roman" w:hAnsi="Arial Narrow" w:cs="Calibri"/>
                <w:color w:val="000000"/>
                <w:sz w:val="18"/>
                <w:szCs w:val="18"/>
              </w:rPr>
              <w:t>generations</w:t>
            </w:r>
          </w:p>
        </w:tc>
        <w:tc>
          <w:tcPr>
            <w:tcW w:w="839" w:type="pct"/>
            <w:shd w:val="clear" w:color="000000" w:fill="C6E0B4"/>
            <w:noWrap/>
          </w:tcPr>
          <w:p w14:paraId="2A959846" w14:textId="692F7F7A" w:rsidR="006E4195" w:rsidRPr="00304E1F" w:rsidRDefault="006E4195" w:rsidP="006E4195">
            <w:pPr>
              <w:jc w:val="center"/>
              <w:rPr>
                <w:rFonts w:ascii="Arial Narrow" w:eastAsia="Times New Roman" w:hAnsi="Arial Narrow" w:cs="Calibri"/>
                <w:b/>
                <w:bCs/>
                <w:color w:val="000000"/>
                <w:sz w:val="18"/>
                <w:szCs w:val="18"/>
              </w:rPr>
            </w:pPr>
          </w:p>
        </w:tc>
        <w:tc>
          <w:tcPr>
            <w:tcW w:w="632" w:type="pct"/>
            <w:shd w:val="clear" w:color="000000" w:fill="C6E0B4"/>
            <w:noWrap/>
          </w:tcPr>
          <w:p w14:paraId="47FF8262" w14:textId="5E3A5BA3" w:rsidR="006E4195" w:rsidRDefault="006E4195" w:rsidP="006E4195">
            <w:pPr>
              <w:jc w:val="center"/>
              <w:rPr>
                <w:rFonts w:ascii="Arial Narrow" w:eastAsia="Times New Roman" w:hAnsi="Arial Narrow" w:cs="Calibri"/>
                <w:b/>
                <w:bCs/>
                <w:color w:val="000000"/>
                <w:sz w:val="18"/>
                <w:szCs w:val="18"/>
              </w:rPr>
            </w:pPr>
          </w:p>
        </w:tc>
        <w:tc>
          <w:tcPr>
            <w:tcW w:w="908" w:type="pct"/>
            <w:shd w:val="clear" w:color="000000" w:fill="C6E0B4"/>
            <w:noWrap/>
          </w:tcPr>
          <w:p w14:paraId="3039B1FC" w14:textId="1E84FB5F" w:rsidR="006E4195" w:rsidRDefault="006E4195" w:rsidP="006E4195">
            <w:pPr>
              <w:jc w:val="cente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Mar 8:12</w:t>
            </w:r>
          </w:p>
        </w:tc>
        <w:tc>
          <w:tcPr>
            <w:tcW w:w="739" w:type="pct"/>
            <w:shd w:val="clear" w:color="000000" w:fill="C6E0B4"/>
            <w:noWrap/>
          </w:tcPr>
          <w:p w14:paraId="13F775F4" w14:textId="77777777" w:rsidR="006E4195" w:rsidRDefault="006E4195" w:rsidP="006E4195">
            <w:pP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 xml:space="preserve">     L</w:t>
            </w:r>
            <w:r w:rsidR="00AE6FF4">
              <w:rPr>
                <w:rFonts w:ascii="Arial Narrow" w:eastAsia="Times New Roman" w:hAnsi="Arial Narrow" w:cs="Calibri"/>
                <w:b/>
                <w:bCs/>
                <w:color w:val="000000"/>
                <w:sz w:val="18"/>
                <w:szCs w:val="18"/>
              </w:rPr>
              <w:t xml:space="preserve">uk </w:t>
            </w:r>
            <w:r w:rsidR="00F70920">
              <w:rPr>
                <w:rFonts w:ascii="Arial Narrow" w:eastAsia="Times New Roman" w:hAnsi="Arial Narrow" w:cs="Calibri"/>
                <w:b/>
                <w:bCs/>
                <w:color w:val="000000"/>
                <w:sz w:val="18"/>
                <w:szCs w:val="18"/>
              </w:rPr>
              <w:t>11:29</w:t>
            </w:r>
          </w:p>
          <w:p w14:paraId="306DD5DB" w14:textId="414AFB9C" w:rsidR="00F70920" w:rsidRDefault="00F70920" w:rsidP="006E4195">
            <w:pP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 xml:space="preserve">     Luk 11:30</w:t>
            </w:r>
          </w:p>
        </w:tc>
      </w:tr>
    </w:tbl>
    <w:p w14:paraId="37FD9933" w14:textId="77777777" w:rsidR="00570244" w:rsidRPr="0024223C" w:rsidRDefault="00570244" w:rsidP="00570244">
      <w:pPr>
        <w:pBdr>
          <w:bottom w:val="double" w:sz="6" w:space="1" w:color="auto"/>
        </w:pBdr>
        <w:rPr>
          <w:rFonts w:ascii="Times New Roman" w:hAnsi="Times New Roman" w:cs="Times New Roman"/>
        </w:rPr>
      </w:pPr>
    </w:p>
    <w:p w14:paraId="545E22CB" w14:textId="77777777" w:rsidR="00570244" w:rsidRPr="0024223C" w:rsidRDefault="00570244" w:rsidP="00570244">
      <w:pPr>
        <w:rPr>
          <w:rFonts w:ascii="Times New Roman" w:hAnsi="Times New Roman" w:cs="Times New Roman"/>
        </w:rPr>
      </w:pPr>
    </w:p>
    <w:p w14:paraId="718185CD" w14:textId="77777777" w:rsidR="00542C32" w:rsidRPr="00F06C25" w:rsidRDefault="00542C32" w:rsidP="00542C32">
      <w:pPr>
        <w:jc w:val="center"/>
        <w:rPr>
          <w:rFonts w:ascii="Copperplate Gothic Light" w:hAnsi="Copperplate Gothic Light" w:cs="Times New Roman"/>
          <w:b/>
          <w:smallCaps/>
          <w:sz w:val="36"/>
          <w:szCs w:val="36"/>
          <w:lang w:bidi="ar-SA"/>
        </w:rPr>
      </w:pPr>
      <w:r w:rsidRPr="00F06C25">
        <w:rPr>
          <w:rFonts w:ascii="Copperplate Gothic Light" w:hAnsi="Copperplate Gothic Light" w:cs="Times New Roman"/>
          <w:b/>
          <w:smallCaps/>
          <w:sz w:val="36"/>
          <w:szCs w:val="36"/>
          <w:lang w:bidi="ar-SA"/>
        </w:rPr>
        <w:t>Nazarean Talmud</w:t>
      </w:r>
    </w:p>
    <w:p w14:paraId="10F70110" w14:textId="255BC91F" w:rsidR="00542C32" w:rsidRPr="00F06C25" w:rsidRDefault="00542C32" w:rsidP="00542C32">
      <w:pPr>
        <w:ind w:firstLine="360"/>
        <w:jc w:val="center"/>
        <w:rPr>
          <w:rFonts w:ascii="Copperplate Gothic Light" w:hAnsi="Copperplate Gothic Light" w:cs="Times New Roman"/>
          <w:b/>
          <w:smallCaps/>
          <w:sz w:val="24"/>
          <w:lang w:bidi="ar-SA"/>
        </w:rPr>
      </w:pPr>
      <w:r w:rsidRPr="00F06C25">
        <w:rPr>
          <w:rFonts w:ascii="Copperplate Gothic Light" w:hAnsi="Copperplate Gothic Light" w:cs="Times New Roman"/>
          <w:b/>
          <w:smallCaps/>
          <w:sz w:val="24"/>
          <w:lang w:bidi="ar-SA"/>
        </w:rPr>
        <w:t xml:space="preserve">Sidra of Shmot (Ex.) </w:t>
      </w:r>
      <w:r w:rsidRPr="00F06C25">
        <w:rPr>
          <w:rFonts w:ascii="Copperplate Gothic Light" w:hAnsi="Copperplate Gothic Light" w:cs="Times New Roman"/>
          <w:b/>
          <w:smallCaps/>
          <w:sz w:val="24"/>
          <w:lang w:val="es-ES" w:bidi="ar-SA"/>
        </w:rPr>
        <w:t>26:</w:t>
      </w:r>
      <w:r w:rsidR="004E2E10">
        <w:rPr>
          <w:rFonts w:ascii="Copperplate Gothic Light" w:hAnsi="Copperplate Gothic Light" w:cs="Times New Roman"/>
          <w:b/>
          <w:smallCaps/>
          <w:sz w:val="24"/>
          <w:lang w:val="es-ES" w:bidi="ar-SA"/>
        </w:rPr>
        <w:t xml:space="preserve"> 31</w:t>
      </w:r>
      <w:r w:rsidRPr="00F06C25">
        <w:rPr>
          <w:rFonts w:ascii="Copperplate Gothic Light" w:hAnsi="Copperplate Gothic Light" w:cs="Times New Roman"/>
          <w:b/>
          <w:smallCaps/>
          <w:sz w:val="24"/>
          <w:lang w:val="es-ES" w:bidi="ar-SA"/>
        </w:rPr>
        <w:t xml:space="preserve"> – 27:19</w:t>
      </w:r>
    </w:p>
    <w:p w14:paraId="6EF07264" w14:textId="77777777" w:rsidR="00542C32" w:rsidRPr="00F06C25" w:rsidRDefault="00542C32" w:rsidP="00542C32">
      <w:pPr>
        <w:ind w:firstLine="360"/>
        <w:jc w:val="center"/>
        <w:rPr>
          <w:rFonts w:ascii="Copperplate Gothic Light" w:hAnsi="Copperplate Gothic Light" w:cs="Times New Roman"/>
          <w:b/>
          <w:smallCaps/>
          <w:sz w:val="24"/>
          <w:lang w:bidi="ar-SA"/>
        </w:rPr>
      </w:pPr>
      <w:r w:rsidRPr="00F06C25">
        <w:rPr>
          <w:rFonts w:ascii="Copperplate Gothic Light" w:hAnsi="Copperplate Gothic Light" w:cs="Times New Roman"/>
          <w:b/>
          <w:smallCaps/>
          <w:sz w:val="24"/>
          <w:lang w:bidi="ar-SA"/>
        </w:rPr>
        <w:t>“</w:t>
      </w:r>
      <w:r w:rsidRPr="00542136">
        <w:rPr>
          <w:rFonts w:ascii="Copperplate Gothic Light" w:hAnsi="Copperplate Gothic Light" w:cs="Times New Roman"/>
          <w:b/>
          <w:bCs/>
          <w:smallCaps/>
          <w:sz w:val="24"/>
          <w:lang w:val="en-AU" w:bidi="ar-SA"/>
        </w:rPr>
        <w:t>V’Et-HaMishkan Ta’aseh</w:t>
      </w:r>
      <w:r w:rsidRPr="00F06C25">
        <w:rPr>
          <w:rFonts w:ascii="Copperplate Gothic Light" w:hAnsi="Copperplate Gothic Light" w:cs="Times New Roman"/>
          <w:b/>
          <w:smallCaps/>
          <w:sz w:val="24"/>
          <w:lang w:bidi="ar-SA"/>
        </w:rPr>
        <w:t xml:space="preserve">” </w:t>
      </w:r>
      <w:r>
        <w:rPr>
          <w:rFonts w:ascii="Copperplate Gothic Light" w:hAnsi="Copperplate Gothic Light" w:cs="Times New Roman"/>
          <w:b/>
          <w:smallCaps/>
          <w:sz w:val="24"/>
          <w:lang w:bidi="ar-SA"/>
        </w:rPr>
        <w:t xml:space="preserve">- </w:t>
      </w:r>
      <w:r w:rsidRPr="00F06C25">
        <w:rPr>
          <w:rFonts w:ascii="Copperplate Gothic Light" w:hAnsi="Copperplate Gothic Light" w:cs="Times New Roman"/>
          <w:b/>
          <w:smallCaps/>
          <w:sz w:val="24"/>
          <w:lang w:bidi="ar-SA"/>
        </w:rPr>
        <w:t>“</w:t>
      </w:r>
      <w:r w:rsidRPr="00542136">
        <w:rPr>
          <w:rFonts w:ascii="Copperplate Gothic Light" w:hAnsi="Copperplate Gothic Light" w:cs="Times New Roman"/>
          <w:b/>
          <w:bCs/>
          <w:smallCaps/>
          <w:sz w:val="24"/>
          <w:lang w:val="en-AU" w:bidi="ar-SA"/>
        </w:rPr>
        <w:t>And the Tabernacle you will make</w:t>
      </w:r>
      <w:r w:rsidRPr="00F06C25">
        <w:rPr>
          <w:rFonts w:ascii="Copperplate Gothic Light" w:hAnsi="Copperplate Gothic Light" w:cs="Times New Roman"/>
          <w:b/>
          <w:smallCaps/>
          <w:sz w:val="24"/>
          <w:lang w:bidi="ar-SA"/>
        </w:rPr>
        <w:t>”</w:t>
      </w:r>
    </w:p>
    <w:p w14:paraId="28CCD03F" w14:textId="22B53002" w:rsidR="00542C32" w:rsidRPr="00F06C25" w:rsidRDefault="004E2E10" w:rsidP="00542C32">
      <w:pPr>
        <w:ind w:firstLine="360"/>
        <w:rPr>
          <w:rFonts w:cs="Times New Roman"/>
          <w:lang w:bidi="ar-SA"/>
        </w:rPr>
      </w:pPr>
      <w:r>
        <w:rPr>
          <w:rFonts w:ascii="Copperplate Gothic Light" w:hAnsi="Copperplate Gothic Light" w:cs="Times New Roman"/>
          <w:b/>
          <w:smallCaps/>
          <w:sz w:val="24"/>
          <w:lang w:bidi="ar-SA"/>
        </w:rPr>
        <w:t xml:space="preserve">                                                      </w:t>
      </w:r>
      <w:r w:rsidR="00542C32" w:rsidRPr="00F06C25">
        <w:rPr>
          <w:rFonts w:ascii="Copperplate Gothic Light" w:hAnsi="Copperplate Gothic Light" w:cs="Times New Roman"/>
          <w:b/>
          <w:smallCaps/>
          <w:sz w:val="24"/>
          <w:lang w:bidi="ar-SA"/>
        </w:rPr>
        <w:t xml:space="preserve">By: H. Em Rabbi Dr. </w:t>
      </w:r>
      <w:r w:rsidR="00542C32" w:rsidRPr="00F06C25">
        <w:rPr>
          <w:rFonts w:ascii="Copperplate Gothic Light" w:hAnsi="Copperplate Gothic Light" w:cs="Times New Roman"/>
          <w:b/>
          <w:smallCaps/>
          <w:sz w:val="24"/>
          <w:lang w:val="es-ES" w:bidi="ar-SA"/>
        </w:rPr>
        <w:t>Eliyahu ben Abraham</w:t>
      </w:r>
    </w:p>
    <w:tbl>
      <w:tblPr>
        <w:tblW w:w="10440" w:type="dxa"/>
        <w:tblLook w:val="04A0" w:firstRow="1" w:lastRow="0" w:firstColumn="1" w:lastColumn="0" w:noHBand="0" w:noVBand="1"/>
      </w:tblPr>
      <w:tblGrid>
        <w:gridCol w:w="6858"/>
        <w:gridCol w:w="3366"/>
        <w:gridCol w:w="216"/>
      </w:tblGrid>
      <w:tr w:rsidR="00542C32" w:rsidRPr="007E567D" w14:paraId="30186BC9" w14:textId="77777777" w:rsidTr="00B02825">
        <w:trPr>
          <w:gridAfter w:val="1"/>
          <w:wAfter w:w="216" w:type="dxa"/>
        </w:trPr>
        <w:tc>
          <w:tcPr>
            <w:tcW w:w="10224" w:type="dxa"/>
            <w:gridSpan w:val="2"/>
            <w:shd w:val="clear" w:color="auto" w:fill="auto"/>
          </w:tcPr>
          <w:p w14:paraId="78C81D49" w14:textId="3A42FE79" w:rsidR="00542C32" w:rsidRPr="007E567D" w:rsidRDefault="00542C32" w:rsidP="00B02825">
            <w:pPr>
              <w:rPr>
                <w:rFonts w:eastAsia="Skolar Cyrillic" w:cs="Times New Roman"/>
                <w:bCs/>
                <w:lang w:bidi="ar-SA"/>
              </w:rPr>
            </w:pPr>
          </w:p>
        </w:tc>
      </w:tr>
      <w:tr w:rsidR="00542C32" w:rsidRPr="007E567D" w14:paraId="79CAA455" w14:textId="77777777" w:rsidTr="00B02825">
        <w:trPr>
          <w:gridAfter w:val="1"/>
          <w:wAfter w:w="216" w:type="dxa"/>
        </w:trPr>
        <w:tc>
          <w:tcPr>
            <w:tcW w:w="10224" w:type="dxa"/>
            <w:gridSpan w:val="2"/>
            <w:shd w:val="clear" w:color="auto" w:fill="auto"/>
          </w:tcPr>
          <w:p w14:paraId="33EBD802" w14:textId="37292819" w:rsidR="00542C32" w:rsidRPr="007E567D" w:rsidRDefault="00542C32" w:rsidP="00BF34A8">
            <w:pPr>
              <w:autoSpaceDE w:val="0"/>
              <w:autoSpaceDN w:val="0"/>
              <w:adjustRightInd w:val="0"/>
              <w:ind w:left="-14" w:right="43"/>
              <w:rPr>
                <w:rFonts w:eastAsia="Skolar Cyrillic" w:cs="Times New Roman"/>
                <w:b/>
                <w:bCs/>
                <w:color w:val="0D0D0D"/>
                <w:lang w:bidi="ar-SA"/>
              </w:rPr>
            </w:pPr>
          </w:p>
        </w:tc>
      </w:tr>
      <w:tr w:rsidR="00542C32" w:rsidRPr="007E567D" w14:paraId="49B09784" w14:textId="77777777" w:rsidTr="00B02825">
        <w:trPr>
          <w:trHeight w:val="144"/>
        </w:trPr>
        <w:tc>
          <w:tcPr>
            <w:tcW w:w="6858" w:type="dxa"/>
            <w:shd w:val="clear" w:color="auto" w:fill="auto"/>
            <w:hideMark/>
          </w:tcPr>
          <w:p w14:paraId="5B58F360" w14:textId="77777777" w:rsidR="00542C32" w:rsidRPr="007E567D" w:rsidRDefault="00542C32" w:rsidP="00BF34A8">
            <w:pPr>
              <w:tabs>
                <w:tab w:val="left" w:pos="-2520"/>
              </w:tabs>
              <w:jc w:val="center"/>
              <w:rPr>
                <w:rFonts w:ascii="Copperplate Gothic Light" w:hAnsi="Copperplate Gothic Light" w:cs="Times New Roman"/>
                <w:b/>
                <w:bCs/>
                <w:lang w:bidi="ar-SA"/>
              </w:rPr>
            </w:pPr>
            <w:r w:rsidRPr="007E567D">
              <w:rPr>
                <w:rFonts w:ascii="Copperplate Gothic Light" w:eastAsia="Skolar Cyrillic" w:hAnsi="Copperplate Gothic Light" w:cs="Times New Roman"/>
                <w:b/>
                <w:bCs/>
                <w:smallCaps/>
                <w:sz w:val="24"/>
                <w:szCs w:val="24"/>
                <w:lang w:bidi="ar-SA"/>
              </w:rPr>
              <w:t xml:space="preserve">Hakham Shauls School of </w:t>
            </w:r>
            <w:r w:rsidRPr="007E567D">
              <w:rPr>
                <w:rFonts w:ascii="Copperplate Gothic Light" w:eastAsia="Skolar Cyrillic" w:hAnsi="Copperplate Gothic Light" w:cs="Times New Roman"/>
                <w:b/>
                <w:bCs/>
                <w:lang w:bidi="ar-SA"/>
              </w:rPr>
              <w:t>Tosefta</w:t>
            </w:r>
          </w:p>
          <w:p w14:paraId="7E7D9BFD" w14:textId="454DE325" w:rsidR="00542C32" w:rsidRPr="007E567D" w:rsidRDefault="00542C32" w:rsidP="00BF34A8">
            <w:pPr>
              <w:tabs>
                <w:tab w:val="left" w:pos="-2520"/>
              </w:tabs>
              <w:jc w:val="center"/>
              <w:rPr>
                <w:rFonts w:ascii="Copperplate Gothic Light" w:eastAsia="Skolar Cyrillic" w:hAnsi="Copperplate Gothic Light" w:cs="Times New Roman"/>
                <w:b/>
                <w:bCs/>
                <w:lang w:bidi="ar-SA"/>
              </w:rPr>
            </w:pPr>
            <w:r w:rsidRPr="007E567D">
              <w:rPr>
                <w:rFonts w:ascii="Copperplate Gothic Light" w:eastAsia="Skolar Cyrillic" w:hAnsi="Copperplate Gothic Light" w:cs="Times New Roman"/>
                <w:b/>
                <w:bCs/>
                <w:lang w:bidi="ar-SA"/>
              </w:rPr>
              <w:t xml:space="preserve">Luqas Lk </w:t>
            </w:r>
            <w:r w:rsidRPr="007E567D">
              <w:rPr>
                <w:rFonts w:ascii="Copperplate Gothic Light" w:eastAsia="Skolar Cyrillic" w:hAnsi="Copperplate Gothic Light" w:cs="Times New Roman"/>
                <w:b/>
                <w:bCs/>
                <w:lang w:val="en-AU" w:bidi="ar-SA"/>
              </w:rPr>
              <w:t>11:29-3</w:t>
            </w:r>
            <w:r w:rsidR="00687B45">
              <w:rPr>
                <w:rFonts w:ascii="Copperplate Gothic Light" w:eastAsia="Skolar Cyrillic" w:hAnsi="Copperplate Gothic Light" w:cs="Times New Roman"/>
                <w:b/>
                <w:bCs/>
                <w:lang w:val="en-AU" w:bidi="ar-SA"/>
              </w:rPr>
              <w:t>0</w:t>
            </w:r>
          </w:p>
          <w:p w14:paraId="33D62B40" w14:textId="77777777" w:rsidR="00542C32" w:rsidRPr="007E567D" w:rsidRDefault="00542C32" w:rsidP="00BF34A8">
            <w:pPr>
              <w:tabs>
                <w:tab w:val="left" w:pos="-2520"/>
              </w:tabs>
              <w:jc w:val="center"/>
              <w:rPr>
                <w:rFonts w:ascii="Times New Roman" w:eastAsia="Skolar Cyrillic" w:hAnsi="Times New Roman" w:cs="Times New Roman"/>
                <w:bCs/>
                <w:lang w:bidi="ar-SA"/>
              </w:rPr>
            </w:pPr>
            <w:r w:rsidRPr="007E567D">
              <w:rPr>
                <w:rFonts w:ascii="Times New Roman" w:eastAsia="Skolar Cyrillic" w:hAnsi="Times New Roman" w:cs="Times New Roman"/>
                <w:b/>
                <w:bCs/>
                <w:lang w:bidi="ar-SA"/>
              </w:rPr>
              <w:t xml:space="preserve">Mishnah </w:t>
            </w:r>
            <w:r w:rsidRPr="007E567D">
              <w:rPr>
                <w:rFonts w:ascii="Times New Roman" w:eastAsia="Skolar Cyrillic" w:hAnsi="Times New Roman" w:cs="Times New Roman"/>
                <w:b/>
                <w:bCs/>
                <w:rtl/>
              </w:rPr>
              <w:t>א:א</w:t>
            </w:r>
          </w:p>
        </w:tc>
        <w:tc>
          <w:tcPr>
            <w:tcW w:w="3582" w:type="dxa"/>
            <w:gridSpan w:val="2"/>
            <w:shd w:val="clear" w:color="auto" w:fill="auto"/>
            <w:hideMark/>
          </w:tcPr>
          <w:p w14:paraId="3A461748" w14:textId="77777777" w:rsidR="00542C32" w:rsidRPr="007E567D" w:rsidRDefault="00542C32" w:rsidP="00BF34A8">
            <w:pPr>
              <w:tabs>
                <w:tab w:val="left" w:pos="-2520"/>
              </w:tabs>
              <w:jc w:val="center"/>
              <w:rPr>
                <w:rFonts w:ascii="SBL Greek" w:eastAsia="Skolar Cyrillic" w:hAnsi="SBL Greek" w:cs="Times New Roman"/>
                <w:b/>
                <w:bCs/>
                <w:lang w:bidi="ar-SA"/>
              </w:rPr>
            </w:pPr>
            <w:r w:rsidRPr="007E567D">
              <w:rPr>
                <w:rFonts w:ascii="Copperplate Gothic Light" w:eastAsia="Skolar Cyrillic" w:hAnsi="Copperplate Gothic Light" w:cs="Times New Roman"/>
                <w:b/>
                <w:bCs/>
                <w:sz w:val="24"/>
                <w:lang w:bidi="ar-SA"/>
              </w:rPr>
              <w:t>Hakham Tsefet’s School of Peshat</w:t>
            </w:r>
            <w:r w:rsidRPr="007E567D">
              <w:rPr>
                <w:rFonts w:ascii="SBL Greek" w:eastAsia="Skolar Cyrillic" w:hAnsi="SBL Greek" w:cs="Times New Roman"/>
                <w:b/>
                <w:bCs/>
                <w:lang w:bidi="ar-SA"/>
              </w:rPr>
              <w:t xml:space="preserve"> </w:t>
            </w:r>
          </w:p>
          <w:p w14:paraId="2DF8079D" w14:textId="340B35A0" w:rsidR="00542C32" w:rsidRPr="007E567D" w:rsidRDefault="00542C32" w:rsidP="00BF34A8">
            <w:pPr>
              <w:tabs>
                <w:tab w:val="left" w:pos="-2520"/>
              </w:tabs>
              <w:jc w:val="center"/>
              <w:rPr>
                <w:rFonts w:ascii="SBL Greek" w:eastAsia="Skolar Cyrillic" w:hAnsi="SBL Greek" w:cs="Times New Roman"/>
                <w:b/>
                <w:bCs/>
                <w:lang w:bidi="ar-SA"/>
              </w:rPr>
            </w:pPr>
            <w:r w:rsidRPr="007E567D">
              <w:rPr>
                <w:rFonts w:ascii="SBL Greek" w:eastAsia="Skolar Cyrillic" w:hAnsi="SBL Greek" w:cs="Times New Roman"/>
                <w:b/>
                <w:bCs/>
                <w:lang w:bidi="ar-SA"/>
              </w:rPr>
              <w:t xml:space="preserve">Mordechai (Mk) </w:t>
            </w:r>
            <w:r w:rsidRPr="007E567D">
              <w:rPr>
                <w:rFonts w:ascii="SBL Greek" w:eastAsia="Skolar Cyrillic" w:hAnsi="SBL Greek" w:cs="Times New Roman"/>
                <w:b/>
                <w:bCs/>
                <w:lang w:val="en-AU" w:bidi="ar-SA"/>
              </w:rPr>
              <w:t>8:11-1</w:t>
            </w:r>
            <w:r w:rsidR="00092B2C">
              <w:rPr>
                <w:rFonts w:ascii="SBL Greek" w:eastAsia="Skolar Cyrillic" w:hAnsi="SBL Greek" w:cs="Times New Roman"/>
                <w:b/>
                <w:bCs/>
                <w:lang w:val="en-AU" w:bidi="ar-SA"/>
              </w:rPr>
              <w:t>2</w:t>
            </w:r>
          </w:p>
          <w:p w14:paraId="1F48DF70" w14:textId="77777777" w:rsidR="00542C32" w:rsidRPr="007E567D" w:rsidRDefault="00542C32" w:rsidP="00BF34A8">
            <w:pPr>
              <w:tabs>
                <w:tab w:val="left" w:pos="-2520"/>
              </w:tabs>
              <w:jc w:val="center"/>
              <w:rPr>
                <w:rFonts w:ascii="Times New Roman" w:eastAsia="Skolar Cyrillic" w:hAnsi="Times New Roman" w:cs="Times New Roman"/>
                <w:b/>
                <w:bCs/>
                <w:lang w:bidi="ar-SA"/>
              </w:rPr>
            </w:pPr>
            <w:r w:rsidRPr="007E567D">
              <w:rPr>
                <w:rFonts w:ascii="Times New Roman" w:eastAsia="Skolar Cyrillic" w:hAnsi="Times New Roman" w:cs="Times New Roman"/>
                <w:b/>
                <w:bCs/>
                <w:lang w:bidi="ar-SA"/>
              </w:rPr>
              <w:t xml:space="preserve">Mishnah </w:t>
            </w:r>
            <w:r w:rsidRPr="007E567D">
              <w:rPr>
                <w:rFonts w:ascii="Times New Roman" w:eastAsia="Skolar Cyrillic" w:hAnsi="Times New Roman" w:cs="Times New Roman"/>
                <w:b/>
                <w:bCs/>
                <w:rtl/>
              </w:rPr>
              <w:t>א</w:t>
            </w:r>
            <w:r w:rsidRPr="007E567D">
              <w:rPr>
                <w:rFonts w:ascii="Times New Roman" w:eastAsia="Skolar Cyrillic" w:hAnsi="Times New Roman" w:cs="Times New Roman"/>
                <w:b/>
                <w:bCs/>
                <w:lang w:bidi="ar-SA"/>
              </w:rPr>
              <w:t>:</w:t>
            </w:r>
            <w:r w:rsidRPr="007E567D">
              <w:rPr>
                <w:rFonts w:ascii="Times New Roman" w:eastAsia="Skolar Cyrillic" w:hAnsi="Times New Roman" w:cs="Times New Roman"/>
                <w:b/>
                <w:bCs/>
                <w:rtl/>
              </w:rPr>
              <w:t>א</w:t>
            </w:r>
          </w:p>
        </w:tc>
      </w:tr>
      <w:tr w:rsidR="00542C32" w:rsidRPr="007E567D" w14:paraId="0F8B858D" w14:textId="77777777" w:rsidTr="00B02825">
        <w:trPr>
          <w:trHeight w:val="144"/>
        </w:trPr>
        <w:tc>
          <w:tcPr>
            <w:tcW w:w="6858" w:type="dxa"/>
            <w:shd w:val="clear" w:color="auto" w:fill="auto"/>
          </w:tcPr>
          <w:p w14:paraId="16B175E7" w14:textId="77777777" w:rsidR="00542C32" w:rsidRPr="007E567D" w:rsidRDefault="00542C32" w:rsidP="00BF34A8">
            <w:pPr>
              <w:tabs>
                <w:tab w:val="left" w:pos="-2520"/>
              </w:tabs>
              <w:autoSpaceDE w:val="0"/>
              <w:autoSpaceDN w:val="0"/>
              <w:adjustRightInd w:val="0"/>
              <w:rPr>
                <w:rFonts w:ascii="Times New Roman" w:eastAsia="Skolar Cyrillic" w:hAnsi="Times New Roman" w:cs="Times New Roman"/>
                <w:b/>
                <w:bCs/>
                <w:lang w:bidi="ar-SA"/>
              </w:rPr>
            </w:pPr>
            <w:r w:rsidRPr="007E567D">
              <w:rPr>
                <w:rFonts w:ascii="Times New Roman" w:eastAsia="Skolar Cyrillic" w:hAnsi="Times New Roman" w:cs="Times New Roman"/>
                <w:bCs/>
                <w:lang w:bidi="ar-SA"/>
              </w:rPr>
              <w:t xml:space="preserve"> </w:t>
            </w:r>
            <w:r w:rsidRPr="007E567D">
              <w:rPr>
                <w:rFonts w:ascii="Times New Roman" w:eastAsia="Skolar Cyrillic" w:hAnsi="Times New Roman" w:cs="Times New Roman"/>
                <w:b/>
                <w:bCs/>
                <w:lang w:bidi="ar-SA"/>
              </w:rPr>
              <w:t xml:space="preserve">And as the congregations were increasing, he </w:t>
            </w:r>
            <w:r w:rsidRPr="007E567D">
              <w:rPr>
                <w:rFonts w:ascii="Times New Roman" w:eastAsia="Skolar Cyrillic" w:hAnsi="Times New Roman" w:cs="Times New Roman"/>
                <w:b/>
                <w:bCs/>
                <w:u w:val="single"/>
                <w:lang w:bidi="ar-SA"/>
              </w:rPr>
              <w:t>began</w:t>
            </w:r>
            <w:r w:rsidRPr="007E567D">
              <w:rPr>
                <w:rFonts w:ascii="Times New Roman" w:eastAsia="Skolar Cyrillic" w:hAnsi="Times New Roman" w:cs="Times New Roman"/>
                <w:b/>
                <w:bCs/>
                <w:lang w:bidi="ar-SA"/>
              </w:rPr>
              <w:t xml:space="preserve"> to say, “This </w:t>
            </w:r>
            <w:r w:rsidRPr="007E567D">
              <w:rPr>
                <w:rFonts w:ascii="Times New Roman" w:eastAsia="Skolar Cyrillic" w:hAnsi="Times New Roman" w:cs="Times New Roman"/>
                <w:b/>
                <w:bCs/>
                <w:highlight w:val="yellow"/>
                <w:lang w:bidi="ar-SA"/>
              </w:rPr>
              <w:t>generation is an evil generation</w:t>
            </w:r>
            <w:r w:rsidRPr="007E567D">
              <w:rPr>
                <w:rFonts w:ascii="Times New Roman" w:eastAsia="Skolar Cyrillic" w:hAnsi="Times New Roman" w:cs="Times New Roman"/>
                <w:b/>
                <w:bCs/>
                <w:lang w:bidi="ar-SA"/>
              </w:rPr>
              <w:t>!</w:t>
            </w:r>
            <w:r w:rsidRPr="007E567D">
              <w:rPr>
                <w:rFonts w:ascii="Times New Roman" w:eastAsia="Skolar Cyrillic" w:hAnsi="Times New Roman" w:cs="Times New Roman"/>
                <w:b/>
                <w:bCs/>
                <w:vertAlign w:val="superscript"/>
                <w:lang w:bidi="ar-SA"/>
              </w:rPr>
              <w:footnoteReference w:id="20"/>
            </w:r>
            <w:r w:rsidRPr="007E567D">
              <w:rPr>
                <w:rFonts w:ascii="Times New Roman" w:hAnsi="Times New Roman" w:cs="Times New Roman"/>
                <w:b/>
                <w:bCs/>
                <w:lang w:bidi="ar-SA"/>
              </w:rPr>
              <w:t xml:space="preserve"> It demands a sign, and no sign will be given to it except the sign of Yonah </w:t>
            </w:r>
            <w:r w:rsidRPr="007E567D">
              <w:rPr>
                <w:rFonts w:ascii="Times New Roman" w:hAnsi="Times New Roman" w:cs="Times New Roman"/>
                <w:bCs/>
                <w:lang w:bidi="ar-SA"/>
              </w:rPr>
              <w:t>(Jonah)</w:t>
            </w:r>
            <w:r w:rsidRPr="007E567D">
              <w:rPr>
                <w:rFonts w:ascii="Times New Roman" w:hAnsi="Times New Roman" w:cs="Times New Roman"/>
                <w:b/>
                <w:bCs/>
                <w:lang w:bidi="ar-SA"/>
              </w:rPr>
              <w:t xml:space="preserve">! For just as Yonah became a sign to the Ninevites, so also the Son of Man will be to this generation. </w:t>
            </w:r>
          </w:p>
          <w:p w14:paraId="21785952" w14:textId="77777777" w:rsidR="00542C32" w:rsidRPr="007E567D" w:rsidRDefault="00542C32" w:rsidP="00687B45">
            <w:pPr>
              <w:tabs>
                <w:tab w:val="left" w:pos="-2520"/>
              </w:tabs>
              <w:autoSpaceDE w:val="0"/>
              <w:autoSpaceDN w:val="0"/>
              <w:adjustRightInd w:val="0"/>
              <w:rPr>
                <w:rFonts w:ascii="Times New Roman" w:eastAsia="Skolar Cyrillic" w:hAnsi="Times New Roman" w:cs="Times New Roman"/>
                <w:b/>
                <w:bCs/>
                <w:lang w:bidi="ar-SA"/>
              </w:rPr>
            </w:pPr>
          </w:p>
        </w:tc>
        <w:tc>
          <w:tcPr>
            <w:tcW w:w="3582" w:type="dxa"/>
            <w:gridSpan w:val="2"/>
            <w:shd w:val="clear" w:color="auto" w:fill="auto"/>
          </w:tcPr>
          <w:p w14:paraId="3583777B" w14:textId="76E7FAE7" w:rsidR="00542C32" w:rsidRPr="007E567D" w:rsidRDefault="00542C32" w:rsidP="00092B2C">
            <w:pPr>
              <w:rPr>
                <w:rFonts w:ascii="Times New Roman" w:eastAsia="Skolar Cyrillic" w:hAnsi="Times New Roman" w:cs="Times New Roman"/>
                <w:b/>
                <w:bCs/>
                <w:color w:val="000000"/>
                <w:lang w:bidi="ar-SA"/>
              </w:rPr>
            </w:pPr>
            <w:r w:rsidRPr="007E567D">
              <w:rPr>
                <w:rFonts w:ascii="Times New Roman" w:eastAsia="Skolar Cyrillic" w:hAnsi="Times New Roman" w:cs="Times New Roman"/>
                <w:b/>
                <w:bCs/>
                <w:lang w:val="en-AU" w:bidi="ar-SA"/>
              </w:rPr>
              <w:t xml:space="preserve">And the P’rushim came out and </w:t>
            </w:r>
            <w:r w:rsidRPr="007E567D">
              <w:rPr>
                <w:rFonts w:ascii="Times New Roman" w:eastAsia="Skolar Cyrillic" w:hAnsi="Times New Roman" w:cs="Times New Roman"/>
                <w:b/>
                <w:bCs/>
                <w:u w:val="single"/>
                <w:lang w:val="en-AU" w:bidi="ar-SA"/>
              </w:rPr>
              <w:t>began</w:t>
            </w:r>
            <w:r w:rsidRPr="007E567D">
              <w:rPr>
                <w:rFonts w:ascii="Times New Roman" w:eastAsia="Skolar Cyrillic" w:hAnsi="Times New Roman" w:cs="Times New Roman"/>
                <w:b/>
                <w:bCs/>
                <w:lang w:val="en-AU" w:bidi="ar-SA"/>
              </w:rPr>
              <w:t xml:space="preserve"> to deliberate</w:t>
            </w:r>
            <w:r w:rsidRPr="007E567D">
              <w:rPr>
                <w:rFonts w:ascii="Times New Roman" w:eastAsia="Skolar Cyrillic" w:hAnsi="Times New Roman" w:cs="Times New Roman"/>
                <w:b/>
                <w:bCs/>
                <w:vertAlign w:val="superscript"/>
                <w:lang w:val="en-AU" w:bidi="ar-SA"/>
              </w:rPr>
              <w:footnoteReference w:id="21"/>
            </w:r>
            <w:r w:rsidRPr="007E567D">
              <w:rPr>
                <w:rFonts w:ascii="Times New Roman" w:hAnsi="Times New Roman" w:cs="Times New Roman"/>
                <w:b/>
                <w:bCs/>
                <w:lang w:val="en-AU" w:bidi="ar-SA"/>
              </w:rPr>
              <w:t xml:space="preserve"> with him</w:t>
            </w:r>
            <w:r w:rsidRPr="007E567D">
              <w:rPr>
                <w:rFonts w:ascii="Times New Roman" w:hAnsi="Times New Roman" w:cs="Times New Roman"/>
                <w:bCs/>
                <w:lang w:val="en-AU" w:bidi="ar-SA"/>
              </w:rPr>
              <w:t xml:space="preserve"> (Yeshua), </w:t>
            </w:r>
            <w:r w:rsidRPr="007E567D">
              <w:rPr>
                <w:rFonts w:ascii="Times New Roman" w:hAnsi="Times New Roman" w:cs="Times New Roman"/>
                <w:b/>
                <w:bCs/>
                <w:lang w:val="en-AU" w:bidi="ar-SA"/>
              </w:rPr>
              <w:t xml:space="preserve">seeking from him a </w:t>
            </w:r>
            <w:r w:rsidRPr="007E567D">
              <w:rPr>
                <w:rFonts w:ascii="Times New Roman" w:hAnsi="Times New Roman" w:cs="Times New Roman"/>
                <w:b/>
                <w:bCs/>
                <w:highlight w:val="yellow"/>
                <w:lang w:val="en-AU" w:bidi="ar-SA"/>
              </w:rPr>
              <w:t>sign from the heavens</w:t>
            </w:r>
            <w:r w:rsidRPr="007E567D">
              <w:rPr>
                <w:rFonts w:ascii="Times New Roman" w:hAnsi="Times New Roman" w:cs="Times New Roman"/>
                <w:b/>
                <w:bCs/>
                <w:lang w:val="en-AU" w:bidi="ar-SA"/>
              </w:rPr>
              <w:t xml:space="preserve">, testing him. And having breathed out a sigh and said, why does this generation seek a sign? Amen, v’amen I say to you, in no way will this generation be given a sign! </w:t>
            </w:r>
          </w:p>
        </w:tc>
      </w:tr>
    </w:tbl>
    <w:p w14:paraId="07047173" w14:textId="1D9ED43C" w:rsidR="004E2E10" w:rsidRDefault="004E2E10" w:rsidP="00570244">
      <w:pPr>
        <w:pBdr>
          <w:bottom w:val="double" w:sz="6" w:space="1" w:color="auto"/>
        </w:pBdr>
        <w:rPr>
          <w:rFonts w:ascii="Times New Roman" w:hAnsi="Times New Roman" w:cs="Times New Roman"/>
        </w:rPr>
      </w:pPr>
    </w:p>
    <w:p w14:paraId="364C07FD" w14:textId="77777777" w:rsidR="006810CC" w:rsidRDefault="006810CC" w:rsidP="00570244">
      <w:pPr>
        <w:pBdr>
          <w:bottom w:val="double" w:sz="6" w:space="1" w:color="auto"/>
        </w:pBdr>
        <w:rPr>
          <w:rFonts w:ascii="Times New Roman" w:hAnsi="Times New Roman" w:cs="Times New Roman"/>
        </w:rPr>
      </w:pPr>
    </w:p>
    <w:p w14:paraId="7F9A223D" w14:textId="77777777" w:rsidR="006810CC" w:rsidRDefault="006810CC" w:rsidP="00B02825">
      <w:pPr>
        <w:rPr>
          <w:rFonts w:ascii="Skolar PE" w:eastAsia="Book Antiqua" w:hAnsi="Skolar PE" w:cs="Times New Roman"/>
          <w:b/>
          <w:bCs/>
          <w:color w:val="000000"/>
          <w:szCs w:val="20"/>
          <w:lang w:bidi="ar-SA"/>
        </w:rPr>
      </w:pPr>
    </w:p>
    <w:p w14:paraId="21D402E9" w14:textId="1DDB42B0" w:rsidR="00B02825" w:rsidRDefault="00B02825" w:rsidP="00B02825">
      <w:pPr>
        <w:rPr>
          <w:rFonts w:ascii="Skolar PE" w:eastAsia="Book Antiqua" w:hAnsi="Skolar PE" w:cs="Times New Roman"/>
          <w:b/>
          <w:bCs/>
          <w:color w:val="000000"/>
          <w:szCs w:val="20"/>
          <w:lang w:bidi="ar-SA"/>
        </w:rPr>
      </w:pPr>
      <w:r>
        <w:rPr>
          <w:rFonts w:ascii="Skolar PE" w:eastAsia="Book Antiqua" w:hAnsi="Skolar PE" w:cs="Times New Roman"/>
          <w:b/>
          <w:bCs/>
          <w:color w:val="000000"/>
          <w:szCs w:val="20"/>
          <w:lang w:bidi="ar-SA"/>
        </w:rPr>
        <w:t>Romans 11:13-24</w:t>
      </w:r>
    </w:p>
    <w:p w14:paraId="5D80786A" w14:textId="77777777" w:rsidR="00B02825" w:rsidRDefault="00B02825" w:rsidP="00B02825">
      <w:pPr>
        <w:rPr>
          <w:rFonts w:ascii="Skolar PE" w:eastAsia="Book Antiqua" w:hAnsi="Skolar PE" w:cs="Times New Roman"/>
          <w:b/>
          <w:bCs/>
          <w:color w:val="000000"/>
          <w:szCs w:val="20"/>
          <w:lang w:bidi="ar-SA"/>
        </w:rPr>
      </w:pPr>
      <w:r w:rsidRPr="00E54410">
        <w:rPr>
          <w:rFonts w:ascii="Skolar PE" w:eastAsia="Book Antiqua" w:hAnsi="Skolar PE" w:cs="Times New Roman"/>
          <w:b/>
          <w:bCs/>
          <w:color w:val="000000"/>
          <w:szCs w:val="20"/>
          <w:lang w:bidi="ar-SA"/>
        </w:rPr>
        <w:t>¶I say then, they did not stumble</w:t>
      </w:r>
      <w:r w:rsidRPr="00E54410">
        <w:rPr>
          <w:rFonts w:ascii="Skolar PE" w:eastAsia="Book Antiqua" w:hAnsi="Skolar PE" w:cs="Times New Roman"/>
          <w:b/>
          <w:bCs/>
          <w:color w:val="000000"/>
          <w:szCs w:val="20"/>
          <w:vertAlign w:val="superscript"/>
          <w:lang w:bidi="ar-SA"/>
        </w:rPr>
        <w:footnoteReference w:id="22"/>
      </w:r>
      <w:r w:rsidRPr="00E54410">
        <w:rPr>
          <w:rFonts w:ascii="Skolar PE" w:eastAsia="Book Antiqua" w:hAnsi="Skolar PE" w:cs="Times New Roman"/>
          <w:color w:val="000000"/>
          <w:szCs w:val="20"/>
          <w:lang w:bidi="ar-SA"/>
        </w:rPr>
        <w:t xml:space="preserve"> (trip)</w:t>
      </w:r>
      <w:r w:rsidRPr="00E54410">
        <w:rPr>
          <w:rFonts w:ascii="Skolar PE" w:eastAsia="Book Antiqua" w:hAnsi="Skolar PE" w:cs="Times New Roman"/>
          <w:b/>
          <w:bCs/>
          <w:color w:val="000000"/>
          <w:szCs w:val="20"/>
          <w:lang w:bidi="ar-SA"/>
        </w:rPr>
        <w:t xml:space="preserve"> so as to fall, did they?</w:t>
      </w:r>
      <w:r w:rsidRPr="00E54410">
        <w:rPr>
          <w:rFonts w:ascii="Skolar PE" w:eastAsia="Book Antiqua" w:hAnsi="Skolar PE" w:cs="Times New Roman"/>
          <w:b/>
          <w:bCs/>
          <w:color w:val="000000"/>
          <w:szCs w:val="20"/>
          <w:vertAlign w:val="superscript"/>
          <w:lang w:bidi="ar-SA"/>
        </w:rPr>
        <w:footnoteReference w:id="23"/>
      </w:r>
      <w:r w:rsidRPr="00E54410">
        <w:rPr>
          <w:rFonts w:ascii="Skolar PE" w:eastAsia="Book Antiqua" w:hAnsi="Skolar PE" w:cs="Times New Roman"/>
          <w:color w:val="000000"/>
          <w:szCs w:val="20"/>
          <w:lang w:bidi="ar-SA"/>
        </w:rPr>
        <w:t xml:space="preserve"> </w:t>
      </w:r>
      <w:r w:rsidRPr="00E54410">
        <w:rPr>
          <w:rFonts w:ascii="Skolar PE" w:eastAsia="Book Antiqua" w:hAnsi="Skolar PE" w:cs="Times New Roman"/>
          <w:b/>
          <w:bCs/>
          <w:color w:val="000000"/>
          <w:szCs w:val="20"/>
          <w:lang w:bidi="ar-SA"/>
        </w:rPr>
        <w:t>This can never happen!</w:t>
      </w:r>
      <w:r w:rsidRPr="00E54410">
        <w:rPr>
          <w:rFonts w:ascii="Skolar PE" w:eastAsia="Book Antiqua" w:hAnsi="Skolar PE" w:cs="Times New Roman"/>
          <w:b/>
          <w:bCs/>
          <w:color w:val="000000"/>
          <w:szCs w:val="20"/>
          <w:vertAlign w:val="superscript"/>
          <w:lang w:bidi="ar-SA"/>
        </w:rPr>
        <w:footnoteReference w:id="24"/>
      </w:r>
      <w:r w:rsidRPr="00E54410">
        <w:rPr>
          <w:rFonts w:ascii="Skolar PE" w:eastAsia="Book Antiqua" w:hAnsi="Skolar PE" w:cs="Times New Roman"/>
          <w:b/>
          <w:bCs/>
          <w:color w:val="000000"/>
          <w:szCs w:val="20"/>
          <w:lang w:bidi="ar-SA"/>
        </w:rPr>
        <w:t xml:space="preserve"> </w:t>
      </w:r>
      <w:r w:rsidRPr="00E54410">
        <w:rPr>
          <w:rFonts w:ascii="Skolar PE" w:eastAsia="Book Antiqua" w:hAnsi="Skolar PE" w:cs="Times New Roman"/>
          <w:color w:val="000000"/>
          <w:szCs w:val="20"/>
          <w:lang w:bidi="ar-SA"/>
        </w:rPr>
        <w:t xml:space="preserve">But </w:t>
      </w:r>
      <w:r w:rsidRPr="00E54410">
        <w:rPr>
          <w:rFonts w:ascii="Skolar PE" w:eastAsia="Book Antiqua" w:hAnsi="Skolar PE" w:cs="Times New Roman"/>
          <w:b/>
          <w:bCs/>
          <w:color w:val="000000"/>
          <w:szCs w:val="20"/>
          <w:lang w:bidi="ar-SA"/>
        </w:rPr>
        <w:t xml:space="preserve">their trespass has provided the </w:t>
      </w:r>
      <w:r w:rsidRPr="00E54410">
        <w:rPr>
          <w:rFonts w:ascii="Skolar PE" w:eastAsia="Book Antiqua" w:hAnsi="Skolar PE" w:cs="Times New Roman"/>
          <w:b/>
          <w:bCs/>
          <w:color w:val="000000"/>
          <w:szCs w:val="20"/>
          <w:highlight w:val="yellow"/>
          <w:lang w:bidi="ar-SA"/>
        </w:rPr>
        <w:t>Gentiles</w:t>
      </w:r>
      <w:r w:rsidRPr="00E54410">
        <w:rPr>
          <w:rFonts w:ascii="Skolar PE" w:eastAsia="Book Antiqua" w:hAnsi="Skolar PE" w:cs="Times New Roman"/>
          <w:b/>
          <w:bCs/>
          <w:color w:val="000000"/>
          <w:szCs w:val="20"/>
          <w:lang w:bidi="ar-SA"/>
        </w:rPr>
        <w:t xml:space="preserve"> with the Nefesh Yehudi the opportunity to repent/turn to G-d</w:t>
      </w:r>
      <w:r w:rsidRPr="00E54410">
        <w:rPr>
          <w:rFonts w:ascii="Skolar PE" w:eastAsia="Book Antiqua" w:hAnsi="Skolar PE" w:cs="Times New Roman"/>
          <w:color w:val="000000"/>
          <w:szCs w:val="20"/>
          <w:lang w:bidi="ar-SA"/>
        </w:rPr>
        <w:t xml:space="preserve">, </w:t>
      </w:r>
      <w:r w:rsidRPr="00E54410">
        <w:rPr>
          <w:rFonts w:ascii="Skolar PE" w:eastAsia="Book Antiqua" w:hAnsi="Skolar PE" w:cs="Times New Roman"/>
          <w:b/>
          <w:bCs/>
          <w:color w:val="000000"/>
          <w:szCs w:val="20"/>
          <w:lang w:bidi="ar-SA"/>
        </w:rPr>
        <w:t xml:space="preserve">this in turn brings about a jealousy </w:t>
      </w:r>
      <w:r w:rsidRPr="00E54410">
        <w:rPr>
          <w:rFonts w:ascii="Skolar PE" w:eastAsia="Book Antiqua" w:hAnsi="Skolar PE" w:cs="Times New Roman"/>
          <w:color w:val="000000"/>
          <w:szCs w:val="20"/>
          <w:lang w:bidi="ar-SA"/>
        </w:rPr>
        <w:t xml:space="preserve">in those who have abandoned the Mesorah and their acceptance of its laws, judgments and ordinances. </w:t>
      </w:r>
      <w:r w:rsidRPr="00E54410">
        <w:rPr>
          <w:rFonts w:ascii="Skolar PE" w:eastAsia="Book Antiqua" w:hAnsi="Skolar PE" w:cs="Times New Roman"/>
          <w:b/>
          <w:bCs/>
          <w:color w:val="000000"/>
          <w:szCs w:val="20"/>
          <w:lang w:bidi="ar-SA"/>
        </w:rPr>
        <w:t>Now if their presence/place in the cosmos has given it it's extreme value,</w:t>
      </w:r>
      <w:r w:rsidRPr="00E54410">
        <w:rPr>
          <w:rFonts w:ascii="Skolar PE" w:eastAsia="Book Antiqua" w:hAnsi="Skolar PE" w:cs="Times New Roman"/>
          <w:b/>
          <w:bCs/>
          <w:color w:val="000000"/>
          <w:szCs w:val="20"/>
          <w:vertAlign w:val="superscript"/>
          <w:lang w:bidi="ar-SA"/>
        </w:rPr>
        <w:footnoteReference w:id="25"/>
      </w:r>
      <w:r w:rsidRPr="00E54410">
        <w:rPr>
          <w:rFonts w:ascii="Skolar PE" w:eastAsia="Book Antiqua" w:hAnsi="Skolar PE" w:cs="Times New Roman"/>
          <w:b/>
          <w:bCs/>
          <w:color w:val="000000"/>
          <w:szCs w:val="20"/>
          <w:lang w:bidi="ar-SA"/>
        </w:rPr>
        <w:t xml:space="preserve"> even though they have stumbled and their being few</w:t>
      </w:r>
      <w:r w:rsidRPr="00E54410">
        <w:rPr>
          <w:rFonts w:ascii="Skolar PE" w:eastAsia="Book Antiqua" w:hAnsi="Skolar PE" w:cs="Times New Roman"/>
          <w:b/>
          <w:bCs/>
          <w:color w:val="000000"/>
          <w:szCs w:val="20"/>
          <w:vertAlign w:val="superscript"/>
          <w:lang w:bidi="ar-SA"/>
        </w:rPr>
        <w:footnoteReference w:id="26"/>
      </w:r>
      <w:r w:rsidRPr="00E54410">
        <w:rPr>
          <w:rFonts w:ascii="Skolar PE" w:eastAsia="Book Antiqua" w:hAnsi="Skolar PE" w:cs="Times New Roman"/>
          <w:b/>
          <w:bCs/>
          <w:color w:val="000000"/>
          <w:szCs w:val="20"/>
          <w:lang w:bidi="ar-SA"/>
        </w:rPr>
        <w:t xml:space="preserve"> has brought extreme value to some of the Gentiles, how much the more will their fullness benefit them?</w:t>
      </w:r>
    </w:p>
    <w:p w14:paraId="24985732" w14:textId="77777777" w:rsidR="00B02825" w:rsidRDefault="00B02825" w:rsidP="00B02825">
      <w:pPr>
        <w:rPr>
          <w:rFonts w:ascii="Skolar PE" w:eastAsia="Book Antiqua" w:hAnsi="Skolar PE" w:cs="Times New Roman"/>
          <w:b/>
          <w:bCs/>
          <w:color w:val="000000"/>
          <w:szCs w:val="20"/>
          <w:lang w:bidi="ar-SA"/>
        </w:rPr>
      </w:pPr>
    </w:p>
    <w:p w14:paraId="0355E718" w14:textId="77777777" w:rsidR="00B02825" w:rsidRDefault="00B02825" w:rsidP="00B02825">
      <w:pPr>
        <w:rPr>
          <w:rFonts w:ascii="Skolar PE" w:eastAsia="Book Antiqua" w:hAnsi="Skolar PE" w:cs="Times New Roman"/>
          <w:b/>
          <w:bCs/>
          <w:color w:val="000000"/>
          <w:szCs w:val="20"/>
          <w:lang w:bidi="ar-SA"/>
        </w:rPr>
      </w:pPr>
      <w:r w:rsidRPr="00E54410">
        <w:rPr>
          <w:rFonts w:ascii="Skolar PE" w:eastAsia="Book Antiqua" w:hAnsi="Skolar PE" w:cs="Times New Roman"/>
          <w:b/>
          <w:bCs/>
          <w:color w:val="000000"/>
          <w:szCs w:val="20"/>
          <w:lang w:bidi="ar-SA"/>
        </w:rPr>
        <w:t>¶In addressing the Gentiles, I am appointed to serve as an honorable</w:t>
      </w:r>
      <w:r w:rsidRPr="00E54410">
        <w:rPr>
          <w:rFonts w:ascii="Skolar PE" w:eastAsia="Book Antiqua" w:hAnsi="Skolar PE" w:cs="Times New Roman"/>
          <w:b/>
          <w:bCs/>
          <w:color w:val="000000"/>
          <w:szCs w:val="20"/>
          <w:vertAlign w:val="superscript"/>
          <w:lang w:bidi="ar-SA"/>
        </w:rPr>
        <w:footnoteReference w:id="27"/>
      </w:r>
      <w:r w:rsidRPr="00E54410">
        <w:rPr>
          <w:rFonts w:ascii="Skolar PE" w:eastAsia="Book Antiqua" w:hAnsi="Skolar PE" w:cs="Times New Roman"/>
          <w:b/>
          <w:bCs/>
          <w:color w:val="000000"/>
          <w:szCs w:val="20"/>
          <w:lang w:bidi="ar-SA"/>
        </w:rPr>
        <w:t xml:space="preserve"> messenger to the Gentiles, so that I may inspire my brethren</w:t>
      </w:r>
      <w:r w:rsidRPr="00E54410">
        <w:rPr>
          <w:rFonts w:ascii="Skolar PE" w:eastAsia="Book Antiqua" w:hAnsi="Skolar PE" w:cs="Times New Roman"/>
          <w:b/>
          <w:bCs/>
          <w:color w:val="000000"/>
          <w:szCs w:val="20"/>
          <w:vertAlign w:val="superscript"/>
          <w:lang w:bidi="ar-SA"/>
        </w:rPr>
        <w:footnoteReference w:id="28"/>
      </w:r>
      <w:r w:rsidRPr="00E54410">
        <w:rPr>
          <w:rFonts w:ascii="Skolar PE" w:eastAsia="Book Antiqua" w:hAnsi="Skolar PE" w:cs="Times New Roman"/>
          <w:b/>
          <w:bCs/>
          <w:color w:val="000000"/>
          <w:szCs w:val="20"/>
          <w:lang w:bidi="ar-SA"/>
        </w:rPr>
        <w:t xml:space="preserve"> </w:t>
      </w:r>
      <w:r w:rsidRPr="00E54410">
        <w:rPr>
          <w:rFonts w:ascii="Skolar PE" w:eastAsia="Book Antiqua" w:hAnsi="Skolar PE" w:cs="Times New Roman"/>
          <w:bCs/>
          <w:color w:val="000000"/>
          <w:szCs w:val="20"/>
          <w:lang w:bidi="ar-SA"/>
        </w:rPr>
        <w:t>(fellow countrymen)</w:t>
      </w:r>
      <w:r w:rsidRPr="00E54410">
        <w:rPr>
          <w:rFonts w:ascii="Skolar PE" w:eastAsia="Book Antiqua" w:hAnsi="Skolar PE" w:cs="Times New Roman"/>
          <w:b/>
          <w:bCs/>
          <w:color w:val="000000"/>
          <w:szCs w:val="20"/>
          <w:lang w:bidi="ar-SA"/>
        </w:rPr>
        <w:t xml:space="preserve"> bringing deliverance </w:t>
      </w:r>
      <w:r w:rsidRPr="00E54410">
        <w:rPr>
          <w:rFonts w:ascii="Skolar PE" w:eastAsia="Book Antiqua" w:hAnsi="Skolar PE" w:cs="Times New Roman"/>
          <w:bCs/>
          <w:color w:val="000000"/>
          <w:szCs w:val="20"/>
          <w:lang w:bidi="ar-SA"/>
        </w:rPr>
        <w:t>(whole maturity)</w:t>
      </w:r>
      <w:r w:rsidRPr="00E54410">
        <w:rPr>
          <w:rFonts w:ascii="Skolar PE" w:eastAsia="Book Antiqua" w:hAnsi="Skolar PE" w:cs="Times New Roman"/>
          <w:bCs/>
          <w:color w:val="000000"/>
          <w:szCs w:val="20"/>
          <w:vertAlign w:val="superscript"/>
          <w:lang w:bidi="ar-SA"/>
        </w:rPr>
        <w:footnoteReference w:id="29"/>
      </w:r>
      <w:r w:rsidRPr="00E54410">
        <w:rPr>
          <w:rFonts w:ascii="Skolar PE" w:eastAsia="Book Antiqua" w:hAnsi="Skolar PE" w:cs="Times New Roman"/>
          <w:b/>
          <w:bCs/>
          <w:color w:val="000000"/>
          <w:szCs w:val="20"/>
          <w:lang w:bidi="ar-SA"/>
        </w:rPr>
        <w:t xml:space="preserve"> to some of them. For if their rejection of the Mesorah brings cosmic tikun by allowing the Gentiles to accept it </w:t>
      </w:r>
      <w:r w:rsidRPr="00E54410">
        <w:rPr>
          <w:rFonts w:ascii="Skolar PE" w:eastAsia="Book Antiqua" w:hAnsi="Skolar PE" w:cs="Times New Roman"/>
          <w:bCs/>
          <w:color w:val="000000"/>
          <w:szCs w:val="20"/>
          <w:lang w:bidi="ar-SA"/>
        </w:rPr>
        <w:t xml:space="preserve">(the Mesorah) </w:t>
      </w:r>
      <w:r w:rsidRPr="00E54410">
        <w:rPr>
          <w:rFonts w:ascii="Skolar PE" w:eastAsia="Book Antiqua" w:hAnsi="Skolar PE" w:cs="Times New Roman"/>
          <w:b/>
          <w:bCs/>
          <w:color w:val="000000"/>
          <w:szCs w:val="20"/>
          <w:lang w:bidi="ar-SA"/>
        </w:rPr>
        <w:t xml:space="preserve">how much the more will their acceptance bring about the resurrection. If the Challah offered as first-fruits is kodesh </w:t>
      </w:r>
      <w:r w:rsidRPr="00E54410">
        <w:rPr>
          <w:rFonts w:ascii="Skolar PE" w:eastAsia="Book Antiqua" w:hAnsi="Skolar PE" w:cs="Times New Roman"/>
          <w:bCs/>
          <w:color w:val="000000"/>
          <w:szCs w:val="20"/>
          <w:lang w:bidi="ar-SA"/>
        </w:rPr>
        <w:t>(holy)</w:t>
      </w:r>
      <w:r w:rsidRPr="00E54410">
        <w:rPr>
          <w:rFonts w:ascii="Skolar PE" w:eastAsia="Book Antiqua" w:hAnsi="Skolar PE" w:cs="Times New Roman"/>
          <w:bCs/>
          <w:color w:val="000000"/>
          <w:szCs w:val="20"/>
          <w:vertAlign w:val="superscript"/>
          <w:lang w:bidi="ar-SA"/>
        </w:rPr>
        <w:footnoteReference w:id="30"/>
      </w:r>
      <w:r w:rsidRPr="00E54410">
        <w:rPr>
          <w:rFonts w:ascii="Skolar PE" w:eastAsia="Book Antiqua" w:hAnsi="Skolar PE" w:cs="Times New Roman"/>
          <w:b/>
          <w:bCs/>
          <w:color w:val="000000"/>
          <w:szCs w:val="20"/>
          <w:lang w:bidi="ar-SA"/>
        </w:rPr>
        <w:t xml:space="preserve">, the whole loaf </w:t>
      </w:r>
      <w:r w:rsidRPr="00E54410">
        <w:rPr>
          <w:rFonts w:ascii="Skolar PE" w:eastAsia="Book Antiqua" w:hAnsi="Skolar PE" w:cs="Times New Roman"/>
          <w:bCs/>
          <w:color w:val="000000"/>
          <w:szCs w:val="20"/>
          <w:lang w:bidi="ar-SA"/>
        </w:rPr>
        <w:t>(batch of dough)</w:t>
      </w:r>
      <w:r w:rsidRPr="00E54410">
        <w:rPr>
          <w:rFonts w:ascii="Skolar PE" w:eastAsia="Book Antiqua" w:hAnsi="Skolar PE" w:cs="Times New Roman"/>
          <w:b/>
          <w:bCs/>
          <w:color w:val="000000"/>
          <w:szCs w:val="20"/>
          <w:lang w:bidi="ar-SA"/>
        </w:rPr>
        <w:t xml:space="preserve"> is kodesh </w:t>
      </w:r>
      <w:r w:rsidRPr="00E54410">
        <w:rPr>
          <w:rFonts w:ascii="Skolar PE" w:eastAsia="Book Antiqua" w:hAnsi="Skolar PE" w:cs="Times New Roman"/>
          <w:bCs/>
          <w:color w:val="000000"/>
          <w:szCs w:val="20"/>
          <w:lang w:bidi="ar-SA"/>
        </w:rPr>
        <w:t>(holy)</w:t>
      </w:r>
      <w:r w:rsidRPr="00E54410">
        <w:rPr>
          <w:rFonts w:ascii="Skolar PE" w:eastAsia="Book Antiqua" w:hAnsi="Skolar PE" w:cs="Times New Roman"/>
          <w:b/>
          <w:bCs/>
          <w:color w:val="000000"/>
          <w:szCs w:val="20"/>
          <w:lang w:bidi="ar-SA"/>
        </w:rPr>
        <w:t xml:space="preserve">; and if the root is kodesh </w:t>
      </w:r>
      <w:r w:rsidRPr="00E54410">
        <w:rPr>
          <w:rFonts w:ascii="Skolar PE" w:eastAsia="Book Antiqua" w:hAnsi="Skolar PE" w:cs="Times New Roman"/>
          <w:bCs/>
          <w:color w:val="000000"/>
          <w:szCs w:val="20"/>
          <w:lang w:bidi="ar-SA"/>
        </w:rPr>
        <w:t>(holy)</w:t>
      </w:r>
      <w:r w:rsidRPr="00E54410">
        <w:rPr>
          <w:rFonts w:ascii="Skolar PE" w:eastAsia="Book Antiqua" w:hAnsi="Skolar PE" w:cs="Times New Roman"/>
          <w:b/>
          <w:bCs/>
          <w:color w:val="000000"/>
          <w:szCs w:val="20"/>
          <w:lang w:bidi="ar-SA"/>
        </w:rPr>
        <w:t xml:space="preserve"> so are the branches.</w:t>
      </w:r>
    </w:p>
    <w:p w14:paraId="118F339A" w14:textId="77777777" w:rsidR="00B02825" w:rsidRDefault="00B02825" w:rsidP="00B02825">
      <w:pPr>
        <w:rPr>
          <w:rFonts w:ascii="Skolar PE" w:eastAsia="Book Antiqua" w:hAnsi="Skolar PE" w:cs="Times New Roman"/>
          <w:b/>
          <w:bCs/>
          <w:color w:val="000000"/>
          <w:szCs w:val="20"/>
          <w:lang w:bidi="ar-SA"/>
        </w:rPr>
      </w:pPr>
    </w:p>
    <w:p w14:paraId="3DBB510B" w14:textId="39A17EF8" w:rsidR="00B02825" w:rsidRDefault="00B02825" w:rsidP="00B02825">
      <w:pPr>
        <w:pBdr>
          <w:bottom w:val="double" w:sz="6" w:space="1" w:color="auto"/>
        </w:pBdr>
        <w:rPr>
          <w:rFonts w:ascii="Skolar Cyrillic" w:eastAsia="Book Antiqua" w:hAnsi="Skolar Cyrillic" w:cs="Skolar Cyrillic"/>
          <w:b/>
          <w:bCs/>
          <w:color w:val="000000"/>
          <w:lang w:bidi="ar-SA"/>
        </w:rPr>
      </w:pPr>
      <w:r w:rsidRPr="00A33CB9">
        <w:rPr>
          <w:rFonts w:ascii="Skolar Cyrillic" w:eastAsia="Book Antiqua" w:hAnsi="Skolar Cyrillic" w:cs="Skolar Cyrillic"/>
          <w:b/>
          <w:bCs/>
          <w:color w:val="000000"/>
          <w:lang w:bidi="ar-SA"/>
        </w:rPr>
        <w:t xml:space="preserve">¶But if some of the </w:t>
      </w:r>
      <w:r w:rsidRPr="00A33CB9">
        <w:rPr>
          <w:rFonts w:ascii="Skolar Cyrillic" w:eastAsia="Book Antiqua" w:hAnsi="Skolar Cyrillic" w:cs="Skolar Cyrillic"/>
          <w:color w:val="000000"/>
          <w:highlight w:val="yellow"/>
          <w:lang w:bidi="ar-SA"/>
        </w:rPr>
        <w:t>(non-fruit b</w:t>
      </w:r>
      <w:r w:rsidRPr="00A33CB9">
        <w:rPr>
          <w:rFonts w:ascii="Arial" w:eastAsia="Book Antiqua" w:hAnsi="Arial"/>
          <w:color w:val="000000"/>
          <w:sz w:val="20"/>
          <w:szCs w:val="20"/>
          <w:highlight w:val="yellow"/>
          <w:lang w:bidi="ar-SA"/>
        </w:rPr>
        <w:t>e</w:t>
      </w:r>
      <w:r w:rsidRPr="00A33CB9">
        <w:rPr>
          <w:rFonts w:ascii="Skolar Cyrillic" w:eastAsia="Book Antiqua" w:hAnsi="Skolar Cyrillic" w:cs="Skolar Cyrillic"/>
          <w:color w:val="000000"/>
          <w:highlight w:val="yellow"/>
          <w:lang w:bidi="ar-SA"/>
        </w:rPr>
        <w:t>aring)</w:t>
      </w:r>
      <w:r w:rsidRPr="00A33CB9">
        <w:rPr>
          <w:rFonts w:ascii="Skolar Cyrillic" w:eastAsia="Book Antiqua" w:hAnsi="Skolar Cyrillic" w:cs="Skolar Cyrillic"/>
          <w:color w:val="000000"/>
          <w:lang w:bidi="ar-SA"/>
        </w:rPr>
        <w:t xml:space="preserve"> </w:t>
      </w:r>
      <w:r w:rsidRPr="00A33CB9">
        <w:rPr>
          <w:rFonts w:ascii="Skolar Cyrillic" w:eastAsia="Book Antiqua" w:hAnsi="Skolar Cyrillic" w:cs="Skolar Cyrillic"/>
          <w:b/>
          <w:bCs/>
          <w:color w:val="000000"/>
          <w:lang w:bidi="ar-SA"/>
        </w:rPr>
        <w:t>branches were pruned away, you being</w:t>
      </w:r>
      <w:r w:rsidRPr="00A33CB9">
        <w:rPr>
          <w:rFonts w:ascii="Skolar Cyrillic" w:eastAsia="Book Antiqua" w:hAnsi="Skolar Cyrillic" w:cs="Skolar Cyrillic"/>
          <w:color w:val="000000"/>
          <w:lang w:bidi="ar-SA"/>
        </w:rPr>
        <w:t xml:space="preserve"> from</w:t>
      </w:r>
      <w:r w:rsidRPr="00A33CB9">
        <w:rPr>
          <w:rFonts w:ascii="Skolar Cyrillic" w:eastAsia="Book Antiqua" w:hAnsi="Skolar Cyrillic" w:cs="Skolar Cyrillic"/>
          <w:b/>
          <w:bCs/>
          <w:color w:val="000000"/>
          <w:lang w:bidi="ar-SA"/>
        </w:rPr>
        <w:t xml:space="preserve"> an uncultivated olive tree</w:t>
      </w:r>
      <w:r w:rsidRPr="00A33CB9">
        <w:rPr>
          <w:rFonts w:ascii="Skolar Cyrillic" w:eastAsia="Book Antiqua" w:hAnsi="Skolar Cyrillic" w:cs="Skolar Cyrillic"/>
          <w:b/>
          <w:bCs/>
          <w:color w:val="000000"/>
          <w:vertAlign w:val="superscript"/>
          <w:lang w:bidi="ar-SA"/>
        </w:rPr>
        <w:footnoteReference w:id="31"/>
      </w:r>
      <w:r w:rsidRPr="00A33CB9">
        <w:rPr>
          <w:rFonts w:ascii="Skolar Cyrillic" w:eastAsia="Book Antiqua" w:hAnsi="Skolar Cyrillic" w:cs="Skolar Cyrillic"/>
          <w:b/>
          <w:bCs/>
          <w:color w:val="000000"/>
          <w:lang w:bidi="ar-SA"/>
        </w:rPr>
        <w:t xml:space="preserve"> were grafted in among them </w:t>
      </w:r>
      <w:r w:rsidRPr="00A33CB9">
        <w:rPr>
          <w:rFonts w:ascii="Skolar Cyrillic" w:eastAsia="Book Antiqua" w:hAnsi="Skolar Cyrillic" w:cs="Skolar Cyrillic"/>
          <w:color w:val="000000"/>
          <w:lang w:bidi="ar-SA"/>
        </w:rPr>
        <w:t xml:space="preserve">(the fruit-baring branches) </w:t>
      </w:r>
      <w:r w:rsidRPr="00A33CB9">
        <w:rPr>
          <w:rFonts w:ascii="Skolar Cyrillic" w:eastAsia="Book Antiqua" w:hAnsi="Skolar Cyrillic" w:cs="Skolar Cyrillic"/>
          <w:b/>
          <w:bCs/>
          <w:color w:val="000000"/>
          <w:lang w:bidi="ar-SA"/>
        </w:rPr>
        <w:t>also join fellowship in the fatness of the olive root. Therefore, do not be arrogant toward the branches; but if you are arrogant,</w:t>
      </w:r>
      <w:r w:rsidRPr="00A33CB9">
        <w:rPr>
          <w:rFonts w:ascii="Skolar Cyrillic" w:eastAsia="Book Antiqua" w:hAnsi="Skolar Cyrillic" w:cs="Skolar Cyrillic"/>
          <w:b/>
          <w:bCs/>
          <w:color w:val="000000"/>
          <w:vertAlign w:val="superscript"/>
          <w:lang w:bidi="ar-SA"/>
        </w:rPr>
        <w:footnoteReference w:id="32"/>
      </w:r>
      <w:r w:rsidRPr="00A33CB9">
        <w:rPr>
          <w:rFonts w:ascii="Skolar Cyrillic" w:eastAsia="Book Antiqua" w:hAnsi="Skolar Cyrillic" w:cs="Skolar Cyrillic"/>
          <w:b/>
          <w:bCs/>
          <w:color w:val="000000"/>
          <w:lang w:bidi="ar-SA"/>
        </w:rPr>
        <w:t xml:space="preserve"> remember that it is not you who supports the root, but the root supports you. You will say then, "some of the </w:t>
      </w:r>
      <w:r w:rsidRPr="00A33CB9">
        <w:rPr>
          <w:rFonts w:ascii="Skolar Cyrillic" w:eastAsia="Book Antiqua" w:hAnsi="Skolar Cyrillic" w:cs="Skolar Cyrillic"/>
          <w:bCs/>
          <w:color w:val="000000"/>
          <w:lang w:bidi="ar-SA"/>
        </w:rPr>
        <w:t>non-fruit-bearing</w:t>
      </w:r>
      <w:r w:rsidRPr="00A33CB9">
        <w:rPr>
          <w:rFonts w:ascii="Skolar Cyrillic" w:eastAsia="Book Antiqua" w:hAnsi="Skolar Cyrillic" w:cs="Skolar Cyrillic"/>
          <w:b/>
          <w:bCs/>
          <w:color w:val="000000"/>
          <w:lang w:bidi="ar-SA"/>
        </w:rPr>
        <w:t xml:space="preserve"> Branches were pruned away so that I might be grafted in?"</w:t>
      </w:r>
      <w:r w:rsidRPr="00A33CB9">
        <w:rPr>
          <w:rFonts w:ascii="Skolar Cyrillic" w:eastAsia="Book Antiqua" w:hAnsi="Skolar Cyrillic" w:cs="Skolar Cyrillic"/>
          <w:b/>
          <w:bCs/>
          <w:color w:val="000000"/>
          <w:vertAlign w:val="superscript"/>
          <w:lang w:bidi="ar-SA"/>
        </w:rPr>
        <w:footnoteReference w:id="33"/>
      </w:r>
      <w:r w:rsidRPr="00A33CB9">
        <w:rPr>
          <w:rFonts w:ascii="Skolar Cyrillic" w:eastAsia="Book Antiqua" w:hAnsi="Skolar Cyrillic" w:cs="Skolar Cyrillic"/>
          <w:b/>
          <w:bCs/>
          <w:color w:val="000000"/>
          <w:lang w:bidi="ar-SA"/>
        </w:rPr>
        <w:t xml:space="preserve"> You are correct they were pruned away because of their fruitlessness,</w:t>
      </w:r>
      <w:r w:rsidRPr="00A33CB9">
        <w:rPr>
          <w:rFonts w:ascii="Skolar Cyrillic" w:eastAsia="Book Antiqua" w:hAnsi="Skolar Cyrillic" w:cs="Skolar Cyrillic"/>
          <w:b/>
          <w:bCs/>
          <w:color w:val="000000"/>
          <w:vertAlign w:val="superscript"/>
          <w:lang w:bidi="ar-SA"/>
        </w:rPr>
        <w:footnoteReference w:id="34"/>
      </w:r>
      <w:r w:rsidRPr="00A33CB9">
        <w:rPr>
          <w:rFonts w:ascii="Skolar Cyrillic" w:eastAsia="Book Antiqua" w:hAnsi="Skolar Cyrillic" w:cs="Skolar Cyrillic"/>
          <w:b/>
          <w:bCs/>
          <w:color w:val="000000"/>
          <w:lang w:bidi="ar-SA"/>
        </w:rPr>
        <w:t xml:space="preserve"> but you</w:t>
      </w:r>
      <w:r w:rsidRPr="00A33CB9">
        <w:rPr>
          <w:rFonts w:ascii="Skolar Cyrillic" w:eastAsia="Book Antiqua" w:hAnsi="Skolar Cyrillic" w:cs="Skolar Cyrillic"/>
          <w:bCs/>
          <w:color w:val="000000"/>
          <w:lang w:bidi="ar-SA"/>
        </w:rPr>
        <w:t xml:space="preserve"> were made to </w:t>
      </w:r>
      <w:r w:rsidRPr="00A33CB9">
        <w:rPr>
          <w:rFonts w:ascii="Skolar Cyrillic" w:eastAsia="Book Antiqua" w:hAnsi="Skolar Cyrillic" w:cs="Skolar Cyrillic"/>
          <w:b/>
          <w:bCs/>
          <w:color w:val="000000"/>
          <w:highlight w:val="yellow"/>
          <w:lang w:bidi="ar-SA"/>
        </w:rPr>
        <w:t>stand</w:t>
      </w:r>
      <w:r w:rsidRPr="00A33CB9">
        <w:rPr>
          <w:rFonts w:ascii="Skolar Cyrillic" w:eastAsia="Book Antiqua" w:hAnsi="Skolar Cyrillic" w:cs="Skolar Cyrillic"/>
          <w:b/>
          <w:bCs/>
          <w:color w:val="000000"/>
          <w:lang w:bidi="ar-SA"/>
        </w:rPr>
        <w:t xml:space="preserve"> by your faithful obedience.</w:t>
      </w:r>
      <w:r w:rsidRPr="00A33CB9">
        <w:rPr>
          <w:rFonts w:ascii="Skolar Cyrillic" w:eastAsia="Book Antiqua" w:hAnsi="Skolar Cyrillic" w:cs="Skolar Cyrillic"/>
          <w:b/>
          <w:bCs/>
          <w:color w:val="000000"/>
          <w:vertAlign w:val="superscript"/>
          <w:lang w:bidi="ar-SA"/>
        </w:rPr>
        <w:footnoteReference w:id="35"/>
      </w:r>
      <w:r w:rsidRPr="00A33CB9">
        <w:rPr>
          <w:rFonts w:ascii="Skolar Cyrillic" w:eastAsia="Book Antiqua" w:hAnsi="Skolar Cyrillic" w:cs="Skolar Cyrillic"/>
          <w:b/>
          <w:bCs/>
          <w:color w:val="000000"/>
          <w:lang w:bidi="ar-SA"/>
        </w:rPr>
        <w:t xml:space="preserve"> Do not be </w:t>
      </w:r>
      <w:r w:rsidRPr="00A33CB9">
        <w:rPr>
          <w:rFonts w:ascii="Skolar Cyrillic" w:eastAsia="Book Antiqua" w:hAnsi="Skolar Cyrillic" w:cs="Skolar Cyrillic"/>
          <w:b/>
          <w:bCs/>
          <w:color w:val="000000"/>
          <w:highlight w:val="yellow"/>
          <w:lang w:bidi="ar-SA"/>
        </w:rPr>
        <w:t>conceited</w:t>
      </w:r>
      <w:r w:rsidRPr="00A33CB9">
        <w:rPr>
          <w:rFonts w:ascii="Skolar Cyrillic" w:eastAsia="Book Antiqua" w:hAnsi="Skolar Cyrillic" w:cs="Skolar Cyrillic"/>
          <w:b/>
          <w:bCs/>
          <w:color w:val="000000"/>
          <w:lang w:bidi="ar-SA"/>
        </w:rPr>
        <w:t>,</w:t>
      </w:r>
      <w:r w:rsidRPr="00A33CB9">
        <w:rPr>
          <w:rFonts w:ascii="Skolar Cyrillic" w:eastAsia="Book Antiqua" w:hAnsi="Skolar Cyrillic" w:cs="Skolar Cyrillic"/>
          <w:b/>
          <w:bCs/>
          <w:color w:val="000000"/>
          <w:vertAlign w:val="superscript"/>
          <w:lang w:bidi="ar-SA"/>
        </w:rPr>
        <w:footnoteReference w:id="36"/>
      </w:r>
      <w:r w:rsidRPr="00A33CB9">
        <w:rPr>
          <w:rFonts w:ascii="Skolar Cyrillic" w:eastAsia="Book Antiqua" w:hAnsi="Skolar Cyrillic" w:cs="Skolar Cyrillic"/>
          <w:b/>
          <w:bCs/>
          <w:color w:val="000000"/>
          <w:lang w:bidi="ar-SA"/>
        </w:rPr>
        <w:t xml:space="preserve"> but fear, for if God did not spare the original branches, He will not spare you, either. Behold then the loving-kindness and strictness</w:t>
      </w:r>
      <w:r w:rsidRPr="00A33CB9">
        <w:rPr>
          <w:rFonts w:ascii="Skolar Cyrillic" w:eastAsia="Book Antiqua" w:hAnsi="Skolar Cyrillic" w:cs="Skolar Cyrillic"/>
          <w:b/>
          <w:bCs/>
          <w:color w:val="000000"/>
          <w:vertAlign w:val="superscript"/>
          <w:lang w:bidi="ar-SA"/>
        </w:rPr>
        <w:footnoteReference w:id="37"/>
      </w:r>
      <w:r w:rsidRPr="00A33CB9">
        <w:rPr>
          <w:rFonts w:ascii="Skolar Cyrillic" w:eastAsia="Book Antiqua" w:hAnsi="Skolar Cyrillic" w:cs="Skolar Cyrillic"/>
          <w:b/>
          <w:bCs/>
          <w:color w:val="000000"/>
          <w:lang w:bidi="ar-SA"/>
        </w:rPr>
        <w:t xml:space="preserve"> of God; to those who fell, strictness, but to you, God's loving-kindness, if you continue in His loving-kindness; otherwise you also will be cut off.</w:t>
      </w:r>
      <w:r w:rsidRPr="00A33CB9">
        <w:rPr>
          <w:rFonts w:ascii="Skolar Cyrillic" w:eastAsia="Book Antiqua" w:hAnsi="Skolar Cyrillic" w:cs="Skolar Cyrillic"/>
          <w:b/>
          <w:bCs/>
          <w:color w:val="000000"/>
          <w:vertAlign w:val="superscript"/>
          <w:lang w:bidi="ar-SA"/>
        </w:rPr>
        <w:footnoteReference w:id="38"/>
      </w:r>
      <w:r w:rsidRPr="00A33CB9">
        <w:rPr>
          <w:rFonts w:ascii="Skolar Cyrillic" w:eastAsia="Book Antiqua" w:hAnsi="Skolar Cyrillic" w:cs="Skolar Cyrillic"/>
          <w:b/>
          <w:bCs/>
          <w:color w:val="000000"/>
          <w:lang w:bidi="ar-SA"/>
        </w:rPr>
        <w:t xml:space="preserve"> And they if they cease to continue in their disobedience, will be grafted in, for God is able to graft them in again. For if you were cut off from what is by nature an uncultivated olive tree, and were grafted contrary to nature into a cultivated olive tree, how much more will these who are the original branches be grafted into their own olive tree?</w:t>
      </w:r>
    </w:p>
    <w:p w14:paraId="00C3FD96" w14:textId="77777777" w:rsidR="006810CC" w:rsidRDefault="006810CC" w:rsidP="00F97FCC">
      <w:pPr>
        <w:ind w:firstLine="360"/>
        <w:jc w:val="center"/>
        <w:rPr>
          <w:rFonts w:ascii="Times New Roman" w:hAnsi="Times New Roman" w:cs="Times New Roman"/>
          <w:b/>
          <w:sz w:val="24"/>
          <w:szCs w:val="24"/>
          <w:lang w:bidi="ar-SA"/>
        </w:rPr>
      </w:pPr>
    </w:p>
    <w:p w14:paraId="3591C866" w14:textId="0C890CFD" w:rsidR="00F97FCC" w:rsidRPr="00F06C25" w:rsidRDefault="00F97FCC" w:rsidP="00F97FCC">
      <w:pPr>
        <w:ind w:firstLine="360"/>
        <w:jc w:val="center"/>
        <w:rPr>
          <w:rFonts w:ascii="Times New Roman" w:hAnsi="Times New Roman" w:cs="Times New Roman"/>
          <w:b/>
          <w:sz w:val="24"/>
          <w:szCs w:val="24"/>
          <w:lang w:bidi="ar-SA"/>
        </w:rPr>
      </w:pPr>
      <w:r w:rsidRPr="00F06C25">
        <w:rPr>
          <w:rFonts w:ascii="Times New Roman" w:hAnsi="Times New Roman" w:cs="Times New Roman"/>
          <w:b/>
          <w:sz w:val="24"/>
          <w:szCs w:val="24"/>
          <w:lang w:bidi="ar-SA"/>
        </w:rPr>
        <w:t>Nazarean Codicil to be read in conjunction with the following Torah Seder</w:t>
      </w:r>
    </w:p>
    <w:p w14:paraId="34C1BDEF" w14:textId="77777777" w:rsidR="00F97FCC" w:rsidRPr="00F06C25" w:rsidRDefault="00F97FCC" w:rsidP="00F97FCC">
      <w:pPr>
        <w:ind w:firstLine="360"/>
        <w:jc w:val="center"/>
        <w:rPr>
          <w:rFonts w:cs="Times New Roman"/>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697"/>
        <w:gridCol w:w="1265"/>
        <w:gridCol w:w="1754"/>
        <w:gridCol w:w="1250"/>
        <w:gridCol w:w="1262"/>
        <w:gridCol w:w="1305"/>
      </w:tblGrid>
      <w:tr w:rsidR="00F97FCC" w:rsidRPr="007E567D" w14:paraId="63182D72" w14:textId="77777777" w:rsidTr="00B4640B">
        <w:trPr>
          <w:jc w:val="center"/>
        </w:trPr>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07A03B3E" w14:textId="7B0AD3B1" w:rsidR="00F97FCC" w:rsidRPr="007E567D" w:rsidRDefault="00F97FCC" w:rsidP="00B4640B">
            <w:pPr>
              <w:tabs>
                <w:tab w:val="right" w:pos="1937"/>
              </w:tabs>
              <w:rPr>
                <w:rFonts w:eastAsia="Skolar Cyrillic" w:cs="Times New Roman"/>
                <w:b/>
                <w:bCs/>
                <w:lang w:bidi="ar-SA"/>
              </w:rPr>
            </w:pPr>
            <w:r w:rsidRPr="007E567D">
              <w:rPr>
                <w:rFonts w:eastAsia="Skolar Cyrillic" w:cs="Times New Roman"/>
                <w:b/>
                <w:bCs/>
                <w:lang w:bidi="ar-SA"/>
              </w:rPr>
              <w:t>Ex 2</w:t>
            </w:r>
            <w:r>
              <w:rPr>
                <w:rFonts w:eastAsia="Skolar Cyrillic" w:cs="Times New Roman"/>
                <w:b/>
                <w:bCs/>
                <w:lang w:bidi="ar-SA"/>
              </w:rPr>
              <w:t>6</w:t>
            </w:r>
            <w:r w:rsidRPr="007E567D">
              <w:rPr>
                <w:rFonts w:eastAsia="Skolar Cyrillic" w:cs="Times New Roman"/>
                <w:b/>
                <w:bCs/>
                <w:lang w:bidi="ar-SA"/>
              </w:rPr>
              <w:t>:</w:t>
            </w:r>
            <w:r>
              <w:rPr>
                <w:rFonts w:eastAsia="Skolar Cyrillic" w:cs="Times New Roman"/>
                <w:b/>
                <w:bCs/>
                <w:lang w:bidi="ar-SA"/>
              </w:rPr>
              <w:t>3</w:t>
            </w:r>
            <w:r w:rsidRPr="007E567D">
              <w:rPr>
                <w:rFonts w:eastAsia="Skolar Cyrillic" w:cs="Times New Roman"/>
                <w:b/>
                <w:bCs/>
                <w:lang w:bidi="ar-SA"/>
              </w:rPr>
              <w:t>1</w:t>
            </w:r>
            <w:r>
              <w:rPr>
                <w:rFonts w:eastAsia="Skolar Cyrillic" w:cs="Times New Roman"/>
                <w:b/>
                <w:bCs/>
                <w:lang w:bidi="ar-SA"/>
              </w:rPr>
              <w:t xml:space="preserve"> – 27:19</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290D5C97" w14:textId="6828D6B7" w:rsidR="00F97FCC" w:rsidRPr="007E567D" w:rsidRDefault="00F97FCC" w:rsidP="00B4640B">
            <w:pPr>
              <w:rPr>
                <w:rFonts w:eastAsia="Skolar Cyrillic" w:cs="Times New Roman"/>
                <w:b/>
                <w:bCs/>
                <w:lang w:bidi="ar-SA"/>
              </w:rPr>
            </w:pPr>
            <w:r w:rsidRPr="007E567D">
              <w:rPr>
                <w:rFonts w:eastAsia="Skolar Cyrillic" w:cs="Times New Roman"/>
                <w:b/>
                <w:bCs/>
                <w:lang w:bidi="ar-SA"/>
              </w:rPr>
              <w:t>Psa 63:</w:t>
            </w:r>
            <w:r>
              <w:rPr>
                <w:rFonts w:eastAsia="Skolar Cyrillic" w:cs="Times New Roman"/>
                <w:b/>
                <w:bCs/>
                <w:lang w:bidi="ar-SA"/>
              </w:rPr>
              <w:t>1-</w:t>
            </w:r>
            <w:r w:rsidRPr="007E567D">
              <w:rPr>
                <w:rFonts w:eastAsia="Skolar Cyrillic" w:cs="Times New Roman"/>
                <w:b/>
                <w:bCs/>
                <w:lang w:bidi="ar-SA"/>
              </w:rPr>
              <w:t>12</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00A5E700" w14:textId="60145CF7" w:rsidR="00F97FCC" w:rsidRPr="007E567D" w:rsidRDefault="00F97FCC" w:rsidP="00B4640B">
            <w:pPr>
              <w:rPr>
                <w:rFonts w:eastAsia="Skolar Cyrillic" w:cs="Times New Roman"/>
                <w:b/>
                <w:bCs/>
                <w:lang w:bidi="ar-SA"/>
              </w:rPr>
            </w:pPr>
            <w:r>
              <w:rPr>
                <w:rFonts w:eastAsia="Skolar Cyrillic" w:cs="Times New Roman"/>
                <w:b/>
                <w:bCs/>
                <w:lang w:bidi="ar-SA"/>
              </w:rPr>
              <w:t>Ezek 16:10-18,60</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779B8BD1" w14:textId="5ABB14AB" w:rsidR="00F97FCC" w:rsidRPr="007E567D" w:rsidRDefault="00F97FCC" w:rsidP="00B4640B">
            <w:pPr>
              <w:rPr>
                <w:rFonts w:eastAsia="Skolar Cyrillic" w:cs="Times New Roman"/>
                <w:b/>
                <w:bCs/>
                <w:lang w:bidi="ar-SA"/>
              </w:rPr>
            </w:pPr>
            <w:r w:rsidRPr="007E567D">
              <w:rPr>
                <w:rFonts w:eastAsia="Skolar Cyrillic" w:cs="Times New Roman"/>
                <w:b/>
                <w:bCs/>
                <w:lang w:bidi="ar-SA"/>
              </w:rPr>
              <w:t>Mk 8:</w:t>
            </w:r>
            <w:r>
              <w:rPr>
                <w:rFonts w:eastAsia="Skolar Cyrillic" w:cs="Times New Roman"/>
                <w:b/>
                <w:bCs/>
                <w:lang w:bidi="ar-SA"/>
              </w:rPr>
              <w:t>11-</w:t>
            </w:r>
            <w:r w:rsidRPr="007E567D">
              <w:rPr>
                <w:rFonts w:eastAsia="Skolar Cyrillic" w:cs="Times New Roman"/>
                <w:b/>
                <w:bCs/>
                <w:lang w:bidi="ar-SA"/>
              </w:rPr>
              <w:t>12</w:t>
            </w:r>
          </w:p>
        </w:tc>
        <w:tc>
          <w:tcPr>
            <w:tcW w:w="0" w:type="auto"/>
            <w:tcBorders>
              <w:top w:val="single" w:sz="4" w:space="0" w:color="auto"/>
              <w:left w:val="single" w:sz="4" w:space="0" w:color="auto"/>
              <w:bottom w:val="single" w:sz="4" w:space="0" w:color="auto"/>
              <w:right w:val="single" w:sz="4" w:space="0" w:color="auto"/>
            </w:tcBorders>
            <w:shd w:val="clear" w:color="auto" w:fill="E2EFD9"/>
          </w:tcPr>
          <w:p w14:paraId="254FC033" w14:textId="7560B12F" w:rsidR="00F97FCC" w:rsidRPr="007E567D" w:rsidRDefault="00F97FCC" w:rsidP="00B4640B">
            <w:pPr>
              <w:rPr>
                <w:rFonts w:eastAsia="Skolar Cyrillic" w:cs="Times New Roman"/>
                <w:b/>
                <w:bCs/>
                <w:lang w:bidi="ar-SA"/>
              </w:rPr>
            </w:pPr>
            <w:r w:rsidRPr="007E567D">
              <w:rPr>
                <w:rFonts w:eastAsia="Skolar Cyrillic" w:cs="Times New Roman"/>
                <w:b/>
                <w:bCs/>
                <w:lang w:bidi="ar-SA"/>
              </w:rPr>
              <w:t xml:space="preserve">Lk </w:t>
            </w:r>
            <w:r w:rsidRPr="007E567D">
              <w:rPr>
                <w:rFonts w:eastAsia="Skolar Cyrillic" w:cs="Times New Roman"/>
                <w:b/>
                <w:bCs/>
                <w:lang w:val="en-AU" w:bidi="ar-SA"/>
              </w:rPr>
              <w:t>11:29-3</w:t>
            </w:r>
            <w:r>
              <w:rPr>
                <w:rFonts w:eastAsia="Skolar Cyrillic" w:cs="Times New Roman"/>
                <w:b/>
                <w:bCs/>
                <w:lang w:val="en-AU" w:bidi="ar-SA"/>
              </w:rPr>
              <w:t>0</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7F8D1980" w14:textId="05740443" w:rsidR="00F97FCC" w:rsidRPr="007E567D" w:rsidRDefault="00F97FCC" w:rsidP="00B4640B">
            <w:pPr>
              <w:rPr>
                <w:rFonts w:eastAsia="Skolar Cyrillic" w:cs="Times New Roman"/>
                <w:b/>
                <w:bCs/>
                <w:lang w:bidi="ar-SA"/>
              </w:rPr>
            </w:pPr>
            <w:r>
              <w:rPr>
                <w:rFonts w:eastAsia="Skolar Cyrillic" w:cs="Times New Roman"/>
                <w:b/>
                <w:bCs/>
                <w:lang w:bidi="ar-SA"/>
              </w:rPr>
              <w:t>Ro 11:13-24</w:t>
            </w:r>
          </w:p>
        </w:tc>
      </w:tr>
    </w:tbl>
    <w:p w14:paraId="2573CB46" w14:textId="41D2576C" w:rsidR="004E2E10" w:rsidRDefault="004E2E10" w:rsidP="00570244">
      <w:pPr>
        <w:rPr>
          <w:rFonts w:ascii="Times New Roman" w:hAnsi="Times New Roman" w:cs="Times New Roman"/>
        </w:rPr>
      </w:pPr>
    </w:p>
    <w:p w14:paraId="4C189E59" w14:textId="439E4B49" w:rsidR="004E2E10" w:rsidRPr="00F06C25" w:rsidRDefault="004E2E10" w:rsidP="004E2E10">
      <w:pPr>
        <w:pBdr>
          <w:bottom w:val="double" w:sz="6" w:space="1" w:color="auto"/>
        </w:pBdr>
        <w:ind w:firstLine="360"/>
        <w:jc w:val="center"/>
        <w:rPr>
          <w:rFonts w:ascii="Copperplate Gothic Light" w:hAnsi="Copperplate Gothic Light" w:cs="Times New Roman"/>
          <w:b/>
          <w:lang w:bidi="ar-SA"/>
        </w:rPr>
      </w:pPr>
      <w:r w:rsidRPr="00F06C25">
        <w:rPr>
          <w:rFonts w:ascii="Copperplate Gothic Light" w:hAnsi="Copperplate Gothic Light" w:cs="Times New Roman"/>
          <w:b/>
          <w:sz w:val="24"/>
          <w:lang w:bidi="ar-SA"/>
        </w:rPr>
        <w:t>Commentary to Hakham Tsefet’s School of Peshat</w:t>
      </w:r>
      <w:r w:rsidR="008D34BC">
        <w:rPr>
          <w:rStyle w:val="FootnoteReference"/>
          <w:b/>
          <w:lang w:bidi="ar-SA"/>
          <w:specVanish w:val="0"/>
        </w:rPr>
        <w:footnoteReference w:id="39"/>
      </w:r>
    </w:p>
    <w:p w14:paraId="1B28FBE4" w14:textId="06A67620" w:rsidR="000A4892" w:rsidRDefault="00A20E1D" w:rsidP="00A20E1D">
      <w:pPr>
        <w:pStyle w:val="Heading6"/>
      </w:pPr>
      <w:r>
        <w:t xml:space="preserve">Signs </w:t>
      </w:r>
    </w:p>
    <w:p w14:paraId="3B0E4C51" w14:textId="6816F839" w:rsidR="00A20E1D" w:rsidRDefault="00A20E1D" w:rsidP="00A73CA1">
      <w:pPr>
        <w:pStyle w:val="Heading7"/>
      </w:pPr>
      <w:r>
        <w:t xml:space="preserve">Signs, Signs, </w:t>
      </w:r>
      <w:r w:rsidR="00A73CA1">
        <w:t>everywhere are signs …</w:t>
      </w:r>
    </w:p>
    <w:p w14:paraId="56611854" w14:textId="529DCD17" w:rsidR="00A73CA1" w:rsidRDefault="00A73CA1" w:rsidP="00DA17B8">
      <w:pPr>
        <w:rPr>
          <w:rFonts w:ascii="Skolar Cyrillic" w:eastAsia="Skolar Cyrillic" w:hAnsi="Skolar Cyrillic" w:cs="Times New Roman"/>
          <w:i/>
          <w:iCs/>
          <w:lang w:bidi="ar-SA"/>
        </w:rPr>
      </w:pPr>
      <w:r>
        <w:rPr>
          <w:rFonts w:ascii="Skolar Cyrillic" w:eastAsia="Skolar Cyrillic" w:hAnsi="Skolar Cyrillic" w:cs="Times New Roman"/>
          <w:i/>
          <w:iCs/>
          <w:lang w:bidi="ar-SA"/>
        </w:rPr>
        <w:t>Blocking up the scenery …</w:t>
      </w:r>
      <w:r w:rsidR="00DA17B8">
        <w:rPr>
          <w:rFonts w:ascii="Skolar Cyrillic" w:eastAsia="Skolar Cyrillic" w:hAnsi="Skolar Cyrillic" w:cs="Times New Roman"/>
          <w:i/>
          <w:iCs/>
          <w:lang w:bidi="ar-SA"/>
        </w:rPr>
        <w:t xml:space="preserve"> </w:t>
      </w:r>
      <w:r>
        <w:rPr>
          <w:rFonts w:ascii="Skolar Cyrillic" w:eastAsia="Skolar Cyrillic" w:hAnsi="Skolar Cyrillic" w:cs="Times New Roman"/>
          <w:i/>
          <w:iCs/>
          <w:lang w:bidi="ar-SA"/>
        </w:rPr>
        <w:t xml:space="preserve">Breaking my mind … </w:t>
      </w:r>
    </w:p>
    <w:p w14:paraId="1261A56A" w14:textId="5CCB2BB6" w:rsidR="001D397F" w:rsidRDefault="001D397F" w:rsidP="00DA17B8">
      <w:pPr>
        <w:rPr>
          <w:rFonts w:ascii="Skolar Cyrillic" w:eastAsia="Skolar Cyrillic" w:hAnsi="Skolar Cyrillic" w:cs="Times New Roman"/>
          <w:i/>
          <w:iCs/>
          <w:lang w:bidi="ar-SA"/>
        </w:rPr>
      </w:pPr>
      <w:r>
        <w:rPr>
          <w:rFonts w:ascii="Skolar Cyrillic" w:eastAsia="Skolar Cyrillic" w:hAnsi="Skolar Cyrillic" w:cs="Times New Roman"/>
          <w:i/>
          <w:iCs/>
          <w:lang w:bidi="ar-SA"/>
        </w:rPr>
        <w:t>Do this … Don’t do that …</w:t>
      </w:r>
      <w:r w:rsidR="00DA17B8">
        <w:rPr>
          <w:rFonts w:ascii="Skolar Cyrillic" w:eastAsia="Skolar Cyrillic" w:hAnsi="Skolar Cyrillic" w:cs="Times New Roman"/>
          <w:i/>
          <w:iCs/>
          <w:lang w:bidi="ar-SA"/>
        </w:rPr>
        <w:t xml:space="preserve"> </w:t>
      </w:r>
      <w:r>
        <w:rPr>
          <w:rFonts w:ascii="Skolar Cyrillic" w:eastAsia="Skolar Cyrillic" w:hAnsi="Skolar Cyrillic" w:cs="Times New Roman"/>
          <w:i/>
          <w:iCs/>
          <w:lang w:bidi="ar-SA"/>
        </w:rPr>
        <w:t>Can’t you read the sign?</w:t>
      </w:r>
      <w:r w:rsidR="004B581E">
        <w:rPr>
          <w:rStyle w:val="FootnoteReference"/>
          <w:rFonts w:eastAsia="Skolar Cyrillic"/>
          <w:i/>
          <w:iCs/>
          <w:lang w:bidi="ar-SA"/>
          <w:specVanish w:val="0"/>
        </w:rPr>
        <w:footnoteReference w:id="40"/>
      </w:r>
    </w:p>
    <w:p w14:paraId="7958C3D3" w14:textId="5D5D6645" w:rsidR="00476051" w:rsidRDefault="00476051" w:rsidP="00DA17B8">
      <w:pPr>
        <w:rPr>
          <w:rFonts w:ascii="Skolar Cyrillic" w:eastAsia="Skolar Cyrillic" w:hAnsi="Skolar Cyrillic" w:cs="Times New Roman"/>
          <w:i/>
          <w:iCs/>
          <w:lang w:bidi="ar-SA"/>
        </w:rPr>
      </w:pPr>
    </w:p>
    <w:p w14:paraId="4B65D963" w14:textId="77777777" w:rsidR="002D0273" w:rsidRDefault="00476051" w:rsidP="00F7441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sz w:val="22"/>
          <w:szCs w:val="22"/>
          <w:lang w:val="en-US" w:bidi="ar-SA"/>
        </w:rPr>
      </w:pPr>
      <w:r>
        <w:rPr>
          <w:rFonts w:ascii="Skolar Cyrillic" w:eastAsia="Skolar Cyrillic" w:hAnsi="Skolar Cyrillic" w:cs="Times New Roman"/>
          <w:lang w:bidi="ar-SA"/>
        </w:rPr>
        <w:t>The Hebrew</w:t>
      </w:r>
      <w:r w:rsidR="002E621A">
        <w:rPr>
          <w:rFonts w:ascii="Skolar Cyrillic" w:eastAsia="Skolar Cyrillic" w:hAnsi="Skolar Cyrillic" w:cs="Times New Roman"/>
          <w:lang w:bidi="ar-SA"/>
        </w:rPr>
        <w:t xml:space="preserve"> equivalent of </w:t>
      </w:r>
      <w:r w:rsidR="002E621A" w:rsidRPr="00154569">
        <w:rPr>
          <w:rFonts w:eastAsia="Times New Roman"/>
          <w:color w:val="2E78C2"/>
          <w:sz w:val="28"/>
          <w:szCs w:val="28"/>
          <w:lang w:val="he-IL" w:eastAsia="he-IL"/>
        </w:rPr>
        <w:t>σημει</w:t>
      </w:r>
      <w:r w:rsidR="002E621A" w:rsidRPr="0028497A">
        <w:rPr>
          <w:rFonts w:eastAsia="Times New Roman"/>
          <w:color w:val="2E78C2"/>
          <w:sz w:val="28"/>
          <w:szCs w:val="28"/>
          <w:lang w:val="en-US" w:eastAsia="he-IL"/>
        </w:rPr>
        <w:t>͂</w:t>
      </w:r>
      <w:r w:rsidR="002E621A" w:rsidRPr="00154569">
        <w:rPr>
          <w:rFonts w:eastAsia="Times New Roman"/>
          <w:color w:val="2E78C2"/>
          <w:sz w:val="28"/>
          <w:szCs w:val="28"/>
          <w:lang w:val="he-IL" w:eastAsia="he-IL"/>
        </w:rPr>
        <w:t>ον</w:t>
      </w:r>
      <w:r w:rsidR="00FD3AF9">
        <w:rPr>
          <w:rFonts w:eastAsia="Times New Roman" w:hint="cs"/>
          <w:color w:val="2E78C2"/>
          <w:sz w:val="28"/>
          <w:szCs w:val="28"/>
          <w:rtl/>
          <w:lang w:val="he-IL" w:eastAsia="he-IL"/>
        </w:rPr>
        <w:t xml:space="preserve"> </w:t>
      </w:r>
      <w:r w:rsidR="007F2A28" w:rsidRPr="0028497A">
        <w:rPr>
          <w:rFonts w:eastAsia="Times New Roman" w:hint="cs"/>
          <w:color w:val="2E78C2"/>
          <w:sz w:val="28"/>
          <w:szCs w:val="28"/>
          <w:lang w:val="en-US" w:eastAsia="he-IL"/>
        </w:rPr>
        <w:t xml:space="preserve"> </w:t>
      </w:r>
      <w:r w:rsidR="007F2A28" w:rsidRPr="00C10A6E">
        <w:rPr>
          <w:rFonts w:ascii="Skolar Cyrillic" w:eastAsia="Skolar Cyrillic" w:hAnsi="Skolar Cyrillic" w:cs="Times New Roman" w:hint="cs"/>
          <w:sz w:val="22"/>
          <w:szCs w:val="22"/>
          <w:lang w:val="en-US" w:bidi="ar-SA"/>
        </w:rPr>
        <w:t>(</w:t>
      </w:r>
      <w:r w:rsidR="00E73417" w:rsidRPr="00C10A6E">
        <w:rPr>
          <w:rFonts w:ascii="Skolar Cyrillic" w:eastAsia="Skolar Cyrillic" w:hAnsi="Skolar Cyrillic" w:cs="Times New Roman"/>
          <w:sz w:val="22"/>
          <w:szCs w:val="22"/>
          <w:lang w:bidi="ar-SA"/>
        </w:rPr>
        <w:t>sēmeion</w:t>
      </w:r>
      <w:r w:rsidR="00C10A6E" w:rsidRPr="00C10A6E">
        <w:rPr>
          <w:rFonts w:ascii="Skolar Cyrillic" w:eastAsia="Skolar Cyrillic" w:hAnsi="Skolar Cyrillic" w:cs="Times New Roman"/>
          <w:sz w:val="22"/>
          <w:szCs w:val="22"/>
          <w:lang w:bidi="ar-SA"/>
        </w:rPr>
        <w:t xml:space="preserve">) </w:t>
      </w:r>
      <w:r w:rsidR="000E4103">
        <w:rPr>
          <w:rFonts w:ascii="Skolar Cyrillic" w:eastAsia="Skolar Cyrillic" w:hAnsi="Skolar Cyrillic" w:cs="Times New Roman"/>
          <w:lang w:bidi="ar-SA"/>
        </w:rPr>
        <w:t xml:space="preserve">is </w:t>
      </w:r>
      <w:r w:rsidR="0034782E">
        <w:rPr>
          <w:rFonts w:eastAsia="Times New Roman"/>
          <w:color w:val="2E78C2"/>
          <w:sz w:val="28"/>
          <w:szCs w:val="28"/>
          <w:rtl/>
          <w:lang w:val="he-IL" w:eastAsia="he-IL"/>
        </w:rPr>
        <w:t>אוֹת</w:t>
      </w:r>
      <w:r w:rsidR="005B2A26" w:rsidRPr="0028497A">
        <w:rPr>
          <w:rFonts w:eastAsia="Times New Roman" w:hint="cs"/>
          <w:color w:val="2E78C2"/>
          <w:sz w:val="28"/>
          <w:szCs w:val="28"/>
          <w:lang w:val="en-US" w:eastAsia="he-IL"/>
        </w:rPr>
        <w:t xml:space="preserve"> </w:t>
      </w:r>
      <w:r w:rsidR="005B2A26" w:rsidRPr="005B2A26">
        <w:rPr>
          <w:rFonts w:ascii="Skolar Cyrillic" w:eastAsia="Skolar Cyrillic" w:hAnsi="Skolar Cyrillic" w:cs="Times New Roman" w:hint="cs"/>
          <w:sz w:val="22"/>
          <w:szCs w:val="22"/>
          <w:lang w:val="en-US" w:bidi="ar-SA"/>
        </w:rPr>
        <w:t>(ot)</w:t>
      </w:r>
      <w:r w:rsidR="00D04A3D">
        <w:rPr>
          <w:rFonts w:ascii="Skolar Cyrillic" w:eastAsia="Skolar Cyrillic" w:hAnsi="Skolar Cyrillic" w:cs="Times New Roman"/>
          <w:lang w:bidi="ar-SA"/>
        </w:rPr>
        <w:t>. The frustration of the Master is apparent</w:t>
      </w:r>
      <w:r w:rsidR="0028497A">
        <w:rPr>
          <w:rFonts w:ascii="Skolar Cyrillic" w:eastAsia="Skolar Cyrillic" w:hAnsi="Skolar Cyrillic" w:cs="Times New Roman"/>
          <w:lang w:bidi="ar-SA"/>
        </w:rPr>
        <w:t>. These religious leaders of the day coming to him and seeking something he has been trying to convey</w:t>
      </w:r>
      <w:r w:rsidR="00816DC3">
        <w:rPr>
          <w:rFonts w:ascii="Skolar Cyrillic" w:eastAsia="Skolar Cyrillic" w:hAnsi="Skolar Cyrillic" w:cs="Times New Roman"/>
          <w:lang w:bidi="ar-SA"/>
        </w:rPr>
        <w:t xml:space="preserve"> </w:t>
      </w:r>
      <w:r w:rsidR="00C37E4B">
        <w:rPr>
          <w:rFonts w:ascii="Skolar Cyrillic" w:eastAsia="Skolar Cyrillic" w:hAnsi="Skolar Cyrillic" w:cs="Times New Roman"/>
          <w:lang w:bidi="ar-SA"/>
        </w:rPr>
        <w:t xml:space="preserve">to them </w:t>
      </w:r>
      <w:r w:rsidR="00816DC3">
        <w:rPr>
          <w:rFonts w:ascii="Skolar Cyrillic" w:eastAsia="Skolar Cyrillic" w:hAnsi="Skolar Cyrillic" w:cs="Times New Roman"/>
          <w:lang w:bidi="ar-SA"/>
        </w:rPr>
        <w:t xml:space="preserve">since the start of His ministry. </w:t>
      </w:r>
      <w:r w:rsidR="00782560">
        <w:rPr>
          <w:rFonts w:ascii="Skolar Cyrillic" w:eastAsia="Skolar Cyrillic" w:hAnsi="Skolar Cyrillic" w:cs="Times New Roman"/>
          <w:lang w:bidi="ar-SA"/>
        </w:rPr>
        <w:t xml:space="preserve"> The first occurrence of </w:t>
      </w:r>
      <w:r w:rsidR="008C7DC6">
        <w:rPr>
          <w:rFonts w:eastAsia="Times New Roman"/>
          <w:color w:val="2E78C2"/>
          <w:sz w:val="28"/>
          <w:szCs w:val="28"/>
          <w:rtl/>
          <w:lang w:val="he-IL" w:eastAsia="he-IL"/>
        </w:rPr>
        <w:t>אוֹת</w:t>
      </w:r>
      <w:r w:rsidR="008C7DC6" w:rsidRPr="00430A38">
        <w:rPr>
          <w:rFonts w:ascii="Skolar Cyrillic" w:eastAsia="Skolar Cyrillic" w:hAnsi="Skolar Cyrillic" w:cs="Times New Roman" w:hint="cs"/>
          <w:sz w:val="22"/>
          <w:szCs w:val="22"/>
          <w:lang w:val="en-US" w:bidi="ar-SA"/>
        </w:rPr>
        <w:t xml:space="preserve"> </w:t>
      </w:r>
      <w:r w:rsidR="00430A38" w:rsidRPr="00430A38">
        <w:rPr>
          <w:rFonts w:ascii="Skolar Cyrillic" w:eastAsia="Skolar Cyrillic" w:hAnsi="Skolar Cyrillic" w:cs="Times New Roman" w:hint="cs"/>
          <w:sz w:val="22"/>
          <w:szCs w:val="22"/>
          <w:lang w:val="en-US" w:bidi="ar-SA"/>
        </w:rPr>
        <w:t>is</w:t>
      </w:r>
    </w:p>
    <w:p w14:paraId="01BF29E8" w14:textId="41D79F0A" w:rsidR="00F7441B" w:rsidRDefault="00430A38" w:rsidP="00F7441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Verdana" w:eastAsia="Times New Roman" w:hAnsi="Verdana" w:cs="Verdana"/>
          <w:color w:val="292F33"/>
          <w:lang w:val="en-US"/>
        </w:rPr>
      </w:pPr>
      <w:r w:rsidRPr="00430A38">
        <w:rPr>
          <w:rFonts w:ascii="Skolar Cyrillic" w:eastAsia="Skolar Cyrillic" w:hAnsi="Skolar Cyrillic" w:cs="Times New Roman" w:hint="cs"/>
          <w:sz w:val="22"/>
          <w:szCs w:val="22"/>
          <w:lang w:val="en-US" w:bidi="ar-SA"/>
        </w:rPr>
        <w:t xml:space="preserve"> </w:t>
      </w:r>
      <w:r>
        <w:rPr>
          <w:rFonts w:ascii="Skolar Cyrillic" w:eastAsia="Skolar Cyrillic" w:hAnsi="Skolar Cyrillic" w:cs="Times New Roman"/>
          <w:lang w:bidi="ar-SA"/>
        </w:rPr>
        <w:t xml:space="preserve">Ex. 4:8 </w:t>
      </w:r>
      <w:r w:rsidR="00F7441B">
        <w:rPr>
          <w:rFonts w:ascii="Verdana" w:eastAsia="Times New Roman" w:hAnsi="Verdana" w:cs="Verdana"/>
          <w:color w:val="292F33"/>
          <w:lang w:val="en-US"/>
        </w:rPr>
        <w:t>“And it shall be, if they do not believe you, nor listen to the voice of the first sign, they shall believe the voice of the latter sign.</w:t>
      </w:r>
      <w:r w:rsidR="0082607D">
        <w:rPr>
          <w:rStyle w:val="FootnoteReference"/>
          <w:rFonts w:eastAsia="Times New Roman"/>
          <w:color w:val="292F33"/>
          <w:lang w:val="en-US"/>
          <w:specVanish w:val="0"/>
        </w:rPr>
        <w:footnoteReference w:id="41"/>
      </w:r>
    </w:p>
    <w:p w14:paraId="07FD0ACB" w14:textId="62359ECB" w:rsidR="00E74193" w:rsidRDefault="00237071" w:rsidP="00F7441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lang w:val="en-US" w:bidi="ar-SA"/>
        </w:rPr>
      </w:pPr>
      <w:r w:rsidRPr="00FD19AC">
        <w:rPr>
          <w:rFonts w:ascii="Skolar Cyrillic" w:eastAsia="Skolar Cyrillic" w:hAnsi="Skolar Cyrillic" w:cs="Times New Roman"/>
          <w:lang w:bidi="ar-SA"/>
        </w:rPr>
        <w:t xml:space="preserve">Which is rather </w:t>
      </w:r>
      <w:r w:rsidR="005653FC" w:rsidRPr="00FD19AC">
        <w:rPr>
          <w:rFonts w:ascii="Skolar Cyrillic" w:eastAsia="Skolar Cyrillic" w:hAnsi="Skolar Cyrillic" w:cs="Times New Roman"/>
          <w:lang w:bidi="ar-SA"/>
        </w:rPr>
        <w:t>surprising</w:t>
      </w:r>
      <w:r w:rsidR="00FD19AC">
        <w:rPr>
          <w:rFonts w:ascii="Skolar Cyrillic" w:eastAsia="Skolar Cyrillic" w:hAnsi="Skolar Cyrillic" w:cs="Times New Roman"/>
          <w:lang w:val="en-US" w:bidi="ar-SA"/>
        </w:rPr>
        <w:t xml:space="preserve">, given that </w:t>
      </w:r>
      <w:r w:rsidR="00226FB8">
        <w:rPr>
          <w:rFonts w:ascii="Skolar Cyrillic" w:eastAsia="Skolar Cyrillic" w:hAnsi="Skolar Cyrillic" w:cs="Times New Roman"/>
          <w:lang w:val="en-US" w:bidi="ar-SA"/>
        </w:rPr>
        <w:t>Bereshit (Genesis) had signs throughout. From the whirling Malach (</w:t>
      </w:r>
      <w:r w:rsidR="00A36AB4">
        <w:rPr>
          <w:rFonts w:ascii="Skolar Cyrillic" w:eastAsia="Skolar Cyrillic" w:hAnsi="Skolar Cyrillic" w:cs="Times New Roman"/>
          <w:lang w:val="en-US" w:bidi="ar-SA"/>
        </w:rPr>
        <w:t xml:space="preserve">Angel) after Adam and Chava were expelled (exiled) </w:t>
      </w:r>
      <w:r w:rsidR="00B8247B">
        <w:rPr>
          <w:rFonts w:ascii="Skolar Cyrillic" w:eastAsia="Skolar Cyrillic" w:hAnsi="Skolar Cyrillic" w:cs="Times New Roman"/>
          <w:lang w:val="en-US" w:bidi="ar-SA"/>
        </w:rPr>
        <w:t>to Yosef and his dreams.</w:t>
      </w:r>
      <w:r w:rsidR="00E563D2">
        <w:rPr>
          <w:rFonts w:ascii="Skolar Cyrillic" w:eastAsia="Skolar Cyrillic" w:hAnsi="Skolar Cyrillic" w:cs="Times New Roman"/>
          <w:lang w:val="en-US" w:bidi="ar-SA"/>
        </w:rPr>
        <w:t xml:space="preserve"> The burning bush</w:t>
      </w:r>
      <w:r w:rsidR="00504783">
        <w:rPr>
          <w:rFonts w:ascii="Skolar Cyrillic" w:eastAsia="Skolar Cyrillic" w:hAnsi="Skolar Cyrillic" w:cs="Times New Roman"/>
          <w:lang w:val="en-US" w:bidi="ar-SA"/>
        </w:rPr>
        <w:t xml:space="preserve"> </w:t>
      </w:r>
      <w:r w:rsidR="00F71A87">
        <w:rPr>
          <w:rFonts w:ascii="Skolar Cyrillic" w:eastAsia="Skolar Cyrillic" w:hAnsi="Skolar Cyrillic" w:cs="Times New Roman"/>
          <w:lang w:val="en-US" w:bidi="ar-SA"/>
        </w:rPr>
        <w:t xml:space="preserve">which Moses saw was definitely </w:t>
      </w:r>
      <w:r w:rsidR="00A2435D">
        <w:rPr>
          <w:rFonts w:ascii="Skolar Cyrillic" w:eastAsia="Skolar Cyrillic" w:hAnsi="Skolar Cyrillic" w:cs="Times New Roman"/>
          <w:lang w:val="en-US" w:bidi="ar-SA"/>
        </w:rPr>
        <w:t>a sign from Heaven</w:t>
      </w:r>
      <w:r w:rsidR="001665E0">
        <w:rPr>
          <w:rFonts w:ascii="Skolar Cyrillic" w:eastAsia="Skolar Cyrillic" w:hAnsi="Skolar Cyrillic" w:cs="Times New Roman"/>
          <w:lang w:val="en-US" w:bidi="ar-SA"/>
        </w:rPr>
        <w:t xml:space="preserve">, yet the Hebrew word is </w:t>
      </w:r>
      <w:r w:rsidR="00AC7E41">
        <w:rPr>
          <w:rFonts w:eastAsia="Times New Roman"/>
          <w:color w:val="2E78C2"/>
          <w:sz w:val="28"/>
          <w:szCs w:val="28"/>
          <w:rtl/>
          <w:lang w:val="he-IL" w:eastAsia="he-IL"/>
        </w:rPr>
        <w:t>מַרְאֶה</w:t>
      </w:r>
      <w:r w:rsidR="00AC7E41">
        <w:rPr>
          <w:rFonts w:ascii="Skolar Cyrillic" w:eastAsia="Skolar Cyrillic" w:hAnsi="Skolar Cyrillic" w:cs="Times New Roman"/>
          <w:lang w:val="en-US" w:bidi="ar-SA"/>
        </w:rPr>
        <w:t xml:space="preserve"> </w:t>
      </w:r>
      <w:r w:rsidR="00FB4857">
        <w:rPr>
          <w:rFonts w:ascii="Skolar Cyrillic" w:eastAsia="Skolar Cyrillic" w:hAnsi="Skolar Cyrillic" w:cs="Times New Roman"/>
          <w:lang w:val="en-US"/>
        </w:rPr>
        <w:t>(Mor</w:t>
      </w:r>
      <w:r w:rsidR="00134F67">
        <w:rPr>
          <w:rFonts w:ascii="Skolar Cyrillic" w:eastAsia="Skolar Cyrillic" w:hAnsi="Skolar Cyrillic" w:cs="Times New Roman"/>
          <w:lang w:val="en-US"/>
        </w:rPr>
        <w:t>-eh)</w:t>
      </w:r>
      <w:r w:rsidR="00134F67">
        <w:rPr>
          <w:rStyle w:val="FootnoteReference"/>
          <w:rFonts w:eastAsia="Skolar Cyrillic"/>
          <w:lang w:val="en-US"/>
          <w:specVanish w:val="0"/>
        </w:rPr>
        <w:footnoteReference w:id="42"/>
      </w:r>
      <w:r w:rsidR="00602756">
        <w:rPr>
          <w:rFonts w:ascii="Skolar Cyrillic" w:eastAsia="Skolar Cyrillic" w:hAnsi="Skolar Cyrillic" w:cs="Times New Roman"/>
          <w:lang w:val="en-US"/>
        </w:rPr>
        <w:t>. Which means sight or vision.</w:t>
      </w:r>
      <w:r w:rsidR="002B6774">
        <w:rPr>
          <w:rFonts w:ascii="Skolar Cyrillic" w:eastAsia="Skolar Cyrillic" w:hAnsi="Skolar Cyrillic" w:cs="Times New Roman"/>
          <w:lang w:val="en-US"/>
        </w:rPr>
        <w:t xml:space="preserve"> </w:t>
      </w:r>
      <w:r w:rsidR="00DF5A3B">
        <w:rPr>
          <w:rFonts w:ascii="Skolar Cyrillic" w:eastAsia="Skolar Cyrillic" w:hAnsi="Skolar Cyrillic" w:cs="Times New Roman" w:hint="cs"/>
          <w:rtl/>
          <w:lang w:val="en-US"/>
        </w:rPr>
        <w:t xml:space="preserve"> </w:t>
      </w:r>
      <w:r w:rsidR="0056317A">
        <w:rPr>
          <w:rFonts w:eastAsia="Times New Roman"/>
          <w:color w:val="2E78C2"/>
          <w:sz w:val="28"/>
          <w:szCs w:val="28"/>
          <w:rtl/>
          <w:lang w:val="he-IL" w:eastAsia="he-IL"/>
        </w:rPr>
        <w:t>אוֹת</w:t>
      </w:r>
      <w:r w:rsidR="00E43855">
        <w:rPr>
          <w:rFonts w:ascii="Skolar Cyrillic" w:eastAsia="Skolar Cyrillic" w:hAnsi="Skolar Cyrillic" w:cs="Times New Roman"/>
          <w:lang w:val="en-US" w:bidi="ar-SA"/>
        </w:rPr>
        <w:t>according to Strongs</w:t>
      </w:r>
      <w:r w:rsidR="00871A31">
        <w:rPr>
          <w:rFonts w:ascii="Skolar Cyrillic" w:eastAsia="Skolar Cyrillic" w:hAnsi="Skolar Cyrillic" w:cs="Times New Roman"/>
          <w:lang w:val="en-US" w:bidi="ar-SA"/>
        </w:rPr>
        <w:t xml:space="preserve"> is </w:t>
      </w:r>
      <w:r w:rsidR="00871A31">
        <w:rPr>
          <w:lang w:eastAsia="x-none"/>
        </w:rPr>
        <w:t xml:space="preserve">a </w:t>
      </w:r>
      <w:r w:rsidR="00871A31">
        <w:rPr>
          <w:rStyle w:val="I"/>
          <w:lang w:eastAsia="x-none"/>
        </w:rPr>
        <w:t>signal</w:t>
      </w:r>
      <w:r w:rsidR="00871A31">
        <w:rPr>
          <w:lang w:eastAsia="x-none"/>
        </w:rPr>
        <w:t xml:space="preserve"> (literally or figuratively), as a </w:t>
      </w:r>
      <w:r w:rsidR="00871A31">
        <w:rPr>
          <w:rStyle w:val="I"/>
          <w:lang w:eastAsia="x-none"/>
        </w:rPr>
        <w:t>flag</w:t>
      </w:r>
      <w:r w:rsidR="00871A31">
        <w:rPr>
          <w:lang w:eastAsia="x-none"/>
        </w:rPr>
        <w:t xml:space="preserve">, </w:t>
      </w:r>
      <w:r w:rsidR="00871A31">
        <w:rPr>
          <w:rStyle w:val="I"/>
          <w:lang w:eastAsia="x-none"/>
        </w:rPr>
        <w:t>beacon</w:t>
      </w:r>
      <w:r w:rsidR="00871A31">
        <w:rPr>
          <w:lang w:eastAsia="x-none"/>
        </w:rPr>
        <w:t xml:space="preserve">, </w:t>
      </w:r>
      <w:r w:rsidR="00871A31">
        <w:rPr>
          <w:rStyle w:val="I"/>
          <w:lang w:eastAsia="x-none"/>
        </w:rPr>
        <w:t>monument</w:t>
      </w:r>
      <w:r w:rsidR="00871A31">
        <w:rPr>
          <w:lang w:eastAsia="x-none"/>
        </w:rPr>
        <w:t xml:space="preserve">, </w:t>
      </w:r>
      <w:r w:rsidR="00871A31">
        <w:rPr>
          <w:rStyle w:val="I"/>
          <w:lang w:eastAsia="x-none"/>
        </w:rPr>
        <w:t>omen</w:t>
      </w:r>
      <w:r w:rsidR="00871A31">
        <w:rPr>
          <w:lang w:eastAsia="x-none"/>
        </w:rPr>
        <w:t xml:space="preserve">, </w:t>
      </w:r>
      <w:r w:rsidR="00871A31">
        <w:rPr>
          <w:rStyle w:val="I"/>
          <w:lang w:eastAsia="x-none"/>
        </w:rPr>
        <w:t>prodigy</w:t>
      </w:r>
      <w:r w:rsidR="00871A31">
        <w:rPr>
          <w:lang w:eastAsia="x-none"/>
        </w:rPr>
        <w:t xml:space="preserve">, </w:t>
      </w:r>
      <w:r w:rsidR="00871A31">
        <w:rPr>
          <w:rStyle w:val="I"/>
          <w:lang w:eastAsia="x-none"/>
        </w:rPr>
        <w:t>evidence</w:t>
      </w:r>
      <w:r w:rsidR="00871A31">
        <w:rPr>
          <w:lang w:eastAsia="x-none"/>
        </w:rPr>
        <w:t>, etc.: - mark, miracle, (en-) sign, token.</w:t>
      </w:r>
      <w:r w:rsidR="00EB764E">
        <w:rPr>
          <w:lang w:val="en-US" w:eastAsia="x-none"/>
        </w:rPr>
        <w:t xml:space="preserve"> It </w:t>
      </w:r>
      <w:r w:rsidR="00504783">
        <w:rPr>
          <w:rFonts w:ascii="Skolar Cyrillic" w:eastAsia="Skolar Cyrillic" w:hAnsi="Skolar Cyrillic" w:cs="Times New Roman"/>
          <w:lang w:val="en-US" w:bidi="ar-SA"/>
        </w:rPr>
        <w:t xml:space="preserve">is our belief that </w:t>
      </w:r>
      <w:r w:rsidR="00211A39">
        <w:rPr>
          <w:rFonts w:ascii="Skolar Cyrillic" w:eastAsia="Skolar Cyrillic" w:hAnsi="Skolar Cyrillic" w:cs="Times New Roman"/>
          <w:lang w:val="en-US" w:bidi="ar-SA"/>
        </w:rPr>
        <w:t xml:space="preserve">man has always sought a sign from stellar regions. </w:t>
      </w:r>
      <w:r w:rsidR="00F85B74">
        <w:rPr>
          <w:rFonts w:ascii="Skolar Cyrillic" w:eastAsia="Skolar Cyrillic" w:hAnsi="Skolar Cyrillic" w:cs="Times New Roman"/>
          <w:lang w:val="en-US" w:bidi="ar-SA"/>
        </w:rPr>
        <w:t>An indication from outside</w:t>
      </w:r>
      <w:r w:rsidR="00670F41">
        <w:rPr>
          <w:rFonts w:ascii="Skolar Cyrillic" w:eastAsia="Skolar Cyrillic" w:hAnsi="Skolar Cyrillic" w:cs="Times New Roman"/>
          <w:lang w:val="en-US" w:bidi="ar-SA"/>
        </w:rPr>
        <w:t xml:space="preserve"> this</w:t>
      </w:r>
      <w:r w:rsidR="00F85B74">
        <w:rPr>
          <w:rFonts w:ascii="Skolar Cyrillic" w:eastAsia="Skolar Cyrillic" w:hAnsi="Skolar Cyrillic" w:cs="Times New Roman"/>
          <w:lang w:val="en-US" w:bidi="ar-SA"/>
        </w:rPr>
        <w:t xml:space="preserve"> physical realm that </w:t>
      </w:r>
      <w:r w:rsidR="00670F41">
        <w:rPr>
          <w:rFonts w:ascii="Skolar Cyrillic" w:eastAsia="Skolar Cyrillic" w:hAnsi="Skolar Cyrillic" w:cs="Times New Roman"/>
          <w:lang w:val="en-US" w:bidi="ar-SA"/>
        </w:rPr>
        <w:t>this is what he should do or that is where he should go</w:t>
      </w:r>
      <w:r w:rsidR="00B156E4">
        <w:rPr>
          <w:rFonts w:ascii="Skolar Cyrillic" w:eastAsia="Skolar Cyrillic" w:hAnsi="Skolar Cyrillic" w:cs="Times New Roman"/>
          <w:lang w:val="en-US" w:bidi="ar-SA"/>
        </w:rPr>
        <w:t xml:space="preserve"> or, more importantly, something is what he should believe and trust</w:t>
      </w:r>
      <w:r w:rsidR="00F15443">
        <w:rPr>
          <w:rFonts w:ascii="Skolar Cyrillic" w:eastAsia="Skolar Cyrillic" w:hAnsi="Skolar Cyrillic" w:cs="Times New Roman"/>
          <w:lang w:val="en-US" w:bidi="ar-SA"/>
        </w:rPr>
        <w:t xml:space="preserve">. </w:t>
      </w:r>
      <w:r w:rsidR="00525E1B">
        <w:rPr>
          <w:rFonts w:ascii="Skolar Cyrillic" w:eastAsia="Skolar Cyrillic" w:hAnsi="Skolar Cyrillic" w:cs="Times New Roman"/>
          <w:lang w:val="en-US" w:bidi="ar-SA"/>
        </w:rPr>
        <w:t>It appeals to man’s laziness to have a g</w:t>
      </w:r>
      <w:r w:rsidR="00AF4E20">
        <w:rPr>
          <w:rFonts w:ascii="Skolar Cyrillic" w:eastAsia="Skolar Cyrillic" w:hAnsi="Skolar Cyrillic" w:cs="Times New Roman"/>
          <w:lang w:val="en-US" w:bidi="ar-SA"/>
        </w:rPr>
        <w:t xml:space="preserve">o-to doctrine that he doesn’t have to research or investigate. </w:t>
      </w:r>
      <w:r w:rsidR="0026430A">
        <w:rPr>
          <w:rFonts w:ascii="Skolar Cyrillic" w:eastAsia="Skolar Cyrillic" w:hAnsi="Skolar Cyrillic" w:cs="Times New Roman"/>
          <w:lang w:val="en-US" w:bidi="ar-SA"/>
        </w:rPr>
        <w:t xml:space="preserve">That’s all the Pharisees wanted. </w:t>
      </w:r>
      <w:r w:rsidR="002C73C6">
        <w:rPr>
          <w:rFonts w:ascii="Skolar Cyrillic" w:eastAsia="Skolar Cyrillic" w:hAnsi="Skolar Cyrillic" w:cs="Times New Roman"/>
          <w:lang w:val="en-US" w:bidi="ar-SA"/>
        </w:rPr>
        <w:t xml:space="preserve">Give us a sign Yeshua ben Joseph that you are the </w:t>
      </w:r>
      <w:r w:rsidR="005653FC">
        <w:rPr>
          <w:rFonts w:ascii="Skolar Cyrillic" w:eastAsia="Skolar Cyrillic" w:hAnsi="Skolar Cyrillic" w:cs="Times New Roman"/>
          <w:lang w:val="en-US" w:bidi="ar-SA"/>
        </w:rPr>
        <w:t>Mashiach</w:t>
      </w:r>
      <w:r w:rsidR="002C73C6">
        <w:rPr>
          <w:rFonts w:ascii="Skolar Cyrillic" w:eastAsia="Skolar Cyrillic" w:hAnsi="Skolar Cyrillic" w:cs="Times New Roman"/>
          <w:lang w:val="en-US" w:bidi="ar-SA"/>
        </w:rPr>
        <w:t xml:space="preserve"> and we will follow you. </w:t>
      </w:r>
      <w:r w:rsidR="00BD0760">
        <w:rPr>
          <w:rFonts w:ascii="Skolar Cyrillic" w:eastAsia="Skolar Cyrillic" w:hAnsi="Skolar Cyrillic" w:cs="Times New Roman"/>
          <w:lang w:val="en-US" w:bidi="ar-SA"/>
        </w:rPr>
        <w:t>Do whatever you say. Trust you.</w:t>
      </w:r>
      <w:r w:rsidR="006D3250">
        <w:rPr>
          <w:rFonts w:ascii="Skolar Cyrillic" w:eastAsia="Skolar Cyrillic" w:hAnsi="Skolar Cyrillic" w:cs="Times New Roman"/>
          <w:lang w:val="en-US" w:bidi="ar-SA"/>
        </w:rPr>
        <w:t xml:space="preserve"> But Yeshua was not falling for their tra</w:t>
      </w:r>
      <w:r w:rsidR="00655517">
        <w:rPr>
          <w:rFonts w:ascii="Skolar Cyrillic" w:eastAsia="Skolar Cyrillic" w:hAnsi="Skolar Cyrillic" w:cs="Times New Roman"/>
          <w:lang w:val="en-US" w:bidi="ar-SA"/>
        </w:rPr>
        <w:t xml:space="preserve">p. For He knew </w:t>
      </w:r>
      <w:r w:rsidR="00B0532B">
        <w:rPr>
          <w:rFonts w:ascii="Skolar Cyrillic" w:eastAsia="Skolar Cyrillic" w:hAnsi="Skolar Cyrillic" w:cs="Times New Roman"/>
          <w:lang w:val="en-US" w:bidi="ar-SA"/>
        </w:rPr>
        <w:t>their hearts.</w:t>
      </w:r>
      <w:r w:rsidR="00435CAC">
        <w:rPr>
          <w:rFonts w:ascii="Skolar Cyrillic" w:eastAsia="Skolar Cyrillic" w:hAnsi="Skolar Cyrillic" w:cs="Times New Roman"/>
          <w:lang w:val="en-US" w:bidi="ar-SA"/>
        </w:rPr>
        <w:t xml:space="preserve"> </w:t>
      </w:r>
      <w:r w:rsidR="00B0532B">
        <w:rPr>
          <w:rFonts w:ascii="Skolar Cyrillic" w:eastAsia="Skolar Cyrillic" w:hAnsi="Skolar Cyrillic" w:cs="Times New Roman"/>
          <w:lang w:val="en-US" w:bidi="ar-SA"/>
        </w:rPr>
        <w:t xml:space="preserve"> </w:t>
      </w:r>
      <w:r w:rsidR="003E6B63">
        <w:rPr>
          <w:rFonts w:ascii="Skolar Cyrillic" w:eastAsia="Skolar Cyrillic" w:hAnsi="Skolar Cyrillic" w:cs="Times New Roman"/>
          <w:lang w:val="en-US" w:bidi="ar-SA"/>
        </w:rPr>
        <w:t xml:space="preserve">That they </w:t>
      </w:r>
      <w:r w:rsidR="00E63649">
        <w:rPr>
          <w:rFonts w:ascii="Skolar Cyrillic" w:eastAsia="Skolar Cyrillic" w:hAnsi="Skolar Cyrillic" w:cs="Times New Roman"/>
          <w:lang w:val="en-US" w:bidi="ar-SA"/>
        </w:rPr>
        <w:t xml:space="preserve">did not want to relinquish their positions to this young upstart. </w:t>
      </w:r>
      <w:r w:rsidR="00DB70ED">
        <w:rPr>
          <w:rFonts w:ascii="Skolar Cyrillic" w:eastAsia="Skolar Cyrillic" w:hAnsi="Skolar Cyrillic" w:cs="Times New Roman"/>
          <w:lang w:val="en-US" w:bidi="ar-SA"/>
        </w:rPr>
        <w:t>Surely, they remembered his prowess in Torah at his Bar Mitzvah</w:t>
      </w:r>
      <w:r w:rsidR="0084625D">
        <w:rPr>
          <w:rFonts w:ascii="Skolar Cyrillic" w:eastAsia="Skolar Cyrillic" w:hAnsi="Skolar Cyrillic" w:cs="Times New Roman"/>
          <w:lang w:val="en-US" w:bidi="ar-SA"/>
        </w:rPr>
        <w:t>.</w:t>
      </w:r>
      <w:r w:rsidR="00291305">
        <w:rPr>
          <w:rStyle w:val="FootnoteReference"/>
          <w:rFonts w:eastAsia="Skolar Cyrillic"/>
          <w:lang w:val="en-US" w:bidi="ar-SA"/>
          <w:specVanish w:val="0"/>
        </w:rPr>
        <w:footnoteReference w:id="43"/>
      </w:r>
    </w:p>
    <w:p w14:paraId="12DB7462" w14:textId="11DDA608" w:rsidR="007E3788" w:rsidRDefault="007E3788" w:rsidP="00F7441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lang w:val="en-US" w:bidi="ar-SA"/>
        </w:rPr>
      </w:pPr>
      <w:r>
        <w:rPr>
          <w:rFonts w:ascii="Skolar Cyrillic" w:eastAsia="Skolar Cyrillic" w:hAnsi="Skolar Cyrillic" w:cs="Times New Roman"/>
          <w:lang w:val="en-US" w:bidi="ar-SA"/>
        </w:rPr>
        <w:t xml:space="preserve">I would assume they </w:t>
      </w:r>
      <w:r w:rsidR="009D6A6D">
        <w:rPr>
          <w:rFonts w:ascii="Skolar Cyrillic" w:eastAsia="Skolar Cyrillic" w:hAnsi="Skolar Cyrillic" w:cs="Times New Roman"/>
          <w:lang w:val="en-US" w:bidi="ar-SA"/>
        </w:rPr>
        <w:t>remember</w:t>
      </w:r>
      <w:r w:rsidR="002C303F">
        <w:rPr>
          <w:rFonts w:ascii="Skolar Cyrillic" w:eastAsia="Skolar Cyrillic" w:hAnsi="Skolar Cyrillic" w:cs="Times New Roman"/>
          <w:lang w:val="en-US" w:bidi="ar-SA"/>
        </w:rPr>
        <w:t>ed</w:t>
      </w:r>
      <w:r w:rsidR="009D6A6D">
        <w:rPr>
          <w:rFonts w:ascii="Skolar Cyrillic" w:eastAsia="Skolar Cyrillic" w:hAnsi="Skolar Cyrillic" w:cs="Times New Roman"/>
          <w:lang w:val="en-US" w:bidi="ar-SA"/>
        </w:rPr>
        <w:t xml:space="preserve"> it well</w:t>
      </w:r>
      <w:r w:rsidR="00913692">
        <w:rPr>
          <w:rFonts w:ascii="Skolar Cyrillic" w:eastAsia="Skolar Cyrillic" w:hAnsi="Skolar Cyrillic" w:cs="Times New Roman"/>
          <w:lang w:val="en-US" w:bidi="ar-SA"/>
        </w:rPr>
        <w:t xml:space="preserve">, for He most likely schooled them with burning questions in reply to their superficial answers. </w:t>
      </w:r>
    </w:p>
    <w:p w14:paraId="7F373AE6" w14:textId="40213600" w:rsidR="00A856CF" w:rsidRPr="000A4B67" w:rsidRDefault="000A4B67" w:rsidP="00F7441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b/>
          <w:bCs/>
          <w:lang w:val="en-US" w:bidi="ar-SA"/>
        </w:rPr>
      </w:pPr>
      <w:r w:rsidRPr="000A4B67">
        <w:rPr>
          <w:rFonts w:ascii="Skolar Cyrillic" w:eastAsia="Skolar Cyrillic" w:hAnsi="Skolar Cyrillic" w:cs="Times New Roman"/>
          <w:b/>
          <w:bCs/>
          <w:lang w:val="en-US" w:bidi="ar-SA"/>
        </w:rPr>
        <w:t>Mashiach signs</w:t>
      </w:r>
    </w:p>
    <w:p w14:paraId="241DBD60" w14:textId="36A16441" w:rsidR="0050173F" w:rsidRDefault="006002F0" w:rsidP="00F7441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lang w:val="en-US" w:bidi="ar-SA"/>
        </w:rPr>
      </w:pPr>
      <w:r>
        <w:rPr>
          <w:rFonts w:ascii="Skolar Cyrillic" w:eastAsia="Skolar Cyrillic" w:hAnsi="Skolar Cyrillic" w:cs="Times New Roman"/>
          <w:lang w:val="en-US" w:bidi="ar-SA"/>
        </w:rPr>
        <w:t xml:space="preserve">Rambam </w:t>
      </w:r>
      <w:r w:rsidR="005D7F69">
        <w:rPr>
          <w:rFonts w:ascii="Skolar Cyrillic" w:eastAsia="Skolar Cyrillic" w:hAnsi="Skolar Cyrillic" w:cs="Times New Roman"/>
          <w:lang w:val="en-US" w:bidi="ar-SA"/>
        </w:rPr>
        <w:t>stated there are</w:t>
      </w:r>
      <w:r w:rsidR="002B0AA4">
        <w:rPr>
          <w:rFonts w:ascii="Skolar Cyrillic" w:eastAsia="Skolar Cyrillic" w:hAnsi="Skolar Cyrillic" w:cs="Times New Roman"/>
          <w:lang w:val="en-US" w:bidi="ar-SA"/>
        </w:rPr>
        <w:t xml:space="preserve"> several</w:t>
      </w:r>
      <w:r w:rsidR="005D7F69">
        <w:rPr>
          <w:rFonts w:ascii="Skolar Cyrillic" w:eastAsia="Skolar Cyrillic" w:hAnsi="Skolar Cyrillic" w:cs="Times New Roman"/>
          <w:lang w:val="en-US" w:bidi="ar-SA"/>
        </w:rPr>
        <w:t xml:space="preserve"> signs of the coming of Messiah</w:t>
      </w:r>
      <w:r w:rsidR="005D7F69">
        <w:rPr>
          <w:rStyle w:val="FootnoteReference"/>
          <w:rFonts w:eastAsia="Skolar Cyrillic"/>
          <w:lang w:val="en-US" w:bidi="ar-SA"/>
          <w:specVanish w:val="0"/>
        </w:rPr>
        <w:footnoteReference w:id="44"/>
      </w:r>
    </w:p>
    <w:p w14:paraId="1F07C5DF" w14:textId="48DE4FE8" w:rsidR="00F77498" w:rsidRDefault="005A3AE5" w:rsidP="005A3AE5">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lang w:val="en-US" w:bidi="ar-SA"/>
        </w:rPr>
      </w:pPr>
      <w:r>
        <w:rPr>
          <w:rFonts w:ascii="Skolar Cyrillic" w:eastAsia="Skolar Cyrillic" w:hAnsi="Skolar Cyrillic" w:cs="Times New Roman"/>
          <w:lang w:val="en-US" w:bidi="ar-SA"/>
        </w:rPr>
        <w:t>If there arises a leader among Jews who is a descendant of King David</w:t>
      </w:r>
    </w:p>
    <w:p w14:paraId="13AC535F" w14:textId="47A25644" w:rsidR="005A3AE5" w:rsidRDefault="003B7377" w:rsidP="005A3AE5">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lang w:val="en-US" w:bidi="ar-SA"/>
        </w:rPr>
      </w:pPr>
      <w:r>
        <w:rPr>
          <w:rFonts w:ascii="Skolar Cyrillic" w:eastAsia="Skolar Cyrillic" w:hAnsi="Skolar Cyrillic" w:cs="Times New Roman"/>
          <w:lang w:val="en-US" w:bidi="ar-SA"/>
        </w:rPr>
        <w:t xml:space="preserve">Is a diligent student of Torah, both </w:t>
      </w:r>
      <w:r w:rsidR="00E43259">
        <w:rPr>
          <w:rFonts w:ascii="Skolar Cyrillic" w:eastAsia="Skolar Cyrillic" w:hAnsi="Skolar Cyrillic" w:cs="Times New Roman"/>
          <w:lang w:val="en-US" w:bidi="ar-SA"/>
        </w:rPr>
        <w:t>W</w:t>
      </w:r>
      <w:r>
        <w:rPr>
          <w:rFonts w:ascii="Skolar Cyrillic" w:eastAsia="Skolar Cyrillic" w:hAnsi="Skolar Cyrillic" w:cs="Times New Roman"/>
          <w:lang w:val="en-US" w:bidi="ar-SA"/>
        </w:rPr>
        <w:t xml:space="preserve">ritten and </w:t>
      </w:r>
      <w:r w:rsidR="00E43259">
        <w:rPr>
          <w:rFonts w:ascii="Skolar Cyrillic" w:eastAsia="Skolar Cyrillic" w:hAnsi="Skolar Cyrillic" w:cs="Times New Roman"/>
          <w:lang w:val="en-US" w:bidi="ar-SA"/>
        </w:rPr>
        <w:t>Oral</w:t>
      </w:r>
    </w:p>
    <w:p w14:paraId="39D4434C" w14:textId="688FF3B1" w:rsidR="00E43259" w:rsidRDefault="00E43259" w:rsidP="005A3AE5">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lang w:val="en-US" w:bidi="ar-SA"/>
        </w:rPr>
      </w:pPr>
      <w:r>
        <w:rPr>
          <w:rFonts w:ascii="Skolar Cyrillic" w:eastAsia="Skolar Cyrillic" w:hAnsi="Skolar Cyrillic" w:cs="Times New Roman"/>
          <w:lang w:val="en-US" w:bidi="ar-SA"/>
        </w:rPr>
        <w:t>Devoted to Mitzvahs (pious as King David)</w:t>
      </w:r>
    </w:p>
    <w:p w14:paraId="7584C495" w14:textId="0F738C59" w:rsidR="002B0AA4" w:rsidRDefault="002B0AA4" w:rsidP="005A3AE5">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lang w:val="en-US" w:bidi="ar-SA"/>
        </w:rPr>
      </w:pPr>
      <w:r>
        <w:rPr>
          <w:rFonts w:ascii="Skolar Cyrillic" w:eastAsia="Skolar Cyrillic" w:hAnsi="Skolar Cyrillic" w:cs="Times New Roman"/>
          <w:lang w:val="en-US" w:bidi="ar-SA"/>
        </w:rPr>
        <w:t xml:space="preserve">Brings </w:t>
      </w:r>
      <w:r w:rsidR="00790CDC">
        <w:rPr>
          <w:rFonts w:ascii="Skolar Cyrillic" w:eastAsia="Skolar Cyrillic" w:hAnsi="Skolar Cyrillic" w:cs="Times New Roman"/>
          <w:lang w:val="en-US" w:bidi="ar-SA"/>
        </w:rPr>
        <w:t>Jews back to observance of Torah</w:t>
      </w:r>
    </w:p>
    <w:p w14:paraId="5EDBE941" w14:textId="1E76EDD8" w:rsidR="00790CDC" w:rsidRDefault="00790CDC" w:rsidP="005A3AE5">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lang w:val="en-US" w:bidi="ar-SA"/>
        </w:rPr>
      </w:pPr>
      <w:r>
        <w:rPr>
          <w:rFonts w:ascii="Skolar Cyrillic" w:eastAsia="Skolar Cyrillic" w:hAnsi="Skolar Cyrillic" w:cs="Times New Roman"/>
          <w:lang w:val="en-US" w:bidi="ar-SA"/>
        </w:rPr>
        <w:t>Fights G-d’s battles (military and otherwise)</w:t>
      </w:r>
    </w:p>
    <w:p w14:paraId="538F3F66" w14:textId="7AD13DA7" w:rsidR="00790CDC" w:rsidRPr="00FD19AC" w:rsidRDefault="00AA438A" w:rsidP="008C58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lang w:val="en-US" w:bidi="ar-SA"/>
        </w:rPr>
      </w:pPr>
      <w:r>
        <w:rPr>
          <w:rFonts w:ascii="Skolar Cyrillic" w:eastAsia="Skolar Cyrillic" w:hAnsi="Skolar Cyrillic" w:cs="Times New Roman"/>
          <w:lang w:val="en-US" w:bidi="ar-SA"/>
        </w:rPr>
        <w:t>Rambam</w:t>
      </w:r>
      <w:r w:rsidR="008C58DD">
        <w:rPr>
          <w:rFonts w:ascii="Skolar Cyrillic" w:eastAsia="Skolar Cyrillic" w:hAnsi="Skolar Cyrillic" w:cs="Times New Roman"/>
          <w:lang w:val="en-US" w:bidi="ar-SA"/>
        </w:rPr>
        <w:t xml:space="preserve"> goes on to say that the Messiah will rebuild the 3</w:t>
      </w:r>
      <w:r w:rsidR="008C58DD" w:rsidRPr="008C58DD">
        <w:rPr>
          <w:rFonts w:ascii="Skolar Cyrillic" w:eastAsia="Skolar Cyrillic" w:hAnsi="Skolar Cyrillic" w:cs="Times New Roman"/>
          <w:vertAlign w:val="superscript"/>
          <w:lang w:val="en-US" w:bidi="ar-SA"/>
        </w:rPr>
        <w:t>rd</w:t>
      </w:r>
      <w:r w:rsidR="008C58DD">
        <w:rPr>
          <w:rFonts w:ascii="Skolar Cyrillic" w:eastAsia="Skolar Cyrillic" w:hAnsi="Skolar Cyrillic" w:cs="Times New Roman"/>
          <w:lang w:val="en-US" w:bidi="ar-SA"/>
        </w:rPr>
        <w:t xml:space="preserve"> Temple </w:t>
      </w:r>
      <w:r w:rsidR="00D67C57">
        <w:rPr>
          <w:rFonts w:ascii="Skolar Cyrillic" w:eastAsia="Skolar Cyrillic" w:hAnsi="Skolar Cyrillic" w:cs="Times New Roman"/>
          <w:lang w:val="en-US" w:bidi="ar-SA"/>
        </w:rPr>
        <w:t>and gather the exiles back to Israel</w:t>
      </w:r>
    </w:p>
    <w:p w14:paraId="1DB76C0B" w14:textId="4C6D593B" w:rsidR="00F7441B" w:rsidRDefault="00984306" w:rsidP="0030317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lang w:val="en-US" w:bidi="ar-SA"/>
        </w:rPr>
      </w:pPr>
      <w:r w:rsidRPr="00CD6DD9">
        <w:rPr>
          <w:rFonts w:ascii="Skolar Cyrillic" w:eastAsia="Skolar Cyrillic" w:hAnsi="Skolar Cyrillic" w:cs="Times New Roman"/>
          <w:lang w:val="en-US" w:bidi="ar-SA"/>
        </w:rPr>
        <w:t>Yeshua ful</w:t>
      </w:r>
      <w:r w:rsidR="006D467B" w:rsidRPr="00CD6DD9">
        <w:rPr>
          <w:rFonts w:ascii="Skolar Cyrillic" w:eastAsia="Skolar Cyrillic" w:hAnsi="Skolar Cyrillic" w:cs="Times New Roman"/>
          <w:lang w:val="en-US" w:bidi="ar-SA"/>
        </w:rPr>
        <w:t xml:space="preserve">fills all of them except for building of the third temple. Which </w:t>
      </w:r>
      <w:r w:rsidR="00CD6DD9" w:rsidRPr="00CD6DD9">
        <w:rPr>
          <w:rFonts w:ascii="Skolar Cyrillic" w:eastAsia="Skolar Cyrillic" w:hAnsi="Skolar Cyrillic" w:cs="Times New Roman"/>
          <w:lang w:val="en-US" w:bidi="ar-SA"/>
        </w:rPr>
        <w:t>would have</w:t>
      </w:r>
      <w:r w:rsidR="00D67C57">
        <w:rPr>
          <w:rFonts w:ascii="Skolar Cyrillic" w:eastAsia="Skolar Cyrillic" w:hAnsi="Skolar Cyrillic" w:cs="Times New Roman"/>
          <w:lang w:val="en-US" w:bidi="ar-SA"/>
        </w:rPr>
        <w:t xml:space="preserve"> been</w:t>
      </w:r>
      <w:r w:rsidR="00CD6DD9" w:rsidRPr="00CD6DD9">
        <w:rPr>
          <w:rFonts w:ascii="Skolar Cyrillic" w:eastAsia="Skolar Cyrillic" w:hAnsi="Skolar Cyrillic" w:cs="Times New Roman"/>
          <w:lang w:val="en-US" w:bidi="ar-SA"/>
        </w:rPr>
        <w:t xml:space="preserve"> rather difficult seeing the second was still standing.</w:t>
      </w:r>
      <w:r w:rsidR="001A42EF">
        <w:rPr>
          <w:rFonts w:ascii="Skolar Cyrillic" w:eastAsia="Skolar Cyrillic" w:hAnsi="Skolar Cyrillic" w:cs="Times New Roman"/>
          <w:lang w:val="en-US" w:bidi="ar-SA"/>
        </w:rPr>
        <w:t xml:space="preserve"> </w:t>
      </w:r>
    </w:p>
    <w:p w14:paraId="1802005C" w14:textId="1CE8525A" w:rsidR="00AD4C87" w:rsidRDefault="00AD4C87" w:rsidP="00F5514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b/>
          <w:bCs/>
          <w:lang w:val="en-US" w:bidi="ar-SA"/>
        </w:rPr>
      </w:pPr>
      <w:r>
        <w:rPr>
          <w:rFonts w:ascii="Skolar Cyrillic" w:eastAsia="Skolar Cyrillic" w:hAnsi="Skolar Cyrillic" w:cs="Times New Roman"/>
          <w:b/>
          <w:bCs/>
          <w:lang w:val="en-US" w:bidi="ar-SA"/>
        </w:rPr>
        <w:t>Authority</w:t>
      </w:r>
    </w:p>
    <w:p w14:paraId="17AC1213" w14:textId="2F68575A" w:rsidR="00F55140" w:rsidRDefault="00F55140" w:rsidP="00F5514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i/>
          <w:iCs/>
          <w:lang w:val="en-US" w:bidi="ar-SA"/>
        </w:rPr>
      </w:pPr>
      <w:r>
        <w:rPr>
          <w:rFonts w:ascii="Skolar Cyrillic" w:eastAsia="Skolar Cyrillic" w:hAnsi="Skolar Cyrillic" w:cs="Times New Roman"/>
          <w:b/>
          <w:bCs/>
          <w:i/>
          <w:iCs/>
          <w:lang w:val="en-US" w:bidi="ar-SA"/>
        </w:rPr>
        <w:t xml:space="preserve"> “</w:t>
      </w:r>
      <w:r>
        <w:rPr>
          <w:rFonts w:ascii="Skolar Cyrillic" w:eastAsia="Skolar Cyrillic" w:hAnsi="Skolar Cyrillic" w:cs="Times New Roman"/>
          <w:i/>
          <w:iCs/>
          <w:lang w:val="en-US" w:bidi="ar-SA"/>
        </w:rPr>
        <w:t>hey, what gives you the right</w:t>
      </w:r>
      <w:r w:rsidR="00F81A0F">
        <w:rPr>
          <w:rFonts w:ascii="Skolar Cyrillic" w:eastAsia="Skolar Cyrillic" w:hAnsi="Skolar Cyrillic" w:cs="Times New Roman"/>
          <w:i/>
          <w:iCs/>
          <w:lang w:val="en-US" w:bidi="ar-SA"/>
        </w:rPr>
        <w:t>…”</w:t>
      </w:r>
    </w:p>
    <w:p w14:paraId="50EBD609" w14:textId="3E2FCD2D" w:rsidR="00F81A0F" w:rsidRDefault="00F81A0F" w:rsidP="00F5514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lang w:val="en-US" w:bidi="ar-SA"/>
        </w:rPr>
      </w:pPr>
      <w:r>
        <w:rPr>
          <w:rFonts w:ascii="Skolar Cyrillic" w:eastAsia="Skolar Cyrillic" w:hAnsi="Skolar Cyrillic" w:cs="Times New Roman"/>
          <w:lang w:val="en-US" w:bidi="ar-SA"/>
        </w:rPr>
        <w:t xml:space="preserve">The Pharisees were merely wanting to know the authority Yeshua was doing </w:t>
      </w:r>
      <w:r w:rsidR="00716A27">
        <w:rPr>
          <w:rFonts w:ascii="Skolar Cyrillic" w:eastAsia="Skolar Cyrillic" w:hAnsi="Skolar Cyrillic" w:cs="Times New Roman"/>
          <w:lang w:val="en-US" w:bidi="ar-SA"/>
        </w:rPr>
        <w:t>these signs and wonders. They did not deny them. They just</w:t>
      </w:r>
      <w:r w:rsidR="00CB0F78">
        <w:rPr>
          <w:rFonts w:ascii="Skolar Cyrillic" w:eastAsia="Skolar Cyrillic" w:hAnsi="Skolar Cyrillic" w:cs="Times New Roman"/>
          <w:lang w:val="en-US" w:bidi="ar-SA"/>
        </w:rPr>
        <w:t xml:space="preserve"> </w:t>
      </w:r>
      <w:r w:rsidR="00716A27">
        <w:rPr>
          <w:rFonts w:ascii="Skolar Cyrillic" w:eastAsia="Skolar Cyrillic" w:hAnsi="Skolar Cyrillic" w:cs="Times New Roman"/>
          <w:lang w:val="en-US" w:bidi="ar-SA"/>
        </w:rPr>
        <w:t xml:space="preserve">wanted to know the power behind them. </w:t>
      </w:r>
      <w:r w:rsidR="000B627E">
        <w:rPr>
          <w:rFonts w:ascii="Skolar Cyrillic" w:eastAsia="Skolar Cyrillic" w:hAnsi="Skolar Cyrillic" w:cs="Times New Roman"/>
          <w:lang w:val="en-US" w:bidi="ar-SA"/>
        </w:rPr>
        <w:t>A reasonable request to be sure</w:t>
      </w:r>
      <w:r w:rsidR="00473D9E">
        <w:rPr>
          <w:rFonts w:ascii="Skolar Cyrillic" w:eastAsia="Skolar Cyrillic" w:hAnsi="Skolar Cyrillic" w:cs="Times New Roman"/>
          <w:lang w:val="en-US" w:bidi="ar-SA"/>
        </w:rPr>
        <w:t xml:space="preserve">. </w:t>
      </w:r>
      <w:r w:rsidR="00FE558C">
        <w:rPr>
          <w:rFonts w:ascii="Skolar Cyrillic" w:eastAsia="Skolar Cyrillic" w:hAnsi="Skolar Cyrillic" w:cs="Times New Roman"/>
          <w:lang w:val="en-US" w:bidi="ar-SA"/>
        </w:rPr>
        <w:t xml:space="preserve">It would not be bad if present day worshippers would investigate the source or power behind some of the signs they see in </w:t>
      </w:r>
      <w:r w:rsidR="00A370D7">
        <w:rPr>
          <w:rFonts w:ascii="Skolar Cyrillic" w:eastAsia="Skolar Cyrillic" w:hAnsi="Skolar Cyrillic" w:cs="Times New Roman"/>
          <w:lang w:val="en-US" w:bidi="ar-SA"/>
        </w:rPr>
        <w:t xml:space="preserve">their churches. The healings and prophecies </w:t>
      </w:r>
      <w:r w:rsidR="00EF2B03">
        <w:rPr>
          <w:rFonts w:ascii="Skolar Cyrillic" w:eastAsia="Skolar Cyrillic" w:hAnsi="Skolar Cyrillic" w:cs="Times New Roman"/>
          <w:lang w:val="en-US" w:bidi="ar-SA"/>
        </w:rPr>
        <w:t xml:space="preserve">might be from the Holy One, blessed </w:t>
      </w:r>
      <w:r w:rsidR="00AD69D0">
        <w:rPr>
          <w:rFonts w:ascii="Skolar Cyrillic" w:eastAsia="Skolar Cyrillic" w:hAnsi="Skolar Cyrillic" w:cs="Times New Roman"/>
          <w:lang w:val="en-US" w:bidi="ar-SA"/>
        </w:rPr>
        <w:t>be</w:t>
      </w:r>
      <w:r w:rsidR="00EF2B03">
        <w:rPr>
          <w:rFonts w:ascii="Skolar Cyrillic" w:eastAsia="Skolar Cyrillic" w:hAnsi="Skolar Cyrillic" w:cs="Times New Roman"/>
          <w:lang w:val="en-US" w:bidi="ar-SA"/>
        </w:rPr>
        <w:t xml:space="preserve"> He, but it might not. </w:t>
      </w:r>
      <w:r w:rsidR="00E63490">
        <w:rPr>
          <w:rFonts w:ascii="Skolar Cyrillic" w:eastAsia="Skolar Cyrillic" w:hAnsi="Skolar Cyrillic" w:cs="Times New Roman"/>
          <w:lang w:val="en-US" w:bidi="ar-SA"/>
        </w:rPr>
        <w:t>Most likely not</w:t>
      </w:r>
      <w:r w:rsidR="00FB6C07">
        <w:rPr>
          <w:rFonts w:ascii="Skolar Cyrillic" w:eastAsia="Skolar Cyrillic" w:hAnsi="Skolar Cyrillic" w:cs="Times New Roman"/>
          <w:lang w:val="en-US" w:bidi="ar-SA"/>
        </w:rPr>
        <w:t>; one would think.</w:t>
      </w:r>
    </w:p>
    <w:p w14:paraId="721E1EEF" w14:textId="34FCD546" w:rsidR="001F77E2" w:rsidRPr="00CE61AF" w:rsidRDefault="001F77E2" w:rsidP="00F5514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b/>
          <w:bCs/>
          <w:lang w:val="en-US" w:bidi="ar-SA"/>
        </w:rPr>
      </w:pPr>
      <w:r w:rsidRPr="00CE61AF">
        <w:rPr>
          <w:rFonts w:ascii="Skolar Cyrillic" w:eastAsia="Skolar Cyrillic" w:hAnsi="Skolar Cyrillic" w:cs="Times New Roman"/>
          <w:b/>
          <w:bCs/>
          <w:lang w:val="en-US" w:bidi="ar-SA"/>
        </w:rPr>
        <w:t>Denial</w:t>
      </w:r>
    </w:p>
    <w:p w14:paraId="6F1E1335" w14:textId="47F81D7A" w:rsidR="004B581E" w:rsidRDefault="001F77E2" w:rsidP="006F738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lang w:val="en-US" w:bidi="ar-SA"/>
        </w:rPr>
      </w:pPr>
      <w:r>
        <w:rPr>
          <w:rFonts w:ascii="Skolar Cyrillic" w:eastAsia="Skolar Cyrillic" w:hAnsi="Skolar Cyrillic" w:cs="Times New Roman"/>
          <w:lang w:val="en-US" w:bidi="ar-SA"/>
        </w:rPr>
        <w:t xml:space="preserve">Yeshua’s rebuke of the leaders </w:t>
      </w:r>
      <w:r w:rsidR="0096444D">
        <w:rPr>
          <w:rFonts w:ascii="Skolar Cyrillic" w:eastAsia="Skolar Cyrillic" w:hAnsi="Skolar Cyrillic" w:cs="Times New Roman"/>
          <w:lang w:val="en-US" w:bidi="ar-SA"/>
        </w:rPr>
        <w:t xml:space="preserve">should tell us volumes as what we should ask of whom. </w:t>
      </w:r>
      <w:r w:rsidR="00973046">
        <w:rPr>
          <w:rFonts w:ascii="Skolar Cyrillic" w:eastAsia="Skolar Cyrillic" w:hAnsi="Skolar Cyrillic" w:cs="Times New Roman"/>
          <w:lang w:val="en-US" w:bidi="ar-SA"/>
        </w:rPr>
        <w:t xml:space="preserve">His </w:t>
      </w:r>
      <w:r w:rsidR="00634EC5">
        <w:rPr>
          <w:rFonts w:ascii="Skolar Cyrillic" w:eastAsia="Skolar Cyrillic" w:hAnsi="Skolar Cyrillic" w:cs="Times New Roman"/>
          <w:lang w:val="en-US" w:bidi="ar-SA"/>
        </w:rPr>
        <w:t xml:space="preserve">apparent despair of their question also hints to the </w:t>
      </w:r>
      <w:r w:rsidR="00BF7B07">
        <w:rPr>
          <w:rFonts w:ascii="Skolar Cyrillic" w:eastAsia="Skolar Cyrillic" w:hAnsi="Skolar Cyrillic" w:cs="Times New Roman"/>
          <w:lang w:val="en-US" w:bidi="ar-SA"/>
        </w:rPr>
        <w:t xml:space="preserve">error of their ways. </w:t>
      </w:r>
      <w:r w:rsidR="00FE76BA">
        <w:rPr>
          <w:rFonts w:ascii="Skolar Cyrillic" w:eastAsia="Skolar Cyrillic" w:hAnsi="Skolar Cyrillic" w:cs="Times New Roman"/>
          <w:lang w:val="en-US" w:bidi="ar-SA"/>
        </w:rPr>
        <w:t xml:space="preserve">He kept pointing to Torah. For example, </w:t>
      </w:r>
      <w:r w:rsidR="00A17934">
        <w:rPr>
          <w:rFonts w:ascii="Skolar Cyrillic" w:eastAsia="Skolar Cyrillic" w:hAnsi="Skolar Cyrillic" w:cs="Times New Roman"/>
          <w:lang w:val="en-US" w:bidi="ar-SA"/>
        </w:rPr>
        <w:t xml:space="preserve">look at Luke 6:31. </w:t>
      </w:r>
      <w:r w:rsidR="000B735B" w:rsidRPr="000B735B">
        <w:rPr>
          <w:rFonts w:ascii="Skolar Cyrillic" w:eastAsia="Skolar Cyrillic" w:hAnsi="Skolar Cyrillic" w:cs="Times New Roman"/>
          <w:lang w:val="en-US" w:bidi="ar-SA"/>
        </w:rPr>
        <w:t>“But he said to him, ‘If they do not hear Mosheh and the prophets, neither would they be persuaded even if one should rise from the dead.’ ”</w:t>
      </w:r>
      <w:r w:rsidR="00F24F72">
        <w:rPr>
          <w:rStyle w:val="FootnoteReference"/>
          <w:rFonts w:eastAsia="Skolar Cyrillic"/>
          <w:lang w:val="en-US" w:bidi="ar-SA"/>
          <w:specVanish w:val="0"/>
        </w:rPr>
        <w:footnoteReference w:id="45"/>
      </w:r>
      <w:r w:rsidR="00CD23C9">
        <w:rPr>
          <w:rFonts w:ascii="Skolar Cyrillic" w:eastAsia="Skolar Cyrillic" w:hAnsi="Skolar Cyrillic" w:cs="Times New Roman"/>
          <w:lang w:val="en-US" w:bidi="ar-SA"/>
        </w:rPr>
        <w:t xml:space="preserve"> A quick search in e-sword</w:t>
      </w:r>
      <w:r w:rsidR="00B91AF4">
        <w:rPr>
          <w:rStyle w:val="FootnoteReference"/>
          <w:rFonts w:eastAsia="Skolar Cyrillic"/>
          <w:lang w:val="en-US" w:bidi="ar-SA"/>
          <w:specVanish w:val="0"/>
        </w:rPr>
        <w:footnoteReference w:id="46"/>
      </w:r>
      <w:r w:rsidR="00CD23C9">
        <w:rPr>
          <w:rFonts w:ascii="Skolar Cyrillic" w:eastAsia="Skolar Cyrillic" w:hAnsi="Skolar Cyrillic" w:cs="Times New Roman"/>
          <w:lang w:val="en-US" w:bidi="ar-SA"/>
        </w:rPr>
        <w:t xml:space="preserve"> </w:t>
      </w:r>
      <w:r w:rsidR="00A415C1">
        <w:rPr>
          <w:rFonts w:ascii="Skolar Cyrillic" w:eastAsia="Skolar Cyrillic" w:hAnsi="Skolar Cyrillic" w:cs="Times New Roman"/>
          <w:lang w:val="en-US" w:bidi="ar-SA"/>
        </w:rPr>
        <w:t xml:space="preserve">revealed Moses mentioned 57 times in the Gospels. </w:t>
      </w:r>
      <w:r w:rsidR="0022788D">
        <w:rPr>
          <w:rFonts w:ascii="Skolar Cyrillic" w:eastAsia="Skolar Cyrillic" w:hAnsi="Skolar Cyrillic" w:cs="Times New Roman"/>
          <w:lang w:val="en-US" w:bidi="ar-SA"/>
        </w:rPr>
        <w:t xml:space="preserve">In every one of them, </w:t>
      </w:r>
      <w:r w:rsidR="005D65BD">
        <w:rPr>
          <w:rFonts w:ascii="Skolar Cyrillic" w:eastAsia="Skolar Cyrillic" w:hAnsi="Skolar Cyrillic" w:cs="Times New Roman"/>
          <w:lang w:val="en-US" w:bidi="ar-SA"/>
        </w:rPr>
        <w:t xml:space="preserve">Yeshua was reiterating that we should </w:t>
      </w:r>
      <w:r w:rsidR="00D80C3D">
        <w:rPr>
          <w:rFonts w:ascii="Skolar Cyrillic" w:eastAsia="Skolar Cyrillic" w:hAnsi="Skolar Cyrillic" w:cs="Times New Roman"/>
          <w:lang w:val="en-US" w:bidi="ar-SA"/>
        </w:rPr>
        <w:t>heed</w:t>
      </w:r>
      <w:r w:rsidR="00813436">
        <w:rPr>
          <w:rFonts w:ascii="Skolar Cyrillic" w:eastAsia="Skolar Cyrillic" w:hAnsi="Skolar Cyrillic" w:cs="Times New Roman"/>
          <w:lang w:val="en-US" w:bidi="ar-SA"/>
        </w:rPr>
        <w:t xml:space="preserve"> His </w:t>
      </w:r>
      <w:r w:rsidR="005D65BD">
        <w:rPr>
          <w:rFonts w:ascii="Skolar Cyrillic" w:eastAsia="Skolar Cyrillic" w:hAnsi="Skolar Cyrillic" w:cs="Times New Roman"/>
          <w:lang w:val="en-US" w:bidi="ar-SA"/>
        </w:rPr>
        <w:t>commandments</w:t>
      </w:r>
      <w:r w:rsidR="00813436">
        <w:rPr>
          <w:rFonts w:ascii="Skolar Cyrillic" w:eastAsia="Skolar Cyrillic" w:hAnsi="Skolar Cyrillic" w:cs="Times New Roman"/>
          <w:lang w:val="en-US" w:bidi="ar-SA"/>
        </w:rPr>
        <w:t xml:space="preserve"> and keep all His statutes</w:t>
      </w:r>
      <w:r w:rsidR="00E94691">
        <w:rPr>
          <w:rFonts w:ascii="Skolar Cyrillic" w:eastAsia="Skolar Cyrillic" w:hAnsi="Skolar Cyrillic" w:cs="Times New Roman"/>
          <w:lang w:val="en-US" w:bidi="ar-SA"/>
        </w:rPr>
        <w:t xml:space="preserve">. </w:t>
      </w:r>
      <w:r w:rsidR="003D703F">
        <w:rPr>
          <w:rFonts w:ascii="Skolar Cyrillic" w:eastAsia="Skolar Cyrillic" w:hAnsi="Skolar Cyrillic" w:cs="Times New Roman"/>
          <w:lang w:val="en-US" w:bidi="ar-SA"/>
        </w:rPr>
        <w:t xml:space="preserve"> </w:t>
      </w:r>
    </w:p>
    <w:p w14:paraId="148FA6E4" w14:textId="0BBAE2E0" w:rsidR="00CE61AF" w:rsidRDefault="00CE61AF" w:rsidP="006F738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b/>
          <w:bCs/>
          <w:lang w:val="en-US" w:bidi="ar-SA"/>
        </w:rPr>
      </w:pPr>
      <w:r w:rsidRPr="00487B7E">
        <w:rPr>
          <w:rFonts w:ascii="Skolar Cyrillic" w:eastAsia="Skolar Cyrillic" w:hAnsi="Skolar Cyrillic" w:cs="Times New Roman"/>
          <w:b/>
          <w:bCs/>
          <w:lang w:val="en-US" w:bidi="ar-SA"/>
        </w:rPr>
        <w:t>P</w:t>
      </w:r>
      <w:r w:rsidR="00C13AD4">
        <w:rPr>
          <w:rFonts w:ascii="Skolar Cyrillic" w:eastAsia="Skolar Cyrillic" w:hAnsi="Skolar Cyrillic" w:cs="Times New Roman"/>
          <w:b/>
          <w:bCs/>
          <w:lang w:val="en-US" w:bidi="ar-SA"/>
        </w:rPr>
        <w:t>ero</w:t>
      </w:r>
      <w:r w:rsidR="00487B7E" w:rsidRPr="00487B7E">
        <w:rPr>
          <w:rFonts w:ascii="Skolar Cyrillic" w:eastAsia="Skolar Cyrillic" w:hAnsi="Skolar Cyrillic" w:cs="Times New Roman"/>
          <w:b/>
          <w:bCs/>
          <w:lang w:val="en-US" w:bidi="ar-SA"/>
        </w:rPr>
        <w:t>ration</w:t>
      </w:r>
    </w:p>
    <w:p w14:paraId="45EC8001" w14:textId="6990A85D" w:rsidR="00487B7E" w:rsidRPr="009E45C9" w:rsidRDefault="00DC506F" w:rsidP="006F738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i/>
          <w:iCs/>
          <w:lang w:val="en-US" w:bidi="ar-SA"/>
        </w:rPr>
      </w:pPr>
      <w:r w:rsidRPr="009E45C9">
        <w:rPr>
          <w:rFonts w:ascii="Skolar Cyrillic" w:eastAsia="Skolar Cyrillic" w:hAnsi="Skolar Cyrillic" w:cs="Times New Roman"/>
          <w:lang w:val="en-US" w:bidi="ar-SA"/>
        </w:rPr>
        <w:t>“</w:t>
      </w:r>
      <w:r w:rsidR="002D444B" w:rsidRPr="009E45C9">
        <w:rPr>
          <w:rFonts w:ascii="Skolar Cyrillic" w:eastAsia="Skolar Cyrillic" w:hAnsi="Skolar Cyrillic" w:cs="Times New Roman"/>
          <w:i/>
          <w:iCs/>
          <w:lang w:val="en-US" w:bidi="ar-SA"/>
        </w:rPr>
        <w:t>… so I got me a pen and a paper … and I made up my own little sign..</w:t>
      </w:r>
    </w:p>
    <w:p w14:paraId="6D97E002" w14:textId="5D94EF04" w:rsidR="002D444B" w:rsidRPr="009E45C9" w:rsidRDefault="002D444B" w:rsidP="006F738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i/>
          <w:iCs/>
          <w:lang w:val="en-US" w:bidi="ar-SA"/>
        </w:rPr>
      </w:pPr>
      <w:r w:rsidRPr="009E45C9">
        <w:rPr>
          <w:rFonts w:ascii="Skolar Cyrillic" w:eastAsia="Skolar Cyrillic" w:hAnsi="Skolar Cyrillic" w:cs="Times New Roman"/>
          <w:i/>
          <w:iCs/>
          <w:lang w:val="en-US" w:bidi="ar-SA"/>
        </w:rPr>
        <w:t>I said,</w:t>
      </w:r>
      <w:r w:rsidR="00886998">
        <w:rPr>
          <w:rFonts w:ascii="Skolar Cyrillic" w:eastAsia="Skolar Cyrillic" w:hAnsi="Skolar Cyrillic" w:cs="Times New Roman"/>
          <w:i/>
          <w:iCs/>
          <w:lang w:val="en-US" w:bidi="ar-SA"/>
        </w:rPr>
        <w:t xml:space="preserve"> </w:t>
      </w:r>
      <w:r w:rsidRPr="009E45C9">
        <w:rPr>
          <w:rFonts w:ascii="Skolar Cyrillic" w:eastAsia="Skolar Cyrillic" w:hAnsi="Skolar Cyrillic" w:cs="Times New Roman"/>
          <w:i/>
          <w:iCs/>
          <w:lang w:val="en-US" w:bidi="ar-SA"/>
        </w:rPr>
        <w:t>”Thank you, Lord</w:t>
      </w:r>
      <w:r w:rsidR="0014271B">
        <w:rPr>
          <w:rFonts w:ascii="Skolar Cyrillic" w:eastAsia="Skolar Cyrillic" w:hAnsi="Skolar Cyrillic" w:cs="Times New Roman"/>
          <w:i/>
          <w:iCs/>
          <w:lang w:val="en-US" w:bidi="ar-SA"/>
        </w:rPr>
        <w:t>,</w:t>
      </w:r>
      <w:r w:rsidRPr="009E45C9">
        <w:rPr>
          <w:rFonts w:ascii="Skolar Cyrillic" w:eastAsia="Skolar Cyrillic" w:hAnsi="Skolar Cyrillic" w:cs="Times New Roman"/>
          <w:i/>
          <w:iCs/>
          <w:lang w:val="en-US" w:bidi="ar-SA"/>
        </w:rPr>
        <w:t xml:space="preserve"> </w:t>
      </w:r>
      <w:r w:rsidR="009E45C9" w:rsidRPr="009E45C9">
        <w:rPr>
          <w:rFonts w:ascii="Skolar Cyrillic" w:eastAsia="Skolar Cyrillic" w:hAnsi="Skolar Cyrillic" w:cs="Times New Roman"/>
          <w:i/>
          <w:iCs/>
          <w:lang w:val="en-US" w:bidi="ar-SA"/>
        </w:rPr>
        <w:t>for thinking about me … I’m alive and doing fine</w:t>
      </w:r>
      <w:r w:rsidR="0014271B">
        <w:rPr>
          <w:rFonts w:ascii="Skolar Cyrillic" w:eastAsia="Skolar Cyrillic" w:hAnsi="Skolar Cyrillic" w:cs="Times New Roman"/>
          <w:i/>
          <w:iCs/>
          <w:lang w:val="en-US" w:bidi="ar-SA"/>
        </w:rPr>
        <w:t>.</w:t>
      </w:r>
      <w:r w:rsidR="009E45C9" w:rsidRPr="009E45C9">
        <w:rPr>
          <w:rFonts w:ascii="Skolar Cyrillic" w:eastAsia="Skolar Cyrillic" w:hAnsi="Skolar Cyrillic" w:cs="Times New Roman"/>
          <w:i/>
          <w:iCs/>
          <w:lang w:val="en-US" w:bidi="ar-SA"/>
        </w:rPr>
        <w:t>”</w:t>
      </w:r>
    </w:p>
    <w:p w14:paraId="24321ACF" w14:textId="71D44661" w:rsidR="00487B7E" w:rsidRDefault="006A1F10" w:rsidP="006F738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lang w:val="en-US" w:bidi="ar-SA"/>
        </w:rPr>
      </w:pPr>
      <w:r>
        <w:rPr>
          <w:rFonts w:ascii="Skolar Cyrillic" w:eastAsia="Skolar Cyrillic" w:hAnsi="Skolar Cyrillic" w:cs="Times New Roman"/>
          <w:lang w:val="en-US" w:bidi="ar-SA"/>
        </w:rPr>
        <w:t xml:space="preserve">Mr. Emerson wrote this song in 1970. They </w:t>
      </w:r>
      <w:r w:rsidR="00E846B9">
        <w:rPr>
          <w:rFonts w:ascii="Skolar Cyrillic" w:eastAsia="Skolar Cyrillic" w:hAnsi="Skolar Cyrillic" w:cs="Times New Roman"/>
          <w:lang w:val="en-US" w:bidi="ar-SA"/>
        </w:rPr>
        <w:t xml:space="preserve">(the producers of the record) </w:t>
      </w:r>
      <w:r>
        <w:rPr>
          <w:rFonts w:ascii="Skolar Cyrillic" w:eastAsia="Skolar Cyrillic" w:hAnsi="Skolar Cyrillic" w:cs="Times New Roman"/>
          <w:lang w:val="en-US" w:bidi="ar-SA"/>
        </w:rPr>
        <w:t>put it on the ‘</w:t>
      </w:r>
      <w:r w:rsidR="00E846B9">
        <w:rPr>
          <w:rFonts w:ascii="Skolar Cyrillic" w:eastAsia="Skolar Cyrillic" w:hAnsi="Skolar Cyrillic" w:cs="Times New Roman"/>
          <w:lang w:val="en-US" w:bidi="ar-SA"/>
        </w:rPr>
        <w:t>B’ side</w:t>
      </w:r>
      <w:r w:rsidR="00751459">
        <w:rPr>
          <w:rFonts w:ascii="Skolar Cyrillic" w:eastAsia="Skolar Cyrillic" w:hAnsi="Skolar Cyrillic" w:cs="Times New Roman"/>
          <w:lang w:val="en-US" w:bidi="ar-SA"/>
        </w:rPr>
        <w:t>. N</w:t>
      </w:r>
      <w:r w:rsidR="00621F60">
        <w:rPr>
          <w:rFonts w:ascii="Skolar Cyrillic" w:eastAsia="Skolar Cyrillic" w:hAnsi="Skolar Cyrillic" w:cs="Times New Roman"/>
          <w:lang w:val="en-US" w:bidi="ar-SA"/>
        </w:rPr>
        <w:t>o doubt, thinking the religious tone of the ending would be lost</w:t>
      </w:r>
      <w:r w:rsidR="00E81E7F">
        <w:rPr>
          <w:rFonts w:ascii="Skolar Cyrillic" w:eastAsia="Skolar Cyrillic" w:hAnsi="Skolar Cyrillic" w:cs="Times New Roman"/>
          <w:lang w:val="en-US" w:bidi="ar-SA"/>
        </w:rPr>
        <w:t xml:space="preserve"> and the message forgotten. But HaShem had other plans. </w:t>
      </w:r>
      <w:r w:rsidR="00A42F75">
        <w:rPr>
          <w:rFonts w:ascii="Skolar Cyrillic" w:eastAsia="Skolar Cyrillic" w:hAnsi="Skolar Cyrillic" w:cs="Times New Roman"/>
          <w:lang w:val="en-US" w:bidi="ar-SA"/>
        </w:rPr>
        <w:t>The song took off. They had to re-release it</w:t>
      </w:r>
      <w:r w:rsidR="00007571">
        <w:rPr>
          <w:rFonts w:ascii="Skolar Cyrillic" w:eastAsia="Skolar Cyrillic" w:hAnsi="Skolar Cyrillic" w:cs="Times New Roman"/>
          <w:lang w:val="en-US" w:bidi="ar-SA"/>
        </w:rPr>
        <w:t>,</w:t>
      </w:r>
      <w:r w:rsidR="00A42F75">
        <w:rPr>
          <w:rFonts w:ascii="Skolar Cyrillic" w:eastAsia="Skolar Cyrillic" w:hAnsi="Skolar Cyrillic" w:cs="Times New Roman"/>
          <w:lang w:val="en-US" w:bidi="ar-SA"/>
        </w:rPr>
        <w:t xml:space="preserve"> </w:t>
      </w:r>
      <w:r w:rsidR="00A43CAE">
        <w:rPr>
          <w:rFonts w:ascii="Skolar Cyrillic" w:eastAsia="Skolar Cyrillic" w:hAnsi="Skolar Cyrillic" w:cs="Times New Roman"/>
          <w:lang w:val="en-US" w:bidi="ar-SA"/>
        </w:rPr>
        <w:t xml:space="preserve">and it made the top 25 songs of that year. That is no small feat for a song that </w:t>
      </w:r>
      <w:r w:rsidR="00B12017">
        <w:rPr>
          <w:rFonts w:ascii="Skolar Cyrillic" w:eastAsia="Skolar Cyrillic" w:hAnsi="Skolar Cyrillic" w:cs="Times New Roman"/>
          <w:lang w:val="en-US" w:bidi="ar-SA"/>
        </w:rPr>
        <w:t>spouts belief in HaShem in a secular music world.</w:t>
      </w:r>
      <w:r w:rsidR="00703EAC">
        <w:rPr>
          <w:rFonts w:ascii="Skolar Cyrillic" w:eastAsia="Skolar Cyrillic" w:hAnsi="Skolar Cyrillic" w:cs="Times New Roman"/>
          <w:lang w:val="en-US" w:bidi="ar-SA"/>
        </w:rPr>
        <w:t xml:space="preserve"> </w:t>
      </w:r>
    </w:p>
    <w:p w14:paraId="62ADF3A3" w14:textId="2949E559" w:rsidR="00703EAC" w:rsidRDefault="00703EAC" w:rsidP="006F738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lang w:val="en-US" w:bidi="ar-SA"/>
        </w:rPr>
      </w:pPr>
      <w:r>
        <w:rPr>
          <w:rFonts w:ascii="Skolar Cyrillic" w:eastAsia="Skolar Cyrillic" w:hAnsi="Skolar Cyrillic" w:cs="Times New Roman"/>
          <w:lang w:val="en-US" w:bidi="ar-SA"/>
        </w:rPr>
        <w:t xml:space="preserve">As we seek leadership and learning, who do you listen to and who do you dismiss as </w:t>
      </w:r>
      <w:r w:rsidR="00C17E07">
        <w:rPr>
          <w:rFonts w:ascii="Skolar Cyrillic" w:eastAsia="Skolar Cyrillic" w:hAnsi="Skolar Cyrillic" w:cs="Times New Roman"/>
          <w:lang w:val="en-US" w:bidi="ar-SA"/>
        </w:rPr>
        <w:t xml:space="preserve">a </w:t>
      </w:r>
      <w:r>
        <w:rPr>
          <w:rFonts w:ascii="Skolar Cyrillic" w:eastAsia="Skolar Cyrillic" w:hAnsi="Skolar Cyrillic" w:cs="Times New Roman"/>
          <w:lang w:val="en-US" w:bidi="ar-SA"/>
        </w:rPr>
        <w:t>heretic</w:t>
      </w:r>
      <w:r w:rsidR="00934D64">
        <w:rPr>
          <w:rFonts w:ascii="Skolar Cyrillic" w:eastAsia="Skolar Cyrillic" w:hAnsi="Skolar Cyrillic" w:cs="Times New Roman"/>
          <w:lang w:val="en-US" w:bidi="ar-SA"/>
        </w:rPr>
        <w:t xml:space="preserve">. We must always seek guidance from </w:t>
      </w:r>
      <w:r w:rsidR="00BC7AD1">
        <w:rPr>
          <w:rFonts w:ascii="Skolar Cyrillic" w:eastAsia="Skolar Cyrillic" w:hAnsi="Skolar Cyrillic" w:cs="Times New Roman"/>
          <w:lang w:val="en-US" w:bidi="ar-SA"/>
        </w:rPr>
        <w:t xml:space="preserve">the Torah. A good baseline rule is if it goes against </w:t>
      </w:r>
      <w:r w:rsidR="00007571">
        <w:rPr>
          <w:rFonts w:ascii="Skolar Cyrillic" w:eastAsia="Skolar Cyrillic" w:hAnsi="Skolar Cyrillic" w:cs="Times New Roman"/>
          <w:lang w:val="en-US" w:bidi="ar-SA"/>
        </w:rPr>
        <w:t xml:space="preserve">the </w:t>
      </w:r>
      <w:r w:rsidR="00BC7AD1">
        <w:rPr>
          <w:rFonts w:ascii="Skolar Cyrillic" w:eastAsia="Skolar Cyrillic" w:hAnsi="Skolar Cyrillic" w:cs="Times New Roman"/>
          <w:lang w:val="en-US" w:bidi="ar-SA"/>
        </w:rPr>
        <w:t xml:space="preserve">Torah, it most assuredly </w:t>
      </w:r>
      <w:r w:rsidR="00793E9B">
        <w:rPr>
          <w:rFonts w:ascii="Skolar Cyrillic" w:eastAsia="Skolar Cyrillic" w:hAnsi="Skolar Cyrillic" w:cs="Times New Roman"/>
          <w:lang w:val="en-US" w:bidi="ar-SA"/>
        </w:rPr>
        <w:t>is heretical. The second thing we do is seek advice and counsel from the Rabbis that HaShem has placed in authority over us</w:t>
      </w:r>
      <w:r w:rsidR="00DE087A">
        <w:rPr>
          <w:rFonts w:ascii="Skolar Cyrillic" w:eastAsia="Skolar Cyrillic" w:hAnsi="Skolar Cyrillic" w:cs="Times New Roman"/>
          <w:lang w:val="en-US" w:bidi="ar-SA"/>
        </w:rPr>
        <w:t>. They are not masters and us slaves. They are teachers</w:t>
      </w:r>
      <w:r w:rsidR="00886998">
        <w:rPr>
          <w:rFonts w:ascii="Skolar Cyrillic" w:eastAsia="Skolar Cyrillic" w:hAnsi="Skolar Cyrillic" w:cs="Times New Roman"/>
          <w:lang w:val="en-US" w:bidi="ar-SA"/>
        </w:rPr>
        <w:t>,</w:t>
      </w:r>
      <w:r w:rsidR="00DE087A">
        <w:rPr>
          <w:rFonts w:ascii="Skolar Cyrillic" w:eastAsia="Skolar Cyrillic" w:hAnsi="Skolar Cyrillic" w:cs="Times New Roman"/>
          <w:lang w:val="en-US" w:bidi="ar-SA"/>
        </w:rPr>
        <w:t xml:space="preserve"> and we are students. </w:t>
      </w:r>
      <w:r w:rsidR="00004043">
        <w:rPr>
          <w:rFonts w:ascii="Skolar Cyrillic" w:eastAsia="Skolar Cyrillic" w:hAnsi="Skolar Cyrillic" w:cs="Times New Roman"/>
          <w:lang w:val="en-US" w:bidi="ar-SA"/>
        </w:rPr>
        <w:t>Also, paradoxically, we are teachers</w:t>
      </w:r>
      <w:r w:rsidR="00007571">
        <w:rPr>
          <w:rFonts w:ascii="Skolar Cyrillic" w:eastAsia="Skolar Cyrillic" w:hAnsi="Skolar Cyrillic" w:cs="Times New Roman"/>
          <w:lang w:val="en-US" w:bidi="ar-SA"/>
        </w:rPr>
        <w:t xml:space="preserve">, </w:t>
      </w:r>
      <w:r w:rsidR="00004043">
        <w:rPr>
          <w:rFonts w:ascii="Skolar Cyrillic" w:eastAsia="Skolar Cyrillic" w:hAnsi="Skolar Cyrillic" w:cs="Times New Roman"/>
          <w:lang w:val="en-US" w:bidi="ar-SA"/>
        </w:rPr>
        <w:t xml:space="preserve">and they are students. </w:t>
      </w:r>
      <w:r w:rsidR="0085438D">
        <w:rPr>
          <w:rFonts w:ascii="Skolar Cyrillic" w:eastAsia="Skolar Cyrillic" w:hAnsi="Skolar Cyrillic" w:cs="Times New Roman"/>
          <w:lang w:val="en-US" w:bidi="ar-SA"/>
        </w:rPr>
        <w:t xml:space="preserve">HaShem’s </w:t>
      </w:r>
      <w:r w:rsidR="00007571">
        <w:rPr>
          <w:rFonts w:ascii="Skolar Cyrillic" w:eastAsia="Skolar Cyrillic" w:hAnsi="Skolar Cyrillic" w:cs="Times New Roman"/>
          <w:lang w:val="en-US" w:bidi="ar-SA"/>
        </w:rPr>
        <w:t xml:space="preserve">most </w:t>
      </w:r>
      <w:r w:rsidR="0085438D">
        <w:rPr>
          <w:rFonts w:ascii="Skolar Cyrillic" w:eastAsia="Skolar Cyrillic" w:hAnsi="Skolar Cyrillic" w:cs="Times New Roman"/>
          <w:lang w:val="en-US" w:bidi="ar-SA"/>
        </w:rPr>
        <w:t>glorious plan is that we all have a role in bringing M</w:t>
      </w:r>
      <w:r w:rsidR="00BE43DC">
        <w:rPr>
          <w:rFonts w:ascii="Skolar Cyrillic" w:eastAsia="Skolar Cyrillic" w:hAnsi="Skolar Cyrillic" w:cs="Times New Roman"/>
          <w:lang w:val="en-US" w:bidi="ar-SA"/>
        </w:rPr>
        <w:t>ashiach back to us and that we be ready for Him</w:t>
      </w:r>
      <w:r w:rsidR="00A70C70">
        <w:rPr>
          <w:rFonts w:ascii="Skolar Cyrillic" w:eastAsia="Skolar Cyrillic" w:hAnsi="Skolar Cyrillic" w:cs="Times New Roman"/>
          <w:lang w:val="en-US" w:bidi="ar-SA"/>
        </w:rPr>
        <w:t>.</w:t>
      </w:r>
    </w:p>
    <w:p w14:paraId="2938A44F" w14:textId="7D0437A6" w:rsidR="0035232F" w:rsidRDefault="0035232F" w:rsidP="006F738A">
      <w:pPr>
        <w:pStyle w:val="Normal0"/>
        <w:pBdr>
          <w:bottom w:val="doub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Skolar Cyrillic" w:eastAsia="Skolar Cyrillic" w:hAnsi="Skolar Cyrillic" w:cs="Times New Roman"/>
          <w:lang w:val="en-US" w:bidi="ar-SA"/>
        </w:rPr>
      </w:pPr>
    </w:p>
    <w:p w14:paraId="081C2D3B" w14:textId="77777777" w:rsidR="004B581E" w:rsidRPr="00A20E1D" w:rsidRDefault="004B581E" w:rsidP="004E2E10">
      <w:pPr>
        <w:rPr>
          <w:rFonts w:ascii="Skolar Cyrillic" w:eastAsia="Skolar Cyrillic" w:hAnsi="Skolar Cyrillic" w:cs="Times New Roman"/>
          <w:i/>
          <w:iCs/>
          <w:lang w:bidi="ar-SA"/>
        </w:rPr>
      </w:pPr>
    </w:p>
    <w:p w14:paraId="45DF849D" w14:textId="77777777" w:rsidR="00B02825" w:rsidRPr="00CD64E9" w:rsidRDefault="00B02825" w:rsidP="00B02825">
      <w:pPr>
        <w:widowControl w:val="0"/>
        <w:spacing w:line="300" w:lineRule="exact"/>
        <w:jc w:val="center"/>
        <w:rPr>
          <w:rFonts w:ascii="Skolar PE" w:hAnsi="Skolar PE"/>
          <w:b/>
          <w:bCs/>
          <w:i/>
          <w:iCs/>
          <w:sz w:val="24"/>
          <w:szCs w:val="24"/>
        </w:rPr>
      </w:pPr>
      <w:r w:rsidRPr="00CD64E9">
        <w:rPr>
          <w:rFonts w:ascii="Skolar PE" w:hAnsi="Skolar PE"/>
          <w:b/>
          <w:bCs/>
          <w:i/>
          <w:iCs/>
          <w:sz w:val="24"/>
          <w:szCs w:val="24"/>
        </w:rPr>
        <w:t>Hakham Shaul’s School of Remes</w:t>
      </w:r>
      <w:r w:rsidRPr="00CD64E9">
        <w:rPr>
          <w:rFonts w:ascii="Times New Roman" w:hAnsi="Times New Roman" w:cs="Times New Roman"/>
          <w:b/>
          <w:bCs/>
          <w:sz w:val="20"/>
          <w:vertAlign w:val="superscript"/>
        </w:rPr>
        <w:footnoteReference w:id="47"/>
      </w:r>
    </w:p>
    <w:p w14:paraId="2AEF4969" w14:textId="77777777" w:rsidR="00B02825" w:rsidRPr="00CD64E9" w:rsidRDefault="00B02825" w:rsidP="00B02825">
      <w:pPr>
        <w:widowControl w:val="0"/>
        <w:spacing w:line="300" w:lineRule="exact"/>
        <w:jc w:val="center"/>
        <w:rPr>
          <w:rFonts w:ascii="Skolar PE" w:hAnsi="Skolar PE"/>
        </w:rPr>
      </w:pPr>
      <w:r w:rsidRPr="00CD64E9">
        <w:rPr>
          <w:rFonts w:ascii="Skolar PE" w:hAnsi="Skolar PE"/>
        </w:rPr>
        <w:t>Igeret to The Romans</w:t>
      </w:r>
    </w:p>
    <w:p w14:paraId="38E01AD6" w14:textId="77777777" w:rsidR="00B02825" w:rsidRDefault="00B02825" w:rsidP="00B02825">
      <w:pPr>
        <w:jc w:val="center"/>
        <w:rPr>
          <w:rFonts w:ascii="Skolar PE" w:hAnsi="Skolar PE"/>
        </w:rPr>
      </w:pPr>
      <w:r w:rsidRPr="00CD64E9">
        <w:rPr>
          <w:rFonts w:ascii="Skolar PE" w:hAnsi="Skolar PE"/>
        </w:rPr>
        <w:t>TS_NC-</w:t>
      </w:r>
      <w:r>
        <w:rPr>
          <w:rFonts w:ascii="Skolar PE" w:hAnsi="Skolar PE"/>
        </w:rPr>
        <w:t>71a</w:t>
      </w:r>
      <w:r w:rsidRPr="00CD64E9">
        <w:rPr>
          <w:rFonts w:ascii="Skolar PE" w:hAnsi="Skolar PE"/>
        </w:rPr>
        <w:t xml:space="preserve"> – </w:t>
      </w:r>
      <w:r>
        <w:rPr>
          <w:rFonts w:ascii="Skolar PE" w:hAnsi="Skolar PE"/>
        </w:rPr>
        <w:t>Elul</w:t>
      </w:r>
      <w:r w:rsidRPr="00CD64E9">
        <w:rPr>
          <w:rFonts w:ascii="Skolar PE" w:hAnsi="Skolar PE"/>
        </w:rPr>
        <w:t xml:space="preserve"> </w:t>
      </w:r>
      <w:r>
        <w:rPr>
          <w:rFonts w:ascii="Skolar PE" w:hAnsi="Skolar PE"/>
        </w:rPr>
        <w:t>02</w:t>
      </w:r>
      <w:r w:rsidRPr="00CD64E9">
        <w:rPr>
          <w:rFonts w:ascii="Skolar PE" w:hAnsi="Skolar PE"/>
        </w:rPr>
        <w:t xml:space="preserve">, 5780 August </w:t>
      </w:r>
      <w:r>
        <w:rPr>
          <w:rFonts w:ascii="Skolar PE" w:hAnsi="Skolar PE"/>
        </w:rPr>
        <w:t>22</w:t>
      </w:r>
      <w:r w:rsidRPr="00CD64E9">
        <w:rPr>
          <w:rFonts w:ascii="Skolar PE" w:hAnsi="Skolar PE"/>
        </w:rPr>
        <w:t>, 2020</w:t>
      </w:r>
    </w:p>
    <w:p w14:paraId="0872477B" w14:textId="77777777" w:rsidR="00B02825" w:rsidRDefault="00B02825" w:rsidP="00B02825">
      <w:pPr>
        <w:jc w:val="center"/>
        <w:rPr>
          <w:rFonts w:ascii="Skolar PE" w:hAnsi="Skolar PE"/>
        </w:rPr>
      </w:pPr>
    </w:p>
    <w:p w14:paraId="3DAD88D9" w14:textId="77777777" w:rsidR="00B02825" w:rsidRPr="00DD6B2E" w:rsidRDefault="00B02825" w:rsidP="00B02825">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9264" behindDoc="0" locked="0" layoutInCell="1" allowOverlap="1" wp14:anchorId="166082CF" wp14:editId="0F8702CA">
                <wp:simplePos x="0" y="0"/>
                <wp:positionH relativeFrom="column">
                  <wp:posOffset>0</wp:posOffset>
                </wp:positionH>
                <wp:positionV relativeFrom="paragraph">
                  <wp:posOffset>37464</wp:posOffset>
                </wp:positionV>
                <wp:extent cx="6650990" cy="0"/>
                <wp:effectExtent l="38100" t="38100" r="54610" b="76200"/>
                <wp:wrapNone/>
                <wp:docPr id="1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990C0FB"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" strokecolor="#c00000" strokeweight="2pt">
                <v:shadow on="t" color="black" opacity="24903f" origin=",.5" offset="0,.55556mm"/>
                <o:lock v:ext="edit" shapetype="f"/>
              </v:line>
            </w:pict>
          </mc:Fallback>
        </mc:AlternateContent>
      </w:r>
    </w:p>
    <w:p w14:paraId="4567BE21" w14:textId="77777777" w:rsidR="00B02825" w:rsidRPr="00DD6B2E" w:rsidRDefault="00B02825" w:rsidP="00B02825">
      <w:pPr>
        <w:jc w:val="center"/>
        <w:rPr>
          <w:rFonts w:ascii="Copperplate Gothic Light" w:eastAsia="Book Antiqua" w:hAnsi="Copperplate Gothic Light" w:cs="David"/>
          <w:b/>
          <w:lang w:bidi="ar-SA"/>
        </w:rPr>
      </w:pPr>
      <w:r w:rsidRPr="00DD6B2E">
        <w:rPr>
          <w:rFonts w:ascii="Copperplate Gothic Light" w:eastAsia="Book Antiqua" w:hAnsi="Copperplate Gothic Light" w:cs="David"/>
          <w:b/>
          <w:sz w:val="24"/>
          <w:lang w:bidi="ar-SA"/>
        </w:rPr>
        <w:t>Commentary to Hakham Shaul’s School of Remes</w:t>
      </w:r>
    </w:p>
    <w:p w14:paraId="37F5D4E6" w14:textId="77777777" w:rsidR="00B02825" w:rsidRPr="00DD6B2E" w:rsidRDefault="00B02825" w:rsidP="00B02825">
      <w:pPr>
        <w:pBdr>
          <w:bottom w:val="single" w:sz="12" w:space="1" w:color="365F91"/>
        </w:pBdr>
        <w:spacing w:before="320" w:after="80"/>
        <w:outlineLvl w:val="0"/>
        <w:rPr>
          <w:rFonts w:ascii="Book Antiqua" w:eastAsia="Times New Roman" w:hAnsi="Book Antiqua" w:cs="Times New Roman"/>
          <w:b/>
          <w:bCs/>
          <w:smallCaps/>
          <w:color w:val="0D0D0D"/>
          <w:sz w:val="24"/>
          <w:szCs w:val="24"/>
          <w:lang w:bidi="ar-SA"/>
        </w:rPr>
      </w:pPr>
      <w:r w:rsidRPr="00DD6B2E">
        <w:rPr>
          <w:rFonts w:ascii="Book Antiqua" w:eastAsia="Times New Roman" w:hAnsi="Book Antiqua" w:cs="Times New Roman"/>
          <w:b/>
          <w:bCs/>
          <w:smallCaps/>
          <w:color w:val="0D0D0D"/>
          <w:sz w:val="24"/>
          <w:szCs w:val="24"/>
          <w:lang w:bidi="ar-SA"/>
        </w:rPr>
        <w:t>False Step – Difficulty in Walking</w:t>
      </w:r>
    </w:p>
    <w:p w14:paraId="6CF55E62" w14:textId="77777777" w:rsidR="00B02825" w:rsidRPr="00DD6B2E" w:rsidRDefault="00B02825" w:rsidP="00B02825">
      <w:pPr>
        <w:rPr>
          <w:rFonts w:ascii="Times New Roman" w:eastAsia="Book Antiqua" w:hAnsi="Times New Roman" w:cs="David"/>
          <w:lang w:bidi="ar-SA"/>
        </w:rPr>
      </w:pPr>
      <w:r w:rsidRPr="00DD6B2E">
        <w:rPr>
          <w:rFonts w:ascii="Times New Roman" w:eastAsia="Book Antiqua" w:hAnsi="Times New Roman" w:cs="David"/>
          <w:lang w:bidi="ar-SA"/>
        </w:rPr>
        <w:t>Hakham Shaul’s "False step," “trip” and “stumble” all relate to "halakhah" walking out the mitzvoth as deemed necessary by the Hakhamim. Therefore, we note that the ideas being posited here relate to the Oral Torah/Mesorah. This in turn relates to specific groups who refused to accept the Oral Torah and not Judaism overall.</w:t>
      </w:r>
    </w:p>
    <w:p w14:paraId="1C32C5D9" w14:textId="77777777" w:rsidR="00B02825" w:rsidRPr="00DD6B2E" w:rsidRDefault="00B02825" w:rsidP="00B02825">
      <w:pPr>
        <w:rPr>
          <w:rFonts w:ascii="Times New Roman" w:eastAsia="Book Antiqua" w:hAnsi="Times New Roman" w:cs="David"/>
          <w:lang w:bidi="ar-SA"/>
        </w:rPr>
      </w:pPr>
    </w:p>
    <w:p w14:paraId="62DCCD34" w14:textId="77777777" w:rsidR="00B02825" w:rsidRPr="00DD6B2E" w:rsidRDefault="00B02825" w:rsidP="00B02825">
      <w:pPr>
        <w:rPr>
          <w:rFonts w:ascii="Times New Roman" w:eastAsia="Book Antiqua" w:hAnsi="Times New Roman" w:cs="David"/>
          <w:lang w:bidi="ar-SA"/>
        </w:rPr>
      </w:pPr>
      <w:r w:rsidRPr="00DD6B2E">
        <w:rPr>
          <w:rFonts w:ascii="Times New Roman" w:eastAsia="Book Antiqua" w:hAnsi="Times New Roman" w:cs="David"/>
          <w:bCs/>
          <w:lang w:bidi="ar-SA"/>
        </w:rPr>
        <w:t xml:space="preserve">The </w:t>
      </w:r>
      <w:r w:rsidRPr="00DD6B2E">
        <w:rPr>
          <w:rFonts w:ascii="Times New Roman" w:eastAsia="Book Antiqua" w:hAnsi="Times New Roman" w:cs="David"/>
          <w:b/>
          <w:bCs/>
          <w:lang w:bidi="ar-SA"/>
        </w:rPr>
        <w:t>Tz'dukim</w:t>
      </w:r>
      <w:r w:rsidRPr="00DD6B2E">
        <w:rPr>
          <w:rFonts w:ascii="Times New Roman" w:eastAsia="Book Antiqua" w:hAnsi="Times New Roman" w:cs="David"/>
          <w:lang w:bidi="ar-SA"/>
        </w:rPr>
        <w:t>, who refused any form of the Oral Torah although the possessed their own traditions reject the Mesorah to such an extent that they all but became extinct. We have recently seen their rise among those who claimed to believe that Yeshua is the Messiah. However, they completely reject the Mesorah. As such, we can see that there is a stumbling on their part. And, we can note that the so called “stumbling” does not refer to all the Jewish people. We must also note that the “stumbling” does NOT mean that the Jewish people are rejected by G-d in any way. In Hakham Shaul’s words, “this can never happen.” Again, we must remind the reader that the Torah demonstrates the Jewish people favorably before G-d as His “special treasure.” Moreover, we must reiterate that G-d loves the Jewish people with an immense love because the Torah says He does. Therefore, the presently mentioned “stumble” cannot be thought of in permanent terms. It is at best parenthetical. The stumble gives rise to Gentile acceptance of the Mesorah albeit predominantly through the Master.</w:t>
      </w:r>
    </w:p>
    <w:p w14:paraId="4BB926A5" w14:textId="77777777" w:rsidR="00B02825" w:rsidRPr="00DD6B2E" w:rsidRDefault="00B02825" w:rsidP="00B02825">
      <w:pPr>
        <w:rPr>
          <w:rFonts w:ascii="Times New Roman" w:eastAsia="Book Antiqua" w:hAnsi="Times New Roman" w:cs="David"/>
          <w:lang w:bidi="ar-SA"/>
        </w:rPr>
      </w:pPr>
    </w:p>
    <w:p w14:paraId="190C7138" w14:textId="77777777" w:rsidR="00B02825" w:rsidRPr="00DD6B2E" w:rsidRDefault="00B02825" w:rsidP="00B02825">
      <w:pPr>
        <w:rPr>
          <w:rFonts w:ascii="Times New Roman" w:eastAsia="Book Antiqua" w:hAnsi="Times New Roman" w:cs="David"/>
          <w:lang w:bidi="ar-SA"/>
        </w:rPr>
      </w:pPr>
      <w:r w:rsidRPr="00DD6B2E">
        <w:rPr>
          <w:rFonts w:ascii="Times New Roman" w:eastAsia="Book Antiqua" w:hAnsi="Times New Roman" w:cs="David"/>
          <w:bCs/>
          <w:lang w:bidi="ar-SA"/>
        </w:rPr>
        <w:t xml:space="preserve">We also see the “stumbling” to be related to the </w:t>
      </w:r>
      <w:r w:rsidRPr="00DD6B2E">
        <w:rPr>
          <w:rFonts w:ascii="Times New Roman" w:eastAsia="Book Antiqua" w:hAnsi="Times New Roman" w:cs="David"/>
          <w:b/>
          <w:bCs/>
          <w:lang w:bidi="ar-SA"/>
        </w:rPr>
        <w:t>Shammaites,</w:t>
      </w:r>
      <w:r w:rsidRPr="00DD6B2E">
        <w:rPr>
          <w:rFonts w:ascii="Times New Roman" w:eastAsia="Book Antiqua" w:hAnsi="Times New Roman" w:cs="David"/>
          <w:lang w:bidi="ar-SA"/>
        </w:rPr>
        <w:t xml:space="preserve"> who did not accept the normative Judaism of Hillel. This their legalistic approach to the Torah caused their failure to continue. We have cited these groups only simplistically and minimally. In Neusner’s words, there was no such normative Judaism in the first century.</w:t>
      </w:r>
    </w:p>
    <w:p w14:paraId="0D602CB1" w14:textId="77777777" w:rsidR="00B02825" w:rsidRPr="00DD6B2E" w:rsidRDefault="00B02825" w:rsidP="00B02825">
      <w:pPr>
        <w:rPr>
          <w:rFonts w:ascii="Times New Roman" w:eastAsia="Book Antiqua" w:hAnsi="Times New Roman" w:cs="David"/>
          <w:lang w:bidi="ar-SA"/>
        </w:rPr>
      </w:pPr>
    </w:p>
    <w:p w14:paraId="3D9F3062" w14:textId="77777777" w:rsidR="00B02825" w:rsidRPr="00DD6B2E" w:rsidRDefault="00B02825" w:rsidP="00B02825">
      <w:pPr>
        <w:ind w:left="360"/>
        <w:rPr>
          <w:rFonts w:ascii="Times New Roman" w:eastAsia="Book Antiqua" w:hAnsi="Times New Roman" w:cs="David"/>
          <w:lang w:bidi="ar-SA"/>
        </w:rPr>
      </w:pPr>
      <w:r w:rsidRPr="00DD6B2E">
        <w:rPr>
          <w:rFonts w:ascii="Times New Roman" w:eastAsia="Book Antiqua" w:hAnsi="Times New Roman" w:cs="David"/>
          <w:lang w:bidi="ar-SA"/>
        </w:rPr>
        <w:t>For this period, however, no such thing as "normative Judaism" existed, from which one or another "heretical" group might diverge. Not only in the great center of the faith, Jerusalem, do we find numerous competing groups, but throughout the country and abroad we may discern a religious tradition in the midst of great flux. It was full of vitality, but in the end without a clear and widely accepted view of what was required of each man, apart from acceptance of Mosaic revelation. And this could mean whatever you wanted. People would ask one teacher after another, "What must I do to enter the kingdom of heaven," precisely because no authoritative answer existed. In the end two groups emerged, the Christians and the Rabbis, heirs of the Pharisaic sages ...</w:t>
      </w:r>
      <w:r w:rsidRPr="00DD6B2E">
        <w:rPr>
          <w:rFonts w:ascii="Times New Roman" w:eastAsia="Book Antiqua" w:hAnsi="Times New Roman" w:cs="David"/>
          <w:vertAlign w:val="superscript"/>
          <w:lang w:bidi="ar-SA"/>
        </w:rPr>
        <w:footnoteReference w:id="48"/>
      </w:r>
    </w:p>
    <w:p w14:paraId="1F0FEE47" w14:textId="77777777" w:rsidR="00B02825" w:rsidRPr="00DD6B2E" w:rsidRDefault="00B02825" w:rsidP="00B02825">
      <w:pPr>
        <w:rPr>
          <w:rFonts w:ascii="Times New Roman" w:eastAsia="Book Antiqua" w:hAnsi="Times New Roman" w:cs="David"/>
          <w:lang w:bidi="ar-SA"/>
        </w:rPr>
      </w:pPr>
    </w:p>
    <w:p w14:paraId="4134E8FE" w14:textId="77777777" w:rsidR="00B02825" w:rsidRPr="00DD6B2E" w:rsidRDefault="00B02825" w:rsidP="00B02825">
      <w:pPr>
        <w:rPr>
          <w:rFonts w:ascii="Times New Roman" w:eastAsia="Book Antiqua" w:hAnsi="Times New Roman" w:cs="David"/>
          <w:lang w:bidi="ar-SA"/>
        </w:rPr>
      </w:pPr>
      <w:r w:rsidRPr="00DD6B2E">
        <w:rPr>
          <w:rFonts w:ascii="Times New Roman" w:eastAsia="Book Antiqua" w:hAnsi="Times New Roman" w:cs="David"/>
          <w:lang w:bidi="ar-SA"/>
        </w:rPr>
        <w:t>Initially the “Christians” of Neusner’s work were Orthodox Nazareans (Jews). The division resulted after a great influx of Gentiles looking for their Jewish ancestry. We derive this truth from a correct understanding of Zechariah 8:23. The Prophet repeats the phrase “take hold” showing that there would be two occasions of the Gentile grasping the corner of the Jewish Sages tallit. We could also posit the idea that these two occasions were near the beginning and ending of the parenthetical Gentile acceptance of the Torah.</w:t>
      </w:r>
    </w:p>
    <w:p w14:paraId="25DB31E4" w14:textId="77777777" w:rsidR="00B02825" w:rsidRPr="00DD6B2E" w:rsidRDefault="00B02825" w:rsidP="00B02825">
      <w:pPr>
        <w:rPr>
          <w:rFonts w:ascii="Times New Roman" w:eastAsia="Book Antiqua" w:hAnsi="Times New Roman" w:cs="David"/>
          <w:lang w:bidi="ar-SA"/>
        </w:rPr>
      </w:pPr>
    </w:p>
    <w:p w14:paraId="6515B498" w14:textId="77777777" w:rsidR="00B02825" w:rsidRPr="00DD6B2E" w:rsidRDefault="00B02825" w:rsidP="00B02825">
      <w:pPr>
        <w:rPr>
          <w:rFonts w:ascii="Times New Roman" w:eastAsia="Book Antiqua" w:hAnsi="Times New Roman" w:cs="David"/>
          <w:lang w:val="en-AU" w:bidi="ar-SA"/>
        </w:rPr>
      </w:pPr>
      <w:r w:rsidRPr="00DD6B2E">
        <w:rPr>
          <w:rFonts w:ascii="Times New Roman" w:eastAsia="Book Antiqua" w:hAnsi="Times New Roman" w:cs="David"/>
          <w:lang w:bidi="ar-SA"/>
        </w:rPr>
        <w:t>Lieberman also notes that historical Judaism was quite diverse.</w:t>
      </w:r>
      <w:r w:rsidRPr="00DD6B2E">
        <w:rPr>
          <w:rFonts w:ascii="Times New Roman" w:eastAsia="Book Antiqua" w:hAnsi="Times New Roman" w:cs="David"/>
          <w:vertAlign w:val="superscript"/>
          <w:lang w:bidi="ar-SA"/>
        </w:rPr>
        <w:footnoteReference w:id="49"/>
      </w:r>
      <w:r w:rsidRPr="00DD6B2E">
        <w:rPr>
          <w:rFonts w:ascii="Times New Roman" w:eastAsia="Book Antiqua" w:hAnsi="Times New Roman" w:cs="David"/>
          <w:lang w:bidi="ar-SA"/>
        </w:rPr>
        <w:t xml:space="preserve"> Our point here is that normative Judaism, as we know it today had great troubles in being solidified. Thus, Hakham Shaul’s words concerning “stumbling” must therefore relate to those groups that failed to understand the intention of the Sages concerning the halakhot. This they suffered in their “walk” with G-d because they were unable to determine how to correctly fulfill the Torah and its mitzvoth. But, the trespass of these groups has provided the Gentiles with the Nefesh Yehudi the opportunity to repent/turn to G-d, this in turn brings about a jealousy in those who have abandoned the Oral Torah and their acceptance of its laws, judgments and ordinances. Therefore, the “stumbling ones” do not refer to those who have been faithful to G-d by cleaving to Him through being constantly engaged in the words of the Hakhamim. </w:t>
      </w:r>
      <w:r w:rsidRPr="00DD6B2E">
        <w:rPr>
          <w:rFonts w:ascii="Times New Roman" w:eastAsia="Book Antiqua" w:hAnsi="Times New Roman" w:cs="David"/>
          <w:lang w:val="en-AU" w:bidi="ar-SA"/>
        </w:rPr>
        <w:t>If Judaism was to survive, there must be some normative unity. The rise of the Rabbinic Hakhamim was the result of Jews who were genuinely trying to draw closer to G-d and establish a normative Judaism. This legacy was initiated by Ezra and refuelled by Hillel and his talmidim. This is not to minimize the efforts of other great Jewish redeemers before or after. First century Judaism was…</w:t>
      </w:r>
    </w:p>
    <w:p w14:paraId="0CBE10FA" w14:textId="77777777" w:rsidR="00B02825" w:rsidRPr="00DD6B2E" w:rsidRDefault="00B02825" w:rsidP="00B02825">
      <w:pPr>
        <w:rPr>
          <w:rFonts w:ascii="Times New Roman" w:eastAsia="Book Antiqua" w:hAnsi="Times New Roman" w:cs="David"/>
          <w:lang w:val="en-AU" w:bidi="ar-SA"/>
        </w:rPr>
      </w:pPr>
    </w:p>
    <w:p w14:paraId="729DED8E" w14:textId="77777777" w:rsidR="00B02825" w:rsidRPr="00DD6B2E" w:rsidRDefault="00B02825" w:rsidP="00B02825">
      <w:pPr>
        <w:ind w:left="360"/>
        <w:rPr>
          <w:rFonts w:ascii="Times New Roman" w:eastAsia="Book Antiqua" w:hAnsi="Times New Roman" w:cs="David"/>
          <w:lang w:val="en-AU" w:bidi="ar-SA"/>
        </w:rPr>
      </w:pPr>
      <w:r w:rsidRPr="00DD6B2E">
        <w:rPr>
          <w:rFonts w:ascii="Times New Roman" w:eastAsia="Book Antiqua" w:hAnsi="Times New Roman" w:cs="David"/>
          <w:lang w:val="en-AU" w:bidi="ar-SA"/>
        </w:rPr>
        <w:t xml:space="preserve"> “full of vitality, but in the end without a clear and widely accepted view of what was required of each man, apart from acceptance of the Mosaic revelation. And this could mean whatever you wanted. People would ask one teacher after another, what must I do to enter the kingdom of heaven?”</w:t>
      </w:r>
      <w:r w:rsidRPr="00DD6B2E">
        <w:rPr>
          <w:rFonts w:ascii="Times New Roman" w:eastAsia="Book Antiqua" w:hAnsi="Times New Roman" w:cs="David"/>
          <w:vertAlign w:val="superscript"/>
          <w:lang w:val="en-AU" w:bidi="ar-SA"/>
        </w:rPr>
        <w:footnoteReference w:id="50"/>
      </w:r>
    </w:p>
    <w:p w14:paraId="2FAF5D45" w14:textId="77777777" w:rsidR="00B02825" w:rsidRPr="00DD6B2E" w:rsidRDefault="00B02825" w:rsidP="00B02825">
      <w:pPr>
        <w:rPr>
          <w:rFonts w:ascii="Times New Roman" w:eastAsia="Book Antiqua" w:hAnsi="Times New Roman" w:cs="David"/>
          <w:lang w:bidi="ar-SA"/>
        </w:rPr>
      </w:pPr>
    </w:p>
    <w:p w14:paraId="7599DD21" w14:textId="77777777" w:rsidR="00B02825" w:rsidRPr="00DD6B2E" w:rsidRDefault="00B02825" w:rsidP="00B02825">
      <w:pPr>
        <w:rPr>
          <w:rFonts w:ascii="Times New Roman" w:eastAsia="Book Antiqua" w:hAnsi="Times New Roman" w:cs="David"/>
          <w:bCs/>
          <w:lang w:bidi="ar-SA"/>
        </w:rPr>
      </w:pPr>
      <w:r w:rsidRPr="00DD6B2E">
        <w:rPr>
          <w:rFonts w:ascii="Times New Roman" w:eastAsia="Book Antiqua" w:hAnsi="Times New Roman" w:cs="David"/>
          <w:lang w:bidi="ar-SA"/>
        </w:rPr>
        <w:t xml:space="preserve">The theme of the remnant therefore, applies to the ones who know how to “walk” according the correct interpretations of the Torah. And although they are a minority they are of “Extreme Value”! Hakham Shaul uses again the Greek word </w:t>
      </w:r>
      <w:r w:rsidRPr="00DD6B2E">
        <w:rPr>
          <w:rFonts w:ascii="Times New Roman" w:eastAsia="Book Antiqua" w:hAnsi="Times New Roman" w:cs="David"/>
          <w:b/>
          <w:bCs/>
          <w:lang w:val="el-GR" w:bidi="ar-SA"/>
        </w:rPr>
        <w:t>πλο</w:t>
      </w:r>
      <w:r w:rsidRPr="00DD6B2E">
        <w:rPr>
          <w:rFonts w:ascii="Times New Roman" w:eastAsia="Book Antiqua" w:hAnsi="Times New Roman" w:cs="David"/>
          <w:b/>
          <w:bCs/>
          <w:lang w:bidi="ar-SA"/>
        </w:rPr>
        <w:t>ῦ</w:t>
      </w:r>
      <w:r w:rsidRPr="00DD6B2E">
        <w:rPr>
          <w:rFonts w:ascii="Times New Roman" w:eastAsia="Book Antiqua" w:hAnsi="Times New Roman" w:cs="David"/>
          <w:b/>
          <w:bCs/>
          <w:lang w:val="el-GR" w:bidi="ar-SA"/>
        </w:rPr>
        <w:t>τος</w:t>
      </w:r>
      <w:r w:rsidRPr="00D82BAA">
        <w:rPr>
          <w:rFonts w:ascii="Times New Roman" w:eastAsia="Book Antiqua" w:hAnsi="Times New Roman" w:cs="David"/>
          <w:b/>
          <w:bCs/>
          <w:lang w:bidi="ar-SA"/>
        </w:rPr>
        <w:t xml:space="preserve"> </w:t>
      </w:r>
      <w:r w:rsidRPr="00DD6B2E">
        <w:rPr>
          <w:rFonts w:ascii="Times New Roman" w:eastAsia="Book Antiqua" w:hAnsi="Times New Roman" w:cs="David"/>
          <w:i/>
          <w:iCs/>
          <w:lang w:bidi="ar-SA"/>
        </w:rPr>
        <w:t>ploutos</w:t>
      </w:r>
      <w:r w:rsidRPr="00DD6B2E">
        <w:rPr>
          <w:rFonts w:ascii="Times New Roman" w:eastAsia="Book Antiqua" w:hAnsi="Times New Roman" w:cs="David"/>
          <w:lang w:bidi="ar-SA"/>
        </w:rPr>
        <w:t xml:space="preserve"> – m</w:t>
      </w:r>
      <w:r w:rsidRPr="00DD6B2E">
        <w:rPr>
          <w:rFonts w:ascii="Times New Roman" w:eastAsia="Book Antiqua" w:hAnsi="Times New Roman" w:cs="David"/>
          <w:bCs/>
          <w:lang w:bidi="ar-SA"/>
        </w:rPr>
        <w:t>eaning,</w:t>
      </w:r>
      <w:r w:rsidRPr="00DD6B2E">
        <w:rPr>
          <w:rFonts w:ascii="Times New Roman" w:eastAsia="Book Antiqua" w:hAnsi="Times New Roman" w:cs="David"/>
          <w:b/>
          <w:bCs/>
          <w:lang w:bidi="ar-SA"/>
        </w:rPr>
        <w:t xml:space="preserve"> </w:t>
      </w:r>
      <w:r w:rsidRPr="00DD6B2E">
        <w:rPr>
          <w:rFonts w:ascii="Times New Roman" w:eastAsia="Book Antiqua" w:hAnsi="Times New Roman" w:cs="David"/>
          <w:lang w:bidi="ar-SA"/>
        </w:rPr>
        <w:t xml:space="preserve">extreme value. Here Hakham Shaul also makes a play on words in the Greek text of our pericope. The two words in the same sentence (v12) relating to wealth are </w:t>
      </w:r>
      <w:r w:rsidRPr="00DD6B2E">
        <w:rPr>
          <w:rFonts w:ascii="Times New Roman" w:eastAsia="Book Antiqua" w:hAnsi="Times New Roman" w:cs="David"/>
          <w:b/>
          <w:bCs/>
          <w:lang w:val="el-GR" w:bidi="ar-SA"/>
        </w:rPr>
        <w:t>πλο</w:t>
      </w:r>
      <w:r w:rsidRPr="00DD6B2E">
        <w:rPr>
          <w:rFonts w:ascii="Times New Roman" w:eastAsia="Book Antiqua" w:hAnsi="Times New Roman" w:cs="David"/>
          <w:b/>
          <w:bCs/>
          <w:lang w:bidi="ar-SA"/>
        </w:rPr>
        <w:t>ῦ</w:t>
      </w:r>
      <w:r w:rsidRPr="00DD6B2E">
        <w:rPr>
          <w:rFonts w:ascii="Times New Roman" w:eastAsia="Book Antiqua" w:hAnsi="Times New Roman" w:cs="David"/>
          <w:b/>
          <w:bCs/>
          <w:lang w:val="el-GR" w:bidi="ar-SA"/>
        </w:rPr>
        <w:t>τος</w:t>
      </w:r>
      <w:r w:rsidRPr="00D82BAA">
        <w:rPr>
          <w:rFonts w:ascii="Times New Roman" w:eastAsia="Book Antiqua" w:hAnsi="Times New Roman" w:cs="David"/>
          <w:b/>
          <w:bCs/>
          <w:lang w:bidi="ar-SA"/>
        </w:rPr>
        <w:t xml:space="preserve"> </w:t>
      </w:r>
      <w:r w:rsidRPr="00DD6B2E">
        <w:rPr>
          <w:rFonts w:ascii="Times New Roman" w:eastAsia="Book Antiqua" w:hAnsi="Times New Roman" w:cs="David"/>
          <w:i/>
          <w:iCs/>
          <w:lang w:bidi="ar-SA"/>
        </w:rPr>
        <w:t>ploutos</w:t>
      </w:r>
      <w:r w:rsidRPr="00DD6B2E">
        <w:rPr>
          <w:rFonts w:ascii="Times New Roman" w:eastAsia="Book Antiqua" w:hAnsi="Times New Roman" w:cs="David"/>
          <w:lang w:bidi="ar-SA"/>
        </w:rPr>
        <w:t xml:space="preserve"> – </w:t>
      </w:r>
      <w:r w:rsidRPr="00DD6B2E">
        <w:rPr>
          <w:rFonts w:ascii="Times New Roman" w:eastAsia="Book Antiqua" w:hAnsi="Times New Roman" w:cs="David"/>
          <w:bCs/>
          <w:lang w:bidi="ar-SA"/>
        </w:rPr>
        <w:t xml:space="preserve">as we have mentioned above and </w:t>
      </w:r>
      <w:r w:rsidRPr="00DD6B2E">
        <w:rPr>
          <w:rFonts w:ascii="Times New Roman" w:eastAsia="Book Antiqua" w:hAnsi="Times New Roman" w:cs="David"/>
          <w:b/>
          <w:bCs/>
          <w:lang w:val="el-GR" w:bidi="ar-SA"/>
        </w:rPr>
        <w:t>κόσμος</w:t>
      </w:r>
      <w:r w:rsidRPr="00D82BAA">
        <w:rPr>
          <w:rFonts w:ascii="Times New Roman" w:eastAsia="Book Antiqua" w:hAnsi="Times New Roman" w:cs="David"/>
          <w:b/>
          <w:bCs/>
          <w:lang w:bidi="ar-SA"/>
        </w:rPr>
        <w:t xml:space="preserve"> </w:t>
      </w:r>
      <w:r w:rsidRPr="00DD6B2E">
        <w:rPr>
          <w:rFonts w:ascii="Times New Roman" w:eastAsia="Book Antiqua" w:hAnsi="Times New Roman" w:cs="David"/>
          <w:bCs/>
          <w:i/>
          <w:iCs/>
          <w:lang w:bidi="ar-SA"/>
        </w:rPr>
        <w:t>kosmos</w:t>
      </w:r>
      <w:r w:rsidRPr="00DD6B2E">
        <w:rPr>
          <w:rFonts w:ascii="Times New Roman" w:eastAsia="Book Antiqua" w:hAnsi="Times New Roman" w:cs="David"/>
          <w:bCs/>
          <w:iCs/>
          <w:lang w:bidi="ar-SA"/>
        </w:rPr>
        <w:t xml:space="preserve"> –</w:t>
      </w:r>
      <w:r w:rsidRPr="00DD6B2E">
        <w:rPr>
          <w:rFonts w:ascii="Times New Roman" w:eastAsia="Book Antiqua" w:hAnsi="Times New Roman" w:cs="David"/>
          <w:bCs/>
          <w:lang w:bidi="ar-SA"/>
        </w:rPr>
        <w:t xml:space="preserve"> usually translated world etc. </w:t>
      </w:r>
      <w:r w:rsidRPr="00DD6B2E">
        <w:rPr>
          <w:rFonts w:ascii="Times New Roman" w:eastAsia="Book Antiqua" w:hAnsi="Times New Roman" w:cs="David"/>
          <w:b/>
          <w:bCs/>
          <w:lang w:val="el-GR" w:bidi="ar-SA"/>
        </w:rPr>
        <w:t>Κόσμος</w:t>
      </w:r>
      <w:r w:rsidRPr="00D82BAA">
        <w:rPr>
          <w:rFonts w:ascii="Times New Roman" w:eastAsia="Book Antiqua" w:hAnsi="Times New Roman" w:cs="David"/>
          <w:b/>
          <w:bCs/>
          <w:lang w:bidi="ar-SA"/>
        </w:rPr>
        <w:t xml:space="preserve"> </w:t>
      </w:r>
      <w:r w:rsidRPr="00DD6B2E">
        <w:rPr>
          <w:rFonts w:ascii="Times New Roman" w:eastAsia="Book Antiqua" w:hAnsi="Times New Roman" w:cs="David"/>
          <w:bCs/>
          <w:i/>
          <w:iCs/>
          <w:lang w:bidi="ar-SA"/>
        </w:rPr>
        <w:t>kosmos</w:t>
      </w:r>
      <w:r w:rsidRPr="00DD6B2E">
        <w:rPr>
          <w:rFonts w:ascii="Times New Roman" w:eastAsia="Book Antiqua" w:hAnsi="Times New Roman" w:cs="David"/>
          <w:bCs/>
          <w:iCs/>
          <w:lang w:bidi="ar-SA"/>
        </w:rPr>
        <w:t xml:space="preserve"> –</w:t>
      </w:r>
      <w:r w:rsidRPr="00DD6B2E">
        <w:rPr>
          <w:rFonts w:ascii="Times New Roman" w:eastAsia="Book Antiqua" w:hAnsi="Times New Roman" w:cs="David"/>
          <w:bCs/>
          <w:lang w:bidi="ar-SA"/>
        </w:rPr>
        <w:t xml:space="preserve"> relates to far more that the world, universe etc. </w:t>
      </w:r>
      <w:r w:rsidRPr="00DD6B2E">
        <w:rPr>
          <w:rFonts w:ascii="Times New Roman" w:eastAsia="Book Antiqua" w:hAnsi="Times New Roman" w:cs="David"/>
          <w:b/>
          <w:bCs/>
          <w:lang w:val="el-GR" w:bidi="ar-SA"/>
        </w:rPr>
        <w:t>Κόσμος</w:t>
      </w:r>
      <w:r w:rsidRPr="00D82BAA">
        <w:rPr>
          <w:rFonts w:ascii="Times New Roman" w:eastAsia="Book Antiqua" w:hAnsi="Times New Roman" w:cs="David"/>
          <w:b/>
          <w:bCs/>
          <w:lang w:bidi="ar-SA"/>
        </w:rPr>
        <w:t xml:space="preserve"> </w:t>
      </w:r>
      <w:r w:rsidRPr="00DD6B2E">
        <w:rPr>
          <w:rFonts w:ascii="Times New Roman" w:eastAsia="Book Antiqua" w:hAnsi="Times New Roman" w:cs="David"/>
          <w:bCs/>
          <w:i/>
          <w:iCs/>
          <w:lang w:bidi="ar-SA"/>
        </w:rPr>
        <w:t>kosmos</w:t>
      </w:r>
      <w:r w:rsidRPr="00DD6B2E">
        <w:rPr>
          <w:rFonts w:ascii="Times New Roman" w:eastAsia="Book Antiqua" w:hAnsi="Times New Roman" w:cs="David"/>
          <w:bCs/>
          <w:iCs/>
          <w:lang w:bidi="ar-SA"/>
        </w:rPr>
        <w:t xml:space="preserve"> –</w:t>
      </w:r>
      <w:r w:rsidRPr="00DD6B2E">
        <w:rPr>
          <w:rFonts w:ascii="Times New Roman" w:eastAsia="Book Antiqua" w:hAnsi="Times New Roman" w:cs="David"/>
          <w:bCs/>
          <w:lang w:bidi="ar-SA"/>
        </w:rPr>
        <w:t xml:space="preserve"> relates to “order” “adornment” i.e. “Great value” and “beauty.” A common Greek expression is </w:t>
      </w:r>
      <w:r w:rsidRPr="00DD6B2E">
        <w:rPr>
          <w:rFonts w:ascii="Times New Roman" w:eastAsia="Book Antiqua" w:hAnsi="Times New Roman" w:cs="David"/>
          <w:bCs/>
          <w:lang w:val="el-GR" w:bidi="ar-SA"/>
        </w:rPr>
        <w:t>κατὰ</w:t>
      </w:r>
      <w:r w:rsidRPr="00D82BAA">
        <w:rPr>
          <w:rFonts w:ascii="Times New Roman" w:eastAsia="Book Antiqua" w:hAnsi="Times New Roman" w:cs="David"/>
          <w:bCs/>
          <w:lang w:bidi="ar-SA"/>
        </w:rPr>
        <w:t xml:space="preserve"> </w:t>
      </w:r>
      <w:r w:rsidRPr="00DD6B2E">
        <w:rPr>
          <w:rFonts w:ascii="Times New Roman" w:eastAsia="Book Antiqua" w:hAnsi="Times New Roman" w:cs="David"/>
          <w:bCs/>
          <w:lang w:val="el-GR" w:bidi="ar-SA"/>
        </w:rPr>
        <w:t>κόσμον</w:t>
      </w:r>
      <w:r w:rsidRPr="00DD6B2E">
        <w:rPr>
          <w:rFonts w:ascii="Times New Roman" w:eastAsia="Book Antiqua" w:hAnsi="Times New Roman" w:cs="David"/>
          <w:bCs/>
          <w:lang w:bidi="ar-SA"/>
        </w:rPr>
        <w:t>, “according to right order.”</w:t>
      </w:r>
      <w:r w:rsidRPr="00DD6B2E">
        <w:rPr>
          <w:rFonts w:ascii="Times New Roman" w:eastAsia="Book Antiqua" w:hAnsi="Times New Roman" w:cs="David"/>
          <w:bCs/>
          <w:vertAlign w:val="superscript"/>
          <w:lang w:bidi="ar-SA"/>
        </w:rPr>
        <w:footnoteReference w:id="51"/>
      </w:r>
      <w:r w:rsidRPr="00DD6B2E">
        <w:rPr>
          <w:rFonts w:ascii="Times New Roman" w:eastAsia="Book Antiqua" w:hAnsi="Times New Roman" w:cs="David"/>
          <w:bCs/>
          <w:lang w:bidi="ar-SA"/>
        </w:rPr>
        <w:t xml:space="preserve"> Now these allegorical terms should be sending signals to the reader that for there to be “Order” in the Cosmos there must be “ordered” conduct i.e. correct halakhot.</w:t>
      </w:r>
    </w:p>
    <w:p w14:paraId="2AC53C9E" w14:textId="77777777" w:rsidR="00B02825" w:rsidRPr="00DD6B2E" w:rsidRDefault="00B02825" w:rsidP="00B02825">
      <w:pPr>
        <w:rPr>
          <w:rFonts w:ascii="Times New Roman" w:eastAsia="Book Antiqua" w:hAnsi="Times New Roman" w:cs="David"/>
          <w:bCs/>
          <w:lang w:bidi="ar-SA"/>
        </w:rPr>
      </w:pPr>
    </w:p>
    <w:p w14:paraId="6BB3362A" w14:textId="77777777" w:rsidR="00B02825" w:rsidRPr="00DD6B2E" w:rsidRDefault="00B02825" w:rsidP="00B02825">
      <w:pPr>
        <w:ind w:left="360"/>
        <w:rPr>
          <w:rFonts w:ascii="Times New Roman" w:eastAsia="Book Antiqua" w:hAnsi="Times New Roman" w:cs="David"/>
          <w:bCs/>
          <w:lang w:bidi="ar-SA"/>
        </w:rPr>
      </w:pPr>
      <w:r w:rsidRPr="00DD6B2E">
        <w:rPr>
          <w:rFonts w:ascii="Times New Roman" w:eastAsia="Book Antiqua" w:hAnsi="Times New Roman" w:cs="David"/>
          <w:bCs/>
          <w:lang w:bidi="ar-SA"/>
        </w:rPr>
        <w:t xml:space="preserve">In so far as the concept of the </w:t>
      </w:r>
      <w:r w:rsidRPr="00DD6B2E">
        <w:rPr>
          <w:rFonts w:ascii="Times New Roman" w:eastAsia="Book Antiqua" w:hAnsi="Times New Roman" w:cs="David"/>
          <w:b/>
          <w:highlight w:val="yellow"/>
          <w:lang w:bidi="ar-SA"/>
        </w:rPr>
        <w:t>beautiful</w:t>
      </w:r>
      <w:r w:rsidRPr="00DD6B2E">
        <w:rPr>
          <w:rFonts w:ascii="Times New Roman" w:eastAsia="Book Antiqua" w:hAnsi="Times New Roman" w:cs="David"/>
          <w:b/>
          <w:lang w:bidi="ar-SA"/>
        </w:rPr>
        <w:t xml:space="preserve"> </w:t>
      </w:r>
      <w:r w:rsidRPr="00DD6B2E">
        <w:rPr>
          <w:rFonts w:ascii="Times New Roman" w:eastAsia="Book Antiqua" w:hAnsi="Times New Roman" w:cs="David"/>
          <w:b/>
          <w:highlight w:val="yellow"/>
          <w:lang w:bidi="ar-SA"/>
        </w:rPr>
        <w:t>is inseparable from that of the ordered</w:t>
      </w:r>
      <w:r w:rsidRPr="00DD6B2E">
        <w:rPr>
          <w:rFonts w:ascii="Times New Roman" w:eastAsia="Book Antiqua" w:hAnsi="Times New Roman" w:cs="David"/>
          <w:bCs/>
          <w:lang w:bidi="ar-SA"/>
        </w:rPr>
        <w:t xml:space="preserve">, it is always implied in </w:t>
      </w:r>
      <w:r w:rsidRPr="00DD6B2E">
        <w:rPr>
          <w:rFonts w:ascii="Times New Roman" w:eastAsia="Book Antiqua" w:hAnsi="Times New Roman" w:cs="David"/>
          <w:bCs/>
          <w:lang w:val="el-GR" w:bidi="ar-SA"/>
        </w:rPr>
        <w:t>κόσμος</w:t>
      </w:r>
      <w:r w:rsidRPr="00DD6B2E">
        <w:rPr>
          <w:rFonts w:ascii="Times New Roman" w:eastAsia="Book Antiqua" w:hAnsi="Times New Roman" w:cs="David"/>
          <w:bCs/>
          <w:lang w:bidi="ar-SA"/>
        </w:rPr>
        <w:t xml:space="preserve"> and finds expression in the sense </w:t>
      </w:r>
      <w:r w:rsidRPr="00DD6B2E">
        <w:rPr>
          <w:rFonts w:ascii="Times New Roman" w:eastAsia="Book Antiqua" w:hAnsi="Times New Roman" w:cs="David"/>
          <w:b/>
          <w:lang w:bidi="ar-SA"/>
        </w:rPr>
        <w:t>“</w:t>
      </w:r>
      <w:r w:rsidRPr="00DD6B2E">
        <w:rPr>
          <w:rFonts w:ascii="Times New Roman" w:eastAsia="Book Antiqua" w:hAnsi="Times New Roman" w:cs="David"/>
          <w:b/>
          <w:highlight w:val="yellow"/>
          <w:lang w:bidi="ar-SA"/>
        </w:rPr>
        <w:t>adornment</w:t>
      </w:r>
      <w:r w:rsidRPr="00DD6B2E">
        <w:rPr>
          <w:rFonts w:ascii="Times New Roman" w:eastAsia="Book Antiqua" w:hAnsi="Times New Roman" w:cs="David"/>
          <w:b/>
          <w:lang w:bidi="ar-SA"/>
        </w:rPr>
        <w:t>”</w:t>
      </w:r>
      <w:r w:rsidRPr="00DD6B2E">
        <w:rPr>
          <w:rFonts w:ascii="Times New Roman" w:eastAsia="Book Antiqua" w:hAnsi="Times New Roman" w:cs="David"/>
          <w:bCs/>
          <w:lang w:bidi="ar-SA"/>
        </w:rPr>
        <w:t xml:space="preserve"> (usually of women).</w:t>
      </w:r>
      <w:r w:rsidRPr="00DD6B2E">
        <w:rPr>
          <w:rFonts w:ascii="Times New Roman" w:eastAsia="Book Antiqua" w:hAnsi="Times New Roman" w:cs="David"/>
          <w:bCs/>
          <w:vertAlign w:val="superscript"/>
          <w:lang w:bidi="ar-SA"/>
        </w:rPr>
        <w:footnoteReference w:id="52"/>
      </w:r>
      <w:r w:rsidRPr="00DD6B2E">
        <w:rPr>
          <w:rFonts w:ascii="Times New Roman" w:eastAsia="Book Antiqua" w:hAnsi="Times New Roman" w:cs="David"/>
          <w:bCs/>
          <w:lang w:bidi="ar-SA"/>
        </w:rPr>
        <w:t xml:space="preserve"> </w:t>
      </w:r>
    </w:p>
    <w:p w14:paraId="5531CF02" w14:textId="77777777" w:rsidR="00B02825" w:rsidRPr="00DD6B2E" w:rsidRDefault="00B02825" w:rsidP="00B02825">
      <w:pPr>
        <w:rPr>
          <w:rFonts w:ascii="Times New Roman" w:eastAsia="Book Antiqua" w:hAnsi="Times New Roman" w:cs="David"/>
          <w:bCs/>
          <w:lang w:bidi="ar-SA"/>
        </w:rPr>
      </w:pPr>
    </w:p>
    <w:p w14:paraId="72DF7357" w14:textId="77777777" w:rsidR="00B02825" w:rsidRPr="00DD6B2E" w:rsidRDefault="00B02825" w:rsidP="00B02825">
      <w:pPr>
        <w:rPr>
          <w:rFonts w:ascii="Times New Roman" w:eastAsia="Book Antiqua" w:hAnsi="Times New Roman" w:cs="David"/>
          <w:lang w:bidi="ar-SA"/>
        </w:rPr>
      </w:pPr>
      <w:r w:rsidRPr="00DD6B2E">
        <w:rPr>
          <w:rFonts w:ascii="Times New Roman" w:eastAsia="Book Antiqua" w:hAnsi="Times New Roman" w:cs="David"/>
          <w:lang w:bidi="ar-SA"/>
        </w:rPr>
        <w:t xml:space="preserve">The information should suffice to show that the Jewish people bring extreme value to the Cosmos in their very presence. As we have labored to show throughout our commentaries, the Oral Torah is more than a concept or a set of legal rulings. Torah is a core concept because it is a “structured Nomos” (Law, principle instruction, teaching and guide). The Torah </w:t>
      </w:r>
      <w:r w:rsidRPr="00DD6B2E">
        <w:rPr>
          <w:rFonts w:ascii="Times New Roman" w:eastAsia="Book Antiqua" w:hAnsi="Times New Roman" w:cs="David"/>
          <w:b/>
          <w:u w:val="single"/>
          <w:lang w:bidi="ar-SA"/>
        </w:rPr>
        <w:t>is</w:t>
      </w:r>
      <w:r w:rsidRPr="00DD6B2E">
        <w:rPr>
          <w:rFonts w:ascii="Times New Roman" w:eastAsia="Book Antiqua" w:hAnsi="Times New Roman" w:cs="David"/>
          <w:lang w:bidi="ar-SA"/>
        </w:rPr>
        <w:t xml:space="preserve"> the structured cosmos. Each word of the Torah makes that “thing” possible. Without the Torah’s mention of a “thing” (word), nothing could exist. Because the Torah is the structured cosmos when we labor to study, teach and follow its teachings we restore the cosmos pristine state. While there are deep kabalistic thoughts tied up in this concept, we see from our current vantage point of Remes that faithful obedience has many naturally redeeming benefits and after effects. Furthermore, the beauty of the cosmos is through the words of the Hakhamim as they teach their students.</w:t>
      </w:r>
    </w:p>
    <w:p w14:paraId="0158B4DD" w14:textId="77777777" w:rsidR="00B02825" w:rsidRPr="00DD6B2E" w:rsidRDefault="00B02825" w:rsidP="00B02825">
      <w:pPr>
        <w:rPr>
          <w:rFonts w:ascii="Times New Roman" w:eastAsia="Book Antiqua" w:hAnsi="Times New Roman" w:cs="David"/>
          <w:lang w:bidi="ar-SA"/>
        </w:rPr>
      </w:pPr>
    </w:p>
    <w:p w14:paraId="431F3742" w14:textId="77777777" w:rsidR="00B02825" w:rsidRPr="00DD6B2E" w:rsidRDefault="00B02825" w:rsidP="00B02825">
      <w:pPr>
        <w:ind w:left="360"/>
        <w:rPr>
          <w:rFonts w:ascii="Times New Roman" w:eastAsia="Book Antiqua" w:hAnsi="Times New Roman" w:cs="David"/>
          <w:lang w:bidi="ar-SA"/>
        </w:rPr>
      </w:pPr>
      <w:r w:rsidRPr="00DD6B2E">
        <w:rPr>
          <w:rFonts w:ascii="Times New Roman" w:eastAsia="Book Antiqua" w:hAnsi="Times New Roman" w:cs="David"/>
          <w:b/>
          <w:bCs/>
          <w:iCs/>
          <w:lang w:bidi="ar-SA"/>
        </w:rPr>
        <w:t>The mouth of the Tsaddiq is a fountain of life, but the mouth of the Rasha plots wickedness</w:t>
      </w:r>
      <w:r w:rsidRPr="00DD6B2E">
        <w:rPr>
          <w:rFonts w:ascii="Times New Roman" w:eastAsia="Book Antiqua" w:hAnsi="Times New Roman" w:cs="David"/>
          <w:lang w:bidi="ar-SA"/>
        </w:rPr>
        <w:t xml:space="preserve"> (Isaiah 11:1).</w:t>
      </w:r>
    </w:p>
    <w:p w14:paraId="1F97C8EE" w14:textId="77777777" w:rsidR="00B02825" w:rsidRPr="00DD6B2E" w:rsidRDefault="00B02825" w:rsidP="00B02825">
      <w:pPr>
        <w:rPr>
          <w:rFonts w:ascii="Times New Roman" w:eastAsia="Book Antiqua" w:hAnsi="Times New Roman" w:cs="David"/>
          <w:lang w:bidi="ar-SA"/>
        </w:rPr>
      </w:pPr>
    </w:p>
    <w:p w14:paraId="1D040B42" w14:textId="77777777" w:rsidR="00B02825" w:rsidRPr="00DD6B2E" w:rsidRDefault="00B02825" w:rsidP="00B02825">
      <w:pPr>
        <w:rPr>
          <w:rFonts w:ascii="Times New Roman" w:eastAsia="Book Antiqua" w:hAnsi="Times New Roman" w:cs="David"/>
          <w:lang w:bidi="ar-SA"/>
        </w:rPr>
      </w:pPr>
      <w:r w:rsidRPr="00DD6B2E">
        <w:rPr>
          <w:rFonts w:ascii="Times New Roman" w:eastAsia="Book Antiqua" w:hAnsi="Times New Roman" w:cs="David"/>
          <w:lang w:bidi="ar-SA"/>
        </w:rPr>
        <w:t xml:space="preserve">As we approach Har Sinai and the coming Festival of Shavuot we need to understand that, the “Cosmos” need most desperately the “order” of the Sages. By “order” here, we are referring to the Orders of the Oral Torah.  </w:t>
      </w:r>
    </w:p>
    <w:p w14:paraId="3F30B0AD" w14:textId="77777777" w:rsidR="00B02825" w:rsidRPr="00DD6B2E" w:rsidRDefault="00B02825" w:rsidP="00B02825">
      <w:pPr>
        <w:pBdr>
          <w:bottom w:val="single" w:sz="12" w:space="1" w:color="365F91"/>
        </w:pBdr>
        <w:spacing w:before="320" w:after="80"/>
        <w:outlineLvl w:val="0"/>
        <w:rPr>
          <w:rFonts w:ascii="Book Antiqua" w:eastAsia="Times New Roman" w:hAnsi="Book Antiqua" w:cs="Times New Roman"/>
          <w:b/>
          <w:bCs/>
          <w:smallCaps/>
          <w:color w:val="0D0D0D"/>
          <w:sz w:val="24"/>
          <w:szCs w:val="24"/>
          <w:lang w:bidi="ar-SA"/>
        </w:rPr>
      </w:pPr>
      <w:r w:rsidRPr="00DD6B2E">
        <w:rPr>
          <w:rFonts w:ascii="Book Antiqua" w:eastAsia="Times New Roman" w:hAnsi="Book Antiqua" w:cs="Times New Roman"/>
          <w:b/>
          <w:bCs/>
          <w:smallCaps/>
          <w:color w:val="0D0D0D"/>
          <w:sz w:val="24"/>
          <w:szCs w:val="24"/>
          <w:lang w:bidi="ar-SA"/>
        </w:rPr>
        <w:t>Holy?</w:t>
      </w:r>
    </w:p>
    <w:p w14:paraId="49F6C48C" w14:textId="77777777" w:rsidR="00B02825" w:rsidRPr="00DD6B2E" w:rsidRDefault="00B02825" w:rsidP="00B02825">
      <w:pPr>
        <w:rPr>
          <w:rFonts w:ascii="Times New Roman" w:eastAsia="Book Antiqua" w:hAnsi="Times New Roman" w:cs="David"/>
          <w:lang w:bidi="ar-SA"/>
        </w:rPr>
      </w:pPr>
      <w:r w:rsidRPr="00DD6B2E">
        <w:rPr>
          <w:rFonts w:ascii="Times New Roman" w:eastAsia="Book Antiqua" w:hAnsi="Times New Roman" w:cs="David"/>
          <w:lang w:bidi="ar-SA"/>
        </w:rPr>
        <w:t>Volumes have been written on the concept of “holiness.”  We would like to add a couple of paragraphs to the list of those materials to better understand the Biblical and Jewish understanding of “Holiness.”</w:t>
      </w:r>
    </w:p>
    <w:p w14:paraId="1ADF17B0" w14:textId="77777777" w:rsidR="00B02825" w:rsidRPr="00DD6B2E" w:rsidRDefault="00B02825" w:rsidP="00B02825">
      <w:pPr>
        <w:rPr>
          <w:rFonts w:ascii="Times New Roman" w:eastAsia="Book Antiqua" w:hAnsi="Times New Roman" w:cs="David"/>
          <w:lang w:bidi="ar-SA"/>
        </w:rPr>
      </w:pPr>
    </w:p>
    <w:p w14:paraId="7B9C72D5" w14:textId="77777777" w:rsidR="00B02825" w:rsidRPr="00DD6B2E" w:rsidRDefault="00B02825" w:rsidP="00B02825">
      <w:pPr>
        <w:rPr>
          <w:rFonts w:ascii="Times New Roman" w:eastAsia="Book Antiqua" w:hAnsi="Times New Roman" w:cs="David"/>
          <w:lang w:bidi="ar-SA"/>
        </w:rPr>
      </w:pPr>
      <w:r w:rsidRPr="00DD6B2E">
        <w:rPr>
          <w:rFonts w:ascii="Times New Roman" w:eastAsia="Book Antiqua" w:hAnsi="Times New Roman" w:cs="David"/>
          <w:lang w:bidi="ar-SA"/>
        </w:rPr>
        <w:t>As a brief definition, we will say that holiness is that which is “set apart for G-d's service (purposes) by formal, legal restrictions and limitations.”</w:t>
      </w:r>
      <w:r w:rsidRPr="00DD6B2E">
        <w:rPr>
          <w:rFonts w:ascii="Times New Roman" w:eastAsia="Book Antiqua" w:hAnsi="Times New Roman" w:cs="David"/>
          <w:vertAlign w:val="superscript"/>
          <w:lang w:bidi="ar-SA"/>
        </w:rPr>
        <w:footnoteReference w:id="53"/>
      </w:r>
    </w:p>
    <w:p w14:paraId="3BEE428D" w14:textId="77777777" w:rsidR="00B02825" w:rsidRPr="00DD6B2E" w:rsidRDefault="00B02825" w:rsidP="00B02825">
      <w:pPr>
        <w:rPr>
          <w:rFonts w:ascii="Times New Roman" w:eastAsia="Book Antiqua" w:hAnsi="Times New Roman" w:cs="David"/>
          <w:lang w:bidi="ar-SA"/>
        </w:rPr>
      </w:pPr>
    </w:p>
    <w:p w14:paraId="3E7BE7BA" w14:textId="476812FF" w:rsidR="00B02825" w:rsidRPr="00DD6B2E" w:rsidRDefault="00B02825" w:rsidP="00B02825">
      <w:pPr>
        <w:rPr>
          <w:rFonts w:ascii="Times New Roman" w:eastAsia="Book Antiqua" w:hAnsi="Times New Roman" w:cs="David"/>
          <w:lang w:bidi="ar-SA"/>
        </w:rPr>
      </w:pPr>
      <w:r w:rsidRPr="00DD6B2E">
        <w:rPr>
          <w:rFonts w:ascii="Times New Roman" w:eastAsia="Book Antiqua" w:hAnsi="Times New Roman" w:cs="David"/>
          <w:lang w:bidi="ar-SA"/>
        </w:rPr>
        <w:t xml:space="preserve">When one follows a solid </w:t>
      </w:r>
      <w:r w:rsidR="00524BBC" w:rsidRPr="00DD6B2E">
        <w:rPr>
          <w:rFonts w:ascii="Times New Roman" w:eastAsia="Book Antiqua" w:hAnsi="Times New Roman" w:cs="David"/>
          <w:lang w:bidi="ar-SA"/>
        </w:rPr>
        <w:t>hermeneutic,</w:t>
      </w:r>
      <w:r w:rsidRPr="00DD6B2E">
        <w:rPr>
          <w:rFonts w:ascii="Times New Roman" w:eastAsia="Book Antiqua" w:hAnsi="Times New Roman" w:cs="David"/>
          <w:lang w:bidi="ar-SA"/>
        </w:rPr>
        <w:t xml:space="preserve"> he will determine, that “it</w:t>
      </w:r>
      <w:r w:rsidRPr="00DD6B2E">
        <w:rPr>
          <w:rFonts w:ascii="Times New Roman" w:eastAsia="Book Antiqua" w:hAnsi="Times New Roman" w:cs="David"/>
          <w:lang w:val="en-GB" w:bidi="ar-SA"/>
        </w:rPr>
        <w:t xml:space="preserve"> would seem, then, that the term kadosh cannot be used to describe an individual’s character, no matter how “holy” he may be. In fact, throughout the entire Bible there is but a single occasion where an individual is described as kadosh. The wealthy woman of Shunem says, in reference to the prophet Elisha, “I am sure that it is a holy man of G-d (</w:t>
      </w:r>
      <w:r w:rsidRPr="00DD6B2E">
        <w:rPr>
          <w:rFonts w:ascii="Times New Roman" w:eastAsia="Book Antiqua" w:hAnsi="Times New Roman" w:cs="David"/>
          <w:i/>
          <w:iCs/>
          <w:lang w:val="en-GB" w:bidi="ar-SA"/>
        </w:rPr>
        <w:t>ish Elohim kadosh</w:t>
      </w:r>
      <w:r w:rsidRPr="00DD6B2E">
        <w:rPr>
          <w:rFonts w:ascii="Times New Roman" w:eastAsia="Book Antiqua" w:hAnsi="Times New Roman" w:cs="David"/>
          <w:lang w:val="en-GB" w:bidi="ar-SA"/>
        </w:rPr>
        <w:t>) who comes this way regularly” (2 Kings 4:9). The fact that this term is used neither by G-d, nor by a prophet, nor even by the biblical narrator, but merely by a minor character within the story, serves only to highlight the exceptional nature of this usage. The general rule remains: The Bible does not characterize a righteous individual as kadosh.”</w:t>
      </w:r>
      <w:r w:rsidRPr="00DD6B2E">
        <w:rPr>
          <w:rFonts w:ascii="Times New Roman" w:eastAsia="Book Antiqua" w:hAnsi="Times New Roman" w:cs="David"/>
          <w:vertAlign w:val="superscript"/>
          <w:lang w:val="en-GB" w:bidi="ar-SA"/>
        </w:rPr>
        <w:footnoteReference w:id="54"/>
      </w:r>
    </w:p>
    <w:p w14:paraId="32758F81" w14:textId="77777777" w:rsidR="00B02825" w:rsidRPr="00DD6B2E" w:rsidRDefault="00B02825" w:rsidP="00B02825">
      <w:pPr>
        <w:rPr>
          <w:rFonts w:ascii="Times New Roman" w:eastAsia="Book Antiqua" w:hAnsi="Times New Roman" w:cs="David"/>
          <w:lang w:bidi="ar-SA"/>
        </w:rPr>
      </w:pPr>
    </w:p>
    <w:p w14:paraId="630F25E5" w14:textId="77777777" w:rsidR="00B02825" w:rsidRPr="00DD6B2E" w:rsidRDefault="00B02825" w:rsidP="00B02825">
      <w:pPr>
        <w:rPr>
          <w:rFonts w:ascii="Times New Roman" w:eastAsia="Book Antiqua" w:hAnsi="Times New Roman" w:cs="David"/>
          <w:lang w:bidi="ar-SA"/>
        </w:rPr>
      </w:pPr>
      <w:r w:rsidRPr="00DD6B2E">
        <w:rPr>
          <w:rFonts w:ascii="Times New Roman" w:eastAsia="Book Antiqua" w:hAnsi="Times New Roman" w:cs="David"/>
          <w:lang w:bidi="ar-SA"/>
        </w:rPr>
        <w:t>Berman shows in his work that the Jewish people are “am Kodesh” a “holy people, “set apart for G-d's service (purposes) by formal, legal restrictions and limitations.” But, they only qualify as “holy” in their collective communal state.</w:t>
      </w:r>
      <w:r w:rsidRPr="00DD6B2E">
        <w:rPr>
          <w:rFonts w:ascii="Times New Roman" w:eastAsia="Book Antiqua" w:hAnsi="Times New Roman" w:cs="David"/>
          <w:vertAlign w:val="superscript"/>
          <w:lang w:bidi="ar-SA"/>
        </w:rPr>
        <w:footnoteReference w:id="55"/>
      </w:r>
      <w:r w:rsidRPr="00DD6B2E">
        <w:rPr>
          <w:rFonts w:ascii="Times New Roman" w:eastAsia="Book Antiqua" w:hAnsi="Times New Roman" w:cs="David"/>
          <w:lang w:bidi="ar-SA"/>
        </w:rPr>
        <w:t xml:space="preserve"> Therefore, we see the great and important need for community and a normative understanding of the Torah (Oral).</w:t>
      </w:r>
    </w:p>
    <w:p w14:paraId="572DC0D2" w14:textId="77777777" w:rsidR="00B02825" w:rsidRPr="00DD6B2E" w:rsidRDefault="00B02825" w:rsidP="00B02825">
      <w:pPr>
        <w:rPr>
          <w:rFonts w:ascii="Times New Roman" w:eastAsia="Book Antiqua" w:hAnsi="Times New Roman" w:cs="David"/>
          <w:lang w:bidi="ar-SA"/>
        </w:rPr>
      </w:pPr>
    </w:p>
    <w:p w14:paraId="114B1115" w14:textId="77777777" w:rsidR="00B02825" w:rsidRPr="00DD6B2E" w:rsidRDefault="00B02825" w:rsidP="00B02825">
      <w:pPr>
        <w:rPr>
          <w:rFonts w:ascii="Times New Roman" w:eastAsia="Book Antiqua" w:hAnsi="Times New Roman" w:cs="David"/>
          <w:lang w:bidi="ar-SA"/>
        </w:rPr>
      </w:pPr>
      <w:r w:rsidRPr="00DD6B2E">
        <w:rPr>
          <w:rFonts w:ascii="Times New Roman" w:eastAsia="Book Antiqua" w:hAnsi="Times New Roman" w:cs="David"/>
          <w:lang w:bidi="ar-SA"/>
        </w:rPr>
        <w:t>How then are we to understand Hakham Shaul’s words? The Ramchal (Moshe Chayim Luzzatto) sums things up nicely in saying</w:t>
      </w:r>
    </w:p>
    <w:p w14:paraId="07DB0F79" w14:textId="77777777" w:rsidR="00B02825" w:rsidRPr="00DD6B2E" w:rsidRDefault="00B02825" w:rsidP="00B02825">
      <w:pPr>
        <w:rPr>
          <w:rFonts w:ascii="Times New Roman" w:eastAsia="Book Antiqua" w:hAnsi="Times New Roman" w:cs="David"/>
          <w:lang w:bidi="ar-SA"/>
        </w:rPr>
      </w:pPr>
    </w:p>
    <w:p w14:paraId="79ED5B50" w14:textId="77777777" w:rsidR="00B02825" w:rsidRPr="00DD6B2E" w:rsidRDefault="00B02825" w:rsidP="00B02825">
      <w:pPr>
        <w:rPr>
          <w:rFonts w:ascii="Times New Roman" w:eastAsia="Book Antiqua" w:hAnsi="Times New Roman" w:cs="David"/>
          <w:lang w:bidi="ar-SA"/>
        </w:rPr>
      </w:pPr>
      <w:r w:rsidRPr="00DD6B2E">
        <w:rPr>
          <w:rFonts w:ascii="Times New Roman" w:eastAsia="Book Antiqua" w:hAnsi="Times New Roman" w:cs="David"/>
          <w:lang w:bidi="ar-SA"/>
        </w:rPr>
        <w:t>The one who has attained holiness, however, and who cleaves to G-d constantly and whose soul walks about immersed in thought regarding those matters that are of a transcendent nature in his love for his Creator and fear of Him, is considered as if he were walking about with the Eternal in the Land of the Living," i.e. the Olam HaBa while still in this world. And this kind of person is likened to the Tabernacle, the Bet HaMikdash and the altar and this is what the Sages of Blessed memory related to us from B'resheet Rabbah 82:6; "God's presence left him (B'resheet 35:13) means that the Patriarchs themselves are the Divine Chariot."</w:t>
      </w:r>
    </w:p>
    <w:p w14:paraId="21D4FB68" w14:textId="77777777" w:rsidR="00B02825" w:rsidRPr="00DD6B2E" w:rsidRDefault="00B02825" w:rsidP="00B02825">
      <w:pPr>
        <w:rPr>
          <w:rFonts w:ascii="Times New Roman" w:eastAsia="Book Antiqua" w:hAnsi="Times New Roman" w:cs="David"/>
          <w:lang w:bidi="ar-SA"/>
        </w:rPr>
      </w:pPr>
    </w:p>
    <w:p w14:paraId="02BD9BA1" w14:textId="77777777" w:rsidR="00B02825" w:rsidRPr="00DD6B2E" w:rsidRDefault="00B02825" w:rsidP="00B02825">
      <w:pPr>
        <w:rPr>
          <w:rFonts w:ascii="Times New Roman" w:eastAsia="Book Antiqua" w:hAnsi="Times New Roman" w:cs="David"/>
          <w:lang w:bidi="ar-SA"/>
        </w:rPr>
      </w:pPr>
      <w:r w:rsidRPr="00DD6B2E">
        <w:rPr>
          <w:rFonts w:ascii="Times New Roman" w:eastAsia="Book Antiqua" w:hAnsi="Times New Roman" w:cs="David"/>
          <w:lang w:bidi="ar-SA"/>
        </w:rPr>
        <w:t>Cleaving to G-d is to listen to and follow the teachings of the Sages.</w:t>
      </w:r>
    </w:p>
    <w:p w14:paraId="3F08109B" w14:textId="77777777" w:rsidR="00B02825" w:rsidRPr="00DD6B2E" w:rsidRDefault="00B02825" w:rsidP="00B02825">
      <w:pPr>
        <w:rPr>
          <w:rFonts w:ascii="Times New Roman" w:eastAsia="Book Antiqua" w:hAnsi="Times New Roman" w:cs="David"/>
          <w:lang w:bidi="ar-SA"/>
        </w:rPr>
      </w:pPr>
    </w:p>
    <w:p w14:paraId="3371EF17" w14:textId="77777777" w:rsidR="00B02825" w:rsidRPr="00DD6B2E" w:rsidRDefault="00B02825" w:rsidP="00B02825">
      <w:pPr>
        <w:rPr>
          <w:rFonts w:ascii="Times New Roman" w:eastAsia="Book Antiqua" w:hAnsi="Times New Roman" w:cs="David"/>
          <w:lang w:bidi="ar-SA"/>
        </w:rPr>
      </w:pPr>
      <w:r w:rsidRPr="00DD6B2E">
        <w:rPr>
          <w:rFonts w:ascii="Times New Roman" w:eastAsia="Book Antiqua" w:hAnsi="Times New Roman" w:cs="David"/>
          <w:lang w:bidi="ar-SA"/>
        </w:rPr>
        <w:t>The Torah/Oral Torah is a test, will we pass or fail?</w:t>
      </w:r>
    </w:p>
    <w:p w14:paraId="34EE1B99" w14:textId="77777777" w:rsidR="00B02825" w:rsidRPr="00DD6B2E" w:rsidRDefault="00B02825" w:rsidP="00B02825">
      <w:pPr>
        <w:rPr>
          <w:rFonts w:ascii="Times New Roman" w:eastAsia="Book Antiqua" w:hAnsi="Times New Roman" w:cs="David"/>
          <w:lang w:bidi="ar-SA"/>
        </w:rPr>
      </w:pPr>
    </w:p>
    <w:p w14:paraId="2DA5990C" w14:textId="77777777" w:rsidR="00B02825" w:rsidRPr="00DD6B2E" w:rsidRDefault="00B02825" w:rsidP="00B02825">
      <w:pPr>
        <w:ind w:left="360"/>
        <w:rPr>
          <w:rFonts w:ascii="Times New Roman" w:eastAsia="Book Antiqua" w:hAnsi="Times New Roman" w:cs="David"/>
          <w:lang w:bidi="ar-SA"/>
        </w:rPr>
      </w:pPr>
      <w:r w:rsidRPr="00DD6B2E">
        <w:rPr>
          <w:rFonts w:ascii="Times New Roman" w:eastAsia="Book Antiqua" w:hAnsi="Times New Roman" w:cs="David"/>
          <w:lang w:bidi="ar-SA"/>
        </w:rPr>
        <w:t xml:space="preserve">Psa 18:31/30 As for God, His way is perfect; </w:t>
      </w:r>
      <w:r w:rsidRPr="00DD6B2E">
        <w:rPr>
          <w:rFonts w:ascii="Times New Roman" w:eastAsia="Book Antiqua" w:hAnsi="Times New Roman" w:cs="David"/>
          <w:b/>
          <w:bCs/>
          <w:highlight w:val="yellow"/>
          <w:lang w:bidi="ar-SA"/>
        </w:rPr>
        <w:t>The word of the LORD is a test</w:t>
      </w:r>
      <w:r w:rsidRPr="00DD6B2E">
        <w:rPr>
          <w:rFonts w:ascii="Times New Roman" w:eastAsia="Book Antiqua" w:hAnsi="Times New Roman" w:cs="David"/>
          <w:lang w:bidi="ar-SA"/>
        </w:rPr>
        <w:t>; He is a shield to all who take refuge in Him.</w:t>
      </w:r>
    </w:p>
    <w:p w14:paraId="44ED1A61" w14:textId="77777777" w:rsidR="00B02825" w:rsidRPr="00DD6B2E" w:rsidRDefault="00B02825" w:rsidP="00B02825">
      <w:pPr>
        <w:rPr>
          <w:rFonts w:ascii="Times New Roman" w:eastAsia="Book Antiqua" w:hAnsi="Times New Roman" w:cs="David"/>
          <w:lang w:bidi="ar-SA"/>
        </w:rPr>
      </w:pPr>
    </w:p>
    <w:p w14:paraId="5719DDD8" w14:textId="77777777" w:rsidR="00B02825" w:rsidRPr="00DD6B2E" w:rsidRDefault="00B02825" w:rsidP="00B02825">
      <w:pPr>
        <w:rPr>
          <w:rFonts w:ascii="Times New Roman" w:eastAsia="Book Antiqua" w:hAnsi="Times New Roman" w:cs="David"/>
          <w:b/>
          <w:lang w:val="en-AU" w:bidi="ar-SA"/>
        </w:rPr>
      </w:pPr>
      <w:r w:rsidRPr="00DD6B2E">
        <w:rPr>
          <w:rFonts w:ascii="Times New Roman" w:eastAsia="Book Antiqua" w:hAnsi="Times New Roman" w:cs="David"/>
          <w:b/>
          <w:lang w:val="en-AU" w:bidi="ar-SA"/>
        </w:rPr>
        <w:t xml:space="preserve">As Nazarean Jews, we must state that the Torah is a means to </w:t>
      </w:r>
      <w:r w:rsidRPr="00DD6B2E">
        <w:rPr>
          <w:rFonts w:ascii="Times New Roman" w:eastAsia="Book Antiqua" w:hAnsi="Times New Roman" w:cs="David"/>
          <w:b/>
          <w:u w:val="single"/>
          <w:lang w:val="en-AU" w:bidi="ar-SA"/>
        </w:rPr>
        <w:t>Live</w:t>
      </w:r>
      <w:r w:rsidRPr="00DD6B2E">
        <w:rPr>
          <w:rFonts w:ascii="Times New Roman" w:eastAsia="Book Antiqua" w:hAnsi="Times New Roman" w:cs="David"/>
          <w:b/>
          <w:lang w:val="en-AU" w:bidi="ar-SA"/>
        </w:rPr>
        <w:t xml:space="preserve"> by! However, to fully understand these matters we emphatically assert that the Nazarean Jew must seek the council of a Hakham in such matters before taking any course of action!</w:t>
      </w:r>
    </w:p>
    <w:p w14:paraId="17DAF46C" w14:textId="77777777" w:rsidR="00B02825" w:rsidRPr="00B02825" w:rsidRDefault="00B02825" w:rsidP="004E2E10">
      <w:pPr>
        <w:rPr>
          <w:rFonts w:ascii="Skolar Cyrillic" w:eastAsia="Skolar Cyrillic" w:hAnsi="Skolar Cyrillic" w:cs="Times New Roman"/>
          <w:lang w:val="en-AU" w:bidi="ar-SA"/>
        </w:rPr>
      </w:pPr>
    </w:p>
    <w:p w14:paraId="6A4B82BB" w14:textId="77777777" w:rsidR="00840FF5" w:rsidRDefault="00840FF5" w:rsidP="00840FF5">
      <w:pPr>
        <w:widowControl w:val="0"/>
        <w:pBdr>
          <w:bottom w:val="double" w:sz="6" w:space="1" w:color="auto"/>
        </w:pBdr>
        <w:rPr>
          <w:rFonts w:eastAsia="Book Antiqua" w:cs="Times New Roman"/>
          <w:b/>
        </w:rPr>
      </w:pPr>
    </w:p>
    <w:p w14:paraId="6DE32A41" w14:textId="77777777" w:rsidR="00840FF5" w:rsidRPr="00C149C4" w:rsidRDefault="00840FF5" w:rsidP="00A50989">
      <w:pPr>
        <w:pStyle w:val="Heading3"/>
        <w:rPr>
          <w:rFonts w:eastAsia="Book Antiqua"/>
        </w:rPr>
      </w:pPr>
      <w:r w:rsidRPr="00C149C4">
        <w:rPr>
          <w:rFonts w:eastAsia="Book Antiqua"/>
          <w:lang w:val="en-AU"/>
        </w:rPr>
        <w:t> Some Questions to Ponder: </w:t>
      </w:r>
    </w:p>
    <w:p w14:paraId="3ED8F626" w14:textId="77777777" w:rsidR="00840FF5" w:rsidRPr="00C149C4" w:rsidRDefault="00840FF5" w:rsidP="00840FF5">
      <w:pPr>
        <w:widowControl w:val="0"/>
        <w:numPr>
          <w:ilvl w:val="0"/>
          <w:numId w:val="2"/>
        </w:numPr>
        <w:rPr>
          <w:rFonts w:eastAsia="Book Antiqua" w:cs="Times New Roman"/>
        </w:rPr>
      </w:pPr>
      <w:r w:rsidRPr="00C149C4">
        <w:rPr>
          <w:rFonts w:eastAsia="Book Antiqua" w:cs="Times New Roman"/>
        </w:rPr>
        <w:t>From all the readings for this week, which particular verse or passage caught your attention and fired your heart and imagination?</w:t>
      </w:r>
    </w:p>
    <w:p w14:paraId="2467F76F" w14:textId="77777777" w:rsidR="00840FF5" w:rsidRDefault="00840FF5" w:rsidP="00840FF5">
      <w:pPr>
        <w:widowControl w:val="0"/>
        <w:numPr>
          <w:ilvl w:val="0"/>
          <w:numId w:val="2"/>
        </w:numPr>
        <w:pBdr>
          <w:bottom w:val="double" w:sz="6" w:space="1" w:color="auto"/>
        </w:pBdr>
        <w:rPr>
          <w:rFonts w:eastAsia="Book Antiqua" w:cs="Times New Roman"/>
          <w:b/>
        </w:rPr>
      </w:pPr>
      <w:r w:rsidRPr="00C149C4">
        <w:rPr>
          <w:rFonts w:eastAsia="Book Antiqua" w:cs="Times New Roman"/>
        </w:rPr>
        <w:t>In your opinion, and taking into consideration all of the above readings for this Sabbath, what is the prophetic message (the idea that encapsulates all the Scripture passages read) for this week</w:t>
      </w:r>
    </w:p>
    <w:p w14:paraId="438C18D1" w14:textId="77777777" w:rsidR="00840FF5" w:rsidRPr="00C149C4" w:rsidRDefault="00840FF5" w:rsidP="00840FF5">
      <w:pPr>
        <w:widowControl w:val="0"/>
        <w:rPr>
          <w:rFonts w:eastAsia="Book Antiqua" w:cs="Times New Roman"/>
        </w:rPr>
      </w:pPr>
    </w:p>
    <w:p w14:paraId="70A0EC4E" w14:textId="77777777" w:rsidR="00840FF5" w:rsidRPr="00C149C4" w:rsidRDefault="00840FF5" w:rsidP="00A50989">
      <w:pPr>
        <w:pStyle w:val="Heading3"/>
        <w:rPr>
          <w:rFonts w:eastAsia="Book Antiqua"/>
          <w:lang w:val="en-AU"/>
        </w:rPr>
      </w:pPr>
      <w:r w:rsidRPr="00C149C4">
        <w:rPr>
          <w:rFonts w:eastAsia="Book Antiqua"/>
          <w:lang w:val="en-AU"/>
        </w:rPr>
        <w:t>Blessing After Torah Study</w:t>
      </w:r>
    </w:p>
    <w:p w14:paraId="68965921" w14:textId="77777777" w:rsidR="00840FF5" w:rsidRPr="00C149C4" w:rsidRDefault="00840FF5" w:rsidP="00840FF5">
      <w:pPr>
        <w:widowControl w:val="0"/>
        <w:jc w:val="center"/>
        <w:rPr>
          <w:rFonts w:eastAsia="Book Antiqua" w:cs="Times New Roman"/>
          <w:b/>
          <w:bCs/>
          <w:lang w:val="en-AU"/>
        </w:rPr>
      </w:pPr>
    </w:p>
    <w:p w14:paraId="6AE63D4C" w14:textId="77777777" w:rsidR="00840FF5" w:rsidRPr="00C149C4" w:rsidRDefault="00840FF5" w:rsidP="00840FF5">
      <w:pPr>
        <w:widowControl w:val="0"/>
        <w:jc w:val="center"/>
        <w:rPr>
          <w:rFonts w:eastAsia="Book Antiqua" w:cs="Times New Roman"/>
          <w:b/>
          <w:bCs/>
          <w:lang w:val="en-AU"/>
        </w:rPr>
      </w:pPr>
      <w:r w:rsidRPr="00C149C4">
        <w:rPr>
          <w:rFonts w:eastAsia="Book Antiqua" w:cs="Times New Roman"/>
          <w:b/>
          <w:bCs/>
          <w:lang w:val="en-AU"/>
        </w:rPr>
        <w:t>Barúch Atáh Adonai, Elohénu Meléch HaOlám,</w:t>
      </w:r>
    </w:p>
    <w:p w14:paraId="1DCA858C" w14:textId="77777777" w:rsidR="00840FF5" w:rsidRPr="00C149C4" w:rsidRDefault="00840FF5" w:rsidP="00840FF5">
      <w:pPr>
        <w:widowControl w:val="0"/>
        <w:jc w:val="center"/>
        <w:rPr>
          <w:rFonts w:eastAsia="Book Antiqua" w:cs="Times New Roman"/>
          <w:b/>
          <w:bCs/>
          <w:lang w:val="en-AU"/>
        </w:rPr>
      </w:pPr>
      <w:r w:rsidRPr="00C149C4">
        <w:rPr>
          <w:rFonts w:eastAsia="Book Antiqua" w:cs="Times New Roman"/>
          <w:b/>
          <w:bCs/>
          <w:lang w:val="en-AU"/>
        </w:rPr>
        <w:t>Ashér Natán Lánu Torát Emét, V'Chayéi Olám Natá B'Tochénu.</w:t>
      </w:r>
    </w:p>
    <w:p w14:paraId="7D7205ED" w14:textId="77777777" w:rsidR="00840FF5" w:rsidRPr="00C149C4" w:rsidRDefault="00840FF5" w:rsidP="00840FF5">
      <w:pPr>
        <w:widowControl w:val="0"/>
        <w:jc w:val="center"/>
        <w:rPr>
          <w:rFonts w:eastAsia="Book Antiqua" w:cs="Times New Roman"/>
          <w:b/>
          <w:bCs/>
          <w:lang w:val="en-AU"/>
        </w:rPr>
      </w:pPr>
      <w:r w:rsidRPr="00C149C4">
        <w:rPr>
          <w:rFonts w:eastAsia="Book Antiqua" w:cs="Times New Roman"/>
          <w:b/>
          <w:bCs/>
          <w:lang w:val="en-AU"/>
        </w:rPr>
        <w:t>Barúch Atáh Adonái, Notén HaToráh. Amen!</w:t>
      </w:r>
    </w:p>
    <w:p w14:paraId="1A5A4C89" w14:textId="77777777" w:rsidR="00840FF5" w:rsidRPr="00C149C4" w:rsidRDefault="00840FF5" w:rsidP="00840FF5">
      <w:pPr>
        <w:widowControl w:val="0"/>
        <w:jc w:val="center"/>
        <w:rPr>
          <w:rFonts w:eastAsia="Book Antiqua" w:cs="Times New Roman"/>
          <w:b/>
          <w:bCs/>
          <w:lang w:val="en-AU"/>
        </w:rPr>
      </w:pPr>
      <w:r w:rsidRPr="00C149C4">
        <w:rPr>
          <w:rFonts w:eastAsia="Book Antiqua" w:cs="Times New Roman"/>
          <w:b/>
          <w:bCs/>
          <w:lang w:val="en-AU"/>
        </w:rPr>
        <w:t>Blessed is Ha-Shem our GOD, King of the universe,</w:t>
      </w:r>
    </w:p>
    <w:p w14:paraId="1536EBEE" w14:textId="77777777" w:rsidR="00840FF5" w:rsidRPr="00C149C4" w:rsidRDefault="00840FF5" w:rsidP="00840FF5">
      <w:pPr>
        <w:widowControl w:val="0"/>
        <w:jc w:val="center"/>
        <w:rPr>
          <w:rFonts w:eastAsia="Book Antiqua" w:cs="Times New Roman"/>
          <w:b/>
          <w:bCs/>
          <w:lang w:val="en-AU"/>
        </w:rPr>
      </w:pPr>
      <w:r w:rsidRPr="00C149C4">
        <w:rPr>
          <w:rFonts w:eastAsia="Book Antiqua" w:cs="Times New Roman"/>
          <w:b/>
          <w:bCs/>
          <w:lang w:val="en-AU"/>
        </w:rPr>
        <w:t>Who has given us a teaching of truth, implanting within us eternal life.</w:t>
      </w:r>
    </w:p>
    <w:p w14:paraId="7705B9DD" w14:textId="77777777" w:rsidR="00840FF5" w:rsidRPr="00C149C4" w:rsidRDefault="00840FF5" w:rsidP="00840FF5">
      <w:pPr>
        <w:widowControl w:val="0"/>
        <w:jc w:val="center"/>
        <w:rPr>
          <w:rFonts w:eastAsia="Book Antiqua" w:cs="Times New Roman"/>
          <w:b/>
          <w:bCs/>
          <w:lang w:val="en-AU"/>
        </w:rPr>
      </w:pPr>
      <w:r w:rsidRPr="00C149C4">
        <w:rPr>
          <w:rFonts w:eastAsia="Book Antiqua" w:cs="Times New Roman"/>
          <w:b/>
          <w:bCs/>
          <w:lang w:val="en-AU"/>
        </w:rPr>
        <w:t>Blessed is Ha-Shem, Giver of the Torah. Amen!</w:t>
      </w:r>
    </w:p>
    <w:p w14:paraId="31B83A2A" w14:textId="77777777" w:rsidR="00840FF5" w:rsidRPr="00C149C4" w:rsidRDefault="00840FF5" w:rsidP="00840FF5">
      <w:pPr>
        <w:widowControl w:val="0"/>
        <w:jc w:val="center"/>
        <w:rPr>
          <w:rFonts w:eastAsia="Book Antiqua" w:cs="Times New Roman"/>
          <w:b/>
          <w:bCs/>
          <w:lang w:val="en-AU"/>
        </w:rPr>
      </w:pPr>
      <w:r w:rsidRPr="00C149C4">
        <w:rPr>
          <w:rFonts w:eastAsia="Book Antiqua" w:cs="Times New Roman"/>
          <w:b/>
          <w:bCs/>
          <w:lang w:val="en-AU"/>
        </w:rPr>
        <w:t>“Now unto Him who is able to preserve you faultless, and spotless, and to establish you without a blemish,</w:t>
      </w:r>
    </w:p>
    <w:p w14:paraId="039C1FE0" w14:textId="77777777" w:rsidR="00840FF5" w:rsidRDefault="00840FF5" w:rsidP="00840FF5">
      <w:pPr>
        <w:widowControl w:val="0"/>
        <w:pBdr>
          <w:bottom w:val="double" w:sz="6" w:space="1" w:color="auto"/>
        </w:pBdr>
        <w:jc w:val="center"/>
        <w:rPr>
          <w:rFonts w:eastAsia="Book Antiqua" w:cs="Times New Roman"/>
          <w:bCs/>
          <w:lang w:val="en-AU"/>
        </w:rPr>
      </w:pPr>
      <w:r w:rsidRPr="00C149C4">
        <w:rPr>
          <w:rFonts w:eastAsia="Book Antiqua" w:cs="Times New Roman"/>
          <w:b/>
          <w:bCs/>
          <w:lang w:val="en-AU"/>
        </w:rPr>
        <w:t>before His majesty, with joy, [namely,] the only one GOD, our Deliverer, by means of Yeshua the Messiah our Master, be praise, and dominion, and honor, and majesty, both now and in all ages. Amen!”</w:t>
      </w:r>
    </w:p>
    <w:p w14:paraId="0A77B83C" w14:textId="5E100502" w:rsidR="00840FF5" w:rsidRDefault="00840FF5" w:rsidP="00A50989">
      <w:pPr>
        <w:pStyle w:val="Heading3"/>
      </w:pPr>
      <w:r>
        <w:t>Next Shabbat:</w:t>
      </w:r>
    </w:p>
    <w:p w14:paraId="279D15EA" w14:textId="77777777" w:rsidR="00B4640B" w:rsidRPr="00B4640B" w:rsidRDefault="00B4640B" w:rsidP="00B4640B"/>
    <w:p w14:paraId="3EA96CFC" w14:textId="195EB0DA" w:rsidR="00FD4347" w:rsidRDefault="00FD4347" w:rsidP="00FD4347">
      <w:pPr>
        <w:keepNext/>
        <w:widowControl w:val="0"/>
        <w:jc w:val="center"/>
        <w:rPr>
          <w:rFonts w:ascii="Cambria" w:hAnsi="Cambria" w:cs="Times New Roman"/>
          <w:b/>
          <w:bCs/>
          <w:sz w:val="28"/>
          <w:szCs w:val="28"/>
        </w:rPr>
      </w:pPr>
      <w:r w:rsidRPr="001B5C38">
        <w:rPr>
          <w:rFonts w:ascii="Cambria" w:hAnsi="Cambria" w:cs="Times New Roman"/>
          <w:b/>
          <w:bCs/>
          <w:sz w:val="28"/>
          <w:szCs w:val="28"/>
        </w:rPr>
        <w:t>“V’Atá Tetsavé” – “And you give orders”</w:t>
      </w:r>
    </w:p>
    <w:p w14:paraId="60B365E6" w14:textId="0DB23BEF" w:rsidR="00F97FCC" w:rsidRDefault="007177F7" w:rsidP="00FD4347">
      <w:pPr>
        <w:keepNext/>
        <w:widowControl w:val="0"/>
        <w:jc w:val="center"/>
        <w:rPr>
          <w:rFonts w:ascii="Cambria" w:hAnsi="Cambria" w:cs="Times New Roman"/>
          <w:b/>
          <w:bCs/>
          <w:sz w:val="28"/>
          <w:szCs w:val="28"/>
        </w:rPr>
      </w:pPr>
      <w:r>
        <w:rPr>
          <w:rFonts w:ascii="Cambria" w:hAnsi="Cambria" w:cs="Times New Roman"/>
          <w:b/>
          <w:bCs/>
          <w:sz w:val="28"/>
          <w:szCs w:val="28"/>
        </w:rPr>
        <w:t>&amp;</w:t>
      </w:r>
    </w:p>
    <w:p w14:paraId="09B1F986" w14:textId="63E23C76" w:rsidR="007177F7" w:rsidRPr="001B5C38" w:rsidRDefault="007177F7" w:rsidP="00FD4347">
      <w:pPr>
        <w:keepNext/>
        <w:widowControl w:val="0"/>
        <w:jc w:val="center"/>
        <w:rPr>
          <w:rFonts w:ascii="Cambria" w:hAnsi="Cambria" w:cs="Times New Roman"/>
          <w:b/>
          <w:bCs/>
          <w:sz w:val="28"/>
          <w:szCs w:val="28"/>
        </w:rPr>
      </w:pPr>
      <w:r>
        <w:rPr>
          <w:rFonts w:ascii="Cambria" w:hAnsi="Cambria" w:cs="Times New Roman"/>
          <w:b/>
          <w:bCs/>
          <w:sz w:val="28"/>
          <w:szCs w:val="28"/>
        </w:rPr>
        <w:t>Fourth Shabbat of Nachamu (Consolation)</w:t>
      </w:r>
    </w:p>
    <w:p w14:paraId="04C6C370" w14:textId="77777777" w:rsidR="00FD4347" w:rsidRPr="001B5C38" w:rsidRDefault="00FD4347" w:rsidP="00FD4347">
      <w:pPr>
        <w:keepNext/>
        <w:widowControl w:val="0"/>
        <w:rPr>
          <w:rFonts w:ascii="Times New Roman"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3040"/>
        <w:gridCol w:w="2870"/>
      </w:tblGrid>
      <w:tr w:rsidR="00FD4347" w:rsidRPr="001B5C38" w14:paraId="17EC1E69" w14:textId="77777777" w:rsidTr="005552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444287" w14:textId="77777777" w:rsidR="00FD4347" w:rsidRPr="001B5C38" w:rsidRDefault="00FD4347" w:rsidP="0055522E">
            <w:pPr>
              <w:keepNext/>
              <w:widowControl w:val="0"/>
              <w:jc w:val="center"/>
              <w:rPr>
                <w:rFonts w:ascii="Times New Roman" w:eastAsia="Times New Roman" w:hAnsi="Times New Roman" w:cs="Times New Roman"/>
                <w:b/>
                <w:sz w:val="24"/>
                <w:szCs w:val="24"/>
                <w:lang w:val="en-AU" w:bidi="ar-SA"/>
              </w:rPr>
            </w:pPr>
            <w:r w:rsidRPr="001B5C38">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4DB920A4" w14:textId="77777777" w:rsidR="00FD4347" w:rsidRPr="001B5C38" w:rsidRDefault="00FD4347" w:rsidP="0055522E">
            <w:pPr>
              <w:keepNext/>
              <w:widowControl w:val="0"/>
              <w:jc w:val="center"/>
              <w:rPr>
                <w:rFonts w:ascii="Times New Roman" w:eastAsia="Times New Roman" w:hAnsi="Times New Roman" w:cs="Times New Roman"/>
                <w:b/>
                <w:sz w:val="24"/>
                <w:szCs w:val="24"/>
                <w:lang w:val="en-AU" w:bidi="ar-SA"/>
              </w:rPr>
            </w:pPr>
            <w:r w:rsidRPr="001B5C38">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226071F" w14:textId="77777777" w:rsidR="00FD4347" w:rsidRPr="001B5C38" w:rsidRDefault="00FD4347" w:rsidP="0055522E">
            <w:pPr>
              <w:keepNext/>
              <w:widowControl w:val="0"/>
              <w:jc w:val="center"/>
              <w:rPr>
                <w:rFonts w:ascii="Times New Roman" w:eastAsia="Times New Roman" w:hAnsi="Times New Roman" w:cs="Times New Roman"/>
                <w:b/>
                <w:sz w:val="24"/>
                <w:szCs w:val="24"/>
                <w:lang w:val="en-AU" w:bidi="ar-SA"/>
              </w:rPr>
            </w:pPr>
            <w:r w:rsidRPr="001B5C38">
              <w:rPr>
                <w:rFonts w:ascii="Times New Roman" w:eastAsia="Times New Roman" w:hAnsi="Times New Roman" w:cs="Times New Roman"/>
                <w:b/>
                <w:sz w:val="24"/>
                <w:szCs w:val="24"/>
                <w:lang w:val="en-AU" w:bidi="ar-SA"/>
              </w:rPr>
              <w:t>Weekday Torah Reading:</w:t>
            </w:r>
          </w:p>
        </w:tc>
      </w:tr>
      <w:tr w:rsidR="00FD4347" w:rsidRPr="001B5C38" w14:paraId="649D00EC" w14:textId="77777777" w:rsidTr="0055522E">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575612" w14:textId="77777777" w:rsidR="00FD4347" w:rsidRPr="001B5C38" w:rsidRDefault="00FD4347" w:rsidP="0055522E">
            <w:pPr>
              <w:keepNext/>
              <w:widowControl w:val="0"/>
              <w:jc w:val="center"/>
              <w:rPr>
                <w:rFonts w:ascii="David" w:hAnsi="David" w:cs="David"/>
                <w:b/>
                <w:bCs/>
                <w:sz w:val="28"/>
                <w:szCs w:val="28"/>
                <w:lang w:eastAsia="en-AU"/>
              </w:rPr>
            </w:pPr>
            <w:r w:rsidRPr="001B5C38">
              <w:rPr>
                <w:rFonts w:ascii="Skolar Cyrillic" w:hAnsi="Skolar Cyrillic" w:cs="David"/>
                <w:b/>
                <w:bCs/>
                <w:color w:val="000000"/>
                <w:sz w:val="28"/>
                <w:szCs w:val="28"/>
                <w:shd w:val="clear" w:color="auto" w:fill="FFFFFF"/>
                <w:rtl/>
              </w:rPr>
              <w:t>וְאַתָּה תְּצַוֶּה</w:t>
            </w:r>
          </w:p>
        </w:tc>
        <w:tc>
          <w:tcPr>
            <w:tcW w:w="0" w:type="auto"/>
            <w:tcBorders>
              <w:top w:val="single" w:sz="4" w:space="0" w:color="auto"/>
              <w:left w:val="single" w:sz="4" w:space="0" w:color="auto"/>
              <w:bottom w:val="single" w:sz="4" w:space="0" w:color="auto"/>
              <w:right w:val="single" w:sz="4" w:space="0" w:color="auto"/>
            </w:tcBorders>
            <w:vAlign w:val="center"/>
          </w:tcPr>
          <w:p w14:paraId="298DC5A9" w14:textId="77777777" w:rsidR="00FD4347" w:rsidRPr="001B5C38" w:rsidRDefault="00FD4347" w:rsidP="0055522E">
            <w:pPr>
              <w:keepNext/>
              <w:widowControl w:val="0"/>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E4A50F" w14:textId="070E46F5" w:rsidR="00FD4347" w:rsidRPr="001B5C38" w:rsidRDefault="00FD4347" w:rsidP="0055522E">
            <w:pPr>
              <w:keepNext/>
              <w:widowControl w:val="0"/>
              <w:jc w:val="center"/>
              <w:rPr>
                <w:rFonts w:ascii="Times New Roman" w:eastAsia="Times New Roman" w:hAnsi="Times New Roman" w:cs="Times New Roman"/>
                <w:b/>
                <w:bCs/>
                <w:lang w:val="en-AU" w:bidi="ar-SA"/>
              </w:rPr>
            </w:pPr>
          </w:p>
        </w:tc>
      </w:tr>
      <w:tr w:rsidR="00FD4347" w:rsidRPr="001B5C38" w14:paraId="156451FE" w14:textId="77777777" w:rsidTr="0055522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393AB8" w14:textId="77777777" w:rsidR="00FD4347" w:rsidRPr="001B5C38" w:rsidRDefault="00FD4347" w:rsidP="0055522E">
            <w:pPr>
              <w:keepNext/>
              <w:widowControl w:val="0"/>
              <w:jc w:val="center"/>
              <w:rPr>
                <w:rFonts w:ascii="Times New Roman" w:eastAsia="Times New Roman" w:hAnsi="Times New Roman" w:cs="Times New Roman"/>
                <w:b/>
                <w:lang w:eastAsia="en-AU"/>
              </w:rPr>
            </w:pPr>
            <w:r w:rsidRPr="001B5C38">
              <w:rPr>
                <w:rFonts w:ascii="Times New Roman" w:eastAsia="Times New Roman" w:hAnsi="Times New Roman" w:cs="Times New Roman"/>
                <w:b/>
                <w:lang w:eastAsia="en-AU"/>
              </w:rPr>
              <w:t>“V’Atá T’tsavé”</w:t>
            </w:r>
          </w:p>
        </w:tc>
        <w:tc>
          <w:tcPr>
            <w:tcW w:w="0" w:type="auto"/>
            <w:tcBorders>
              <w:top w:val="single" w:sz="4" w:space="0" w:color="auto"/>
              <w:left w:val="single" w:sz="4" w:space="0" w:color="auto"/>
              <w:bottom w:val="single" w:sz="4" w:space="0" w:color="auto"/>
              <w:right w:val="single" w:sz="4" w:space="0" w:color="auto"/>
            </w:tcBorders>
            <w:vAlign w:val="center"/>
            <w:hideMark/>
          </w:tcPr>
          <w:p w14:paraId="0C8E8EA5" w14:textId="77777777" w:rsidR="00FD4347" w:rsidRPr="001B5C38" w:rsidRDefault="00FD4347" w:rsidP="0055522E">
            <w:pPr>
              <w:keepNext/>
              <w:widowControl w:val="0"/>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1 – Sh’mot 27:20 – 28:5</w:t>
            </w:r>
          </w:p>
        </w:tc>
        <w:tc>
          <w:tcPr>
            <w:tcW w:w="0" w:type="auto"/>
            <w:vAlign w:val="center"/>
          </w:tcPr>
          <w:p w14:paraId="540315B3" w14:textId="77777777" w:rsidR="00FD4347" w:rsidRPr="001B5C38" w:rsidRDefault="00FD4347" w:rsidP="0055522E">
            <w:pPr>
              <w:keepNext/>
              <w:widowControl w:val="0"/>
              <w:rPr>
                <w:rFonts w:ascii="Times New Roman" w:hAnsi="Times New Roman" w:cs="Times New Roman"/>
              </w:rPr>
            </w:pPr>
            <w:r w:rsidRPr="001B5C38">
              <w:rPr>
                <w:rFonts w:ascii="Times New Roman" w:hAnsi="Times New Roman" w:cs="Times New Roman"/>
              </w:rPr>
              <w:t>Reader 1 – Sh’mot 29:1-3</w:t>
            </w:r>
          </w:p>
        </w:tc>
      </w:tr>
      <w:tr w:rsidR="00FD4347" w:rsidRPr="001B5C38" w14:paraId="59DA783C" w14:textId="77777777" w:rsidTr="0055522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AA2835" w14:textId="77777777" w:rsidR="00FD4347" w:rsidRPr="001B5C38" w:rsidRDefault="00FD4347" w:rsidP="0055522E">
            <w:pPr>
              <w:keepNext/>
              <w:widowControl w:val="0"/>
              <w:jc w:val="center"/>
              <w:rPr>
                <w:rFonts w:ascii="Times New Roman" w:hAnsi="Times New Roman" w:cs="Times New Roman"/>
                <w:b/>
                <w:lang w:eastAsia="en-AU"/>
              </w:rPr>
            </w:pPr>
            <w:r w:rsidRPr="001B5C38">
              <w:rPr>
                <w:rFonts w:ascii="Times New Roman" w:hAnsi="Times New Roman" w:cs="Times New Roman"/>
                <w:b/>
                <w:lang w:eastAsia="en-AU"/>
              </w:rPr>
              <w:t>“And you will give orders”</w:t>
            </w:r>
          </w:p>
        </w:tc>
        <w:tc>
          <w:tcPr>
            <w:tcW w:w="0" w:type="auto"/>
            <w:tcBorders>
              <w:top w:val="single" w:sz="4" w:space="0" w:color="auto"/>
              <w:left w:val="single" w:sz="4" w:space="0" w:color="auto"/>
              <w:bottom w:val="single" w:sz="4" w:space="0" w:color="auto"/>
              <w:right w:val="single" w:sz="4" w:space="0" w:color="auto"/>
            </w:tcBorders>
            <w:vAlign w:val="center"/>
            <w:hideMark/>
          </w:tcPr>
          <w:p w14:paraId="4ED5562A" w14:textId="77777777" w:rsidR="00FD4347" w:rsidRPr="001B5C38" w:rsidRDefault="00FD4347" w:rsidP="0055522E">
            <w:pPr>
              <w:keepNext/>
              <w:widowControl w:val="0"/>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2 – Sh’mot 28:6-8</w:t>
            </w:r>
          </w:p>
        </w:tc>
        <w:tc>
          <w:tcPr>
            <w:tcW w:w="0" w:type="auto"/>
            <w:vAlign w:val="center"/>
          </w:tcPr>
          <w:p w14:paraId="69576C16" w14:textId="77777777" w:rsidR="00FD4347" w:rsidRPr="001B5C38" w:rsidRDefault="00FD4347" w:rsidP="0055522E">
            <w:pPr>
              <w:keepNext/>
              <w:widowControl w:val="0"/>
              <w:rPr>
                <w:rFonts w:ascii="Times New Roman" w:hAnsi="Times New Roman" w:cs="Times New Roman"/>
              </w:rPr>
            </w:pPr>
            <w:r w:rsidRPr="001B5C38">
              <w:rPr>
                <w:rFonts w:ascii="Times New Roman" w:hAnsi="Times New Roman" w:cs="Times New Roman"/>
              </w:rPr>
              <w:t>Reader 2 – Sh’mot 29:4-8</w:t>
            </w:r>
          </w:p>
        </w:tc>
      </w:tr>
      <w:tr w:rsidR="00FD4347" w:rsidRPr="001B5C38" w14:paraId="33F66BEC" w14:textId="77777777" w:rsidTr="0055522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437362" w14:textId="77777777" w:rsidR="00FD4347" w:rsidRPr="001B5C38" w:rsidRDefault="00FD4347" w:rsidP="0055522E">
            <w:pPr>
              <w:keepNext/>
              <w:widowControl w:val="0"/>
              <w:jc w:val="center"/>
              <w:rPr>
                <w:rFonts w:ascii="Times New Roman" w:hAnsi="Times New Roman" w:cs="Times New Roman"/>
                <w:b/>
                <w:lang w:val="es-ES_tradnl" w:eastAsia="en-AU"/>
              </w:rPr>
            </w:pPr>
            <w:r w:rsidRPr="001B5C38">
              <w:rPr>
                <w:rFonts w:ascii="Times New Roman" w:hAnsi="Times New Roman" w:cs="Times New Roman"/>
                <w:b/>
                <w:lang w:val="es-ES_tradnl" w:eastAsia="en-AU"/>
              </w:rPr>
              <w:t>“</w:t>
            </w:r>
            <w:r w:rsidRPr="001B5C38">
              <w:rPr>
                <w:rFonts w:ascii="Times New Roman" w:hAnsi="Times New Roman" w:cs="Times New Roman"/>
                <w:b/>
                <w:lang w:val="x-none" w:eastAsia="en-AU"/>
              </w:rPr>
              <w:t>Y mandarás</w:t>
            </w:r>
            <w:r w:rsidRPr="001B5C38">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FAE4B6C" w14:textId="77777777" w:rsidR="00FD4347" w:rsidRPr="001B5C38" w:rsidRDefault="00FD4347" w:rsidP="0055522E">
            <w:pPr>
              <w:keepNext/>
              <w:widowControl w:val="0"/>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3 – Sh’mot 28:9-12</w:t>
            </w:r>
          </w:p>
        </w:tc>
        <w:tc>
          <w:tcPr>
            <w:tcW w:w="0" w:type="auto"/>
            <w:vAlign w:val="center"/>
          </w:tcPr>
          <w:p w14:paraId="2C903964" w14:textId="77777777" w:rsidR="00FD4347" w:rsidRPr="001B5C38" w:rsidRDefault="00FD4347" w:rsidP="0055522E">
            <w:pPr>
              <w:keepNext/>
              <w:widowControl w:val="0"/>
              <w:rPr>
                <w:rFonts w:ascii="Times New Roman" w:hAnsi="Times New Roman" w:cs="Times New Roman"/>
              </w:rPr>
            </w:pPr>
            <w:r w:rsidRPr="001B5C38">
              <w:rPr>
                <w:rFonts w:ascii="Times New Roman" w:hAnsi="Times New Roman" w:cs="Times New Roman"/>
              </w:rPr>
              <w:t>Reader 3 – Sh’mot 29:7-9</w:t>
            </w:r>
          </w:p>
        </w:tc>
      </w:tr>
      <w:tr w:rsidR="00CD0044" w:rsidRPr="001B5C38" w14:paraId="757B68EE" w14:textId="77777777" w:rsidTr="005552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97183A" w14:textId="13C2F972" w:rsidR="00CD0044" w:rsidRPr="001B5C38" w:rsidRDefault="00CD0044" w:rsidP="0055522E">
            <w:pPr>
              <w:keepNext/>
              <w:widowControl w:val="0"/>
              <w:spacing w:after="200" w:line="276" w:lineRule="auto"/>
              <w:rPr>
                <w:rFonts w:ascii="Times New Roman" w:eastAsia="Times New Roman" w:hAnsi="Times New Roman" w:cs="Times New Roman"/>
                <w:lang w:eastAsia="en-AU"/>
              </w:rPr>
            </w:pPr>
            <w:r w:rsidRPr="001B5C38">
              <w:rPr>
                <w:rFonts w:ascii="Times New Roman" w:hAnsi="Times New Roman" w:cs="Times New Roman"/>
                <w:lang w:eastAsia="en-AU"/>
              </w:rPr>
              <w:t>Sh’mot (Ex.) 27:20 – 28:43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89143B" w14:textId="77777777" w:rsidR="00CD0044" w:rsidRPr="001B5C38" w:rsidRDefault="00CD0044" w:rsidP="0055522E">
            <w:pPr>
              <w:keepNext/>
              <w:widowControl w:val="0"/>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4 – Sh’mot 28:13-21</w:t>
            </w:r>
          </w:p>
        </w:tc>
        <w:tc>
          <w:tcPr>
            <w:tcW w:w="0" w:type="auto"/>
            <w:tcBorders>
              <w:top w:val="single" w:sz="4" w:space="0" w:color="auto"/>
              <w:left w:val="single" w:sz="4" w:space="0" w:color="auto"/>
              <w:bottom w:val="single" w:sz="4" w:space="0" w:color="auto"/>
              <w:right w:val="single" w:sz="4" w:space="0" w:color="auto"/>
            </w:tcBorders>
          </w:tcPr>
          <w:p w14:paraId="4FD9E6E3" w14:textId="77777777" w:rsidR="00CD0044" w:rsidRPr="001B5C38" w:rsidRDefault="00CD0044" w:rsidP="0055522E">
            <w:pPr>
              <w:keepNext/>
              <w:widowControl w:val="0"/>
              <w:snapToGrid w:val="0"/>
              <w:rPr>
                <w:rFonts w:ascii="Times New Roman" w:hAnsi="Times New Roman" w:cs="Times New Roman"/>
                <w:lang w:val="en-AU" w:bidi="ar-SA"/>
              </w:rPr>
            </w:pPr>
          </w:p>
        </w:tc>
      </w:tr>
      <w:tr w:rsidR="00F97FCC" w:rsidRPr="001B5C38" w14:paraId="787F0EA0" w14:textId="77777777" w:rsidTr="005552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7563D4" w14:textId="2A82B00F" w:rsidR="00F97FCC" w:rsidRPr="001B5C38" w:rsidRDefault="00F97FCC" w:rsidP="0055522E">
            <w:pPr>
              <w:keepNext/>
              <w:widowControl w:val="0"/>
              <w:jc w:val="center"/>
              <w:rPr>
                <w:rFonts w:ascii="Times New Roman" w:hAnsi="Times New Roman" w:cs="Times New Roman"/>
                <w:lang w:eastAsia="en-AU"/>
              </w:rPr>
            </w:pPr>
            <w:r w:rsidRPr="001B5C38">
              <w:rPr>
                <w:rFonts w:ascii="Times New Roman" w:eastAsia="Times New Roman" w:hAnsi="Times New Roman" w:cs="Times New Roman"/>
                <w:lang w:eastAsia="en-AU"/>
              </w:rPr>
              <w:t xml:space="preserve">Psalms </w:t>
            </w:r>
            <w:r w:rsidRPr="001B5C38">
              <w:rPr>
                <w:rFonts w:ascii="Times New Roman" w:eastAsia="Times New Roman" w:hAnsi="Times New Roman" w:cs="Times New Roman"/>
                <w:lang w:val="es-ES" w:eastAsia="en-AU"/>
              </w:rPr>
              <w:t>64:1-11</w:t>
            </w:r>
          </w:p>
        </w:tc>
        <w:tc>
          <w:tcPr>
            <w:tcW w:w="0" w:type="auto"/>
            <w:tcBorders>
              <w:top w:val="single" w:sz="4" w:space="0" w:color="auto"/>
              <w:left w:val="single" w:sz="4" w:space="0" w:color="auto"/>
              <w:bottom w:val="single" w:sz="4" w:space="0" w:color="auto"/>
              <w:right w:val="single" w:sz="4" w:space="0" w:color="auto"/>
            </w:tcBorders>
            <w:vAlign w:val="center"/>
            <w:hideMark/>
          </w:tcPr>
          <w:p w14:paraId="24838F1D" w14:textId="77777777" w:rsidR="00F97FCC" w:rsidRPr="001B5C38" w:rsidRDefault="00F97FCC" w:rsidP="0055522E">
            <w:pPr>
              <w:keepNext/>
              <w:widowControl w:val="0"/>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5 – Sh’mot 28:22-30</w:t>
            </w:r>
          </w:p>
        </w:tc>
        <w:tc>
          <w:tcPr>
            <w:tcW w:w="0" w:type="auto"/>
            <w:tcBorders>
              <w:top w:val="single" w:sz="4" w:space="0" w:color="auto"/>
              <w:left w:val="single" w:sz="4" w:space="0" w:color="auto"/>
              <w:bottom w:val="single" w:sz="4" w:space="0" w:color="auto"/>
              <w:right w:val="single" w:sz="4" w:space="0" w:color="auto"/>
            </w:tcBorders>
            <w:hideMark/>
          </w:tcPr>
          <w:p w14:paraId="776BAAA9" w14:textId="4218226E" w:rsidR="00F97FCC" w:rsidRPr="001B5C38" w:rsidRDefault="00F97FCC" w:rsidP="0055522E">
            <w:pPr>
              <w:keepNext/>
              <w:widowControl w:val="0"/>
              <w:snapToGrid w:val="0"/>
              <w:jc w:val="center"/>
              <w:rPr>
                <w:rFonts w:ascii="Times New Roman" w:hAnsi="Times New Roman" w:cs="Times New Roman"/>
                <w:lang w:val="en-AU" w:bidi="ar-SA"/>
              </w:rPr>
            </w:pPr>
          </w:p>
        </w:tc>
      </w:tr>
      <w:tr w:rsidR="00F97FCC" w:rsidRPr="001B5C38" w14:paraId="0B8B0DFE" w14:textId="77777777" w:rsidTr="005552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8076260" w14:textId="77777777" w:rsidR="00F97FCC" w:rsidRPr="001B5C38" w:rsidRDefault="00F97FCC" w:rsidP="0055522E">
            <w:pPr>
              <w:keepNext/>
              <w:widowControl w:val="0"/>
              <w:jc w:val="center"/>
              <w:rPr>
                <w:rFonts w:ascii="Times New Roman" w:hAnsi="Times New Roman" w:cs="Times New Roman"/>
                <w:lang w:eastAsia="en-AU"/>
              </w:rPr>
            </w:pPr>
            <w:r w:rsidRPr="001B5C38">
              <w:rPr>
                <w:rFonts w:ascii="Times New Roman" w:hAnsi="Times New Roman" w:cs="Times New Roman"/>
                <w:lang w:eastAsia="en-AU"/>
              </w:rPr>
              <w:t xml:space="preserve">Ashlamatah: </w:t>
            </w:r>
          </w:p>
          <w:p w14:paraId="0CA23852" w14:textId="2E55E1A8" w:rsidR="00F97FCC" w:rsidRPr="001B5C38" w:rsidRDefault="00F97FCC" w:rsidP="007B2C48">
            <w:pPr>
              <w:rPr>
                <w:rFonts w:ascii="Times New Roman" w:eastAsia="Times New Roman" w:hAnsi="Times New Roman" w:cs="Times New Roman"/>
                <w:lang w:eastAsia="en-AU"/>
              </w:rPr>
            </w:pPr>
            <w:r w:rsidRPr="001B5C38">
              <w:rPr>
                <w:rFonts w:ascii="Times New Roman" w:hAnsi="Times New Roman" w:cs="Times New Roman"/>
                <w:lang w:val="es-ES" w:eastAsia="en-AU"/>
              </w:rPr>
              <w:t>Hos 14:7 – Yoel 1:5 +2:14</w:t>
            </w:r>
          </w:p>
        </w:tc>
        <w:tc>
          <w:tcPr>
            <w:tcW w:w="0" w:type="auto"/>
            <w:tcBorders>
              <w:top w:val="single" w:sz="4" w:space="0" w:color="auto"/>
              <w:left w:val="single" w:sz="4" w:space="0" w:color="auto"/>
              <w:bottom w:val="single" w:sz="4" w:space="0" w:color="auto"/>
              <w:right w:val="single" w:sz="4" w:space="0" w:color="auto"/>
            </w:tcBorders>
            <w:vAlign w:val="center"/>
          </w:tcPr>
          <w:p w14:paraId="4657611A" w14:textId="710148F1" w:rsidR="00F97FCC" w:rsidRPr="001B5C38" w:rsidRDefault="00F97FCC" w:rsidP="0055522E">
            <w:pPr>
              <w:keepNext/>
              <w:widowControl w:val="0"/>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6 – Sh’mot 28:31-35</w:t>
            </w:r>
          </w:p>
        </w:tc>
        <w:tc>
          <w:tcPr>
            <w:tcW w:w="0" w:type="auto"/>
            <w:vAlign w:val="center"/>
          </w:tcPr>
          <w:p w14:paraId="21350EF2" w14:textId="595843F4" w:rsidR="00F97FCC" w:rsidRPr="001B5C38" w:rsidRDefault="00F97FCC" w:rsidP="0055522E">
            <w:pPr>
              <w:keepNext/>
              <w:widowControl w:val="0"/>
              <w:rPr>
                <w:rFonts w:ascii="Times New Roman" w:hAnsi="Times New Roman" w:cs="Times New Roman"/>
              </w:rPr>
            </w:pPr>
            <w:r w:rsidRPr="001B5C38">
              <w:rPr>
                <w:rFonts w:ascii="Times New Roman" w:hAnsi="Times New Roman" w:cs="Times New Roman"/>
              </w:rPr>
              <w:t>Reader 1 – Sh’mot 29:1-3</w:t>
            </w:r>
          </w:p>
        </w:tc>
      </w:tr>
      <w:tr w:rsidR="00F97FCC" w:rsidRPr="001B5C38" w14:paraId="05D64C97" w14:textId="77777777" w:rsidTr="005552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610C6E" w14:textId="0CF78446" w:rsidR="00F97FCC" w:rsidRPr="001B5C38" w:rsidRDefault="00F97FCC" w:rsidP="0055522E">
            <w:pPr>
              <w:keepNext/>
              <w:widowControl w:val="0"/>
              <w:jc w:val="center"/>
              <w:rPr>
                <w:rFonts w:ascii="Times New Roman" w:eastAsia="Times New Roman" w:hAnsi="Times New Roman" w:cs="Times New Roman"/>
                <w:lang w:eastAsia="en-AU"/>
              </w:rPr>
            </w:pPr>
            <w:r>
              <w:rPr>
                <w:b/>
                <w:bCs/>
                <w:color w:val="000000"/>
                <w:shd w:val="clear" w:color="auto" w:fill="FFFF00"/>
              </w:rPr>
              <w:t>Special:</w:t>
            </w:r>
            <w:r>
              <w:rPr>
                <w:color w:val="000000"/>
              </w:rPr>
              <w:t> Is. 54:11 – 55:5</w:t>
            </w:r>
          </w:p>
        </w:tc>
        <w:tc>
          <w:tcPr>
            <w:tcW w:w="0" w:type="auto"/>
            <w:tcBorders>
              <w:top w:val="single" w:sz="4" w:space="0" w:color="auto"/>
              <w:left w:val="single" w:sz="4" w:space="0" w:color="auto"/>
              <w:bottom w:val="single" w:sz="4" w:space="0" w:color="auto"/>
              <w:right w:val="single" w:sz="4" w:space="0" w:color="auto"/>
            </w:tcBorders>
            <w:vAlign w:val="center"/>
            <w:hideMark/>
          </w:tcPr>
          <w:p w14:paraId="4F26BEFD" w14:textId="210AC0E8" w:rsidR="00F97FCC" w:rsidRPr="001B5C38" w:rsidRDefault="00F97FCC" w:rsidP="0055522E">
            <w:pPr>
              <w:keepNext/>
              <w:widowControl w:val="0"/>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7 – Sh’mot 28:36-43</w:t>
            </w:r>
          </w:p>
        </w:tc>
        <w:tc>
          <w:tcPr>
            <w:tcW w:w="0" w:type="auto"/>
            <w:vAlign w:val="center"/>
          </w:tcPr>
          <w:p w14:paraId="1C79C063" w14:textId="2A4E079D" w:rsidR="00F97FCC" w:rsidRPr="001B5C38" w:rsidRDefault="00F97FCC" w:rsidP="0055522E">
            <w:pPr>
              <w:keepNext/>
              <w:widowControl w:val="0"/>
              <w:rPr>
                <w:rFonts w:ascii="Times New Roman" w:hAnsi="Times New Roman" w:cs="Times New Roman"/>
              </w:rPr>
            </w:pPr>
            <w:r w:rsidRPr="001B5C38">
              <w:rPr>
                <w:rFonts w:ascii="Times New Roman" w:hAnsi="Times New Roman" w:cs="Times New Roman"/>
              </w:rPr>
              <w:t>Reader 2 – Sh’mot 29:4-8</w:t>
            </w:r>
          </w:p>
        </w:tc>
      </w:tr>
      <w:tr w:rsidR="00F97FCC" w:rsidRPr="001B5C38" w14:paraId="1F41E8B1" w14:textId="77777777" w:rsidTr="005552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290301" w14:textId="48928075" w:rsidR="00F97FCC" w:rsidRPr="001B5C38" w:rsidRDefault="00F97FCC" w:rsidP="0055522E">
            <w:pPr>
              <w:keepNext/>
              <w:widowControl w:val="0"/>
              <w:jc w:val="center"/>
              <w:rPr>
                <w:rFonts w:ascii="Times New Roman" w:hAnsi="Times New Roman" w:cs="Times New Roman"/>
                <w:lang w:eastAsia="en-AU"/>
              </w:rPr>
            </w:pPr>
            <w:r w:rsidRPr="001B5C38">
              <w:rPr>
                <w:rFonts w:ascii="Times New Roman" w:hAnsi="Times New Roman" w:cs="Times New Roman"/>
                <w:lang w:eastAsia="en-AU"/>
              </w:rPr>
              <w:t>Mk 8:13; Lk 11:31-32;</w:t>
            </w:r>
          </w:p>
        </w:tc>
        <w:tc>
          <w:tcPr>
            <w:tcW w:w="0" w:type="auto"/>
            <w:tcBorders>
              <w:top w:val="single" w:sz="4" w:space="0" w:color="auto"/>
              <w:left w:val="single" w:sz="4" w:space="0" w:color="auto"/>
              <w:bottom w:val="single" w:sz="4" w:space="0" w:color="auto"/>
              <w:right w:val="single" w:sz="4" w:space="0" w:color="auto"/>
            </w:tcBorders>
            <w:vAlign w:val="center"/>
            <w:hideMark/>
          </w:tcPr>
          <w:p w14:paraId="3B651B53" w14:textId="65D7E74A" w:rsidR="00F97FCC" w:rsidRPr="001B5C38" w:rsidRDefault="00F97FCC" w:rsidP="0055522E">
            <w:pPr>
              <w:keepNext/>
              <w:widowControl w:val="0"/>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 xml:space="preserve">    Maftir – Sh’mot 28:41-43</w:t>
            </w:r>
          </w:p>
        </w:tc>
        <w:tc>
          <w:tcPr>
            <w:tcW w:w="0" w:type="auto"/>
            <w:vAlign w:val="center"/>
          </w:tcPr>
          <w:p w14:paraId="30D61073" w14:textId="3ADC9C94" w:rsidR="00F97FCC" w:rsidRPr="001B5C38" w:rsidRDefault="00F97FCC" w:rsidP="0055522E">
            <w:pPr>
              <w:keepNext/>
              <w:widowControl w:val="0"/>
              <w:rPr>
                <w:rFonts w:ascii="Times New Roman" w:hAnsi="Times New Roman" w:cs="Times New Roman"/>
              </w:rPr>
            </w:pPr>
            <w:r w:rsidRPr="001B5C38">
              <w:rPr>
                <w:rFonts w:ascii="Times New Roman" w:hAnsi="Times New Roman" w:cs="Times New Roman"/>
              </w:rPr>
              <w:t>Reader 3 – Sh’mot 29:7-9</w:t>
            </w:r>
          </w:p>
        </w:tc>
      </w:tr>
      <w:tr w:rsidR="00F97FCC" w:rsidRPr="001B5C38" w14:paraId="50E63F1D" w14:textId="77777777" w:rsidTr="005552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0398C468" w14:textId="3756D60E" w:rsidR="00F97FCC" w:rsidRDefault="00F97FCC" w:rsidP="0055522E">
            <w:pPr>
              <w:keepNext/>
              <w:widowControl w:val="0"/>
              <w:jc w:val="center"/>
              <w:rPr>
                <w:b/>
                <w:bCs/>
                <w:color w:val="000000"/>
                <w:shd w:val="clear" w:color="auto" w:fill="FFFF00"/>
              </w:rPr>
            </w:pPr>
          </w:p>
        </w:tc>
        <w:tc>
          <w:tcPr>
            <w:tcW w:w="0" w:type="auto"/>
            <w:tcBorders>
              <w:top w:val="single" w:sz="4" w:space="0" w:color="auto"/>
              <w:left w:val="single" w:sz="4" w:space="0" w:color="auto"/>
              <w:bottom w:val="single" w:sz="4" w:space="0" w:color="auto"/>
              <w:right w:val="single" w:sz="4" w:space="0" w:color="auto"/>
            </w:tcBorders>
            <w:vAlign w:val="center"/>
          </w:tcPr>
          <w:p w14:paraId="16B37C49" w14:textId="77777777" w:rsidR="00F97FCC" w:rsidRPr="001B5C38" w:rsidRDefault="00F97FCC" w:rsidP="0055522E">
            <w:pPr>
              <w:keepNext/>
              <w:widowControl w:val="0"/>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14:paraId="7EB3C053" w14:textId="77777777" w:rsidR="00F97FCC" w:rsidRPr="001B5C38" w:rsidRDefault="00F97FCC" w:rsidP="0055522E">
            <w:pPr>
              <w:keepNext/>
              <w:widowControl w:val="0"/>
              <w:rPr>
                <w:rFonts w:ascii="Times New Roman" w:eastAsia="Times New Roman" w:hAnsi="Times New Roman" w:cs="Times New Roman"/>
                <w:sz w:val="24"/>
                <w:szCs w:val="24"/>
                <w:lang w:val="en-AU" w:bidi="ar-SA"/>
              </w:rPr>
            </w:pPr>
          </w:p>
        </w:tc>
      </w:tr>
      <w:tr w:rsidR="00F97FCC" w:rsidRPr="001B5C38" w14:paraId="0B05D4D3" w14:textId="77777777" w:rsidTr="005552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888AC5" w14:textId="1DADE245" w:rsidR="00F97FCC" w:rsidRPr="001B5C38" w:rsidRDefault="00F97FCC" w:rsidP="0055522E">
            <w:pPr>
              <w:keepNext/>
              <w:widowControl w:val="0"/>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407173" w14:textId="24B18E54" w:rsidR="00F97FCC" w:rsidRPr="001B5C38" w:rsidRDefault="00F97FCC" w:rsidP="0055522E">
            <w:pPr>
              <w:keepNext/>
              <w:widowControl w:val="0"/>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 xml:space="preserve">       </w:t>
            </w:r>
            <w:r w:rsidRPr="001B5C38">
              <w:rPr>
                <w:rFonts w:ascii="Times New Roman" w:eastAsia="Times New Roman" w:hAnsi="Times New Roman" w:cs="Times New Roman"/>
                <w:lang w:val="es-ES" w:eastAsia="en-AU"/>
              </w:rPr>
              <w:t>Hos 14:7 – Yoel 1:5 +2:14</w:t>
            </w:r>
          </w:p>
        </w:tc>
        <w:tc>
          <w:tcPr>
            <w:tcW w:w="0" w:type="auto"/>
            <w:tcBorders>
              <w:top w:val="single" w:sz="4" w:space="0" w:color="auto"/>
              <w:left w:val="single" w:sz="4" w:space="0" w:color="auto"/>
              <w:bottom w:val="single" w:sz="4" w:space="0" w:color="auto"/>
              <w:right w:val="single" w:sz="4" w:space="0" w:color="auto"/>
            </w:tcBorders>
            <w:vAlign w:val="center"/>
          </w:tcPr>
          <w:p w14:paraId="1E4D0000" w14:textId="0C291CEE" w:rsidR="00F97FCC" w:rsidRPr="001B5C38" w:rsidRDefault="00F97FCC" w:rsidP="0055522E">
            <w:pPr>
              <w:keepNext/>
              <w:widowControl w:val="0"/>
              <w:rPr>
                <w:rFonts w:ascii="Times New Roman" w:hAnsi="Times New Roman" w:cs="Times New Roman"/>
              </w:rPr>
            </w:pPr>
            <w:r w:rsidRPr="001B5C38">
              <w:rPr>
                <w:rFonts w:ascii="Times New Roman" w:eastAsia="Times New Roman" w:hAnsi="Times New Roman" w:cs="Times New Roman"/>
                <w:sz w:val="24"/>
                <w:szCs w:val="24"/>
                <w:lang w:val="en-AU" w:bidi="ar-SA"/>
              </w:rPr>
              <w:t xml:space="preserve"> </w:t>
            </w:r>
          </w:p>
        </w:tc>
      </w:tr>
      <w:tr w:rsidR="00F97FCC" w:rsidRPr="001B5C38" w14:paraId="6EABD618" w14:textId="77777777" w:rsidTr="00BF34A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D3B9B02" w14:textId="54F74E22" w:rsidR="00F97FCC" w:rsidRPr="001B5C38" w:rsidRDefault="00F97FCC" w:rsidP="00C731B4">
            <w:pPr>
              <w:keepNext/>
              <w:widowControl w:val="0"/>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14:paraId="62B6775D" w14:textId="76397F5F" w:rsidR="00F97FCC" w:rsidRPr="001B5C38" w:rsidRDefault="00F97FCC" w:rsidP="0055522E">
            <w:pPr>
              <w:keepNext/>
              <w:widowControl w:val="0"/>
              <w:spacing w:line="20" w:lineRule="atLeast"/>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14:paraId="0D0E0A3F" w14:textId="5DB7FB88" w:rsidR="00F97FCC" w:rsidRPr="001B5C38" w:rsidRDefault="00F97FCC" w:rsidP="0055522E">
            <w:pPr>
              <w:keepNext/>
              <w:widowControl w:val="0"/>
              <w:rPr>
                <w:rFonts w:ascii="Times New Roman" w:eastAsia="Times New Roman" w:hAnsi="Times New Roman" w:cs="Times New Roman"/>
                <w:sz w:val="24"/>
                <w:szCs w:val="24"/>
                <w:lang w:val="en-AU" w:bidi="ar-SA"/>
              </w:rPr>
            </w:pPr>
          </w:p>
        </w:tc>
      </w:tr>
    </w:tbl>
    <w:p w14:paraId="3C1AD088" w14:textId="77777777" w:rsidR="001E0EEB" w:rsidRPr="001E0EEB" w:rsidRDefault="001E0EEB" w:rsidP="001E0EEB"/>
    <w:p w14:paraId="2DE38CB9" w14:textId="77777777" w:rsidR="00840FF5" w:rsidRDefault="00840FF5" w:rsidP="00840FF5"/>
    <w:p w14:paraId="0D9A4E28" w14:textId="77777777" w:rsidR="00840FF5" w:rsidRDefault="00840FF5" w:rsidP="00840FF5"/>
    <w:p w14:paraId="73B509CD" w14:textId="77777777" w:rsidR="00840FF5" w:rsidRDefault="00840FF5" w:rsidP="00840FF5">
      <w:pPr>
        <w:pStyle w:val="NormalWeb"/>
        <w:spacing w:before="0" w:beforeAutospacing="0" w:after="0" w:afterAutospacing="0"/>
        <w:jc w:val="center"/>
        <w:rPr>
          <w:rFonts w:ascii="Century Schoolbook" w:hAnsi="Century Schoolbook" w:cs="Calibri"/>
        </w:rPr>
      </w:pPr>
    </w:p>
    <w:p w14:paraId="0346034C" w14:textId="77777777" w:rsidR="00840FF5" w:rsidRDefault="00840FF5" w:rsidP="00A50989">
      <w:pPr>
        <w:pStyle w:val="Heading3"/>
      </w:pPr>
      <w:r>
        <w:rPr>
          <w:noProof/>
        </w:rPr>
        <w:drawing>
          <wp:inline distT="0" distB="0" distL="0" distR="0" wp14:anchorId="42D192B0" wp14:editId="7CF53B88">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FF93DF9" w14:textId="77777777" w:rsidR="00840FF5" w:rsidRDefault="00840FF5" w:rsidP="00840FF5">
      <w:pPr>
        <w:pStyle w:val="NormalWeb"/>
        <w:spacing w:before="0" w:beforeAutospacing="0" w:after="0" w:afterAutospacing="0"/>
        <w:jc w:val="center"/>
        <w:rPr>
          <w:color w:val="000000"/>
          <w:sz w:val="22"/>
          <w:szCs w:val="22"/>
        </w:rPr>
      </w:pPr>
    </w:p>
    <w:p w14:paraId="07CB3841" w14:textId="77777777" w:rsidR="00840FF5" w:rsidRDefault="00840FF5" w:rsidP="00840FF5">
      <w:pPr>
        <w:pStyle w:val="NormalWeb"/>
        <w:spacing w:before="0" w:beforeAutospacing="0" w:after="0" w:afterAutospacing="0"/>
        <w:jc w:val="center"/>
        <w:rPr>
          <w:color w:val="000000"/>
          <w:sz w:val="22"/>
          <w:szCs w:val="22"/>
        </w:rPr>
      </w:pPr>
    </w:p>
    <w:p w14:paraId="1A39C1F9" w14:textId="77777777" w:rsidR="00840FF5" w:rsidRDefault="00840FF5" w:rsidP="00A50989">
      <w:pPr>
        <w:pStyle w:val="Heading3"/>
        <w:rPr>
          <w:lang w:val="en-AU"/>
        </w:rPr>
      </w:pPr>
      <w:r>
        <w:rPr>
          <w:lang w:val="en-AU"/>
        </w:rPr>
        <w:t>Hakham Dr. Yosef ben Haggai</w:t>
      </w:r>
    </w:p>
    <w:p w14:paraId="34D33550" w14:textId="77777777" w:rsidR="00840FF5" w:rsidRDefault="00840FF5" w:rsidP="00840FF5">
      <w:pPr>
        <w:pStyle w:val="NormalWeb"/>
        <w:spacing w:before="0" w:beforeAutospacing="0" w:after="0" w:afterAutospacing="0"/>
        <w:jc w:val="center"/>
        <w:rPr>
          <w:color w:val="000000"/>
          <w:sz w:val="22"/>
          <w:szCs w:val="22"/>
          <w:lang w:val="en-AU"/>
        </w:rPr>
      </w:pPr>
      <w:r>
        <w:rPr>
          <w:color w:val="000000"/>
          <w:sz w:val="22"/>
          <w:szCs w:val="22"/>
          <w:lang w:val="en-AU"/>
        </w:rPr>
        <w:t>Rabbi Dr. Hillel ben David</w:t>
      </w:r>
    </w:p>
    <w:p w14:paraId="25B11F52" w14:textId="77777777" w:rsidR="00840FF5" w:rsidRDefault="00840FF5" w:rsidP="00840FF5">
      <w:pPr>
        <w:pStyle w:val="NormalWeb"/>
        <w:spacing w:before="0" w:beforeAutospacing="0" w:after="0" w:afterAutospacing="0"/>
        <w:jc w:val="center"/>
        <w:rPr>
          <w:color w:val="000000"/>
          <w:sz w:val="22"/>
          <w:szCs w:val="22"/>
        </w:rPr>
      </w:pPr>
      <w:r>
        <w:rPr>
          <w:color w:val="000000"/>
          <w:sz w:val="22"/>
          <w:szCs w:val="22"/>
        </w:rPr>
        <w:t>Rabbi Dr. Eliyahu ben Abraham</w:t>
      </w:r>
    </w:p>
    <w:p w14:paraId="170B5DCA" w14:textId="77777777" w:rsidR="00840FF5" w:rsidRDefault="00840FF5" w:rsidP="00840FF5">
      <w:pPr>
        <w:pStyle w:val="NormalWeb"/>
        <w:spacing w:before="0" w:beforeAutospacing="0" w:after="0" w:afterAutospacing="0"/>
        <w:jc w:val="center"/>
        <w:rPr>
          <w:color w:val="000000"/>
          <w:sz w:val="22"/>
          <w:szCs w:val="22"/>
        </w:rPr>
      </w:pPr>
    </w:p>
    <w:p w14:paraId="2A19CF6C" w14:textId="77777777" w:rsidR="00840FF5" w:rsidRDefault="00840FF5" w:rsidP="00840FF5">
      <w:pPr>
        <w:pStyle w:val="NormalWeb"/>
        <w:spacing w:before="0" w:beforeAutospacing="0" w:after="0" w:afterAutospacing="0"/>
        <w:jc w:val="center"/>
        <w:rPr>
          <w:color w:val="000000"/>
          <w:sz w:val="22"/>
          <w:szCs w:val="22"/>
        </w:rPr>
      </w:pPr>
      <w:r>
        <w:rPr>
          <w:color w:val="000000"/>
          <w:sz w:val="22"/>
          <w:szCs w:val="22"/>
        </w:rPr>
        <w:t xml:space="preserve">Edited by Adon Ovadyah ben Abraham and Adon Aviner ben Abraham </w:t>
      </w:r>
    </w:p>
    <w:p w14:paraId="3B372F30" w14:textId="67062DDB" w:rsidR="00840FF5" w:rsidRDefault="00840FF5" w:rsidP="00840FF5">
      <w:pPr>
        <w:pStyle w:val="NormalWeb"/>
        <w:spacing w:before="0" w:beforeAutospacing="0" w:after="0" w:afterAutospacing="0"/>
        <w:jc w:val="center"/>
        <w:rPr>
          <w:sz w:val="22"/>
          <w:szCs w:val="22"/>
        </w:rPr>
      </w:pPr>
      <w:r>
        <w:rPr>
          <w:color w:val="000000"/>
          <w:sz w:val="22"/>
          <w:szCs w:val="22"/>
        </w:rPr>
        <w:t xml:space="preserve">Please e-mail any comments to </w:t>
      </w:r>
      <w:hyperlink r:id="rId16" w:history="1">
        <w:r>
          <w:rPr>
            <w:rStyle w:val="Hyperlink"/>
            <w:rFonts w:eastAsia="Calibri"/>
            <w:sz w:val="22"/>
            <w:szCs w:val="22"/>
          </w:rPr>
          <w:t>chozenppl@gmail.com</w:t>
        </w:r>
      </w:hyperlink>
    </w:p>
    <w:p w14:paraId="4F1A0CD1" w14:textId="77777777" w:rsidR="00840FF5" w:rsidRDefault="00840FF5" w:rsidP="00840FF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56A9999" w14:textId="77777777" w:rsidR="00840FF5" w:rsidRDefault="00840FF5" w:rsidP="00840FF5"/>
    <w:p w14:paraId="7EA86297" w14:textId="77777777" w:rsidR="00E6052A" w:rsidRDefault="00E6052A"/>
    <w:sectPr w:rsidR="00E6052A" w:rsidSect="0055522E">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799DC" w14:textId="77777777" w:rsidR="00F27C54" w:rsidRDefault="00F27C54">
      <w:r>
        <w:separator/>
      </w:r>
    </w:p>
  </w:endnote>
  <w:endnote w:type="continuationSeparator" w:id="0">
    <w:p w14:paraId="70E85DF1" w14:textId="77777777" w:rsidR="00F27C54" w:rsidRDefault="00F2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BL Greek">
    <w:altName w:val="Times New Roman"/>
    <w:charset w:val="00"/>
    <w:family w:val="auto"/>
    <w:pitch w:val="variable"/>
    <w:sig w:usb0="C00000EF" w:usb1="0001A0CB" w:usb2="00000000" w:usb3="00000000" w:csb0="00000009" w:csb1="00000000"/>
  </w:font>
  <w:font w:name="Bwgrkl">
    <w:panose1 w:val="02000400000000000000"/>
    <w:charset w:val="00"/>
    <w:family w:val="auto"/>
    <w:pitch w:val="variable"/>
    <w:sig w:usb0="00000003" w:usb1="00000000" w:usb2="00000000" w:usb3="00000000" w:csb0="00000001" w:csb1="00000000"/>
  </w:font>
  <w:font w:name="Skolar PE">
    <w:altName w:val="Calibri"/>
    <w:charset w:val="00"/>
    <w:family w:val="auto"/>
    <w:pitch w:val="variable"/>
    <w:sig w:usb0="600002EF" w:usb1="00000021"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982709"/>
      <w:docPartObj>
        <w:docPartGallery w:val="Page Numbers (Bottom of Page)"/>
        <w:docPartUnique/>
      </w:docPartObj>
    </w:sdtPr>
    <w:sdtEndPr/>
    <w:sdtContent>
      <w:sdt>
        <w:sdtPr>
          <w:id w:val="1728636285"/>
          <w:docPartObj>
            <w:docPartGallery w:val="Page Numbers (Top of Page)"/>
            <w:docPartUnique/>
          </w:docPartObj>
        </w:sdtPr>
        <w:sdtEndPr/>
        <w:sdtContent>
          <w:p w14:paraId="0E50C5B1" w14:textId="77777777" w:rsidR="00B4640B" w:rsidRDefault="00B464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BBCD830" w14:textId="77777777" w:rsidR="00B4640B" w:rsidRDefault="00B46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F4AA0" w14:textId="77777777" w:rsidR="00F27C54" w:rsidRDefault="00F27C54">
      <w:r>
        <w:separator/>
      </w:r>
    </w:p>
  </w:footnote>
  <w:footnote w:type="continuationSeparator" w:id="0">
    <w:p w14:paraId="1A42E44D" w14:textId="77777777" w:rsidR="00F27C54" w:rsidRDefault="00F27C54">
      <w:r>
        <w:continuationSeparator/>
      </w:r>
    </w:p>
  </w:footnote>
  <w:footnote w:id="1">
    <w:p w14:paraId="625E40BC" w14:textId="77777777" w:rsidR="00B4640B" w:rsidRDefault="00B4640B" w:rsidP="001A79FC">
      <w:pPr>
        <w:pStyle w:val="FootnoteText"/>
      </w:pPr>
      <w:r>
        <w:rPr>
          <w:rStyle w:val="FootnoteReference"/>
          <w:specVanish w:val="0"/>
        </w:rPr>
        <w:footnoteRef/>
      </w:r>
      <w:r>
        <w:t xml:space="preserve"> This idea seems to be behind David’s  commentary to our Torah portion where the word ‘work’ forms the verbal tally (Work - </w:t>
      </w:r>
      <w:r>
        <w:rPr>
          <w:rFonts w:hint="cs"/>
          <w:rtl/>
          <w:lang w:bidi="he-IL"/>
        </w:rPr>
        <w:t>מעשה</w:t>
      </w:r>
      <w:r>
        <w:t xml:space="preserve">, Strong’s number 04639.) in the pasuk:  </w:t>
      </w:r>
      <w:r>
        <w:rPr>
          <w:b/>
          <w:bCs/>
        </w:rPr>
        <w:t>Tehillim (Psalms) 62:12</w:t>
      </w:r>
      <w:r>
        <w:t xml:space="preserve"> Also unto thee, O Lord, belongeth mercy: for thou renderest  to every man according to his </w:t>
      </w:r>
      <w:r>
        <w:rPr>
          <w:b/>
          <w:bCs/>
        </w:rPr>
        <w:t>work &lt;04639&gt;</w:t>
      </w:r>
      <w:r>
        <w:t>.</w:t>
      </w:r>
    </w:p>
  </w:footnote>
  <w:footnote w:id="2">
    <w:p w14:paraId="54E65F03" w14:textId="77777777" w:rsidR="00B4640B" w:rsidRDefault="00B4640B" w:rsidP="001A79FC">
      <w:pPr>
        <w:pStyle w:val="FootnoteText"/>
      </w:pPr>
      <w:r>
        <w:rPr>
          <w:rStyle w:val="FootnoteReference"/>
          <w:specVanish w:val="0"/>
        </w:rPr>
        <w:footnoteRef/>
      </w:r>
      <w:r>
        <w:t xml:space="preserve">  Members of David’s own tribe.</w:t>
      </w:r>
    </w:p>
  </w:footnote>
  <w:footnote w:id="3">
    <w:p w14:paraId="24D7D374" w14:textId="77777777" w:rsidR="00B4640B" w:rsidRDefault="00B4640B" w:rsidP="001A79FC">
      <w:pPr>
        <w:pStyle w:val="FootnoteText"/>
      </w:pPr>
      <w:r>
        <w:rPr>
          <w:rStyle w:val="FootnoteReference"/>
          <w:specVanish w:val="0"/>
        </w:rPr>
        <w:footnoteRef/>
      </w:r>
      <w:r>
        <w:t xml:space="preserve"> Midrash Shocker Tov (quoted by Radak and the Yalkut in I Sam. 23) gives us a deeper insight into the entire episode. The treacherous people of Zif revealed David’s mountain hideaway to Saul. Saul’s army encircled the mountain from all sides leaving no avenue of escape. In his despair, David asked HaShem ‘Where is the promise You made to me when Samuel anointed me to be king?’ God responded, assuring David that every word uttered by Samuel would come true. Suddenly a messenger angel appeared before Saul saying, ‘Hurry away for the Philistines have spread out to attack the land’. Saul’s advisers were divided on which course of action to take. Some urged him to neglect all dangers and to seize this unprecedented opportunity to kill David. Others, however, wisely counseled that the security of all Israel is the king’s foremost obligation. Saul heeded the latter advice and swiftly departed to pursue the marauding Philistines. Because his counselors were divided on this spot they called the mountain, ‘the rock of division’.</w:t>
      </w:r>
    </w:p>
    <w:p w14:paraId="06D7C90F" w14:textId="77777777" w:rsidR="00B4640B" w:rsidRDefault="00B4640B" w:rsidP="001A79FC">
      <w:pPr>
        <w:pStyle w:val="FootnoteText"/>
      </w:pPr>
      <w:r>
        <w:t>Others say it was so called because HaShem miraculously split the rock in two leaving David and his warriors on one side and Saul and his army on the other. Thus the victim was out of the reach of his pursuer. A final explanation for the name of this rock is that in later years whenever David and his legions would pass by this location, he and the six hundred men who were in his original band at the time of the miracle would separate [‘divide’] themselves from the rest of the army divisions and prostrate themselves on the ground reciting the benediction, ‘Blessed is He Who performed a miracle for us in this place.’ Because of this separation the rock was called ‘the rock of division’.</w:t>
      </w:r>
    </w:p>
  </w:footnote>
  <w:footnote w:id="4">
    <w:p w14:paraId="1F48F59B" w14:textId="77777777" w:rsidR="00B4640B" w:rsidRDefault="00B4640B" w:rsidP="001A79FC">
      <w:pPr>
        <w:pStyle w:val="FootnoteText"/>
      </w:pPr>
      <w:r>
        <w:rPr>
          <w:rStyle w:val="FootnoteReference"/>
          <w:specVanish w:val="0"/>
        </w:rPr>
        <w:footnoteRef/>
      </w:r>
      <w:r>
        <w:t xml:space="preserve"> v. 8</w:t>
      </w:r>
    </w:p>
  </w:footnote>
  <w:footnote w:id="5">
    <w:p w14:paraId="4D02F4C7" w14:textId="77777777" w:rsidR="00B4640B" w:rsidRDefault="00B4640B" w:rsidP="001A79FC">
      <w:pPr>
        <w:pStyle w:val="FootnoteText"/>
      </w:pPr>
      <w:r>
        <w:rPr>
          <w:rStyle w:val="FootnoteReference"/>
          <w:specVanish w:val="0"/>
        </w:rPr>
        <w:footnoteRef/>
      </w:r>
      <w:r>
        <w:t xml:space="preserve"> Midrash Tehillim or Midrash to Psalms is a haggadic midrash known since the 11th century, when it was quoted by Nathan of Rome in his Aruk (s.v. </w:t>
      </w:r>
      <w:r>
        <w:rPr>
          <w:rFonts w:hint="cs"/>
          <w:rtl/>
          <w:lang w:bidi="he-IL"/>
        </w:rPr>
        <w:t>סחר</w:t>
      </w:r>
      <w:r>
        <w:t xml:space="preserve">), by R. Isaac ben Judah ibn Ghayyat in his Halakot (1b), and by Rashi in his commentary on I Sam. 17:49, and on many other passages. This midrash is called also “Agadat Tehillim” (Rashi on Deut. 33:7 and many other passages), or “Haggadat Tehillim” (Aruk, s.v. </w:t>
      </w:r>
      <w:r>
        <w:rPr>
          <w:rFonts w:hint="cs"/>
          <w:rtl/>
          <w:lang w:bidi="he-IL"/>
        </w:rPr>
        <w:t>סער</w:t>
      </w:r>
      <w:r>
        <w:t>, and in six other passages). From the 12th century it was called also Shocher Tov (see Midrash Tehillim, ed. S. Buber, Introduction, pp. 35 et seq.), because it begins with the verse Prov. 11:27, “</w:t>
      </w:r>
      <w:r>
        <w:rPr>
          <w:rFonts w:hint="cs"/>
          <w:rtl/>
          <w:lang w:bidi="he-IL"/>
        </w:rPr>
        <w:t>שחר טוב יבקש רצון ודרש רעה תבואנו</w:t>
      </w:r>
      <w:r>
        <w:t>”, etc.</w:t>
      </w:r>
    </w:p>
  </w:footnote>
  <w:footnote w:id="6">
    <w:p w14:paraId="05755C59" w14:textId="77777777" w:rsidR="00B4640B" w:rsidRDefault="00B4640B" w:rsidP="001A79FC">
      <w:pPr>
        <w:pStyle w:val="FootnoteText"/>
      </w:pPr>
      <w:r>
        <w:rPr>
          <w:rStyle w:val="FootnoteReference"/>
          <w:specVanish w:val="0"/>
        </w:rPr>
        <w:footnoteRef/>
      </w:r>
      <w:r>
        <w:t xml:space="preserve"> Amos 8:11</w:t>
      </w:r>
    </w:p>
  </w:footnote>
  <w:footnote w:id="7">
    <w:p w14:paraId="026484F3" w14:textId="77777777" w:rsidR="00B4640B" w:rsidRDefault="00B4640B" w:rsidP="001A79FC">
      <w:pPr>
        <w:pStyle w:val="FootnoteText"/>
      </w:pPr>
      <w:r>
        <w:rPr>
          <w:rStyle w:val="FootnoteReference"/>
          <w:specVanish w:val="0"/>
        </w:rPr>
        <w:footnoteRef/>
      </w:r>
      <w:r>
        <w:t xml:space="preserve"> This introduction was excerpted and edited from: </w:t>
      </w:r>
      <w:r>
        <w:rPr>
          <w:i/>
        </w:rPr>
        <w:t>The ArtScroll Tanach Series, Tehillim</w:t>
      </w:r>
      <w:r>
        <w:t>, A new translation with a commentary anthologized from Talmudic, Midrashic, and rabbinic sources. Commentary by Rabbi Avrohom Chaim Feuer, Translation by Rabbi Avrohom Chaim Feuer in collaboration with Rabbi Nosson Scherman.</w:t>
      </w:r>
    </w:p>
  </w:footnote>
  <w:footnote w:id="8">
    <w:p w14:paraId="654CFDBF" w14:textId="77777777" w:rsidR="00B4640B" w:rsidRDefault="00B4640B" w:rsidP="001A79FC">
      <w:pPr>
        <w:pStyle w:val="FootnoteText"/>
      </w:pPr>
      <w:r>
        <w:rPr>
          <w:rStyle w:val="FootnoteReference"/>
          <w:specVanish w:val="0"/>
        </w:rPr>
        <w:footnoteRef/>
      </w:r>
      <w:r>
        <w:t xml:space="preserve"> Galut is the Hebrew transliteration which is normally translated as </w:t>
      </w:r>
      <w:r>
        <w:rPr>
          <w:i/>
          <w:iCs/>
        </w:rPr>
        <w:t>exile</w:t>
      </w:r>
      <w:r>
        <w:t>.</w:t>
      </w:r>
    </w:p>
  </w:footnote>
  <w:footnote w:id="9">
    <w:p w14:paraId="55AF6D51" w14:textId="77777777" w:rsidR="00B4640B" w:rsidRDefault="00B4640B" w:rsidP="001A79FC">
      <w:pPr>
        <w:pStyle w:val="FootnoteText"/>
      </w:pPr>
      <w:r>
        <w:rPr>
          <w:rStyle w:val="FootnoteReference"/>
          <w:specVanish w:val="0"/>
        </w:rPr>
        <w:footnoteRef/>
      </w:r>
      <w:r>
        <w:t xml:space="preserve"> </w:t>
      </w:r>
      <w:r>
        <w:rPr>
          <w:iCs/>
        </w:rPr>
        <w:t>Makkoth 10a</w:t>
      </w:r>
    </w:p>
  </w:footnote>
  <w:footnote w:id="10">
    <w:p w14:paraId="4601A09B" w14:textId="77777777" w:rsidR="00B4640B" w:rsidRDefault="00B4640B" w:rsidP="001A79FC">
      <w:pPr>
        <w:pStyle w:val="FootnoteText"/>
      </w:pPr>
      <w:r>
        <w:rPr>
          <w:rStyle w:val="FootnoteReference"/>
          <w:specVanish w:val="0"/>
        </w:rPr>
        <w:footnoteRef/>
      </w:r>
      <w:r>
        <w:t xml:space="preserve"> Shemot (Exodus) 21:13</w:t>
      </w:r>
    </w:p>
  </w:footnote>
  <w:footnote w:id="11">
    <w:p w14:paraId="477B2E87" w14:textId="77777777" w:rsidR="00B4640B" w:rsidRDefault="00B4640B" w:rsidP="001A79FC">
      <w:pPr>
        <w:pStyle w:val="FootnoteText"/>
      </w:pPr>
      <w:r>
        <w:rPr>
          <w:rStyle w:val="FootnoteReference"/>
          <w:specVanish w:val="0"/>
        </w:rPr>
        <w:footnoteRef/>
      </w:r>
      <w:r>
        <w:t xml:space="preserve"> ch. 29</w:t>
      </w:r>
    </w:p>
  </w:footnote>
  <w:footnote w:id="12">
    <w:p w14:paraId="5BB4D12D" w14:textId="77777777" w:rsidR="00B4640B" w:rsidRDefault="00B4640B" w:rsidP="001A79FC">
      <w:pPr>
        <w:pStyle w:val="FootnoteText"/>
      </w:pPr>
      <w:r>
        <w:rPr>
          <w:rStyle w:val="FootnoteReference"/>
          <w:specVanish w:val="0"/>
        </w:rPr>
        <w:footnoteRef/>
      </w:r>
      <w:r>
        <w:t xml:space="preserve"> Har HaMoriah = Mount Moriah.</w:t>
      </w:r>
    </w:p>
  </w:footnote>
  <w:footnote w:id="13">
    <w:p w14:paraId="42C986E9" w14:textId="77777777" w:rsidR="00B4640B" w:rsidRDefault="00B4640B" w:rsidP="001A79FC">
      <w:pPr>
        <w:pStyle w:val="FootnoteText"/>
      </w:pPr>
      <w:r>
        <w:rPr>
          <w:rStyle w:val="FootnoteReference"/>
          <w:specVanish w:val="0"/>
        </w:rPr>
        <w:footnoteRef/>
      </w:r>
      <w:r>
        <w:t xml:space="preserve"> Sanhedrin 38b</w:t>
      </w:r>
    </w:p>
  </w:footnote>
  <w:footnote w:id="14">
    <w:p w14:paraId="48497122" w14:textId="77777777" w:rsidR="00B4640B" w:rsidRDefault="00B4640B" w:rsidP="001A79FC">
      <w:pPr>
        <w:pStyle w:val="FootnoteText"/>
      </w:pPr>
      <w:r>
        <w:rPr>
          <w:rStyle w:val="FootnoteReference"/>
          <w:specVanish w:val="0"/>
        </w:rPr>
        <w:footnoteRef/>
      </w:r>
      <w:r>
        <w:t xml:space="preserve"> Tanchuma to Genesis, 11 - </w:t>
      </w:r>
      <w:r>
        <w:rPr>
          <w:i/>
          <w:iCs/>
        </w:rPr>
        <w:t>Lemech was a seventh generation descendant of Cain. He was blind, and he would go out hunting with his son, [Tuval-Kayin]. [His son] would lead him by the hand, and when he would see an animal, he would inform his father, [who would proceed to hunt it]. One day, [Tuval Kayin] cried out to his father: “I see something like an animal over there.” Lemech pulled back on his bow and shot. ... The child peered from afar at the dead body... and said to Lemech: “What we killed bears the figure of a man, but it has a horn protruding from its forehead.” Lemech then exclaimed in anguish: “Woe unto me! It is my ancestor, Cain!” and he clapped his hands together in grief. In doing so, though, he unintentionally struck Tuval-Kayin and killed him, too. </w:t>
      </w:r>
    </w:p>
  </w:footnote>
  <w:footnote w:id="15">
    <w:p w14:paraId="4486130C" w14:textId="77777777" w:rsidR="00B4640B" w:rsidRDefault="00B4640B" w:rsidP="001A79FC">
      <w:pPr>
        <w:pStyle w:val="FootnoteText"/>
      </w:pPr>
      <w:r>
        <w:rPr>
          <w:rStyle w:val="FootnoteReference"/>
          <w:specVanish w:val="0"/>
        </w:rPr>
        <w:footnoteRef/>
      </w:r>
      <w:r>
        <w:t xml:space="preserve"> A court.</w:t>
      </w:r>
    </w:p>
  </w:footnote>
  <w:footnote w:id="16">
    <w:p w14:paraId="66958A33" w14:textId="77777777" w:rsidR="00B4640B" w:rsidRDefault="00B4640B" w:rsidP="001A79FC">
      <w:pPr>
        <w:pStyle w:val="FootnoteText"/>
      </w:pPr>
      <w:r>
        <w:rPr>
          <w:rStyle w:val="FootnoteReference"/>
          <w:specVanish w:val="0"/>
        </w:rPr>
        <w:footnoteRef/>
      </w:r>
      <w:r>
        <w:t xml:space="preserve"> Measure-for-measure.</w:t>
      </w:r>
    </w:p>
  </w:footnote>
  <w:footnote w:id="17">
    <w:p w14:paraId="11E3B460" w14:textId="77777777" w:rsidR="00B4640B" w:rsidRDefault="00B4640B" w:rsidP="001A79FC">
      <w:pPr>
        <w:pStyle w:val="FootnoteText"/>
      </w:pPr>
      <w:r>
        <w:rPr>
          <w:rStyle w:val="FootnoteReference"/>
          <w:specVanish w:val="0"/>
        </w:rPr>
        <w:footnoteRef/>
      </w:r>
      <w:r>
        <w:t xml:space="preserve"> The YHVH - </w:t>
      </w:r>
      <w:r>
        <w:rPr>
          <w:rFonts w:hint="cs"/>
          <w:rtl/>
          <w:lang w:bidi="he-IL"/>
        </w:rPr>
        <w:t>יהוה</w:t>
      </w:r>
      <w:r>
        <w:rPr>
          <w:rtl/>
        </w:rPr>
        <w:t xml:space="preserve"> </w:t>
      </w:r>
      <w:r>
        <w:t>name.</w:t>
      </w:r>
    </w:p>
  </w:footnote>
  <w:footnote w:id="18">
    <w:p w14:paraId="678B854A" w14:textId="77777777" w:rsidR="00B4640B" w:rsidRDefault="00B4640B" w:rsidP="001A79FC">
      <w:pPr>
        <w:pStyle w:val="FootnoteText"/>
      </w:pPr>
      <w:r>
        <w:rPr>
          <w:rStyle w:val="FootnoteReference"/>
          <w:specVanish w:val="0"/>
        </w:rPr>
        <w:footnoteRef/>
      </w:r>
      <w:r>
        <w:t xml:space="preserve"> All males over 20 years of age except:  Joshua, Caleb, and the tribe of Lev. All of the women also survived.</w:t>
      </w:r>
    </w:p>
  </w:footnote>
  <w:footnote w:id="19">
    <w:p w14:paraId="057B014A" w14:textId="255E7B29" w:rsidR="00B4640B" w:rsidRPr="0028375A" w:rsidRDefault="00B4640B" w:rsidP="00E94496">
      <w:pPr>
        <w:jc w:val="left"/>
        <w:rPr>
          <w:rFonts w:ascii="Times New Roman" w:hAnsi="Times New Roman" w:cs="Times New Roman"/>
          <w:sz w:val="24"/>
          <w:lang w:bidi="ar-SA"/>
        </w:rPr>
      </w:pPr>
      <w:r>
        <w:rPr>
          <w:rStyle w:val="FootnoteReference"/>
          <w:specVanish w:val="0"/>
        </w:rPr>
        <w:footnoteRef/>
      </w:r>
      <w:r>
        <w:t xml:space="preserve"> Correlations with </w:t>
      </w:r>
      <w:r w:rsidRPr="0028375A">
        <w:t xml:space="preserve"> </w:t>
      </w:r>
      <w:r w:rsidRPr="0028375A">
        <w:rPr>
          <w:rFonts w:ascii="Times New Roman" w:hAnsi="Times New Roman" w:cs="Times New Roman"/>
          <w:sz w:val="24"/>
          <w:lang w:bidi="ar-SA"/>
        </w:rPr>
        <w:t>Ezekiel 16:10-19; 60 not available at this time</w:t>
      </w:r>
    </w:p>
    <w:p w14:paraId="18EE8784" w14:textId="5AED343F" w:rsidR="00B4640B" w:rsidRDefault="00B4640B" w:rsidP="00E94496">
      <w:pPr>
        <w:pStyle w:val="FootnoteText"/>
        <w:jc w:val="left"/>
      </w:pPr>
    </w:p>
  </w:footnote>
  <w:footnote w:id="20">
    <w:p w14:paraId="54EBDE86" w14:textId="77777777" w:rsidR="00B4640B" w:rsidRDefault="00B4640B" w:rsidP="00542C32">
      <w:pPr>
        <w:pStyle w:val="FootnoteText"/>
      </w:pPr>
      <w:r>
        <w:rPr>
          <w:rStyle w:val="FootnoteReference"/>
          <w:specVanish w:val="0"/>
        </w:rPr>
        <w:footnoteRef/>
      </w:r>
      <w:r>
        <w:t xml:space="preserve"> This statement agrees with Rabbinic dicta, which states that the Temple was destroyed because of the evil malice, division and hatred.</w:t>
      </w:r>
    </w:p>
  </w:footnote>
  <w:footnote w:id="21">
    <w:p w14:paraId="4D2BF0D9" w14:textId="77777777" w:rsidR="00B4640B" w:rsidRDefault="00B4640B" w:rsidP="00542C32">
      <w:pPr>
        <w:autoSpaceDE w:val="0"/>
        <w:autoSpaceDN w:val="0"/>
        <w:adjustRightInd w:val="0"/>
        <w:rPr>
          <w:sz w:val="18"/>
          <w:szCs w:val="18"/>
        </w:rPr>
      </w:pPr>
      <w:r>
        <w:rPr>
          <w:rStyle w:val="FootnoteReference"/>
          <w:sz w:val="18"/>
          <w:szCs w:val="18"/>
          <w:specVanish w:val="0"/>
        </w:rPr>
        <w:footnoteRef/>
      </w:r>
      <w:r>
        <w:rPr>
          <w:sz w:val="18"/>
          <w:szCs w:val="18"/>
        </w:rPr>
        <w:t xml:space="preserve"> </w:t>
      </w:r>
      <w:r>
        <w:rPr>
          <w:rFonts w:ascii="Bwgrkl" w:hAnsi="Bwgrkl" w:cs="Bwgrkl"/>
          <w:sz w:val="18"/>
          <w:szCs w:val="18"/>
        </w:rPr>
        <w:t xml:space="preserve">suzhtei/n </w:t>
      </w:r>
      <w:r>
        <w:rPr>
          <w:sz w:val="18"/>
          <w:szCs w:val="18"/>
        </w:rPr>
        <w:t xml:space="preserve">verb infinitive present active from </w:t>
      </w:r>
      <w:r>
        <w:rPr>
          <w:rFonts w:ascii="Bwgrkl" w:hAnsi="Bwgrkl" w:cs="Bwgrkl"/>
          <w:sz w:val="18"/>
          <w:szCs w:val="18"/>
        </w:rPr>
        <w:t xml:space="preserve">suzhte,w </w:t>
      </w:r>
      <w:r>
        <w:rPr>
          <w:sz w:val="18"/>
          <w:szCs w:val="18"/>
        </w:rPr>
        <w:t xml:space="preserve">[LS] </w:t>
      </w:r>
      <w:r>
        <w:rPr>
          <w:rFonts w:ascii="Bwgrkl" w:hAnsi="Bwgrkl" w:cs="Bwgrkl"/>
          <w:sz w:val="18"/>
          <w:szCs w:val="18"/>
        </w:rPr>
        <w:t>suzhte,w su&amp;zhte,w</w:t>
      </w:r>
      <w:r>
        <w:rPr>
          <w:sz w:val="18"/>
          <w:szCs w:val="18"/>
        </w:rPr>
        <w:t xml:space="preserve">, f. </w:t>
      </w:r>
      <w:r>
        <w:rPr>
          <w:rFonts w:ascii="Bwgrkl" w:hAnsi="Bwgrkl" w:cs="Bwgrkl"/>
          <w:sz w:val="18"/>
          <w:szCs w:val="18"/>
        </w:rPr>
        <w:t>h,sw</w:t>
      </w:r>
      <w:r>
        <w:rPr>
          <w:rFonts w:ascii="Times New Roman" w:hAnsi="Times New Roman"/>
          <w:sz w:val="18"/>
          <w:szCs w:val="18"/>
        </w:rPr>
        <w:t>, to search or examine together with</w:t>
      </w:r>
      <w:r>
        <w:rPr>
          <w:sz w:val="18"/>
          <w:szCs w:val="18"/>
        </w:rPr>
        <w:t xml:space="preserve"> another, c. dat., </w:t>
      </w:r>
      <w:r>
        <w:rPr>
          <w:rFonts w:ascii="Times New Roman" w:hAnsi="Times New Roman"/>
          <w:sz w:val="18"/>
          <w:szCs w:val="18"/>
        </w:rPr>
        <w:t>Plat. II</w:t>
      </w:r>
      <w:r>
        <w:rPr>
          <w:sz w:val="18"/>
          <w:szCs w:val="18"/>
        </w:rPr>
        <w:t xml:space="preserve">. </w:t>
      </w:r>
      <w:r>
        <w:rPr>
          <w:rFonts w:ascii="Bwgrkl" w:hAnsi="Bwgrkl" w:cs="Bwgrkl"/>
          <w:sz w:val="18"/>
          <w:szCs w:val="18"/>
        </w:rPr>
        <w:t xml:space="preserve">jÅ tini, </w:t>
      </w:r>
      <w:r>
        <w:rPr>
          <w:sz w:val="18"/>
          <w:szCs w:val="18"/>
        </w:rPr>
        <w:t xml:space="preserve">or </w:t>
      </w:r>
      <w:r>
        <w:rPr>
          <w:rFonts w:ascii="Bwgrkl" w:hAnsi="Bwgrkl" w:cs="Bwgrkl"/>
          <w:sz w:val="18"/>
          <w:szCs w:val="18"/>
        </w:rPr>
        <w:t xml:space="preserve">pro,j tina </w:t>
      </w:r>
      <w:r>
        <w:rPr>
          <w:rFonts w:ascii="Times New Roman" w:hAnsi="Times New Roman"/>
          <w:sz w:val="18"/>
          <w:szCs w:val="18"/>
        </w:rPr>
        <w:t>to dispute with a person, N.T. Hence</w:t>
      </w:r>
      <w:r>
        <w:rPr>
          <w:sz w:val="18"/>
          <w:szCs w:val="18"/>
        </w:rPr>
        <w:t xml:space="preserve"> </w:t>
      </w:r>
      <w:r>
        <w:rPr>
          <w:rFonts w:ascii="Bwgrkl" w:hAnsi="Bwgrkl" w:cs="Bwgrkl"/>
          <w:sz w:val="18"/>
          <w:szCs w:val="18"/>
        </w:rPr>
        <w:t>suzhthth,j</w:t>
      </w:r>
    </w:p>
  </w:footnote>
  <w:footnote w:id="22">
    <w:p w14:paraId="48FF55D8" w14:textId="77777777" w:rsidR="00B4640B" w:rsidRPr="00D70BF1" w:rsidRDefault="00B4640B" w:rsidP="00B02825">
      <w:pPr>
        <w:pStyle w:val="FootnoteText"/>
        <w:rPr>
          <w:rFonts w:ascii="Skolar PE" w:hAnsi="Skolar PE"/>
        </w:rPr>
      </w:pPr>
      <w:r w:rsidRPr="00D70BF1">
        <w:rPr>
          <w:rStyle w:val="FootnoteReference"/>
          <w:rFonts w:ascii="Skolar PE" w:hAnsi="Skolar PE"/>
          <w:specVanish w:val="0"/>
        </w:rPr>
        <w:footnoteRef/>
      </w:r>
      <w:r w:rsidRPr="00D70BF1">
        <w:rPr>
          <w:rFonts w:ascii="Skolar PE" w:hAnsi="Skolar PE"/>
        </w:rPr>
        <w:t xml:space="preserve"> "False step," trip and stumble all relate to "halakhah" walking. Therefore, we note that the ideas being posited here relate to the Oral Torah/Mesorah. This in turn relates to specific groups who refused to accept the Oral Torah. For example, </w:t>
      </w:r>
      <w:r w:rsidRPr="00D70BF1">
        <w:rPr>
          <w:rFonts w:ascii="Skolar PE" w:hAnsi="Skolar PE"/>
          <w:b/>
          <w:bCs/>
        </w:rPr>
        <w:t>Tz'dukim</w:t>
      </w:r>
      <w:r w:rsidRPr="00D70BF1">
        <w:rPr>
          <w:rFonts w:ascii="Skolar PE" w:hAnsi="Skolar PE"/>
        </w:rPr>
        <w:t xml:space="preserve">, (Sadducees) who refused any form of the Oral Torah although the possessed their own traditions. </w:t>
      </w:r>
      <w:r w:rsidRPr="00D70BF1">
        <w:rPr>
          <w:rFonts w:ascii="Skolar PE" w:hAnsi="Skolar PE"/>
          <w:b/>
          <w:bCs/>
        </w:rPr>
        <w:t>Shammaites,</w:t>
      </w:r>
      <w:r w:rsidRPr="00D70BF1">
        <w:rPr>
          <w:rFonts w:ascii="Skolar PE" w:hAnsi="Skolar PE"/>
        </w:rPr>
        <w:t xml:space="preserve"> who did not accept the normative Judaism of Hillel. This their legalistic approach to the Torah caused their failure to continue.</w:t>
      </w:r>
    </w:p>
  </w:footnote>
  <w:footnote w:id="23">
    <w:p w14:paraId="068D1ACF" w14:textId="77777777" w:rsidR="00B4640B" w:rsidRPr="00D70BF1" w:rsidRDefault="00B4640B" w:rsidP="00B02825">
      <w:pPr>
        <w:pStyle w:val="FootnoteText"/>
        <w:rPr>
          <w:rFonts w:ascii="Skolar PE" w:hAnsi="Skolar PE"/>
        </w:rPr>
      </w:pPr>
      <w:r w:rsidRPr="00D70BF1">
        <w:rPr>
          <w:rStyle w:val="FootnoteReference"/>
          <w:rFonts w:ascii="Skolar PE" w:hAnsi="Skolar PE"/>
          <w:specVanish w:val="0"/>
        </w:rPr>
        <w:footnoteRef/>
      </w:r>
      <w:r w:rsidRPr="00D70BF1">
        <w:rPr>
          <w:rFonts w:ascii="Skolar PE" w:hAnsi="Skolar PE"/>
        </w:rPr>
        <w:t xml:space="preserve"> The opening is put in the form of a question like catechism, a summary of principles in the form of questions and answers.</w:t>
      </w:r>
    </w:p>
  </w:footnote>
  <w:footnote w:id="24">
    <w:p w14:paraId="6E4A3AC8" w14:textId="77777777" w:rsidR="00B4640B" w:rsidRPr="00D70BF1" w:rsidRDefault="00B4640B" w:rsidP="00B02825">
      <w:pPr>
        <w:pStyle w:val="FootnoteText"/>
        <w:rPr>
          <w:rFonts w:ascii="Skolar PE" w:hAnsi="Skolar PE"/>
        </w:rPr>
      </w:pPr>
      <w:r w:rsidRPr="00D70BF1">
        <w:rPr>
          <w:rStyle w:val="FootnoteReference"/>
          <w:rFonts w:ascii="Skolar PE" w:hAnsi="Skolar PE"/>
          <w:specVanish w:val="0"/>
        </w:rPr>
        <w:footnoteRef/>
      </w:r>
      <w:r w:rsidRPr="00D70BF1">
        <w:rPr>
          <w:rFonts w:ascii="Skolar PE" w:hAnsi="Skolar PE"/>
        </w:rPr>
        <w:t xml:space="preserve"> lit. It will never happen, May Yisrael never fail/fall, may this never happen, or this will never happen.</w:t>
      </w:r>
    </w:p>
  </w:footnote>
  <w:footnote w:id="25">
    <w:p w14:paraId="30BE04B7" w14:textId="77777777" w:rsidR="00B4640B" w:rsidRPr="00D70BF1" w:rsidRDefault="00B4640B" w:rsidP="00B02825">
      <w:pPr>
        <w:pStyle w:val="FootnoteText"/>
        <w:rPr>
          <w:rFonts w:ascii="Skolar PE" w:hAnsi="Skolar PE"/>
        </w:rPr>
      </w:pPr>
      <w:r w:rsidRPr="00D70BF1">
        <w:rPr>
          <w:rStyle w:val="FootnoteReference"/>
          <w:rFonts w:ascii="Skolar PE" w:hAnsi="Skolar PE"/>
          <w:specVanish w:val="0"/>
        </w:rPr>
        <w:footnoteRef/>
      </w:r>
      <w:r w:rsidRPr="00D70BF1">
        <w:rPr>
          <w:rFonts w:ascii="Skolar PE" w:hAnsi="Skolar PE"/>
        </w:rPr>
        <w:t xml:space="preserve"> </w:t>
      </w:r>
      <w:r w:rsidRPr="00D70BF1">
        <w:rPr>
          <w:rFonts w:ascii="Skolar PE" w:hAnsi="Skolar PE"/>
          <w:b/>
          <w:bCs/>
        </w:rPr>
        <w:t xml:space="preserve">extreme value - </w:t>
      </w:r>
      <w:r w:rsidRPr="00D70BF1">
        <w:rPr>
          <w:rFonts w:ascii="Skolar PE" w:hAnsi="Skolar PE"/>
          <w:b/>
          <w:bCs/>
          <w:lang w:val="el-GR"/>
        </w:rPr>
        <w:t>πλο</w:t>
      </w:r>
      <w:r w:rsidRPr="00D70BF1">
        <w:rPr>
          <w:rFonts w:ascii="Skolar PE" w:hAnsi="Skolar PE"/>
          <w:b/>
          <w:bCs/>
        </w:rPr>
        <w:t>ῦ</w:t>
      </w:r>
      <w:r w:rsidRPr="00D70BF1">
        <w:rPr>
          <w:rFonts w:ascii="Skolar PE" w:hAnsi="Skolar PE"/>
          <w:b/>
          <w:bCs/>
          <w:lang w:val="el-GR"/>
        </w:rPr>
        <w:t>τος</w:t>
      </w:r>
      <w:r w:rsidRPr="00B02825">
        <w:rPr>
          <w:rFonts w:ascii="Skolar PE" w:hAnsi="Skolar PE"/>
          <w:b/>
          <w:bCs/>
        </w:rPr>
        <w:t xml:space="preserve"> </w:t>
      </w:r>
      <w:r w:rsidRPr="00D70BF1">
        <w:rPr>
          <w:rFonts w:ascii="Skolar PE" w:hAnsi="Skolar PE"/>
          <w:b/>
          <w:bCs/>
        </w:rPr>
        <w:t xml:space="preserve">- </w:t>
      </w:r>
      <w:r w:rsidRPr="00D70BF1">
        <w:rPr>
          <w:rFonts w:ascii="Skolar PE" w:hAnsi="Skolar PE"/>
          <w:i/>
          <w:iCs/>
        </w:rPr>
        <w:t>ploutos</w:t>
      </w:r>
      <w:r w:rsidRPr="00D70BF1">
        <w:rPr>
          <w:rFonts w:ascii="Skolar PE" w:hAnsi="Skolar PE"/>
        </w:rPr>
        <w:t xml:space="preserve"> - </w:t>
      </w:r>
      <w:r w:rsidRPr="00D70BF1">
        <w:rPr>
          <w:rFonts w:ascii="Skolar PE" w:hAnsi="Skolar PE"/>
          <w:b/>
          <w:bCs/>
        </w:rPr>
        <w:t xml:space="preserve">Meaning: </w:t>
      </w:r>
      <w:r w:rsidRPr="00D70BF1">
        <w:rPr>
          <w:rFonts w:ascii="Skolar PE" w:hAnsi="Skolar PE"/>
        </w:rPr>
        <w:t>extreme value</w:t>
      </w:r>
    </w:p>
  </w:footnote>
  <w:footnote w:id="26">
    <w:p w14:paraId="04C7B647" w14:textId="77777777" w:rsidR="00B4640B" w:rsidRPr="00D70BF1" w:rsidRDefault="00B4640B" w:rsidP="00B02825">
      <w:pPr>
        <w:pStyle w:val="FootnoteText"/>
        <w:rPr>
          <w:rFonts w:ascii="Skolar PE" w:hAnsi="Skolar PE"/>
        </w:rPr>
      </w:pPr>
      <w:r w:rsidRPr="00D70BF1">
        <w:rPr>
          <w:rStyle w:val="FootnoteReference"/>
          <w:rFonts w:ascii="Skolar PE" w:hAnsi="Skolar PE"/>
          <w:specVanish w:val="0"/>
        </w:rPr>
        <w:footnoteRef/>
      </w:r>
      <w:r w:rsidRPr="00D70BF1">
        <w:rPr>
          <w:rFonts w:ascii="Skolar PE" w:hAnsi="Skolar PE"/>
        </w:rPr>
        <w:t xml:space="preserve"> </w:t>
      </w:r>
      <w:r w:rsidRPr="00D70BF1">
        <w:rPr>
          <w:rFonts w:ascii="Skolar PE" w:hAnsi="Skolar PE"/>
          <w:b/>
          <w:bCs/>
        </w:rPr>
        <w:t>few</w:t>
      </w:r>
      <w:r w:rsidRPr="00D70BF1">
        <w:rPr>
          <w:rFonts w:ascii="Skolar PE" w:hAnsi="Skolar PE"/>
        </w:rPr>
        <w:t xml:space="preserve"> - </w:t>
      </w:r>
      <w:r w:rsidRPr="00D70BF1">
        <w:rPr>
          <w:rFonts w:ascii="Skolar PE" w:hAnsi="Skolar PE"/>
          <w:b/>
          <w:bCs/>
        </w:rPr>
        <w:t>ἥ</w:t>
      </w:r>
      <w:r w:rsidRPr="00D70BF1">
        <w:rPr>
          <w:rFonts w:ascii="Skolar PE" w:hAnsi="Skolar PE"/>
          <w:b/>
          <w:bCs/>
          <w:lang w:val="el-GR"/>
        </w:rPr>
        <w:t>ττημα</w:t>
      </w:r>
      <w:r w:rsidRPr="00D70BF1">
        <w:rPr>
          <w:rFonts w:ascii="Skolar PE" w:hAnsi="Skolar PE"/>
        </w:rPr>
        <w:t xml:space="preserve"> - </w:t>
      </w:r>
      <w:r w:rsidRPr="00D70BF1">
        <w:rPr>
          <w:rFonts w:ascii="Skolar PE" w:hAnsi="Skolar PE"/>
          <w:i/>
          <w:iCs/>
        </w:rPr>
        <w:t>hettema</w:t>
      </w:r>
      <w:r w:rsidRPr="00D70BF1">
        <w:rPr>
          <w:rFonts w:ascii="Skolar PE" w:hAnsi="Skolar PE"/>
        </w:rPr>
        <w:t xml:space="preserve"> - </w:t>
      </w:r>
      <w:r w:rsidRPr="00D70BF1">
        <w:rPr>
          <w:rFonts w:ascii="Skolar PE" w:hAnsi="Skolar PE"/>
          <w:b/>
          <w:bCs/>
        </w:rPr>
        <w:t>Meaning:</w:t>
      </w:r>
      <w:r w:rsidRPr="00D70BF1">
        <w:rPr>
          <w:rFonts w:ascii="Skolar PE" w:hAnsi="Skolar PE"/>
        </w:rPr>
        <w:t xml:space="preserve"> From 2274; GK 2488; Two occurrences; AV translates as “diminishing” once, and “fault” once.  </w:t>
      </w:r>
      <w:r w:rsidRPr="00D70BF1">
        <w:rPr>
          <w:rFonts w:ascii="Skolar PE" w:hAnsi="Skolar PE"/>
          <w:b/>
          <w:bCs/>
        </w:rPr>
        <w:t>1</w:t>
      </w:r>
      <w:r w:rsidRPr="00D70BF1">
        <w:rPr>
          <w:rFonts w:ascii="Skolar PE" w:hAnsi="Skolar PE"/>
        </w:rPr>
        <w:t xml:space="preserve"> a</w:t>
      </w:r>
      <w:r w:rsidRPr="00D70BF1">
        <w:rPr>
          <w:rFonts w:ascii="Skolar PE" w:hAnsi="Skolar PE"/>
          <w:u w:val="single"/>
        </w:rPr>
        <w:t xml:space="preserve"> diminution, decrease</w:t>
      </w:r>
      <w:r w:rsidRPr="00D70BF1">
        <w:rPr>
          <w:rFonts w:ascii="Skolar PE" w:hAnsi="Skolar PE"/>
        </w:rPr>
        <w:t xml:space="preserve">: i.e. defeat. </w:t>
      </w:r>
      <w:r w:rsidRPr="00D70BF1">
        <w:rPr>
          <w:rFonts w:ascii="Skolar PE" w:hAnsi="Skolar PE"/>
          <w:b/>
          <w:bCs/>
        </w:rPr>
        <w:t>2</w:t>
      </w:r>
      <w:r w:rsidRPr="00D70BF1">
        <w:rPr>
          <w:rFonts w:ascii="Skolar PE" w:hAnsi="Skolar PE"/>
        </w:rPr>
        <w:t xml:space="preserve"> losses, as respects to salvation. (decrease in number, being few in number) *cf. "</w:t>
      </w:r>
      <w:r w:rsidRPr="00D70BF1">
        <w:rPr>
          <w:rFonts w:ascii="Skolar PE" w:hAnsi="Skolar PE"/>
          <w:b/>
          <w:highlight w:val="yellow"/>
        </w:rPr>
        <w:t>to be less</w:t>
      </w:r>
      <w:r w:rsidRPr="00D70BF1">
        <w:rPr>
          <w:rFonts w:ascii="Skolar PE" w:hAnsi="Skolar PE"/>
        </w:rPr>
        <w:t xml:space="preserve">" Perschbacher, Wesley J, and George V Wigram. </w:t>
      </w:r>
      <w:r w:rsidRPr="00D70BF1">
        <w:rPr>
          <w:rFonts w:ascii="Skolar PE" w:hAnsi="Skolar PE"/>
          <w:i/>
        </w:rPr>
        <w:t>The New Analytical Greek Lexicon</w:t>
      </w:r>
      <w:r w:rsidRPr="00D70BF1">
        <w:rPr>
          <w:rFonts w:ascii="Skolar PE" w:hAnsi="Skolar PE"/>
        </w:rPr>
        <w:t>. Peabody, Mass.: Hendrickson, 1990. p. 197 entry #2274-75</w:t>
      </w:r>
    </w:p>
  </w:footnote>
  <w:footnote w:id="27">
    <w:p w14:paraId="7CA87471" w14:textId="77777777" w:rsidR="00B4640B" w:rsidRPr="00D70BF1" w:rsidRDefault="00B4640B" w:rsidP="00B02825">
      <w:pPr>
        <w:pStyle w:val="FootnoteText"/>
        <w:rPr>
          <w:rFonts w:ascii="Skolar PE" w:hAnsi="Skolar PE"/>
        </w:rPr>
      </w:pPr>
      <w:r w:rsidRPr="00D70BF1">
        <w:rPr>
          <w:rStyle w:val="FootnoteReference"/>
          <w:rFonts w:ascii="Skolar PE" w:hAnsi="Skolar PE"/>
          <w:specVanish w:val="0"/>
        </w:rPr>
        <w:footnoteRef/>
      </w:r>
      <w:r w:rsidRPr="00D70BF1">
        <w:rPr>
          <w:rFonts w:ascii="Skolar PE" w:hAnsi="Skolar PE"/>
        </w:rPr>
        <w:t xml:space="preserve"> </w:t>
      </w:r>
      <w:r w:rsidRPr="00D70BF1">
        <w:rPr>
          <w:rFonts w:ascii="Skolar PE" w:hAnsi="Skolar PE"/>
          <w:b/>
          <w:bCs/>
        </w:rPr>
        <w:t>as an honorable messenger</w:t>
      </w:r>
      <w:r w:rsidRPr="00D70BF1">
        <w:rPr>
          <w:rFonts w:ascii="Skolar PE" w:hAnsi="Skolar PE"/>
        </w:rPr>
        <w:t xml:space="preserve"> - </w:t>
      </w:r>
      <w:r w:rsidRPr="00D70BF1">
        <w:rPr>
          <w:rFonts w:ascii="Skolar PE" w:hAnsi="Skolar PE"/>
          <w:b/>
          <w:bCs/>
          <w:lang w:val="el-GR"/>
        </w:rPr>
        <w:t>δοξ</w:t>
      </w:r>
      <w:r w:rsidRPr="00D70BF1">
        <w:rPr>
          <w:rFonts w:ascii="Skolar PE" w:hAnsi="Skolar PE"/>
          <w:b/>
          <w:bCs/>
        </w:rPr>
        <w:t>ά</w:t>
      </w:r>
      <w:r w:rsidRPr="00D70BF1">
        <w:rPr>
          <w:rFonts w:ascii="Skolar PE" w:hAnsi="Skolar PE"/>
          <w:b/>
          <w:bCs/>
          <w:lang w:val="el-GR"/>
        </w:rPr>
        <w:t>ζω</w:t>
      </w:r>
      <w:r w:rsidRPr="00B02825">
        <w:rPr>
          <w:rFonts w:ascii="Skolar PE" w:hAnsi="Skolar PE"/>
          <w:b/>
          <w:bCs/>
        </w:rPr>
        <w:t xml:space="preserve"> </w:t>
      </w:r>
      <w:r w:rsidRPr="00D70BF1">
        <w:rPr>
          <w:rFonts w:ascii="Skolar PE" w:hAnsi="Skolar PE"/>
          <w:i/>
          <w:iCs/>
        </w:rPr>
        <w:t>doxazo</w:t>
      </w:r>
    </w:p>
  </w:footnote>
  <w:footnote w:id="28">
    <w:p w14:paraId="65880B29" w14:textId="77777777" w:rsidR="00B4640B" w:rsidRPr="00D70BF1" w:rsidRDefault="00B4640B" w:rsidP="00B02825">
      <w:pPr>
        <w:pStyle w:val="FootnoteText"/>
        <w:rPr>
          <w:rFonts w:ascii="Skolar PE" w:hAnsi="Skolar PE"/>
        </w:rPr>
      </w:pPr>
      <w:r w:rsidRPr="00D70BF1">
        <w:rPr>
          <w:rStyle w:val="FootnoteReference"/>
          <w:rFonts w:ascii="Skolar PE" w:hAnsi="Skolar PE"/>
          <w:specVanish w:val="0"/>
        </w:rPr>
        <w:footnoteRef/>
      </w:r>
      <w:r w:rsidRPr="00D70BF1">
        <w:rPr>
          <w:rFonts w:ascii="Skolar PE" w:hAnsi="Skolar PE"/>
        </w:rPr>
        <w:t xml:space="preserve"> </w:t>
      </w:r>
      <w:r w:rsidRPr="00D70BF1">
        <w:rPr>
          <w:rFonts w:ascii="Skolar PE" w:hAnsi="Skolar PE"/>
          <w:b/>
          <w:bCs/>
        </w:rPr>
        <w:t>my flesh</w:t>
      </w:r>
      <w:r w:rsidRPr="00D70BF1">
        <w:rPr>
          <w:rFonts w:ascii="Skolar PE" w:hAnsi="Skolar PE"/>
        </w:rPr>
        <w:t xml:space="preserve"> - intimating his fellow countrymen and brethren.</w:t>
      </w:r>
    </w:p>
  </w:footnote>
  <w:footnote w:id="29">
    <w:p w14:paraId="2F210454" w14:textId="77777777" w:rsidR="00B4640B" w:rsidRPr="00D70BF1" w:rsidRDefault="00B4640B" w:rsidP="00B02825">
      <w:pPr>
        <w:pStyle w:val="FootnoteText"/>
        <w:rPr>
          <w:rFonts w:ascii="Skolar PE" w:hAnsi="Skolar PE"/>
        </w:rPr>
      </w:pPr>
      <w:r w:rsidRPr="00D70BF1">
        <w:rPr>
          <w:rStyle w:val="FootnoteReference"/>
          <w:rFonts w:ascii="Skolar PE" w:hAnsi="Skolar PE"/>
          <w:specVanish w:val="0"/>
        </w:rPr>
        <w:footnoteRef/>
      </w:r>
      <w:r w:rsidRPr="00D70BF1">
        <w:rPr>
          <w:rFonts w:ascii="Skolar PE" w:hAnsi="Skolar PE"/>
        </w:rPr>
        <w:t xml:space="preserve"> The idea of deliverance here relates to embracing the Oral Torah. The Gentiles turning to G-d are brought through their acceptance of Messiah and the Mesorah. Thus, Hakham Shaul is saying that he is a courtier in the Court of the Master. This by necessity means that those Gentiles turning to G-d must accept Rabbinic authority and the Mesorah.</w:t>
      </w:r>
    </w:p>
    <w:p w14:paraId="20AFDB97" w14:textId="77777777" w:rsidR="00B4640B" w:rsidRPr="00D70BF1" w:rsidRDefault="00B4640B" w:rsidP="00B02825">
      <w:pPr>
        <w:pStyle w:val="FootnoteText"/>
        <w:rPr>
          <w:rFonts w:ascii="Skolar PE" w:hAnsi="Skolar PE"/>
        </w:rPr>
      </w:pPr>
      <w:r w:rsidRPr="00D70BF1">
        <w:rPr>
          <w:rFonts w:ascii="Skolar PE" w:hAnsi="Skolar PE"/>
          <w:b/>
          <w:bCs/>
        </w:rPr>
        <w:t>that I may inspire</w:t>
      </w:r>
      <w:r w:rsidRPr="00D70BF1">
        <w:rPr>
          <w:rFonts w:ascii="Skolar PE" w:hAnsi="Skolar PE"/>
        </w:rPr>
        <w:t xml:space="preserve"> - The general idea of the phrase </w:t>
      </w:r>
      <w:r w:rsidRPr="00D70BF1">
        <w:rPr>
          <w:rFonts w:ascii="Skolar PE" w:hAnsi="Skolar PE"/>
          <w:b/>
          <w:bCs/>
          <w:lang w:val="el-GR"/>
        </w:rPr>
        <w:t>παραζηλ</w:t>
      </w:r>
      <w:r w:rsidRPr="00D70BF1">
        <w:rPr>
          <w:rFonts w:ascii="Skolar PE" w:hAnsi="Skolar PE"/>
          <w:b/>
          <w:bCs/>
        </w:rPr>
        <w:t>ό</w:t>
      </w:r>
      <w:r w:rsidRPr="00D70BF1">
        <w:rPr>
          <w:rFonts w:ascii="Skolar PE" w:hAnsi="Skolar PE"/>
          <w:b/>
          <w:bCs/>
          <w:lang w:val="el-GR"/>
        </w:rPr>
        <w:t>ω</w:t>
      </w:r>
      <w:r w:rsidRPr="00B02825">
        <w:rPr>
          <w:rFonts w:ascii="Skolar PE" w:hAnsi="Skolar PE"/>
          <w:b/>
          <w:bCs/>
        </w:rPr>
        <w:t xml:space="preserve"> </w:t>
      </w:r>
      <w:r w:rsidRPr="00D70BF1">
        <w:rPr>
          <w:rFonts w:ascii="Skolar PE" w:hAnsi="Skolar PE"/>
          <w:b/>
          <w:bCs/>
        </w:rPr>
        <w:t xml:space="preserve">- </w:t>
      </w:r>
      <w:r w:rsidRPr="00D70BF1">
        <w:rPr>
          <w:rFonts w:ascii="Skolar PE" w:hAnsi="Skolar PE"/>
          <w:i/>
          <w:iCs/>
        </w:rPr>
        <w:t>parazeloo,</w:t>
      </w:r>
      <w:r w:rsidRPr="00D70BF1">
        <w:rPr>
          <w:rFonts w:ascii="Skolar PE" w:hAnsi="Skolar PE"/>
        </w:rPr>
        <w:t xml:space="preserve"> means to provoke to jealousy, generally speaking. We have used it here in the positive sense of inspiration.</w:t>
      </w:r>
    </w:p>
    <w:p w14:paraId="1587F7DD" w14:textId="77777777" w:rsidR="00B4640B" w:rsidRPr="00D70BF1" w:rsidRDefault="00B4640B" w:rsidP="00B02825">
      <w:pPr>
        <w:pStyle w:val="FootnoteText"/>
        <w:rPr>
          <w:rFonts w:ascii="Skolar PE" w:hAnsi="Skolar PE"/>
        </w:rPr>
      </w:pPr>
      <w:r w:rsidRPr="00D70BF1">
        <w:rPr>
          <w:rFonts w:ascii="Skolar PE" w:hAnsi="Skolar PE"/>
          <w:b/>
          <w:bCs/>
        </w:rPr>
        <w:t xml:space="preserve">Some of them - </w:t>
      </w:r>
      <w:r w:rsidRPr="00D70BF1">
        <w:rPr>
          <w:rFonts w:ascii="Skolar PE" w:hAnsi="Skolar PE"/>
        </w:rPr>
        <w:t xml:space="preserve">this applies to those who have opposed the Oral Torah. In other words, those who are in need of deliverance or "salvation" are those who have denied the validity of the Oral Torah and its place in our lives. </w:t>
      </w:r>
    </w:p>
    <w:p w14:paraId="1C3CA21E" w14:textId="77777777" w:rsidR="00B4640B" w:rsidRPr="00D70BF1" w:rsidRDefault="00B4640B" w:rsidP="00B02825">
      <w:pPr>
        <w:pStyle w:val="FootnoteText"/>
        <w:rPr>
          <w:rFonts w:ascii="Skolar PE" w:hAnsi="Skolar PE"/>
        </w:rPr>
      </w:pPr>
      <w:r w:rsidRPr="00D70BF1">
        <w:rPr>
          <w:rFonts w:ascii="Skolar PE" w:hAnsi="Skolar PE"/>
          <w:i/>
          <w:iCs/>
        </w:rPr>
        <w:t>Theological dictionary of the New Testament</w:t>
      </w:r>
      <w:r w:rsidRPr="00D70BF1">
        <w:rPr>
          <w:rFonts w:ascii="Skolar PE" w:hAnsi="Skolar PE"/>
        </w:rPr>
        <w:t>. 1964-c1976. Vols. 5-9 edited by Gerhard Friedrich. Vol. 10 compiled by Ronald Pitkin. (G. Kittel, G. W. Bromiley &amp; G. Friedrich, Ed.) Grand Rapids, MI: Eerdmans. 7:970</w:t>
      </w:r>
    </w:p>
  </w:footnote>
  <w:footnote w:id="30">
    <w:p w14:paraId="5D2421A7" w14:textId="77777777" w:rsidR="00B4640B" w:rsidRPr="00D70BF1" w:rsidRDefault="00B4640B" w:rsidP="00B02825">
      <w:pPr>
        <w:pStyle w:val="FootnoteText"/>
        <w:rPr>
          <w:rFonts w:ascii="Skolar PE" w:hAnsi="Skolar PE"/>
        </w:rPr>
      </w:pPr>
      <w:r w:rsidRPr="00D70BF1">
        <w:rPr>
          <w:rStyle w:val="FootnoteReference"/>
          <w:rFonts w:ascii="Skolar PE" w:hAnsi="Skolar PE"/>
          <w:specVanish w:val="0"/>
        </w:rPr>
        <w:footnoteRef/>
      </w:r>
      <w:r w:rsidRPr="00D70BF1">
        <w:rPr>
          <w:rFonts w:ascii="Skolar PE" w:hAnsi="Skolar PE"/>
        </w:rPr>
        <w:t xml:space="preserve"> </w:t>
      </w:r>
      <w:r w:rsidRPr="00D70BF1">
        <w:rPr>
          <w:rFonts w:ascii="Skolar PE" w:hAnsi="Skolar PE"/>
          <w:b/>
          <w:bCs/>
        </w:rPr>
        <w:t>ἅ</w:t>
      </w:r>
      <w:r w:rsidRPr="00D70BF1">
        <w:rPr>
          <w:rFonts w:ascii="Skolar PE" w:hAnsi="Skolar PE"/>
          <w:b/>
          <w:bCs/>
          <w:lang w:val="el-GR"/>
        </w:rPr>
        <w:t>γιος</w:t>
      </w:r>
      <w:r w:rsidRPr="00B02825">
        <w:rPr>
          <w:rFonts w:ascii="Skolar PE" w:hAnsi="Skolar PE"/>
          <w:b/>
          <w:bCs/>
        </w:rPr>
        <w:t xml:space="preserve"> </w:t>
      </w:r>
      <w:r w:rsidRPr="00D70BF1">
        <w:rPr>
          <w:rFonts w:ascii="Skolar PE" w:hAnsi="Skolar PE"/>
          <w:b/>
          <w:i/>
          <w:iCs/>
        </w:rPr>
        <w:t>hagios</w:t>
      </w:r>
      <w:r w:rsidRPr="00D70BF1">
        <w:rPr>
          <w:rFonts w:ascii="Skolar PE" w:hAnsi="Skolar PE"/>
          <w:b/>
        </w:rPr>
        <w:t xml:space="preserve"> - generally translated as "holy" or "sacred." Its best definition is to be </w:t>
      </w:r>
      <w:r w:rsidRPr="00D70BF1">
        <w:rPr>
          <w:rFonts w:ascii="Skolar PE" w:hAnsi="Skolar PE"/>
          <w:b/>
          <w:highlight w:val="yellow"/>
        </w:rPr>
        <w:t xml:space="preserve">"Set apart for G-d's service </w:t>
      </w:r>
      <w:r w:rsidRPr="00D70BF1">
        <w:rPr>
          <w:rFonts w:ascii="Skolar PE" w:hAnsi="Skolar PE"/>
          <w:highlight w:val="yellow"/>
        </w:rPr>
        <w:t>(purposes)</w:t>
      </w:r>
      <w:r w:rsidRPr="00D70BF1">
        <w:rPr>
          <w:rFonts w:ascii="Skolar PE" w:hAnsi="Skolar PE"/>
          <w:b/>
          <w:highlight w:val="yellow"/>
        </w:rPr>
        <w:t xml:space="preserve"> by formal, legal restrictions and limitations."</w:t>
      </w:r>
      <w:r w:rsidRPr="00D70BF1">
        <w:rPr>
          <w:rFonts w:ascii="Skolar PE" w:hAnsi="Skolar PE"/>
          <w:b/>
        </w:rPr>
        <w:t xml:space="preserve"> </w:t>
      </w:r>
      <w:r w:rsidRPr="00D70BF1">
        <w:rPr>
          <w:rFonts w:ascii="Skolar PE" w:hAnsi="Skolar PE"/>
        </w:rPr>
        <w:t xml:space="preserve">Berman, Joshua. </w:t>
      </w:r>
      <w:r w:rsidRPr="00D70BF1">
        <w:rPr>
          <w:rFonts w:ascii="Skolar PE" w:hAnsi="Skolar PE"/>
          <w:i/>
        </w:rPr>
        <w:t>The Temple: Its Symbolism and Meaning Then and Now.</w:t>
      </w:r>
      <w:r w:rsidRPr="00D70BF1">
        <w:rPr>
          <w:rFonts w:ascii="Skolar PE" w:hAnsi="Skolar PE"/>
        </w:rPr>
        <w:t xml:space="preserve"> Northvale, N.J: J. Aronson, 1995. p.6</w:t>
      </w:r>
    </w:p>
  </w:footnote>
  <w:footnote w:id="31">
    <w:p w14:paraId="4E2BEBD1" w14:textId="77777777" w:rsidR="00B4640B" w:rsidRPr="00057643" w:rsidRDefault="00B4640B" w:rsidP="00B02825">
      <w:pPr>
        <w:pStyle w:val="FootnoteText"/>
        <w:rPr>
          <w:rFonts w:ascii="Skolar PE" w:hAnsi="Skolar PE"/>
        </w:rPr>
      </w:pPr>
      <w:r w:rsidRPr="00057643">
        <w:rPr>
          <w:rStyle w:val="FootnoteReference"/>
          <w:rFonts w:ascii="Skolar PE" w:hAnsi="Skolar PE"/>
          <w:specVanish w:val="0"/>
        </w:rPr>
        <w:footnoteRef/>
      </w:r>
      <w:r w:rsidRPr="00057643">
        <w:rPr>
          <w:rFonts w:ascii="Skolar PE" w:hAnsi="Skolar PE"/>
        </w:rPr>
        <w:t xml:space="preserve"> </w:t>
      </w:r>
      <w:r w:rsidRPr="00057643">
        <w:rPr>
          <w:rFonts w:ascii="Skolar PE" w:hAnsi="Skolar PE"/>
          <w:b/>
          <w:bCs/>
        </w:rPr>
        <w:t>ἀ</w:t>
      </w:r>
      <w:r w:rsidRPr="00057643">
        <w:rPr>
          <w:rFonts w:ascii="Skolar PE" w:hAnsi="Skolar PE"/>
          <w:b/>
          <w:bCs/>
          <w:lang w:val="el-GR"/>
        </w:rPr>
        <w:t>γρι</w:t>
      </w:r>
      <w:r w:rsidRPr="00057643">
        <w:rPr>
          <w:rFonts w:ascii="Skolar PE" w:hAnsi="Skolar PE"/>
          <w:b/>
          <w:bCs/>
        </w:rPr>
        <w:t>έ</w:t>
      </w:r>
      <w:r w:rsidRPr="00057643">
        <w:rPr>
          <w:rFonts w:ascii="Skolar PE" w:hAnsi="Skolar PE"/>
          <w:b/>
          <w:bCs/>
          <w:lang w:val="el-GR"/>
        </w:rPr>
        <w:t>λαιος</w:t>
      </w:r>
      <w:r w:rsidRPr="00B02825">
        <w:rPr>
          <w:rFonts w:ascii="Skolar PE" w:hAnsi="Skolar PE"/>
          <w:b/>
          <w:bCs/>
        </w:rPr>
        <w:t xml:space="preserve"> </w:t>
      </w:r>
      <w:r w:rsidRPr="00057643">
        <w:rPr>
          <w:rFonts w:ascii="Skolar PE" w:hAnsi="Skolar PE"/>
          <w:i/>
          <w:iCs/>
        </w:rPr>
        <w:t xml:space="preserve">agrielaios </w:t>
      </w:r>
      <w:r w:rsidRPr="00057643">
        <w:rPr>
          <w:rFonts w:ascii="Skolar PE" w:hAnsi="Skolar PE"/>
        </w:rPr>
        <w:t xml:space="preserve">– </w:t>
      </w:r>
      <w:r w:rsidRPr="00057643">
        <w:rPr>
          <w:rFonts w:ascii="Skolar PE" w:hAnsi="Skolar PE"/>
          <w:b/>
          <w:bCs/>
        </w:rPr>
        <w:t xml:space="preserve">Meaning: </w:t>
      </w:r>
      <w:r w:rsidRPr="00057643">
        <w:rPr>
          <w:rFonts w:ascii="Skolar PE" w:hAnsi="Skolar PE"/>
        </w:rPr>
        <w:t>the meaning of this word intimates the selection of branches from another "Olive Tree." Here it must be noted that Hakham Shaul is NOT speaking of a foreign species of plant. (Cf. M. Kilyaim 1:7) Here his intention must be that he is speaking to Israelites who are also olive trees (possessing the Nefesh Yehudi) but had become wild. The verse as it reads in Greek is impossible. We never graft an "uncultivated" branch into a "cultivated" tree. Therefore, we must turn to the Oral Torah and see that the "wild olive" are branches from a grove that has been left uncultivated. In this case the owner of the grove may choose to select branches from the "uncultivated" trees as a means of making the trees of his cultivated grove more productive. No other species would benefit from being grafted into the olive tree.</w:t>
      </w:r>
    </w:p>
    <w:p w14:paraId="06029D33" w14:textId="77777777" w:rsidR="00B4640B" w:rsidRPr="00057643" w:rsidRDefault="00B4640B" w:rsidP="00B02825">
      <w:pPr>
        <w:pStyle w:val="FootnoteText"/>
        <w:rPr>
          <w:rFonts w:ascii="Skolar PE" w:hAnsi="Skolar PE"/>
        </w:rPr>
      </w:pPr>
      <w:r w:rsidRPr="00057643">
        <w:rPr>
          <w:rFonts w:ascii="Skolar PE" w:hAnsi="Skolar PE"/>
        </w:rPr>
        <w:t>Mishnah Kalyim 1:7. “One kind of tree may not be grafted on to another kind, nor one kind of vegetable on to another kind, nor a tree on to a vegetable, nor a vegetable on to a tree. R. Judah permits [the grafting of] a vegetable on to a tree.”</w:t>
      </w:r>
    </w:p>
    <w:p w14:paraId="2D557310" w14:textId="77777777" w:rsidR="00B4640B" w:rsidRPr="00057643" w:rsidRDefault="00B4640B" w:rsidP="00B02825">
      <w:pPr>
        <w:autoSpaceDE w:val="0"/>
        <w:autoSpaceDN w:val="0"/>
        <w:adjustRightInd w:val="0"/>
        <w:rPr>
          <w:rFonts w:ascii="Skolar PE" w:hAnsi="Skolar PE" w:cs="Times New Roman"/>
          <w:sz w:val="20"/>
          <w:szCs w:val="20"/>
        </w:rPr>
      </w:pPr>
      <w:r w:rsidRPr="00057643">
        <w:rPr>
          <w:rFonts w:ascii="Skolar PE" w:hAnsi="Skolar PE" w:cs="Times New Roman"/>
          <w:sz w:val="20"/>
          <w:szCs w:val="20"/>
        </w:rPr>
        <w:t xml:space="preserve">While we do not have a direct verbal connection to Vayikra (Leviticus) 19:23-25 we do have similar ideas conjoined in our pericope. The Greek word for Hebrew </w:t>
      </w:r>
      <w:r w:rsidRPr="00057643">
        <w:rPr>
          <w:rFonts w:ascii="Times New Roman" w:hAnsi="Times New Roman" w:cs="Times New Roman"/>
          <w:sz w:val="20"/>
          <w:szCs w:val="20"/>
        </w:rPr>
        <w:t>˗</w:t>
      </w:r>
      <w:r w:rsidRPr="00057643">
        <w:rPr>
          <w:rFonts w:ascii="Skolar PE" w:hAnsi="Skolar PE" w:cs="Times New Roman"/>
          <w:b/>
          <w:sz w:val="20"/>
          <w:szCs w:val="20"/>
        </w:rPr>
        <w:t xml:space="preserve"> </w:t>
      </w:r>
      <w:r w:rsidRPr="00057643">
        <w:rPr>
          <w:rFonts w:ascii="Skolar PE" w:hAnsi="Skolar PE" w:cs="Times New Roman"/>
          <w:i/>
          <w:iCs/>
          <w:sz w:val="20"/>
          <w:szCs w:val="20"/>
        </w:rPr>
        <w:t>orlah</w:t>
      </w:r>
      <w:r w:rsidRPr="00057643">
        <w:rPr>
          <w:rFonts w:ascii="Skolar PE" w:hAnsi="Skolar PE" w:cs="Times New Roman"/>
          <w:sz w:val="20"/>
          <w:szCs w:val="20"/>
        </w:rPr>
        <w:t xml:space="preserve"> is περιΐ́στημι </w:t>
      </w:r>
      <w:r w:rsidRPr="00057643">
        <w:rPr>
          <w:rFonts w:ascii="Skolar PE" w:hAnsi="Skolar PE" w:cs="Times New Roman"/>
          <w:i/>
          <w:sz w:val="20"/>
          <w:szCs w:val="20"/>
        </w:rPr>
        <w:t>periistēmi</w:t>
      </w:r>
      <w:r w:rsidRPr="00057643">
        <w:rPr>
          <w:rFonts w:ascii="Skolar PE" w:hAnsi="Skolar PE" w:cs="Times New Roman"/>
          <w:sz w:val="20"/>
          <w:szCs w:val="20"/>
        </w:rPr>
        <w:t xml:space="preserve"> meaning to “stand around.” However, the truest understanding in the present pericope means to “</w:t>
      </w:r>
      <w:r w:rsidRPr="00057643">
        <w:rPr>
          <w:rFonts w:ascii="Skolar PE" w:hAnsi="Skolar PE" w:cs="Times New Roman"/>
          <w:i/>
          <w:iCs/>
          <w:sz w:val="20"/>
          <w:szCs w:val="20"/>
        </w:rPr>
        <w:t>keep</w:t>
      </w:r>
      <w:r w:rsidRPr="00057643">
        <w:rPr>
          <w:rFonts w:ascii="Skolar PE" w:hAnsi="Skolar PE" w:cs="Times New Roman"/>
          <w:sz w:val="20"/>
          <w:szCs w:val="20"/>
        </w:rPr>
        <w:t xml:space="preserve"> </w:t>
      </w:r>
      <w:r w:rsidRPr="00057643">
        <w:rPr>
          <w:rFonts w:ascii="Skolar PE" w:hAnsi="Skolar PE" w:cs="Times New Roman"/>
          <w:i/>
          <w:iCs/>
          <w:sz w:val="20"/>
          <w:szCs w:val="20"/>
        </w:rPr>
        <w:t>away.”</w:t>
      </w:r>
      <w:r w:rsidRPr="00057643">
        <w:rPr>
          <w:rFonts w:ascii="Skolar PE" w:hAnsi="Skolar PE" w:cs="Times New Roman"/>
          <w:iCs/>
          <w:sz w:val="20"/>
          <w:szCs w:val="20"/>
        </w:rPr>
        <w:t xml:space="preserve"> We would then say that we leave the fruit of its branches uncultivated. We might also note that the tree itself need not be left alone. It is the “branches” that must not be “cultivated.”</w:t>
      </w:r>
    </w:p>
  </w:footnote>
  <w:footnote w:id="32">
    <w:p w14:paraId="422BF5DE" w14:textId="77777777" w:rsidR="00B4640B" w:rsidRPr="00057643" w:rsidRDefault="00B4640B" w:rsidP="00B02825">
      <w:pPr>
        <w:pStyle w:val="FootnoteText"/>
        <w:rPr>
          <w:rFonts w:ascii="Skolar PE" w:hAnsi="Skolar PE"/>
        </w:rPr>
      </w:pPr>
      <w:r w:rsidRPr="00057643">
        <w:rPr>
          <w:rStyle w:val="FootnoteReference"/>
          <w:rFonts w:ascii="Skolar PE" w:hAnsi="Skolar PE"/>
          <w:specVanish w:val="0"/>
        </w:rPr>
        <w:footnoteRef/>
      </w:r>
      <w:r w:rsidRPr="00057643">
        <w:rPr>
          <w:rFonts w:ascii="Skolar PE" w:hAnsi="Skolar PE"/>
        </w:rPr>
        <w:t xml:space="preserve"> John 4:22 "You worship what you do not know; we worship what we know, for salvation is from the Jews.” </w:t>
      </w:r>
    </w:p>
  </w:footnote>
  <w:footnote w:id="33">
    <w:p w14:paraId="2B84234F" w14:textId="77777777" w:rsidR="00B4640B" w:rsidRPr="00057643" w:rsidRDefault="00B4640B" w:rsidP="00B02825">
      <w:pPr>
        <w:pStyle w:val="FootnoteText"/>
        <w:rPr>
          <w:rFonts w:ascii="Skolar PE" w:hAnsi="Skolar PE"/>
        </w:rPr>
      </w:pPr>
      <w:r w:rsidRPr="00057643">
        <w:rPr>
          <w:rStyle w:val="FootnoteReference"/>
          <w:rFonts w:ascii="Skolar PE" w:hAnsi="Skolar PE"/>
          <w:specVanish w:val="0"/>
        </w:rPr>
        <w:footnoteRef/>
      </w:r>
      <w:r w:rsidRPr="00057643">
        <w:rPr>
          <w:rFonts w:ascii="Skolar PE" w:hAnsi="Skolar PE"/>
        </w:rPr>
        <w:t xml:space="preserve"> </w:t>
      </w:r>
      <w:r w:rsidRPr="00057643">
        <w:rPr>
          <w:rFonts w:ascii="Skolar PE" w:hAnsi="Skolar PE"/>
          <w:b/>
        </w:rPr>
        <w:t>ἐγκεντρίζω</w:t>
      </w:r>
      <w:r w:rsidRPr="00057643">
        <w:rPr>
          <w:rFonts w:ascii="Skolar PE" w:hAnsi="Skolar PE"/>
        </w:rPr>
        <w:t xml:space="preserve"> </w:t>
      </w:r>
      <w:r w:rsidRPr="00057643">
        <w:t>˗</w:t>
      </w:r>
      <w:r w:rsidRPr="00057643">
        <w:rPr>
          <w:rFonts w:ascii="Skolar PE" w:hAnsi="Skolar PE"/>
        </w:rPr>
        <w:t xml:space="preserve"> </w:t>
      </w:r>
      <w:r w:rsidRPr="00057643">
        <w:rPr>
          <w:rFonts w:ascii="Skolar PE" w:hAnsi="Skolar PE"/>
          <w:i/>
        </w:rPr>
        <w:t>egkentrizō</w:t>
      </w:r>
      <w:r w:rsidRPr="00057643">
        <w:rPr>
          <w:rFonts w:ascii="Skolar PE" w:hAnsi="Skolar PE"/>
        </w:rPr>
        <w:t xml:space="preserve"> is cross-linguistically related to the Hebrew word </w:t>
      </w:r>
      <w:r w:rsidRPr="00057643">
        <w:rPr>
          <w:rFonts w:ascii="Skolar PE" w:hAnsi="Skolar PE"/>
          <w:rtl/>
        </w:rPr>
        <w:t xml:space="preserve">קטב </w:t>
      </w:r>
      <w:r w:rsidRPr="00057643">
        <w:t>˗</w:t>
      </w:r>
      <w:r w:rsidRPr="00057643">
        <w:rPr>
          <w:rFonts w:ascii="Skolar PE" w:hAnsi="Skolar PE"/>
        </w:rPr>
        <w:t xml:space="preserve"> </w:t>
      </w:r>
      <w:r w:rsidRPr="00057643">
        <w:rPr>
          <w:rFonts w:ascii="Skolar PE" w:hAnsi="Skolar PE"/>
          <w:i/>
        </w:rPr>
        <w:t>qeṭeb</w:t>
      </w:r>
      <w:r w:rsidRPr="00057643">
        <w:rPr>
          <w:rFonts w:ascii="Skolar PE" w:hAnsi="Skolar PE"/>
        </w:rPr>
        <w:t xml:space="preserve">, meaning to “cut off.” See </w:t>
      </w:r>
      <w:r w:rsidRPr="00057643">
        <w:rPr>
          <w:rFonts w:ascii="Skolar PE" w:hAnsi="Skolar PE"/>
          <w:b/>
          <w:bCs/>
          <w:lang w:val="el-GR"/>
        </w:rPr>
        <w:t>ἐκκόπτω</w:t>
      </w:r>
      <w:r w:rsidRPr="00057643">
        <w:rPr>
          <w:rFonts w:ascii="Skolar PE" w:hAnsi="Skolar PE"/>
        </w:rPr>
        <w:t xml:space="preserve"> also below. Interestingly the idea of being “grafted in” also means to be “cut off.” What Hakham Shaul is saying here is that to be “grafted into” the B’ne Yisrael, one must be “cut off” from his previous life as a Gentile. </w:t>
      </w:r>
    </w:p>
  </w:footnote>
  <w:footnote w:id="34">
    <w:p w14:paraId="074B697D" w14:textId="77777777" w:rsidR="00B4640B" w:rsidRPr="00057643" w:rsidRDefault="00B4640B" w:rsidP="00B02825">
      <w:pPr>
        <w:pStyle w:val="FootnoteText"/>
        <w:rPr>
          <w:rFonts w:ascii="Skolar PE" w:hAnsi="Skolar PE"/>
        </w:rPr>
      </w:pPr>
      <w:r w:rsidRPr="00057643">
        <w:rPr>
          <w:rStyle w:val="FootnoteReference"/>
          <w:rFonts w:ascii="Skolar PE" w:hAnsi="Skolar PE"/>
          <w:specVanish w:val="0"/>
        </w:rPr>
        <w:footnoteRef/>
      </w:r>
      <w:r w:rsidRPr="00057643">
        <w:rPr>
          <w:rFonts w:ascii="Skolar PE" w:hAnsi="Skolar PE"/>
        </w:rPr>
        <w:t xml:space="preserve"> </w:t>
      </w:r>
      <w:r w:rsidRPr="00057643">
        <w:rPr>
          <w:rFonts w:ascii="Skolar PE" w:hAnsi="Skolar PE"/>
          <w:bCs/>
        </w:rPr>
        <w:t>Unfaithfulness to produce fruit</w:t>
      </w:r>
    </w:p>
  </w:footnote>
  <w:footnote w:id="35">
    <w:p w14:paraId="731AA770" w14:textId="77777777" w:rsidR="00B4640B" w:rsidRPr="00057643" w:rsidRDefault="00B4640B" w:rsidP="00B02825">
      <w:pPr>
        <w:pStyle w:val="FootnoteText"/>
        <w:rPr>
          <w:rFonts w:ascii="Skolar PE" w:hAnsi="Skolar PE"/>
        </w:rPr>
      </w:pPr>
      <w:r w:rsidRPr="00057643">
        <w:rPr>
          <w:rStyle w:val="FootnoteReference"/>
          <w:rFonts w:ascii="Skolar PE" w:hAnsi="Skolar PE"/>
          <w:specVanish w:val="0"/>
        </w:rPr>
        <w:footnoteRef/>
      </w:r>
      <w:r w:rsidRPr="00057643">
        <w:rPr>
          <w:rFonts w:ascii="Skolar PE" w:hAnsi="Skolar PE"/>
        </w:rPr>
        <w:t xml:space="preserve"> The ability to “stand” is because the Gentile (with the nefesh Yehudi) is made to stand by a Hakham. Thus, we say that he stands in faithful obedience to G-d and his Torah Teacher.  </w:t>
      </w:r>
    </w:p>
  </w:footnote>
  <w:footnote w:id="36">
    <w:p w14:paraId="60967B62" w14:textId="77777777" w:rsidR="00B4640B" w:rsidRPr="00057643" w:rsidRDefault="00B4640B" w:rsidP="00B02825">
      <w:pPr>
        <w:pStyle w:val="FootnoteText"/>
        <w:rPr>
          <w:rFonts w:ascii="Skolar PE" w:hAnsi="Skolar PE"/>
        </w:rPr>
      </w:pPr>
      <w:r w:rsidRPr="00057643">
        <w:rPr>
          <w:rStyle w:val="FootnoteReference"/>
          <w:rFonts w:ascii="Skolar PE" w:hAnsi="Skolar PE"/>
          <w:specVanish w:val="0"/>
        </w:rPr>
        <w:footnoteRef/>
      </w:r>
      <w:r w:rsidRPr="00057643">
        <w:rPr>
          <w:rFonts w:ascii="Skolar PE" w:hAnsi="Skolar PE"/>
        </w:rPr>
        <w:t xml:space="preserve"> “High” – minded. Verbal connection to D’barim 11:30</w:t>
      </w:r>
    </w:p>
  </w:footnote>
  <w:footnote w:id="37">
    <w:p w14:paraId="080836A5" w14:textId="77777777" w:rsidR="00B4640B" w:rsidRPr="00057643" w:rsidRDefault="00B4640B" w:rsidP="00B02825">
      <w:pPr>
        <w:pStyle w:val="FootnoteText"/>
        <w:rPr>
          <w:rFonts w:ascii="Skolar PE" w:hAnsi="Skolar PE"/>
        </w:rPr>
      </w:pPr>
      <w:r w:rsidRPr="00057643">
        <w:rPr>
          <w:rStyle w:val="FootnoteReference"/>
          <w:rFonts w:ascii="Skolar PE" w:hAnsi="Skolar PE"/>
          <w:specVanish w:val="0"/>
        </w:rPr>
        <w:footnoteRef/>
      </w:r>
      <w:r w:rsidRPr="00057643">
        <w:rPr>
          <w:rFonts w:ascii="Skolar PE" w:hAnsi="Skolar PE"/>
        </w:rPr>
        <w:t xml:space="preserve"> Here </w:t>
      </w:r>
      <w:r w:rsidRPr="00057643">
        <w:rPr>
          <w:rFonts w:ascii="Skolar PE" w:hAnsi="Skolar PE"/>
          <w:b/>
          <w:bCs/>
          <w:lang w:val="el-GR"/>
        </w:rPr>
        <w:t>ἀποτομία</w:t>
      </w:r>
      <w:r w:rsidRPr="00B02825">
        <w:rPr>
          <w:rFonts w:ascii="Skolar PE" w:hAnsi="Skolar PE"/>
          <w:b/>
          <w:bCs/>
        </w:rPr>
        <w:t xml:space="preserve"> </w:t>
      </w:r>
      <w:r w:rsidRPr="00057643">
        <w:rPr>
          <w:rFonts w:ascii="Skolar PE" w:hAnsi="Skolar PE"/>
        </w:rPr>
        <w:t>means to be dealt with harshly in the sense of strict Din (justice).</w:t>
      </w:r>
    </w:p>
  </w:footnote>
  <w:footnote w:id="38">
    <w:p w14:paraId="3E251BD4" w14:textId="77777777" w:rsidR="00B4640B" w:rsidRPr="00057643" w:rsidRDefault="00B4640B" w:rsidP="00B02825">
      <w:pPr>
        <w:pStyle w:val="FootnoteText"/>
        <w:rPr>
          <w:rFonts w:ascii="Skolar PE" w:hAnsi="Skolar PE"/>
        </w:rPr>
      </w:pPr>
      <w:r w:rsidRPr="00057643">
        <w:rPr>
          <w:rStyle w:val="FootnoteReference"/>
          <w:rFonts w:ascii="Skolar PE" w:hAnsi="Skolar PE"/>
          <w:specVanish w:val="0"/>
        </w:rPr>
        <w:footnoteRef/>
      </w:r>
      <w:r w:rsidRPr="00057643">
        <w:rPr>
          <w:rFonts w:ascii="Skolar PE" w:hAnsi="Skolar PE"/>
        </w:rPr>
        <w:t xml:space="preserve"> </w:t>
      </w:r>
      <w:r w:rsidRPr="00057643">
        <w:rPr>
          <w:rFonts w:ascii="Skolar PE" w:hAnsi="Skolar PE"/>
          <w:b/>
          <w:bCs/>
          <w:lang w:val="el-GR"/>
        </w:rPr>
        <w:t>ἐκκόπτω</w:t>
      </w:r>
      <w:r w:rsidRPr="00B02825">
        <w:rPr>
          <w:rFonts w:ascii="Skolar PE" w:hAnsi="Skolar PE"/>
          <w:b/>
          <w:bCs/>
        </w:rPr>
        <w:t xml:space="preserve"> </w:t>
      </w:r>
      <w:r w:rsidRPr="00057643">
        <w:rPr>
          <w:rFonts w:ascii="Skolar PE" w:hAnsi="Skolar PE"/>
        </w:rPr>
        <w:t>relates to the Hebrew word "karet" to be "cut off."</w:t>
      </w:r>
    </w:p>
    <w:p w14:paraId="30A95D39" w14:textId="77777777" w:rsidR="00B4640B" w:rsidRPr="00057643" w:rsidRDefault="00B4640B" w:rsidP="00B02825">
      <w:pPr>
        <w:pStyle w:val="FootnoteText"/>
        <w:rPr>
          <w:rFonts w:ascii="Skolar PE" w:hAnsi="Skolar PE"/>
        </w:rPr>
      </w:pPr>
      <w:r w:rsidRPr="00057643">
        <w:rPr>
          <w:rFonts w:ascii="Skolar PE" w:hAnsi="Skolar PE"/>
          <w:b/>
          <w:bCs/>
          <w:lang w:val="el-GR"/>
        </w:rPr>
        <w:t>ἐκκόπτω</w:t>
      </w:r>
      <w:r w:rsidRPr="00B02825">
        <w:rPr>
          <w:rFonts w:ascii="Skolar PE" w:hAnsi="Skolar PE"/>
          <w:b/>
          <w:bCs/>
        </w:rPr>
        <w:t xml:space="preserve"> </w:t>
      </w:r>
      <w:r w:rsidRPr="00057643">
        <w:rPr>
          <w:rFonts w:ascii="Skolar PE" w:hAnsi="Skolar PE"/>
        </w:rPr>
        <w:t xml:space="preserve">fut. </w:t>
      </w:r>
      <w:r w:rsidRPr="00057643">
        <w:rPr>
          <w:rFonts w:ascii="Skolar PE" w:hAnsi="Skolar PE"/>
          <w:b/>
          <w:bCs/>
          <w:lang w:val="el-GR"/>
        </w:rPr>
        <w:t>ἐκκόψω</w:t>
      </w:r>
      <w:r w:rsidRPr="00057643">
        <w:rPr>
          <w:rFonts w:ascii="Skolar PE" w:hAnsi="Skolar PE"/>
        </w:rPr>
        <w:t xml:space="preserve">; 1aor. </w:t>
      </w:r>
      <w:r w:rsidRPr="00057643">
        <w:rPr>
          <w:rFonts w:ascii="Skolar PE" w:hAnsi="Skolar PE"/>
          <w:b/>
          <w:bCs/>
          <w:lang w:val="el-GR"/>
        </w:rPr>
        <w:t>ἐξέκοψα</w:t>
      </w:r>
      <w:r w:rsidRPr="00057643">
        <w:rPr>
          <w:rFonts w:ascii="Skolar PE" w:hAnsi="Skolar PE"/>
        </w:rPr>
        <w:t xml:space="preserve">; 2aor. pass. </w:t>
      </w:r>
      <w:r w:rsidRPr="00057643">
        <w:rPr>
          <w:rFonts w:ascii="Skolar PE" w:hAnsi="Skolar PE"/>
          <w:b/>
          <w:bCs/>
          <w:lang w:val="el-GR"/>
        </w:rPr>
        <w:t>ἐξεκόπην</w:t>
      </w:r>
      <w:r w:rsidRPr="00057643">
        <w:rPr>
          <w:rFonts w:ascii="Skolar PE" w:hAnsi="Skolar PE"/>
        </w:rPr>
        <w:t xml:space="preserve">; 2fut. pass. </w:t>
      </w:r>
      <w:r w:rsidRPr="00057643">
        <w:rPr>
          <w:rFonts w:ascii="Skolar PE" w:hAnsi="Skolar PE"/>
          <w:b/>
          <w:bCs/>
          <w:lang w:val="el-GR"/>
        </w:rPr>
        <w:t>ἐκκοπήσομαι</w:t>
      </w:r>
      <w:r w:rsidRPr="00057643">
        <w:rPr>
          <w:rFonts w:ascii="Skolar PE" w:hAnsi="Skolar PE"/>
        </w:rPr>
        <w:t xml:space="preserve">; literally, of a tree </w:t>
      </w:r>
      <w:r w:rsidRPr="00057643">
        <w:rPr>
          <w:rFonts w:ascii="Skolar PE" w:hAnsi="Skolar PE"/>
          <w:i/>
          <w:iCs/>
        </w:rPr>
        <w:t xml:space="preserve">cut down </w:t>
      </w:r>
      <w:r w:rsidRPr="00057643">
        <w:rPr>
          <w:rFonts w:ascii="Skolar PE" w:hAnsi="Skolar PE"/>
        </w:rPr>
        <w:t xml:space="preserve">(MT 3.10); of a branch </w:t>
      </w:r>
      <w:r w:rsidRPr="00057643">
        <w:rPr>
          <w:rFonts w:ascii="Skolar PE" w:hAnsi="Skolar PE"/>
          <w:i/>
          <w:iCs/>
        </w:rPr>
        <w:t>cut off</w:t>
      </w:r>
      <w:r w:rsidRPr="00057643">
        <w:rPr>
          <w:rFonts w:ascii="Skolar PE" w:hAnsi="Skolar PE"/>
        </w:rPr>
        <w:t xml:space="preserve">; used metaphorically in </w:t>
      </w:r>
      <w:hyperlink r:id="rId1" w:history="1">
        <w:r w:rsidRPr="00057643">
          <w:rPr>
            <w:rStyle w:val="Hyperlink"/>
            <w:rFonts w:ascii="Skolar PE" w:hAnsi="Skolar PE"/>
          </w:rPr>
          <w:t>Rom 11:22</w:t>
        </w:r>
      </w:hyperlink>
      <w:r w:rsidRPr="00057643">
        <w:rPr>
          <w:rFonts w:ascii="Skolar PE" w:hAnsi="Skolar PE"/>
        </w:rPr>
        <w:t xml:space="preserve">, </w:t>
      </w:r>
      <w:hyperlink r:id="rId2" w:history="1">
        <w:r w:rsidRPr="00057643">
          <w:rPr>
            <w:rStyle w:val="Hyperlink"/>
            <w:rFonts w:ascii="Skolar PE" w:hAnsi="Skolar PE"/>
          </w:rPr>
          <w:t>Rom 11:24</w:t>
        </w:r>
      </w:hyperlink>
      <w:r w:rsidRPr="00057643">
        <w:rPr>
          <w:rFonts w:ascii="Skolar PE" w:hAnsi="Skolar PE"/>
        </w:rPr>
        <w:t xml:space="preserve"> ; of a hand </w:t>
      </w:r>
      <w:r w:rsidRPr="00057643">
        <w:rPr>
          <w:rFonts w:ascii="Skolar PE" w:hAnsi="Skolar PE"/>
          <w:i/>
          <w:iCs/>
        </w:rPr>
        <w:t xml:space="preserve">cut off </w:t>
      </w:r>
      <w:r w:rsidRPr="00057643">
        <w:rPr>
          <w:rFonts w:ascii="Skolar PE" w:hAnsi="Skolar PE"/>
        </w:rPr>
        <w:t xml:space="preserve">(MT 5.30); figuratively, of removing the opportunity for something </w:t>
      </w:r>
      <w:r w:rsidRPr="00057643">
        <w:rPr>
          <w:rFonts w:ascii="Skolar PE" w:hAnsi="Skolar PE"/>
          <w:i/>
          <w:iCs/>
        </w:rPr>
        <w:t xml:space="preserve">eliminate, do away with, remove </w:t>
      </w:r>
      <w:r w:rsidRPr="00057643">
        <w:rPr>
          <w:rFonts w:ascii="Skolar PE" w:hAnsi="Skolar PE"/>
        </w:rPr>
        <w:t xml:space="preserve">(2C 11.12) Friberg, Timothy, Barbara Friberg, and Neva F Miller. </w:t>
      </w:r>
      <w:r w:rsidRPr="00057643">
        <w:rPr>
          <w:rFonts w:ascii="Skolar PE" w:hAnsi="Skolar PE"/>
          <w:i/>
          <w:iCs/>
        </w:rPr>
        <w:t>Analytical Lexicon of the Greek New Testament</w:t>
      </w:r>
      <w:r w:rsidRPr="00057643">
        <w:rPr>
          <w:rFonts w:ascii="Skolar PE" w:hAnsi="Skolar PE"/>
        </w:rPr>
        <w:t xml:space="preserve">. Victoria, B.C.: Trafford, 2005. (see entry </w:t>
      </w:r>
      <w:r w:rsidRPr="00057643">
        <w:rPr>
          <w:rFonts w:ascii="Skolar PE" w:hAnsi="Skolar PE"/>
          <w:b/>
          <w:bCs/>
          <w:lang w:val="el-GR"/>
        </w:rPr>
        <w:t>ἐκκόπτω</w:t>
      </w:r>
      <w:r w:rsidRPr="00057643">
        <w:rPr>
          <w:rFonts w:ascii="Skolar PE" w:hAnsi="Skolar PE"/>
        </w:rPr>
        <w:t>)</w:t>
      </w:r>
    </w:p>
  </w:footnote>
  <w:footnote w:id="39">
    <w:p w14:paraId="2ABAFF18" w14:textId="17C8EB32" w:rsidR="008D34BC" w:rsidRPr="001B0AD8" w:rsidRDefault="008D34BC">
      <w:pPr>
        <w:pStyle w:val="FootnoteText"/>
        <w:rPr>
          <w:rFonts w:ascii="Skolar PE" w:hAnsi="Skolar PE"/>
          <w:lang w:bidi="he-IL"/>
        </w:rPr>
      </w:pPr>
      <w:r>
        <w:rPr>
          <w:rStyle w:val="FootnoteReference"/>
          <w:specVanish w:val="0"/>
        </w:rPr>
        <w:footnoteRef/>
      </w:r>
      <w:r>
        <w:t xml:space="preserve"> </w:t>
      </w:r>
      <w:r w:rsidR="001B0AD8" w:rsidRPr="001B0AD8">
        <w:rPr>
          <w:rFonts w:ascii="Skolar PE" w:hAnsi="Skolar PE"/>
          <w:lang w:bidi="he-IL"/>
        </w:rPr>
        <w:t>This week we have a guest commentator … Adon Aviner ben Abraham</w:t>
      </w:r>
    </w:p>
  </w:footnote>
  <w:footnote w:id="40">
    <w:p w14:paraId="26A6E0DC" w14:textId="5BA5A3EE" w:rsidR="000A1718" w:rsidRPr="00C64BCE" w:rsidRDefault="004B581E" w:rsidP="00476168">
      <w:pPr>
        <w:pStyle w:val="Heading4"/>
        <w:shd w:val="clear" w:color="auto" w:fill="F9F9F9"/>
        <w:ind w:right="240"/>
        <w:rPr>
          <w:rFonts w:ascii="Skolar PE" w:hAnsi="Skolar PE" w:cs="Times New Roman"/>
          <w:b w:val="0"/>
          <w:bCs w:val="0"/>
          <w:color w:val="auto"/>
          <w:sz w:val="20"/>
          <w:szCs w:val="20"/>
          <w:lang w:bidi="ar-SA"/>
        </w:rPr>
      </w:pPr>
      <w:r>
        <w:rPr>
          <w:rStyle w:val="FootnoteReference"/>
          <w:specVanish w:val="0"/>
        </w:rPr>
        <w:footnoteRef/>
      </w:r>
      <w:r>
        <w:t xml:space="preserve"> </w:t>
      </w:r>
      <w:r w:rsidR="00965553" w:rsidRPr="000A1718">
        <w:rPr>
          <w:rFonts w:ascii="Skolar PE" w:eastAsia="Calibri" w:hAnsi="Skolar PE" w:cs="Times New Roman"/>
          <w:b w:val="0"/>
          <w:bCs w:val="0"/>
          <w:color w:val="auto"/>
          <w:sz w:val="20"/>
          <w:szCs w:val="20"/>
          <w:lang w:bidi="ar-SA"/>
        </w:rPr>
        <w:t xml:space="preserve">“Signs” </w:t>
      </w:r>
      <w:r w:rsidR="00033F01" w:rsidRPr="000A1718">
        <w:rPr>
          <w:rFonts w:ascii="Skolar PE" w:eastAsia="Calibri" w:hAnsi="Skolar PE" w:cs="Times New Roman"/>
          <w:b w:val="0"/>
          <w:bCs w:val="0"/>
          <w:color w:val="auto"/>
          <w:sz w:val="20"/>
          <w:szCs w:val="20"/>
          <w:lang w:bidi="ar-SA"/>
        </w:rPr>
        <w:t>… written by Les Emmerson</w:t>
      </w:r>
      <w:r w:rsidR="00263076" w:rsidRPr="000A1718">
        <w:rPr>
          <w:rFonts w:ascii="Skolar PE" w:eastAsia="Calibri" w:hAnsi="Skolar PE" w:cs="Times New Roman"/>
          <w:b w:val="0"/>
          <w:bCs w:val="0"/>
          <w:color w:val="auto"/>
          <w:sz w:val="20"/>
          <w:szCs w:val="20"/>
          <w:lang w:bidi="ar-SA"/>
        </w:rPr>
        <w:t xml:space="preserve"> </w:t>
      </w:r>
      <w:r w:rsidR="000A1718" w:rsidRPr="000A1718">
        <w:rPr>
          <w:rFonts w:ascii="Skolar PE" w:eastAsia="Calibri" w:hAnsi="Skolar PE" w:cs="Times New Roman"/>
          <w:b w:val="0"/>
          <w:bCs w:val="0"/>
          <w:color w:val="auto"/>
          <w:sz w:val="20"/>
          <w:szCs w:val="20"/>
          <w:lang w:bidi="ar-SA"/>
        </w:rPr>
        <w:t>Licensed by</w:t>
      </w:r>
      <w:r w:rsidR="00C64BCE">
        <w:rPr>
          <w:rFonts w:ascii="Skolar PE" w:eastAsia="Calibri" w:hAnsi="Skolar PE" w:cs="Times New Roman"/>
          <w:b w:val="0"/>
          <w:bCs w:val="0"/>
          <w:color w:val="auto"/>
          <w:sz w:val="20"/>
          <w:szCs w:val="20"/>
          <w:lang w:bidi="ar-SA"/>
        </w:rPr>
        <w:t xml:space="preserve"> </w:t>
      </w:r>
      <w:r w:rsidR="000A1718" w:rsidRPr="00C64BCE">
        <w:rPr>
          <w:rFonts w:ascii="Skolar PE" w:hAnsi="Skolar PE" w:cs="Times New Roman"/>
          <w:b w:val="0"/>
          <w:bCs w:val="0"/>
          <w:color w:val="auto"/>
          <w:sz w:val="20"/>
          <w:szCs w:val="20"/>
          <w:lang w:bidi="ar-SA"/>
        </w:rPr>
        <w:t xml:space="preserve">UMG (on behalf of Universal Music Canada); Sony ATV Publishing, PEDL, BMI </w:t>
      </w:r>
    </w:p>
    <w:p w14:paraId="2869A8C6" w14:textId="6B0D29BE" w:rsidR="004B581E" w:rsidRPr="000A1718" w:rsidRDefault="004B581E">
      <w:pPr>
        <w:pStyle w:val="FootnoteText"/>
        <w:rPr>
          <w:rFonts w:ascii="Skolar PE" w:hAnsi="Skolar PE"/>
        </w:rPr>
      </w:pPr>
    </w:p>
  </w:footnote>
  <w:footnote w:id="41">
    <w:p w14:paraId="720BE98E" w14:textId="60934BF3" w:rsidR="0082607D" w:rsidRDefault="0082607D">
      <w:pPr>
        <w:pStyle w:val="FootnoteText"/>
      </w:pPr>
      <w:r>
        <w:rPr>
          <w:rStyle w:val="FootnoteReference"/>
          <w:specVanish w:val="0"/>
        </w:rPr>
        <w:footnoteRef/>
      </w:r>
      <w:r>
        <w:t xml:space="preserve"> </w:t>
      </w:r>
      <w:r w:rsidR="00FC487F">
        <w:t>The Scriptures</w:t>
      </w:r>
      <w:r w:rsidR="00257EE7">
        <w:t xml:space="preserve"> (ISR)</w:t>
      </w:r>
      <w:r w:rsidR="00FC487F">
        <w:t xml:space="preserve"> 1998 </w:t>
      </w:r>
    </w:p>
  </w:footnote>
  <w:footnote w:id="42">
    <w:p w14:paraId="7099F762" w14:textId="4259F732" w:rsidR="00134F67" w:rsidRPr="00524BBC" w:rsidRDefault="00134F67" w:rsidP="00524BBC">
      <w:pPr>
        <w:pStyle w:val="BODY"/>
        <w:widowControl w:val="0"/>
        <w:rPr>
          <w:rFonts w:asciiTheme="majorBidi" w:eastAsia="Skolar Cyrillic" w:hAnsiTheme="majorBidi" w:cstheme="majorBidi"/>
          <w:sz w:val="20"/>
          <w:szCs w:val="20"/>
        </w:rPr>
      </w:pPr>
      <w:r w:rsidRPr="00524BBC">
        <w:rPr>
          <w:rStyle w:val="FootnoteReference"/>
          <w:rFonts w:asciiTheme="majorBidi" w:hAnsiTheme="majorBidi" w:cstheme="majorBidi"/>
          <w:szCs w:val="20"/>
          <w:specVanish w:val="0"/>
        </w:rPr>
        <w:footnoteRef/>
      </w:r>
      <w:r w:rsidRPr="00524BBC">
        <w:rPr>
          <w:rFonts w:asciiTheme="majorBidi" w:hAnsiTheme="majorBidi" w:cstheme="majorBidi"/>
          <w:sz w:val="20"/>
          <w:szCs w:val="20"/>
        </w:rPr>
        <w:t xml:space="preserve"> </w:t>
      </w:r>
      <w:r w:rsidR="00D71450" w:rsidRPr="00524BBC">
        <w:rPr>
          <w:rFonts w:asciiTheme="majorBidi" w:eastAsia="Skolar Cyrillic" w:hAnsiTheme="majorBidi" w:cstheme="majorBidi"/>
          <w:color w:val="auto"/>
          <w:sz w:val="20"/>
          <w:szCs w:val="20"/>
          <w:lang w:val="en-US" w:bidi="ar-SA"/>
        </w:rPr>
        <w:t>H4758</w:t>
      </w:r>
      <w:r w:rsidR="001019EF" w:rsidRPr="00524BBC">
        <w:rPr>
          <w:rFonts w:asciiTheme="majorBidi" w:eastAsia="Skolar Cyrillic" w:hAnsiTheme="majorBidi" w:cstheme="majorBidi"/>
          <w:color w:val="auto"/>
          <w:sz w:val="20"/>
          <w:szCs w:val="20"/>
          <w:lang w:val="en-US" w:bidi="ar-SA"/>
        </w:rPr>
        <w:t xml:space="preserve"> </w:t>
      </w:r>
    </w:p>
  </w:footnote>
  <w:footnote w:id="43">
    <w:p w14:paraId="6B51809A" w14:textId="11C625AC" w:rsidR="00291305" w:rsidRDefault="00291305">
      <w:pPr>
        <w:pStyle w:val="FootnoteText"/>
      </w:pPr>
      <w:r>
        <w:rPr>
          <w:rStyle w:val="FootnoteReference"/>
          <w:specVanish w:val="0"/>
        </w:rPr>
        <w:footnoteRef/>
      </w:r>
      <w:r>
        <w:t xml:space="preserve"> </w:t>
      </w:r>
      <w:r w:rsidR="007E3788">
        <w:t>Luke 2:46</w:t>
      </w:r>
    </w:p>
  </w:footnote>
  <w:footnote w:id="44">
    <w:p w14:paraId="608A9EE3" w14:textId="6F004DAF" w:rsidR="005D7F69" w:rsidRDefault="005D7F69">
      <w:pPr>
        <w:pStyle w:val="FootnoteText"/>
      </w:pPr>
      <w:r>
        <w:rPr>
          <w:rStyle w:val="FootnoteReference"/>
          <w:specVanish w:val="0"/>
        </w:rPr>
        <w:footnoteRef/>
      </w:r>
      <w:r>
        <w:t xml:space="preserve"> According to a recent teaching by R. </w:t>
      </w:r>
      <w:r w:rsidR="00195659">
        <w:t xml:space="preserve">Manis Friedman </w:t>
      </w:r>
      <w:hyperlink r:id="rId3" w:history="1">
        <w:r w:rsidR="00CE5100">
          <w:rPr>
            <w:rStyle w:val="Hyperlink"/>
          </w:rPr>
          <w:t>https://www.youtube.com/watch?v=mVKVYsJM8kQ&amp;t=3104s</w:t>
        </w:r>
      </w:hyperlink>
      <w:r w:rsidR="00CE5100">
        <w:t xml:space="preserve"> </w:t>
      </w:r>
    </w:p>
  </w:footnote>
  <w:footnote w:id="45">
    <w:p w14:paraId="386C9F54" w14:textId="6D924827" w:rsidR="00F24F72" w:rsidRDefault="00F24F72">
      <w:pPr>
        <w:pStyle w:val="FootnoteText"/>
      </w:pPr>
      <w:r>
        <w:rPr>
          <w:rStyle w:val="FootnoteReference"/>
          <w:specVanish w:val="0"/>
        </w:rPr>
        <w:footnoteRef/>
      </w:r>
      <w:r>
        <w:t xml:space="preserve"> The Scriptures (ISR) 1998</w:t>
      </w:r>
    </w:p>
  </w:footnote>
  <w:footnote w:id="46">
    <w:p w14:paraId="73A38E95" w14:textId="2F59232A" w:rsidR="00B91AF4" w:rsidRPr="000203E3" w:rsidRDefault="00B91AF4" w:rsidP="00524BBC">
      <w:pPr>
        <w:pStyle w:val="BODY"/>
        <w:widowControl w:val="0"/>
        <w:rPr>
          <w:rFonts w:ascii="Times New Roman" w:eastAsia="Calibri" w:hAnsi="Times New Roman" w:cs="Times New Roman"/>
          <w:color w:val="auto"/>
          <w:sz w:val="20"/>
          <w:szCs w:val="20"/>
          <w:lang w:val="en-US" w:bidi="ar-SA"/>
        </w:rPr>
      </w:pPr>
      <w:r w:rsidRPr="000203E3">
        <w:rPr>
          <w:rFonts w:ascii="Times New Roman" w:eastAsia="Calibri" w:hAnsi="Times New Roman" w:cs="Times New Roman"/>
          <w:color w:val="auto"/>
          <w:sz w:val="20"/>
          <w:szCs w:val="20"/>
          <w:lang w:val="en-US" w:bidi="ar-SA"/>
        </w:rPr>
        <w:footnoteRef/>
      </w:r>
      <w:r w:rsidRPr="000203E3">
        <w:rPr>
          <w:rFonts w:ascii="Times New Roman" w:eastAsia="Calibri" w:hAnsi="Times New Roman" w:cs="Times New Roman"/>
          <w:color w:val="auto"/>
          <w:sz w:val="20"/>
          <w:szCs w:val="20"/>
          <w:lang w:val="en-US" w:bidi="ar-SA"/>
        </w:rPr>
        <w:t xml:space="preserve"> </w:t>
      </w:r>
      <w:r w:rsidR="00FB728C" w:rsidRPr="000203E3">
        <w:rPr>
          <w:rFonts w:ascii="Times New Roman" w:eastAsia="Calibri" w:hAnsi="Times New Roman" w:cs="Times New Roman"/>
          <w:color w:val="auto"/>
          <w:sz w:val="20"/>
          <w:szCs w:val="20"/>
          <w:lang w:val="en-US" w:bidi="ar-SA"/>
        </w:rPr>
        <w:t>e-Sword®Version 12.0.1</w:t>
      </w:r>
      <w:r w:rsidR="000203E3" w:rsidRPr="000203E3">
        <w:rPr>
          <w:rFonts w:ascii="Times New Roman" w:eastAsia="Calibri" w:hAnsi="Times New Roman" w:cs="Times New Roman"/>
          <w:color w:val="auto"/>
          <w:sz w:val="20"/>
          <w:szCs w:val="20"/>
          <w:lang w:val="en-US" w:bidi="ar-SA"/>
        </w:rPr>
        <w:t xml:space="preserve"> </w:t>
      </w:r>
      <w:r w:rsidR="00FB728C" w:rsidRPr="000203E3">
        <w:rPr>
          <w:rFonts w:ascii="Times New Roman" w:eastAsia="Calibri" w:hAnsi="Times New Roman" w:cs="Times New Roman"/>
          <w:color w:val="auto"/>
          <w:sz w:val="20"/>
          <w:szCs w:val="20"/>
          <w:lang w:val="en-US" w:bidi="ar-SA"/>
        </w:rPr>
        <w:t>Copyright © 2000-2019</w:t>
      </w:r>
      <w:r w:rsidR="000203E3" w:rsidRPr="000203E3">
        <w:rPr>
          <w:rFonts w:ascii="Times New Roman" w:eastAsia="Calibri" w:hAnsi="Times New Roman" w:cs="Times New Roman"/>
          <w:color w:val="auto"/>
          <w:sz w:val="20"/>
          <w:szCs w:val="20"/>
          <w:lang w:val="en-US" w:bidi="ar-SA"/>
        </w:rPr>
        <w:t xml:space="preserve"> </w:t>
      </w:r>
      <w:r w:rsidR="00FB728C" w:rsidRPr="000203E3">
        <w:rPr>
          <w:rFonts w:ascii="Times New Roman" w:eastAsia="Calibri" w:hAnsi="Times New Roman" w:cs="Times New Roman"/>
          <w:color w:val="auto"/>
          <w:sz w:val="20"/>
          <w:szCs w:val="20"/>
          <w:lang w:val="en-US" w:bidi="ar-SA"/>
        </w:rPr>
        <w:t>Rick Meyers</w:t>
      </w:r>
      <w:r w:rsidR="000203E3" w:rsidRPr="000203E3">
        <w:rPr>
          <w:rFonts w:ascii="Times New Roman" w:eastAsia="Calibri" w:hAnsi="Times New Roman" w:cs="Times New Roman"/>
          <w:color w:val="auto"/>
          <w:sz w:val="20"/>
          <w:szCs w:val="20"/>
          <w:lang w:val="en-US" w:bidi="ar-SA"/>
        </w:rPr>
        <w:t xml:space="preserve"> </w:t>
      </w:r>
      <w:r w:rsidR="00FB728C" w:rsidRPr="000203E3">
        <w:rPr>
          <w:rFonts w:ascii="Times New Roman" w:eastAsia="Calibri" w:hAnsi="Times New Roman" w:cs="Times New Roman"/>
          <w:color w:val="auto"/>
          <w:sz w:val="20"/>
          <w:szCs w:val="20"/>
          <w:lang w:val="en-US" w:bidi="ar-SA"/>
        </w:rPr>
        <w:t>All Rights Reserved Worldwide</w:t>
      </w:r>
    </w:p>
  </w:footnote>
  <w:footnote w:id="47">
    <w:p w14:paraId="4982ACB7" w14:textId="77777777" w:rsidR="00B4640B" w:rsidRPr="00524BBC" w:rsidRDefault="00B4640B" w:rsidP="00B02825">
      <w:pPr>
        <w:pStyle w:val="FootnoteText"/>
        <w:rPr>
          <w:rFonts w:asciiTheme="majorBidi" w:hAnsiTheme="majorBidi" w:cstheme="majorBidi"/>
        </w:rPr>
      </w:pPr>
      <w:r w:rsidRPr="00524BBC">
        <w:rPr>
          <w:rStyle w:val="FootnoteReference"/>
          <w:rFonts w:asciiTheme="majorBidi" w:hAnsiTheme="majorBidi" w:cstheme="majorBidi"/>
          <w:specVanish w:val="0"/>
        </w:rPr>
        <w:footnoteRef/>
      </w:r>
      <w:r w:rsidRPr="00524BBC">
        <w:rPr>
          <w:rFonts w:asciiTheme="majorBidi" w:hAnsiTheme="majorBidi" w:cstheme="majorBidi"/>
        </w:rPr>
        <w:t xml:space="preserve"> Literal Equivalent translation by H. Em. Rabbi Dr. Eliyahu ben Abraham</w:t>
      </w:r>
    </w:p>
  </w:footnote>
  <w:footnote w:id="48">
    <w:p w14:paraId="73A2FBD4" w14:textId="77777777" w:rsidR="00B4640B" w:rsidRPr="00D70BF1" w:rsidRDefault="00B4640B" w:rsidP="00B02825">
      <w:pPr>
        <w:pStyle w:val="FootnoteText"/>
        <w:rPr>
          <w:rFonts w:ascii="Skolar PE" w:hAnsi="Skolar PE"/>
        </w:rPr>
      </w:pPr>
      <w:r w:rsidRPr="00D70BF1">
        <w:rPr>
          <w:rStyle w:val="FootnoteReference"/>
          <w:rFonts w:ascii="Skolar PE" w:hAnsi="Skolar PE"/>
          <w:specVanish w:val="0"/>
        </w:rPr>
        <w:footnoteRef/>
      </w:r>
      <w:r w:rsidRPr="00D70BF1">
        <w:rPr>
          <w:rFonts w:ascii="Skolar PE" w:hAnsi="Skolar PE"/>
        </w:rPr>
        <w:t xml:space="preserve"> Neusner, Jacob. </w:t>
      </w:r>
      <w:r w:rsidRPr="00D70BF1">
        <w:rPr>
          <w:rFonts w:ascii="Skolar PE" w:hAnsi="Skolar PE"/>
          <w:i/>
          <w:iCs/>
        </w:rPr>
        <w:t>First-Century Judaism in Crisis: Yohanan Ben Zakkai and the Renaissance of Torah</w:t>
      </w:r>
      <w:r w:rsidRPr="00D70BF1">
        <w:rPr>
          <w:rFonts w:ascii="Skolar PE" w:hAnsi="Skolar PE"/>
        </w:rPr>
        <w:t>. Augmented ed. New York: Ktav Pub. House, 1982. p.39</w:t>
      </w:r>
    </w:p>
  </w:footnote>
  <w:footnote w:id="49">
    <w:p w14:paraId="4EA3E289" w14:textId="77777777" w:rsidR="00B4640B" w:rsidRPr="00D70BF1" w:rsidRDefault="00B4640B" w:rsidP="00B02825">
      <w:pPr>
        <w:pStyle w:val="FootnoteText"/>
        <w:rPr>
          <w:rFonts w:ascii="Skolar PE" w:hAnsi="Skolar PE"/>
        </w:rPr>
      </w:pPr>
      <w:r w:rsidRPr="00D70BF1">
        <w:rPr>
          <w:rStyle w:val="FootnoteReference"/>
          <w:rFonts w:ascii="Skolar PE" w:hAnsi="Skolar PE"/>
          <w:specVanish w:val="0"/>
        </w:rPr>
        <w:footnoteRef/>
      </w:r>
      <w:r w:rsidRPr="00D70BF1">
        <w:rPr>
          <w:rFonts w:ascii="Skolar PE" w:hAnsi="Skolar PE"/>
        </w:rPr>
        <w:t xml:space="preserve"> Lieberman, Prof Saul. Greek in Jewish Palestine/Hellenism in Jewish Palestine. New York: The Jewish Theological Seminary Press, 2012. p. 39ff.</w:t>
      </w:r>
    </w:p>
  </w:footnote>
  <w:footnote w:id="50">
    <w:p w14:paraId="0036789E" w14:textId="77777777" w:rsidR="00B4640B" w:rsidRPr="00D70BF1" w:rsidRDefault="00B4640B" w:rsidP="00B02825">
      <w:pPr>
        <w:pStyle w:val="FootnoteText"/>
        <w:rPr>
          <w:rFonts w:ascii="Skolar PE" w:hAnsi="Skolar PE"/>
        </w:rPr>
      </w:pPr>
      <w:r w:rsidRPr="00D70BF1">
        <w:rPr>
          <w:rStyle w:val="FootnoteReference"/>
          <w:rFonts w:ascii="Skolar PE" w:hAnsi="Skolar PE"/>
          <w:specVanish w:val="0"/>
        </w:rPr>
        <w:footnoteRef/>
      </w:r>
      <w:r w:rsidRPr="00D70BF1">
        <w:rPr>
          <w:rFonts w:ascii="Skolar PE" w:hAnsi="Skolar PE"/>
        </w:rPr>
        <w:t xml:space="preserve"> Jacob Neusner, </w:t>
      </w:r>
      <w:r w:rsidRPr="00D70BF1">
        <w:rPr>
          <w:rFonts w:ascii="Skolar PE" w:hAnsi="Skolar PE"/>
          <w:i/>
          <w:iCs/>
        </w:rPr>
        <w:t>First-century Judaism in crisis:</w:t>
      </w:r>
      <w:r w:rsidRPr="00D70BF1">
        <w:rPr>
          <w:rFonts w:ascii="Skolar PE" w:hAnsi="Skolar PE"/>
        </w:rPr>
        <w:t xml:space="preserve"> </w:t>
      </w:r>
      <w:r w:rsidRPr="00D70BF1">
        <w:rPr>
          <w:rFonts w:ascii="Skolar PE" w:hAnsi="Skolar PE"/>
          <w:i/>
          <w:iCs/>
        </w:rPr>
        <w:t>Yohanan ben Zakkai and the renaissance of Torah,</w:t>
      </w:r>
      <w:r w:rsidRPr="00D70BF1">
        <w:rPr>
          <w:rFonts w:ascii="Skolar PE" w:hAnsi="Skolar PE"/>
        </w:rPr>
        <w:t xml:space="preserve"> Ktav Pub Inc.,  1982 p. 39  </w:t>
      </w:r>
    </w:p>
  </w:footnote>
  <w:footnote w:id="51">
    <w:p w14:paraId="44BDE684" w14:textId="77777777" w:rsidR="00B4640B" w:rsidRPr="00D70BF1" w:rsidRDefault="00B4640B" w:rsidP="00B02825">
      <w:pPr>
        <w:rPr>
          <w:rFonts w:ascii="Skolar PE" w:hAnsi="Skolar PE" w:cs="Times New Roman"/>
          <w:sz w:val="20"/>
          <w:szCs w:val="20"/>
        </w:rPr>
      </w:pPr>
      <w:r w:rsidRPr="00D70BF1">
        <w:rPr>
          <w:rFonts w:ascii="Skolar PE" w:hAnsi="Skolar PE" w:cs="Times New Roman"/>
          <w:sz w:val="20"/>
          <w:szCs w:val="20"/>
          <w:vertAlign w:val="superscript"/>
        </w:rPr>
        <w:footnoteRef/>
      </w:r>
      <w:r w:rsidRPr="00D70BF1">
        <w:rPr>
          <w:rFonts w:ascii="Skolar PE" w:hAnsi="Skolar PE" w:cs="Times New Roman"/>
          <w:i/>
          <w:iCs/>
          <w:sz w:val="20"/>
          <w:szCs w:val="20"/>
        </w:rPr>
        <w:t>Theological Dictionary of the New Testament</w:t>
      </w:r>
      <w:r w:rsidRPr="00D70BF1">
        <w:rPr>
          <w:rFonts w:ascii="Skolar PE" w:hAnsi="Skolar PE" w:cs="Times New Roman"/>
          <w:sz w:val="20"/>
          <w:szCs w:val="20"/>
        </w:rPr>
        <w:t>. 1964-c1976. Vols. 5-9 edited by Gerhard Friedrich. Vol. 10 compiled by Ronald Pitkin. (G. Kittel, G. W. Bromiley &amp; G. Friedrich, Ed.) Grand Rapids, MI: Eerdmans. 3:869.</w:t>
      </w:r>
    </w:p>
  </w:footnote>
  <w:footnote w:id="52">
    <w:p w14:paraId="44413ABC" w14:textId="77777777" w:rsidR="00B4640B" w:rsidRPr="00D70BF1" w:rsidRDefault="00B4640B" w:rsidP="00B02825">
      <w:pPr>
        <w:rPr>
          <w:rFonts w:ascii="Skolar PE" w:hAnsi="Skolar PE" w:cs="Times New Roman"/>
          <w:sz w:val="20"/>
          <w:szCs w:val="20"/>
        </w:rPr>
      </w:pPr>
      <w:r w:rsidRPr="00D70BF1">
        <w:rPr>
          <w:rFonts w:ascii="Skolar PE" w:hAnsi="Skolar PE" w:cs="Times New Roman"/>
          <w:sz w:val="20"/>
          <w:szCs w:val="20"/>
          <w:vertAlign w:val="superscript"/>
        </w:rPr>
        <w:footnoteRef/>
      </w:r>
      <w:r w:rsidRPr="00D70BF1">
        <w:rPr>
          <w:rFonts w:ascii="Skolar PE" w:hAnsi="Skolar PE" w:cs="Times New Roman"/>
          <w:iCs/>
          <w:sz w:val="20"/>
          <w:szCs w:val="20"/>
        </w:rPr>
        <w:t>Ibid</w:t>
      </w:r>
    </w:p>
  </w:footnote>
  <w:footnote w:id="53">
    <w:p w14:paraId="15770BED" w14:textId="77777777" w:rsidR="00B4640B" w:rsidRPr="00D70BF1" w:rsidRDefault="00B4640B" w:rsidP="00B02825">
      <w:pPr>
        <w:pStyle w:val="FootnoteText"/>
        <w:rPr>
          <w:rFonts w:ascii="Skolar PE" w:hAnsi="Skolar PE"/>
        </w:rPr>
      </w:pPr>
      <w:r w:rsidRPr="00D70BF1">
        <w:rPr>
          <w:rStyle w:val="FootnoteReference"/>
          <w:rFonts w:ascii="Skolar PE" w:hAnsi="Skolar PE"/>
          <w:specVanish w:val="0"/>
        </w:rPr>
        <w:footnoteRef/>
      </w:r>
      <w:r w:rsidRPr="00D70BF1">
        <w:rPr>
          <w:rFonts w:ascii="Skolar PE" w:hAnsi="Skolar PE"/>
        </w:rPr>
        <w:t xml:space="preserve"> Berman, Joshua. </w:t>
      </w:r>
      <w:r w:rsidRPr="00D70BF1">
        <w:rPr>
          <w:rFonts w:ascii="Skolar PE" w:hAnsi="Skolar PE"/>
          <w:i/>
          <w:iCs/>
        </w:rPr>
        <w:t>The Temple: Its Symbolism and Meaning Then and Now</w:t>
      </w:r>
      <w:r w:rsidRPr="00D70BF1">
        <w:rPr>
          <w:rFonts w:ascii="Skolar PE" w:hAnsi="Skolar PE"/>
        </w:rPr>
        <w:t>. Northvale, N.J: J. Aronson, 1995. p.6</w:t>
      </w:r>
    </w:p>
  </w:footnote>
  <w:footnote w:id="54">
    <w:p w14:paraId="13113D78" w14:textId="77777777" w:rsidR="00B4640B" w:rsidRPr="00D70BF1" w:rsidRDefault="00B4640B" w:rsidP="00B02825">
      <w:pPr>
        <w:pStyle w:val="FootnoteText"/>
        <w:rPr>
          <w:rFonts w:ascii="Skolar PE" w:hAnsi="Skolar PE"/>
        </w:rPr>
      </w:pPr>
      <w:r w:rsidRPr="00D70BF1">
        <w:rPr>
          <w:rStyle w:val="FootnoteReference"/>
          <w:rFonts w:ascii="Skolar PE" w:hAnsi="Skolar PE"/>
          <w:specVanish w:val="0"/>
        </w:rPr>
        <w:footnoteRef/>
      </w:r>
      <w:r w:rsidRPr="00D70BF1">
        <w:rPr>
          <w:rFonts w:ascii="Skolar PE" w:hAnsi="Skolar PE"/>
        </w:rPr>
        <w:t xml:space="preserve"> Berman, Joshua. </w:t>
      </w:r>
      <w:r w:rsidRPr="00D70BF1">
        <w:rPr>
          <w:rFonts w:ascii="Skolar PE" w:hAnsi="Skolar PE"/>
          <w:i/>
          <w:iCs/>
        </w:rPr>
        <w:t>The Temple: Its Symbolism and Meaning Then and Now</w:t>
      </w:r>
      <w:r w:rsidRPr="00D70BF1">
        <w:rPr>
          <w:rFonts w:ascii="Skolar PE" w:hAnsi="Skolar PE"/>
        </w:rPr>
        <w:t>. Northvale, N.J: J. Aronson, 1995. p.6</w:t>
      </w:r>
    </w:p>
  </w:footnote>
  <w:footnote w:id="55">
    <w:p w14:paraId="176FEB2E" w14:textId="77777777" w:rsidR="00B4640B" w:rsidRPr="00D70BF1" w:rsidRDefault="00B4640B" w:rsidP="00B02825">
      <w:pPr>
        <w:pStyle w:val="FootnoteText"/>
        <w:rPr>
          <w:rFonts w:ascii="Skolar PE" w:hAnsi="Skolar PE"/>
        </w:rPr>
      </w:pPr>
      <w:r w:rsidRPr="00D70BF1">
        <w:rPr>
          <w:rStyle w:val="FootnoteReference"/>
          <w:rFonts w:ascii="Skolar PE" w:hAnsi="Skolar PE"/>
          <w:specVanish w:val="0"/>
        </w:rPr>
        <w:footnoteRef/>
      </w:r>
      <w:r w:rsidRPr="00D70BF1">
        <w:rPr>
          <w:rFonts w:ascii="Skolar PE" w:hAnsi="Skolar PE"/>
        </w:rPr>
        <w:t xml:space="preserve"> Berman, Joshua. The Temple: Its Symbolism and Meaning Then and Now. Northvale, N.J: J. Aronson, 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C930" w14:textId="77777777" w:rsidR="00B4640B" w:rsidRPr="009F10FA" w:rsidRDefault="00B4640B" w:rsidP="0055522E">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14:paraId="17A82F26" w14:textId="77777777" w:rsidR="00B4640B" w:rsidRPr="009F10FA" w:rsidRDefault="00B4640B" w:rsidP="0055522E">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14:paraId="2A25902F" w14:textId="77777777" w:rsidR="00B4640B" w:rsidRDefault="00B4640B">
    <w:pPr>
      <w:pStyle w:val="Header"/>
    </w:pPr>
  </w:p>
  <w:p w14:paraId="7E192A92" w14:textId="77777777" w:rsidR="00B4640B" w:rsidRDefault="00B46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35919"/>
    <w:multiLevelType w:val="hybridMultilevel"/>
    <w:tmpl w:val="C74AF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2FC4625"/>
    <w:multiLevelType w:val="hybridMultilevel"/>
    <w:tmpl w:val="841E1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E52767"/>
    <w:multiLevelType w:val="hybridMultilevel"/>
    <w:tmpl w:val="B3C62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FF5"/>
    <w:rsid w:val="00003410"/>
    <w:rsid w:val="00004043"/>
    <w:rsid w:val="00007571"/>
    <w:rsid w:val="000203E3"/>
    <w:rsid w:val="0003282B"/>
    <w:rsid w:val="00033F01"/>
    <w:rsid w:val="0003756E"/>
    <w:rsid w:val="00071835"/>
    <w:rsid w:val="0007681C"/>
    <w:rsid w:val="00092B2C"/>
    <w:rsid w:val="000A1718"/>
    <w:rsid w:val="000A4892"/>
    <w:rsid w:val="000A4B67"/>
    <w:rsid w:val="000A7570"/>
    <w:rsid w:val="000B1D1D"/>
    <w:rsid w:val="000B627E"/>
    <w:rsid w:val="000B735B"/>
    <w:rsid w:val="000E4103"/>
    <w:rsid w:val="000E683D"/>
    <w:rsid w:val="000F5611"/>
    <w:rsid w:val="001019EF"/>
    <w:rsid w:val="00134F67"/>
    <w:rsid w:val="0014271B"/>
    <w:rsid w:val="00154569"/>
    <w:rsid w:val="001603EB"/>
    <w:rsid w:val="00163D4B"/>
    <w:rsid w:val="001665E0"/>
    <w:rsid w:val="00195659"/>
    <w:rsid w:val="001A1FA7"/>
    <w:rsid w:val="001A42EF"/>
    <w:rsid w:val="001A79FC"/>
    <w:rsid w:val="001B0AD8"/>
    <w:rsid w:val="001D397F"/>
    <w:rsid w:val="001D4FBD"/>
    <w:rsid w:val="001E0EEB"/>
    <w:rsid w:val="001E5F57"/>
    <w:rsid w:val="001F5E87"/>
    <w:rsid w:val="001F77E2"/>
    <w:rsid w:val="002060C2"/>
    <w:rsid w:val="00211A39"/>
    <w:rsid w:val="002255CA"/>
    <w:rsid w:val="00226FB8"/>
    <w:rsid w:val="0022788D"/>
    <w:rsid w:val="00237071"/>
    <w:rsid w:val="002506DE"/>
    <w:rsid w:val="002551A3"/>
    <w:rsid w:val="00257EE7"/>
    <w:rsid w:val="00263076"/>
    <w:rsid w:val="0026430A"/>
    <w:rsid w:val="00266123"/>
    <w:rsid w:val="00266F3D"/>
    <w:rsid w:val="00276306"/>
    <w:rsid w:val="0027662E"/>
    <w:rsid w:val="0028375A"/>
    <w:rsid w:val="0028497A"/>
    <w:rsid w:val="00291305"/>
    <w:rsid w:val="00291DE7"/>
    <w:rsid w:val="002B0AA4"/>
    <w:rsid w:val="002B6774"/>
    <w:rsid w:val="002C2A87"/>
    <w:rsid w:val="002C303F"/>
    <w:rsid w:val="002C73C6"/>
    <w:rsid w:val="002D0273"/>
    <w:rsid w:val="002D444B"/>
    <w:rsid w:val="002E621A"/>
    <w:rsid w:val="002E7E05"/>
    <w:rsid w:val="002E7F0F"/>
    <w:rsid w:val="002F0CCC"/>
    <w:rsid w:val="002F2C2F"/>
    <w:rsid w:val="0030317D"/>
    <w:rsid w:val="003129AC"/>
    <w:rsid w:val="00330547"/>
    <w:rsid w:val="00345954"/>
    <w:rsid w:val="0034782E"/>
    <w:rsid w:val="0035232F"/>
    <w:rsid w:val="003917D8"/>
    <w:rsid w:val="003B3147"/>
    <w:rsid w:val="003B7377"/>
    <w:rsid w:val="003C4317"/>
    <w:rsid w:val="003C5F0E"/>
    <w:rsid w:val="003D3C1F"/>
    <w:rsid w:val="003D703F"/>
    <w:rsid w:val="003E6B63"/>
    <w:rsid w:val="003F072F"/>
    <w:rsid w:val="00430A38"/>
    <w:rsid w:val="00435CAC"/>
    <w:rsid w:val="004605D6"/>
    <w:rsid w:val="004739CE"/>
    <w:rsid w:val="00473D9E"/>
    <w:rsid w:val="00476051"/>
    <w:rsid w:val="00476168"/>
    <w:rsid w:val="00482536"/>
    <w:rsid w:val="00487B7E"/>
    <w:rsid w:val="004A3C96"/>
    <w:rsid w:val="004B28D4"/>
    <w:rsid w:val="004B581E"/>
    <w:rsid w:val="004D25F4"/>
    <w:rsid w:val="004E0655"/>
    <w:rsid w:val="004E11BE"/>
    <w:rsid w:val="004E2E10"/>
    <w:rsid w:val="005005D8"/>
    <w:rsid w:val="0050173F"/>
    <w:rsid w:val="00501EB3"/>
    <w:rsid w:val="00504783"/>
    <w:rsid w:val="00524BBC"/>
    <w:rsid w:val="00525E1B"/>
    <w:rsid w:val="00542C32"/>
    <w:rsid w:val="0055522E"/>
    <w:rsid w:val="0056317A"/>
    <w:rsid w:val="005653FC"/>
    <w:rsid w:val="00570244"/>
    <w:rsid w:val="005809EE"/>
    <w:rsid w:val="005A3AE5"/>
    <w:rsid w:val="005A4595"/>
    <w:rsid w:val="005B2A26"/>
    <w:rsid w:val="005C439C"/>
    <w:rsid w:val="005D2BC1"/>
    <w:rsid w:val="005D65BD"/>
    <w:rsid w:val="005D7F69"/>
    <w:rsid w:val="005E432E"/>
    <w:rsid w:val="005E505B"/>
    <w:rsid w:val="005E7723"/>
    <w:rsid w:val="006002F0"/>
    <w:rsid w:val="00602756"/>
    <w:rsid w:val="00621F60"/>
    <w:rsid w:val="00634EC5"/>
    <w:rsid w:val="00644157"/>
    <w:rsid w:val="00655517"/>
    <w:rsid w:val="00655C57"/>
    <w:rsid w:val="00657AE1"/>
    <w:rsid w:val="006677FE"/>
    <w:rsid w:val="00670F41"/>
    <w:rsid w:val="006810CC"/>
    <w:rsid w:val="00686D8A"/>
    <w:rsid w:val="00687B45"/>
    <w:rsid w:val="006A1F10"/>
    <w:rsid w:val="006B2657"/>
    <w:rsid w:val="006D3250"/>
    <w:rsid w:val="006D467B"/>
    <w:rsid w:val="006D663C"/>
    <w:rsid w:val="006E08B9"/>
    <w:rsid w:val="006E3D94"/>
    <w:rsid w:val="006E4195"/>
    <w:rsid w:val="006E5BA4"/>
    <w:rsid w:val="006F738A"/>
    <w:rsid w:val="00703EAC"/>
    <w:rsid w:val="00716A27"/>
    <w:rsid w:val="007177F7"/>
    <w:rsid w:val="007204D6"/>
    <w:rsid w:val="00730C28"/>
    <w:rsid w:val="00735BD7"/>
    <w:rsid w:val="0073723E"/>
    <w:rsid w:val="00743FF4"/>
    <w:rsid w:val="007454FA"/>
    <w:rsid w:val="00751459"/>
    <w:rsid w:val="00782560"/>
    <w:rsid w:val="00790CDC"/>
    <w:rsid w:val="00793E9B"/>
    <w:rsid w:val="007B2C48"/>
    <w:rsid w:val="007E3788"/>
    <w:rsid w:val="007F2A28"/>
    <w:rsid w:val="007F5C46"/>
    <w:rsid w:val="00813436"/>
    <w:rsid w:val="00816DC3"/>
    <w:rsid w:val="00817BF0"/>
    <w:rsid w:val="0082607D"/>
    <w:rsid w:val="008324CB"/>
    <w:rsid w:val="00834948"/>
    <w:rsid w:val="00840FF5"/>
    <w:rsid w:val="0084625D"/>
    <w:rsid w:val="008538B1"/>
    <w:rsid w:val="0085438D"/>
    <w:rsid w:val="008611C6"/>
    <w:rsid w:val="00871A31"/>
    <w:rsid w:val="00885768"/>
    <w:rsid w:val="00886998"/>
    <w:rsid w:val="008A56EA"/>
    <w:rsid w:val="008C58DD"/>
    <w:rsid w:val="008C6249"/>
    <w:rsid w:val="008C7DC6"/>
    <w:rsid w:val="008D2C7D"/>
    <w:rsid w:val="008D34BC"/>
    <w:rsid w:val="009025CE"/>
    <w:rsid w:val="00913692"/>
    <w:rsid w:val="00921C4C"/>
    <w:rsid w:val="00934D64"/>
    <w:rsid w:val="00960E3F"/>
    <w:rsid w:val="0096444D"/>
    <w:rsid w:val="00965553"/>
    <w:rsid w:val="00973046"/>
    <w:rsid w:val="00984306"/>
    <w:rsid w:val="009B354A"/>
    <w:rsid w:val="009B7B9F"/>
    <w:rsid w:val="009D6A6D"/>
    <w:rsid w:val="009E45C9"/>
    <w:rsid w:val="00A067F9"/>
    <w:rsid w:val="00A17934"/>
    <w:rsid w:val="00A20E1D"/>
    <w:rsid w:val="00A2435D"/>
    <w:rsid w:val="00A36AB4"/>
    <w:rsid w:val="00A370D7"/>
    <w:rsid w:val="00A415C1"/>
    <w:rsid w:val="00A42F75"/>
    <w:rsid w:val="00A43CAE"/>
    <w:rsid w:val="00A50989"/>
    <w:rsid w:val="00A51E98"/>
    <w:rsid w:val="00A70C70"/>
    <w:rsid w:val="00A73CA1"/>
    <w:rsid w:val="00A84B09"/>
    <w:rsid w:val="00A856CF"/>
    <w:rsid w:val="00A93150"/>
    <w:rsid w:val="00AA438A"/>
    <w:rsid w:val="00AC7E41"/>
    <w:rsid w:val="00AD38E7"/>
    <w:rsid w:val="00AD4C87"/>
    <w:rsid w:val="00AD5A24"/>
    <w:rsid w:val="00AD69D0"/>
    <w:rsid w:val="00AE6FF4"/>
    <w:rsid w:val="00AF4E20"/>
    <w:rsid w:val="00B02825"/>
    <w:rsid w:val="00B0532B"/>
    <w:rsid w:val="00B0575C"/>
    <w:rsid w:val="00B12017"/>
    <w:rsid w:val="00B13BA1"/>
    <w:rsid w:val="00B156E4"/>
    <w:rsid w:val="00B15E45"/>
    <w:rsid w:val="00B21CDC"/>
    <w:rsid w:val="00B4640B"/>
    <w:rsid w:val="00B8247B"/>
    <w:rsid w:val="00B91AF4"/>
    <w:rsid w:val="00B94F2B"/>
    <w:rsid w:val="00BB63CA"/>
    <w:rsid w:val="00BC1659"/>
    <w:rsid w:val="00BC7AD1"/>
    <w:rsid w:val="00BD0760"/>
    <w:rsid w:val="00BE43DC"/>
    <w:rsid w:val="00BE6E56"/>
    <w:rsid w:val="00BF0E9B"/>
    <w:rsid w:val="00BF34A8"/>
    <w:rsid w:val="00BF7B07"/>
    <w:rsid w:val="00C017CF"/>
    <w:rsid w:val="00C10A6E"/>
    <w:rsid w:val="00C13AD4"/>
    <w:rsid w:val="00C17E07"/>
    <w:rsid w:val="00C37E4B"/>
    <w:rsid w:val="00C64BCE"/>
    <w:rsid w:val="00C731B4"/>
    <w:rsid w:val="00C8611A"/>
    <w:rsid w:val="00CA4FE2"/>
    <w:rsid w:val="00CB0F78"/>
    <w:rsid w:val="00CD0044"/>
    <w:rsid w:val="00CD23C9"/>
    <w:rsid w:val="00CD6DD9"/>
    <w:rsid w:val="00CE5100"/>
    <w:rsid w:val="00CE5684"/>
    <w:rsid w:val="00CE61AF"/>
    <w:rsid w:val="00CF1789"/>
    <w:rsid w:val="00CF3AED"/>
    <w:rsid w:val="00D04A3D"/>
    <w:rsid w:val="00D32E13"/>
    <w:rsid w:val="00D4087B"/>
    <w:rsid w:val="00D52801"/>
    <w:rsid w:val="00D67C57"/>
    <w:rsid w:val="00D71450"/>
    <w:rsid w:val="00D74AA6"/>
    <w:rsid w:val="00D80C3D"/>
    <w:rsid w:val="00D96100"/>
    <w:rsid w:val="00DA17B8"/>
    <w:rsid w:val="00DB0D9A"/>
    <w:rsid w:val="00DB70ED"/>
    <w:rsid w:val="00DC506F"/>
    <w:rsid w:val="00DE087A"/>
    <w:rsid w:val="00DE730D"/>
    <w:rsid w:val="00DF5A3B"/>
    <w:rsid w:val="00DF7F2C"/>
    <w:rsid w:val="00E173D7"/>
    <w:rsid w:val="00E417AC"/>
    <w:rsid w:val="00E43259"/>
    <w:rsid w:val="00E43855"/>
    <w:rsid w:val="00E46E29"/>
    <w:rsid w:val="00E51A21"/>
    <w:rsid w:val="00E563D2"/>
    <w:rsid w:val="00E6052A"/>
    <w:rsid w:val="00E63490"/>
    <w:rsid w:val="00E63649"/>
    <w:rsid w:val="00E6508C"/>
    <w:rsid w:val="00E66241"/>
    <w:rsid w:val="00E73417"/>
    <w:rsid w:val="00E74193"/>
    <w:rsid w:val="00E74698"/>
    <w:rsid w:val="00E81E7F"/>
    <w:rsid w:val="00E81E95"/>
    <w:rsid w:val="00E846B9"/>
    <w:rsid w:val="00E94496"/>
    <w:rsid w:val="00E94691"/>
    <w:rsid w:val="00EA45B4"/>
    <w:rsid w:val="00EB764E"/>
    <w:rsid w:val="00ED395F"/>
    <w:rsid w:val="00ED559A"/>
    <w:rsid w:val="00EE5F30"/>
    <w:rsid w:val="00EF2B03"/>
    <w:rsid w:val="00F06C5F"/>
    <w:rsid w:val="00F15443"/>
    <w:rsid w:val="00F22513"/>
    <w:rsid w:val="00F24F72"/>
    <w:rsid w:val="00F27C54"/>
    <w:rsid w:val="00F3621C"/>
    <w:rsid w:val="00F43BAB"/>
    <w:rsid w:val="00F46134"/>
    <w:rsid w:val="00F55140"/>
    <w:rsid w:val="00F70920"/>
    <w:rsid w:val="00F71A87"/>
    <w:rsid w:val="00F7441B"/>
    <w:rsid w:val="00F77498"/>
    <w:rsid w:val="00F81A0F"/>
    <w:rsid w:val="00F85B74"/>
    <w:rsid w:val="00F901D4"/>
    <w:rsid w:val="00F97FCC"/>
    <w:rsid w:val="00FA0DED"/>
    <w:rsid w:val="00FB4857"/>
    <w:rsid w:val="00FB6C07"/>
    <w:rsid w:val="00FB728C"/>
    <w:rsid w:val="00FB731E"/>
    <w:rsid w:val="00FC19B1"/>
    <w:rsid w:val="00FC487F"/>
    <w:rsid w:val="00FC6F12"/>
    <w:rsid w:val="00FC7A94"/>
    <w:rsid w:val="00FD19AC"/>
    <w:rsid w:val="00FD3AF9"/>
    <w:rsid w:val="00FD4347"/>
    <w:rsid w:val="00FE558C"/>
    <w:rsid w:val="00FE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24ED"/>
  <w15:chartTrackingRefBased/>
  <w15:docId w15:val="{1F81A76F-6BCE-4764-B066-C2F463DB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FF5"/>
    <w:pPr>
      <w:jc w:val="both"/>
    </w:pPr>
    <w:rPr>
      <w:rFonts w:eastAsia="Calibri"/>
      <w:sz w:val="22"/>
      <w:szCs w:val="22"/>
    </w:rPr>
  </w:style>
  <w:style w:type="paragraph" w:styleId="Heading1">
    <w:name w:val="heading 1"/>
    <w:basedOn w:val="Normal"/>
    <w:next w:val="Normal"/>
    <w:link w:val="Heading1Char"/>
    <w:uiPriority w:val="9"/>
    <w:qFormat/>
    <w:rsid w:val="00CF1789"/>
    <w:pPr>
      <w:keepNext/>
      <w:jc w:val="center"/>
      <w:outlineLvl w:val="0"/>
    </w:pPr>
    <w:rPr>
      <w:rFonts w:ascii="Algerian" w:eastAsia="Times New Roman" w:hAnsi="Algerian" w:cs="Calibri"/>
      <w:b/>
      <w:bCs/>
      <w:color w:val="000000"/>
      <w:sz w:val="28"/>
      <w:szCs w:val="28"/>
    </w:rPr>
  </w:style>
  <w:style w:type="paragraph" w:styleId="Heading2">
    <w:name w:val="heading 2"/>
    <w:basedOn w:val="Normal"/>
    <w:next w:val="Normal"/>
    <w:link w:val="Heading2Char"/>
    <w:uiPriority w:val="9"/>
    <w:semiHidden/>
    <w:unhideWhenUsed/>
    <w:qFormat/>
    <w:rsid w:val="00B13BA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A50989"/>
    <w:pPr>
      <w:keepNext/>
      <w:keepLines/>
      <w:spacing w:before="40"/>
      <w:jc w:val="center"/>
      <w:outlineLvl w:val="2"/>
    </w:pPr>
    <w:rPr>
      <w:rFonts w:ascii="Algerian" w:eastAsiaTheme="majorEastAsia" w:hAnsi="Algerian" w:cstheme="majorBidi"/>
      <w:b/>
      <w:sz w:val="24"/>
      <w:szCs w:val="24"/>
    </w:rPr>
  </w:style>
  <w:style w:type="paragraph" w:styleId="Heading4">
    <w:name w:val="heading 4"/>
    <w:basedOn w:val="Normal"/>
    <w:next w:val="Normal"/>
    <w:link w:val="Heading4Char"/>
    <w:uiPriority w:val="9"/>
    <w:unhideWhenUsed/>
    <w:qFormat/>
    <w:rsid w:val="008324CB"/>
    <w:pPr>
      <w:keepNext/>
      <w:outlineLvl w:val="3"/>
    </w:pPr>
    <w:rPr>
      <w:rFonts w:ascii="Algerian" w:eastAsia="Times New Roman" w:hAnsi="Algerian" w:cs="Calibri"/>
      <w:b/>
      <w:bCs/>
      <w:color w:val="000000"/>
      <w:sz w:val="28"/>
      <w:szCs w:val="28"/>
    </w:rPr>
  </w:style>
  <w:style w:type="paragraph" w:styleId="Heading5">
    <w:name w:val="heading 5"/>
    <w:basedOn w:val="Normal"/>
    <w:next w:val="Normal"/>
    <w:link w:val="Heading5Char"/>
    <w:uiPriority w:val="9"/>
    <w:unhideWhenUsed/>
    <w:qFormat/>
    <w:rsid w:val="008324CB"/>
    <w:pPr>
      <w:keepNext/>
      <w:jc w:val="center"/>
      <w:outlineLvl w:val="4"/>
    </w:pPr>
    <w:rPr>
      <w:rFonts w:ascii="Algerian" w:eastAsia="Times New Roman" w:hAnsi="Algerian" w:cs="Times New Roman"/>
      <w:b/>
      <w:bCs/>
      <w:sz w:val="28"/>
      <w:szCs w:val="28"/>
      <w:lang w:val="en-AU" w:bidi="ar-SA"/>
    </w:rPr>
  </w:style>
  <w:style w:type="paragraph" w:styleId="Heading6">
    <w:name w:val="heading 6"/>
    <w:basedOn w:val="Normal"/>
    <w:next w:val="Normal"/>
    <w:link w:val="Heading6Char"/>
    <w:uiPriority w:val="9"/>
    <w:unhideWhenUsed/>
    <w:qFormat/>
    <w:rsid w:val="00A20E1D"/>
    <w:pPr>
      <w:keepNext/>
      <w:outlineLvl w:val="5"/>
    </w:pPr>
    <w:rPr>
      <w:rFonts w:ascii="Skolar Cyrillic" w:eastAsia="Skolar Cyrillic" w:hAnsi="Skolar Cyrillic" w:cs="Times New Roman"/>
      <w:b/>
      <w:bCs/>
      <w:lang w:bidi="ar-SA"/>
    </w:rPr>
  </w:style>
  <w:style w:type="paragraph" w:styleId="Heading7">
    <w:name w:val="heading 7"/>
    <w:basedOn w:val="Normal"/>
    <w:next w:val="Normal"/>
    <w:link w:val="Heading7Char"/>
    <w:uiPriority w:val="9"/>
    <w:unhideWhenUsed/>
    <w:qFormat/>
    <w:rsid w:val="00A73CA1"/>
    <w:pPr>
      <w:keepNext/>
      <w:outlineLvl w:val="6"/>
    </w:pPr>
    <w:rPr>
      <w:rFonts w:ascii="Skolar Cyrillic" w:eastAsia="Skolar Cyrillic" w:hAnsi="Skolar Cyrillic" w:cs="Times New Roman"/>
      <w:i/>
      <w:i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0989"/>
    <w:rPr>
      <w:rFonts w:ascii="Algerian" w:eastAsiaTheme="majorEastAsia" w:hAnsi="Algerian" w:cstheme="majorBidi"/>
      <w:b/>
      <w:sz w:val="24"/>
      <w:szCs w:val="24"/>
    </w:rPr>
  </w:style>
  <w:style w:type="character" w:styleId="Hyperlink">
    <w:name w:val="Hyperlink"/>
    <w:basedOn w:val="DefaultParagraphFont"/>
    <w:uiPriority w:val="99"/>
    <w:unhideWhenUsed/>
    <w:rsid w:val="00840FF5"/>
    <w:rPr>
      <w:color w:val="0000FF"/>
      <w:u w:val="single"/>
    </w:rPr>
  </w:style>
  <w:style w:type="paragraph" w:styleId="Header">
    <w:name w:val="header"/>
    <w:basedOn w:val="Normal"/>
    <w:link w:val="HeaderChar"/>
    <w:uiPriority w:val="99"/>
    <w:unhideWhenUsed/>
    <w:rsid w:val="00840FF5"/>
    <w:pPr>
      <w:tabs>
        <w:tab w:val="center" w:pos="4680"/>
        <w:tab w:val="right" w:pos="9360"/>
      </w:tabs>
    </w:pPr>
  </w:style>
  <w:style w:type="character" w:customStyle="1" w:styleId="HeaderChar">
    <w:name w:val="Header Char"/>
    <w:basedOn w:val="DefaultParagraphFont"/>
    <w:link w:val="Header"/>
    <w:uiPriority w:val="99"/>
    <w:rsid w:val="00840FF5"/>
    <w:rPr>
      <w:rFonts w:eastAsia="Calibri"/>
      <w:sz w:val="22"/>
      <w:szCs w:val="22"/>
    </w:rPr>
  </w:style>
  <w:style w:type="paragraph" w:styleId="NormalWeb">
    <w:name w:val="Normal (Web)"/>
    <w:basedOn w:val="Normal"/>
    <w:uiPriority w:val="99"/>
    <w:semiHidden/>
    <w:unhideWhenUsed/>
    <w:rsid w:val="00840FF5"/>
    <w:pPr>
      <w:spacing w:before="100" w:beforeAutospacing="1" w:after="100" w:afterAutospacing="1"/>
      <w:jc w:val="left"/>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FF5"/>
    <w:pPr>
      <w:tabs>
        <w:tab w:val="center" w:pos="4680"/>
        <w:tab w:val="right" w:pos="9360"/>
      </w:tabs>
    </w:pPr>
  </w:style>
  <w:style w:type="character" w:customStyle="1" w:styleId="FooterChar">
    <w:name w:val="Footer Char"/>
    <w:basedOn w:val="DefaultParagraphFont"/>
    <w:link w:val="Footer"/>
    <w:uiPriority w:val="99"/>
    <w:rsid w:val="00840FF5"/>
    <w:rPr>
      <w:rFonts w:eastAsia="Calibri"/>
      <w:sz w:val="22"/>
      <w:szCs w:val="22"/>
    </w:rPr>
  </w:style>
  <w:style w:type="character" w:customStyle="1" w:styleId="Heading2Char">
    <w:name w:val="Heading 2 Char"/>
    <w:basedOn w:val="DefaultParagraphFont"/>
    <w:link w:val="Heading2"/>
    <w:uiPriority w:val="9"/>
    <w:semiHidden/>
    <w:rsid w:val="00B13BA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F1789"/>
    <w:rPr>
      <w:rFonts w:ascii="Algerian" w:eastAsia="Times New Roman" w:hAnsi="Algerian" w:cs="Calibri"/>
      <w:b/>
      <w:bCs/>
      <w:color w:val="000000"/>
      <w:sz w:val="28"/>
      <w:szCs w:val="28"/>
    </w:rPr>
  </w:style>
  <w:style w:type="paragraph" w:styleId="ListParagraph">
    <w:name w:val="List Paragraph"/>
    <w:basedOn w:val="Normal"/>
    <w:uiPriority w:val="34"/>
    <w:qFormat/>
    <w:rsid w:val="007204D6"/>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rsid w:val="007204D6"/>
  </w:style>
  <w:style w:type="paragraph" w:styleId="FootnoteText">
    <w:name w:val="footnote text"/>
    <w:basedOn w:val="Normal"/>
    <w:link w:val="FootnoteTextChar"/>
    <w:unhideWhenUsed/>
    <w:qFormat/>
    <w:rsid w:val="001A79FC"/>
    <w:rPr>
      <w:rFonts w:ascii="Times New Roman" w:hAnsi="Times New Roman" w:cs="Times New Roman"/>
      <w:sz w:val="20"/>
      <w:szCs w:val="20"/>
      <w:lang w:bidi="ar-SA"/>
    </w:rPr>
  </w:style>
  <w:style w:type="character" w:customStyle="1" w:styleId="FootnoteTextChar">
    <w:name w:val="Footnote Text Char"/>
    <w:basedOn w:val="DefaultParagraphFont"/>
    <w:link w:val="FootnoteText"/>
    <w:rsid w:val="001A79FC"/>
    <w:rPr>
      <w:rFonts w:ascii="Times New Roman" w:eastAsia="Calibri" w:hAnsi="Times New Roman" w:cs="Times New Roman"/>
      <w:lang w:bidi="ar-SA"/>
    </w:rPr>
  </w:style>
  <w:style w:type="character" w:styleId="FootnoteReference">
    <w:name w:val="footnote reference"/>
    <w:unhideWhenUsed/>
    <w:qFormat/>
    <w:rsid w:val="001A79FC"/>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numbering" w:customStyle="1" w:styleId="NoList1">
    <w:name w:val="No List1"/>
    <w:next w:val="NoList"/>
    <w:uiPriority w:val="99"/>
    <w:semiHidden/>
    <w:unhideWhenUsed/>
    <w:rsid w:val="00570244"/>
  </w:style>
  <w:style w:type="table" w:customStyle="1" w:styleId="TableGrid1">
    <w:name w:val="Table Grid1"/>
    <w:basedOn w:val="TableNormal"/>
    <w:uiPriority w:val="59"/>
    <w:rsid w:val="00570244"/>
    <w:pPr>
      <w:ind w:firstLine="360"/>
    </w:pPr>
    <w:rPr>
      <w:rFonts w:eastAsia="Skolar Cyrillic" w:cs="Times New Roman"/>
      <w:bCs/>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570244"/>
    <w:rPr>
      <w:rFonts w:eastAsia="Calibri" w:cs="Times New Roman"/>
      <w:bCs/>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570244"/>
    <w:pPr>
      <w:ind w:firstLine="360"/>
    </w:pPr>
    <w:rPr>
      <w:rFonts w:ascii="Skolar Cyrillic" w:eastAsia="Skolar Cyrillic" w:hAnsi="Skolar Cyrillic" w:cs="Times New Roman"/>
      <w:bCs/>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570244"/>
    <w:pPr>
      <w:ind w:firstLine="360"/>
    </w:pPr>
    <w:rPr>
      <w:rFonts w:eastAsia="Skolar Cyrillic"/>
      <w:bCs/>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70244"/>
    <w:rPr>
      <w:color w:val="954F72" w:themeColor="followedHyperlink"/>
      <w:u w:val="single"/>
    </w:rPr>
  </w:style>
  <w:style w:type="character" w:customStyle="1" w:styleId="Heading4Char">
    <w:name w:val="Heading 4 Char"/>
    <w:basedOn w:val="DefaultParagraphFont"/>
    <w:link w:val="Heading4"/>
    <w:uiPriority w:val="9"/>
    <w:rsid w:val="008324CB"/>
    <w:rPr>
      <w:rFonts w:ascii="Algerian" w:eastAsia="Times New Roman" w:hAnsi="Algerian" w:cs="Calibri"/>
      <w:b/>
      <w:bCs/>
      <w:color w:val="000000"/>
      <w:sz w:val="28"/>
      <w:szCs w:val="28"/>
    </w:rPr>
  </w:style>
  <w:style w:type="character" w:customStyle="1" w:styleId="Heading5Char">
    <w:name w:val="Heading 5 Char"/>
    <w:basedOn w:val="DefaultParagraphFont"/>
    <w:link w:val="Heading5"/>
    <w:uiPriority w:val="9"/>
    <w:rsid w:val="008324CB"/>
    <w:rPr>
      <w:rFonts w:ascii="Algerian" w:eastAsia="Times New Roman" w:hAnsi="Algerian" w:cs="Times New Roman"/>
      <w:b/>
      <w:bCs/>
      <w:sz w:val="28"/>
      <w:szCs w:val="28"/>
      <w:lang w:val="en-AU" w:bidi="ar-SA"/>
    </w:rPr>
  </w:style>
  <w:style w:type="paragraph" w:styleId="BalloonText">
    <w:name w:val="Balloon Text"/>
    <w:basedOn w:val="Normal"/>
    <w:link w:val="BalloonTextChar"/>
    <w:uiPriority w:val="99"/>
    <w:semiHidden/>
    <w:unhideWhenUsed/>
    <w:rsid w:val="00B464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40B"/>
    <w:rPr>
      <w:rFonts w:ascii="Segoe UI" w:eastAsia="Calibri" w:hAnsi="Segoe UI" w:cs="Segoe UI"/>
      <w:sz w:val="18"/>
      <w:szCs w:val="18"/>
    </w:rPr>
  </w:style>
  <w:style w:type="character" w:customStyle="1" w:styleId="Heading6Char">
    <w:name w:val="Heading 6 Char"/>
    <w:basedOn w:val="DefaultParagraphFont"/>
    <w:link w:val="Heading6"/>
    <w:uiPriority w:val="9"/>
    <w:rsid w:val="00A20E1D"/>
    <w:rPr>
      <w:rFonts w:ascii="Skolar Cyrillic" w:eastAsia="Skolar Cyrillic" w:hAnsi="Skolar Cyrillic" w:cs="Times New Roman"/>
      <w:b/>
      <w:bCs/>
      <w:sz w:val="22"/>
      <w:szCs w:val="22"/>
      <w:lang w:bidi="ar-SA"/>
    </w:rPr>
  </w:style>
  <w:style w:type="character" w:customStyle="1" w:styleId="Heading7Char">
    <w:name w:val="Heading 7 Char"/>
    <w:basedOn w:val="DefaultParagraphFont"/>
    <w:link w:val="Heading7"/>
    <w:uiPriority w:val="9"/>
    <w:rsid w:val="00A73CA1"/>
    <w:rPr>
      <w:rFonts w:ascii="Skolar Cyrillic" w:eastAsia="Skolar Cyrillic" w:hAnsi="Skolar Cyrillic" w:cs="Times New Roman"/>
      <w:i/>
      <w:iCs/>
      <w:sz w:val="22"/>
      <w:szCs w:val="22"/>
      <w:lang w:bidi="ar-SA"/>
    </w:rPr>
  </w:style>
  <w:style w:type="paragraph" w:customStyle="1" w:styleId="Normal0">
    <w:name w:val="[Normal]"/>
    <w:rsid w:val="00F7441B"/>
    <w:pPr>
      <w:widowControl w:val="0"/>
      <w:autoSpaceDE w:val="0"/>
      <w:autoSpaceDN w:val="0"/>
      <w:adjustRightInd w:val="0"/>
    </w:pPr>
    <w:rPr>
      <w:rFonts w:ascii="Arial" w:hAnsi="Arial"/>
      <w:sz w:val="24"/>
      <w:szCs w:val="24"/>
      <w:lang w:val="x-none"/>
    </w:rPr>
  </w:style>
  <w:style w:type="paragraph" w:customStyle="1" w:styleId="BODY">
    <w:name w:val="BODY"/>
    <w:basedOn w:val="Normal0"/>
    <w:uiPriority w:val="99"/>
    <w:rsid w:val="00FB728C"/>
    <w:pPr>
      <w:widowControl/>
    </w:pPr>
    <w:rPr>
      <w:rFonts w:ascii="Verdana" w:hAnsi="Verdana" w:cs="Verdana"/>
      <w:color w:val="292F33"/>
    </w:rPr>
  </w:style>
  <w:style w:type="character" w:customStyle="1" w:styleId="U">
    <w:name w:val="U"/>
    <w:basedOn w:val="DefaultParagraphFont"/>
    <w:uiPriority w:val="99"/>
    <w:rsid w:val="00FB728C"/>
    <w:rPr>
      <w:u w:val="single"/>
    </w:rPr>
  </w:style>
  <w:style w:type="character" w:customStyle="1" w:styleId="I">
    <w:name w:val="I"/>
    <w:basedOn w:val="DefaultParagraphFont"/>
    <w:uiPriority w:val="99"/>
    <w:rsid w:val="00D71450"/>
    <w:rPr>
      <w:i/>
      <w:iCs/>
    </w:rPr>
  </w:style>
  <w:style w:type="character" w:customStyle="1" w:styleId="A">
    <w:name w:val="A"/>
    <w:basedOn w:val="DefaultParagraphFont"/>
    <w:uiPriority w:val="99"/>
    <w:rsid w:val="00D714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441389">
      <w:bodyDiv w:val="1"/>
      <w:marLeft w:val="0"/>
      <w:marRight w:val="0"/>
      <w:marTop w:val="0"/>
      <w:marBottom w:val="0"/>
      <w:divBdr>
        <w:top w:val="none" w:sz="0" w:space="0" w:color="auto"/>
        <w:left w:val="none" w:sz="0" w:space="0" w:color="auto"/>
        <w:bottom w:val="none" w:sz="0" w:space="0" w:color="auto"/>
        <w:right w:val="none" w:sz="0" w:space="0" w:color="auto"/>
      </w:divBdr>
      <w:divsChild>
        <w:div w:id="109204730">
          <w:marLeft w:val="0"/>
          <w:marRight w:val="0"/>
          <w:marTop w:val="0"/>
          <w:marBottom w:val="0"/>
          <w:divBdr>
            <w:top w:val="none" w:sz="0" w:space="0" w:color="auto"/>
            <w:left w:val="none" w:sz="0" w:space="0" w:color="auto"/>
            <w:bottom w:val="double" w:sz="6" w:space="1" w:color="auto"/>
            <w:right w:val="none" w:sz="0" w:space="0" w:color="auto"/>
          </w:divBdr>
        </w:div>
      </w:divsChild>
    </w:div>
    <w:div w:id="341468454">
      <w:bodyDiv w:val="1"/>
      <w:marLeft w:val="0"/>
      <w:marRight w:val="0"/>
      <w:marTop w:val="0"/>
      <w:marBottom w:val="0"/>
      <w:divBdr>
        <w:top w:val="none" w:sz="0" w:space="0" w:color="auto"/>
        <w:left w:val="none" w:sz="0" w:space="0" w:color="auto"/>
        <w:bottom w:val="none" w:sz="0" w:space="0" w:color="auto"/>
        <w:right w:val="none" w:sz="0" w:space="0" w:color="auto"/>
      </w:divBdr>
      <w:divsChild>
        <w:div w:id="430122344">
          <w:marLeft w:val="0"/>
          <w:marRight w:val="0"/>
          <w:marTop w:val="0"/>
          <w:marBottom w:val="0"/>
          <w:divBdr>
            <w:top w:val="none" w:sz="0" w:space="0" w:color="auto"/>
            <w:left w:val="none" w:sz="0" w:space="0" w:color="auto"/>
            <w:bottom w:val="none" w:sz="0" w:space="0" w:color="auto"/>
            <w:right w:val="none" w:sz="0" w:space="0" w:color="auto"/>
          </w:divBdr>
        </w:div>
      </w:divsChild>
    </w:div>
    <w:div w:id="609975685">
      <w:bodyDiv w:val="1"/>
      <w:marLeft w:val="0"/>
      <w:marRight w:val="0"/>
      <w:marTop w:val="0"/>
      <w:marBottom w:val="0"/>
      <w:divBdr>
        <w:top w:val="none" w:sz="0" w:space="0" w:color="auto"/>
        <w:left w:val="none" w:sz="0" w:space="0" w:color="auto"/>
        <w:bottom w:val="none" w:sz="0" w:space="0" w:color="auto"/>
        <w:right w:val="none" w:sz="0" w:space="0" w:color="auto"/>
      </w:divBdr>
    </w:div>
    <w:div w:id="128306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hozenppl@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mVKVYsJM8kQ&amp;t=3104s" TargetMode="External"/><Relationship Id="rId2" Type="http://schemas.openxmlformats.org/officeDocument/2006/relationships/hyperlink" Target="file:///G:\Documents\001%20Nazarean%20Talmud\001%20-%20Mishnaic%20Import\001%20Mark\Sketches\GoToVerse%20NAU%20Rom%2011:24%20|%20POPUP" TargetMode="External"/><Relationship Id="rId1" Type="http://schemas.openxmlformats.org/officeDocument/2006/relationships/hyperlink" Target="file:///G:\Documents\001%20Nazarean%20Talmud\001%20-%20Mishnaic%20Import\001%20Mark\Sketches\GoToVerse%20NAU%20Rom%2011:22%20|%20PO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15132</Words>
  <Characters>86254</Characters>
  <Application>Microsoft Office Word</Application>
  <DocSecurity>0</DocSecurity>
  <Lines>718</Lines>
  <Paragraphs>202</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Roll of Honor:</vt:lpstr>
      <vt:lpstr>        Blessings Before Torah Study</vt:lpstr>
      <vt:lpstr>        Welcome to the World of P’shat Exegesis </vt:lpstr>
      <vt:lpstr>Adam and Chava</vt:lpstr>
      <vt:lpstr>Kayin and Hevel</vt:lpstr>
      <vt:lpstr>Yosef and His Brothers</vt:lpstr>
      <vt:lpstr>Moshe and the Egyptian</vt:lpstr>
      <vt:lpstr>In The Wilderness</vt:lpstr>
      <vt:lpstr>Exile in Megillat Ruth</vt:lpstr>
      <vt:lpstr>Babylonian Galut</vt:lpstr>
      <vt:lpstr>Mashiach ben Yosef and the Bne Israel</vt:lpstr>
      <vt:lpstr>City of Refuge = Torah</vt:lpstr>
      <vt:lpstr>Introduction, Lunch on the Grass</vt:lpstr>
      <vt:lpstr>Hilchot Berachot 1:1</vt:lpstr>
      <vt:lpstr>Halacha 2</vt:lpstr>
      <vt:lpstr>Organic connections</vt:lpstr>
      <vt:lpstr>    Halacha 4</vt:lpstr>
      <vt:lpstr>False Step – Difficulty in Walking</vt:lpstr>
      <vt:lpstr>Holy?</vt:lpstr>
    </vt:vector>
  </TitlesOfParts>
  <Company/>
  <LinksUpToDate>false</LinksUpToDate>
  <CharactersWithSpaces>101184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5</cp:revision>
  <cp:lastPrinted>2020-08-13T09:20:00Z</cp:lastPrinted>
  <dcterms:created xsi:type="dcterms:W3CDTF">2020-08-14T16:59:00Z</dcterms:created>
  <dcterms:modified xsi:type="dcterms:W3CDTF">2021-05-13T04:08:00Z</dcterms:modified>
</cp:coreProperties>
</file>