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C1511" w:rsidRPr="00CC1511" w14:paraId="442E8944" w14:textId="77777777" w:rsidTr="00656D10">
        <w:trPr>
          <w:jc w:val="center"/>
        </w:trPr>
        <w:tc>
          <w:tcPr>
            <w:tcW w:w="3780" w:type="dxa"/>
            <w:hideMark/>
          </w:tcPr>
          <w:p w14:paraId="21C6CD61" w14:textId="77777777" w:rsidR="00CC1511" w:rsidRPr="00CC1511" w:rsidRDefault="00CC1511" w:rsidP="00CC1511">
            <w:pPr>
              <w:tabs>
                <w:tab w:val="center" w:pos="4320"/>
                <w:tab w:val="right" w:pos="8640"/>
              </w:tabs>
              <w:jc w:val="center"/>
              <w:rPr>
                <w:rFonts w:ascii="Cambria" w:eastAsia="Times New Roman" w:hAnsi="Cambria" w:cs="Times New Roman"/>
                <w:b/>
                <w:kern w:val="16"/>
                <w:sz w:val="28"/>
                <w:szCs w:val="28"/>
                <w:lang w:eastAsia="en-AU"/>
                <w14:ligatures w14:val="none"/>
              </w:rPr>
            </w:pPr>
            <w:r w:rsidRPr="00CC1511">
              <w:rPr>
                <w:rFonts w:ascii="Cambria" w:eastAsia="Times New Roman" w:hAnsi="Cambria" w:cs="Times New Roman"/>
                <w:b/>
                <w:kern w:val="16"/>
                <w:sz w:val="28"/>
                <w:szCs w:val="28"/>
                <w:lang w:eastAsia="en-AU"/>
                <w14:ligatures w14:val="none"/>
              </w:rPr>
              <w:t>Esnoga Bet Emunah</w:t>
            </w:r>
          </w:p>
          <w:p w14:paraId="62C1D808" w14:textId="77777777" w:rsidR="00CC1511" w:rsidRPr="00E920F1" w:rsidRDefault="00CC1511" w:rsidP="00CC1511">
            <w:pPr>
              <w:tabs>
                <w:tab w:val="center" w:pos="4320"/>
                <w:tab w:val="right" w:pos="8640"/>
              </w:tabs>
              <w:jc w:val="center"/>
              <w:rPr>
                <w:rFonts w:eastAsia="Times New Roman" w:cstheme="minorHAnsi"/>
                <w:b/>
                <w:bCs/>
                <w:sz w:val="22"/>
                <w:szCs w:val="22"/>
                <w:lang w:eastAsia="en-AU"/>
                <w14:ligatures w14:val="none"/>
              </w:rPr>
            </w:pPr>
            <w:r w:rsidRPr="00E920F1">
              <w:rPr>
                <w:rFonts w:eastAsia="Times New Roman" w:cstheme="minorHAnsi"/>
                <w:b/>
                <w:bCs/>
                <w:sz w:val="22"/>
                <w:szCs w:val="22"/>
                <w:lang w:eastAsia="en-AU"/>
                <w14:ligatures w14:val="none"/>
              </w:rPr>
              <w:t>12210 Luckey Summit</w:t>
            </w:r>
          </w:p>
          <w:p w14:paraId="418983EC" w14:textId="77777777" w:rsidR="00CC1511" w:rsidRPr="00E920F1" w:rsidRDefault="00CC1511" w:rsidP="00CC1511">
            <w:pPr>
              <w:tabs>
                <w:tab w:val="center" w:pos="4320"/>
                <w:tab w:val="right" w:pos="8640"/>
              </w:tabs>
              <w:jc w:val="center"/>
              <w:rPr>
                <w:rFonts w:eastAsia="Times New Roman" w:cstheme="minorHAnsi"/>
                <w:b/>
                <w:bCs/>
                <w:sz w:val="22"/>
                <w:szCs w:val="22"/>
                <w:lang w:eastAsia="en-AU"/>
                <w14:ligatures w14:val="none"/>
              </w:rPr>
            </w:pPr>
            <w:r w:rsidRPr="00E920F1">
              <w:rPr>
                <w:rFonts w:eastAsia="Times New Roman" w:cstheme="minorHAnsi"/>
                <w:b/>
                <w:bCs/>
                <w:sz w:val="22"/>
                <w:szCs w:val="22"/>
                <w:lang w:eastAsia="en-AU"/>
                <w14:ligatures w14:val="none"/>
              </w:rPr>
              <w:t>San Antonio, TX 78252</w:t>
            </w:r>
          </w:p>
          <w:p w14:paraId="5396C67B" w14:textId="77777777" w:rsidR="00CC1511" w:rsidRPr="00E920F1" w:rsidRDefault="00CC1511" w:rsidP="00CC1511">
            <w:pPr>
              <w:tabs>
                <w:tab w:val="center" w:pos="4320"/>
                <w:tab w:val="right" w:pos="8640"/>
              </w:tabs>
              <w:jc w:val="center"/>
              <w:rPr>
                <w:rFonts w:eastAsia="Times New Roman" w:cstheme="minorHAnsi"/>
                <w:b/>
                <w:bCs/>
                <w:sz w:val="22"/>
                <w:szCs w:val="22"/>
                <w:lang w:eastAsia="en-AU"/>
                <w14:ligatures w14:val="none"/>
              </w:rPr>
            </w:pPr>
            <w:r w:rsidRPr="00E920F1">
              <w:rPr>
                <w:rFonts w:eastAsia="Times New Roman" w:cstheme="minorHAnsi"/>
                <w:b/>
                <w:bCs/>
                <w:sz w:val="22"/>
                <w:szCs w:val="22"/>
                <w:lang w:eastAsia="en-AU"/>
                <w14:ligatures w14:val="none"/>
              </w:rPr>
              <w:t>United States of America</w:t>
            </w:r>
          </w:p>
          <w:p w14:paraId="5A493D0A" w14:textId="5D480997" w:rsidR="00CC1511" w:rsidRPr="00E920F1" w:rsidRDefault="00CC1511" w:rsidP="00CC1511">
            <w:pPr>
              <w:tabs>
                <w:tab w:val="center" w:pos="4320"/>
                <w:tab w:val="right" w:pos="8640"/>
              </w:tabs>
              <w:jc w:val="center"/>
              <w:rPr>
                <w:rFonts w:eastAsia="Times New Roman" w:cstheme="minorHAnsi"/>
                <w:b/>
                <w:kern w:val="16"/>
                <w:sz w:val="22"/>
                <w:szCs w:val="22"/>
                <w:lang w:eastAsia="en-AU"/>
                <w14:ligatures w14:val="none"/>
              </w:rPr>
            </w:pPr>
            <w:r w:rsidRPr="00E920F1">
              <w:rPr>
                <w:rFonts w:eastAsia="Times New Roman" w:cstheme="minorHAnsi"/>
                <w:b/>
                <w:bCs/>
                <w:sz w:val="22"/>
                <w:szCs w:val="22"/>
                <w:lang w:eastAsia="en-AU"/>
                <w14:ligatures w14:val="none"/>
              </w:rPr>
              <w:t>© 202</w:t>
            </w:r>
            <w:r w:rsidR="000A7052" w:rsidRPr="00E920F1">
              <w:rPr>
                <w:rFonts w:eastAsia="Times New Roman" w:cstheme="minorHAnsi"/>
                <w:b/>
                <w:bCs/>
                <w:sz w:val="22"/>
                <w:szCs w:val="22"/>
                <w:lang w:eastAsia="en-AU"/>
                <w14:ligatures w14:val="none"/>
              </w:rPr>
              <w:t>6</w:t>
            </w:r>
          </w:p>
          <w:p w14:paraId="46B7991A" w14:textId="77777777" w:rsidR="00CC1511" w:rsidRPr="00E920F1" w:rsidRDefault="00CC1511" w:rsidP="00CC1511">
            <w:pPr>
              <w:tabs>
                <w:tab w:val="center" w:pos="4320"/>
                <w:tab w:val="right" w:pos="8640"/>
              </w:tabs>
              <w:jc w:val="center"/>
              <w:rPr>
                <w:rFonts w:eastAsia="Times New Roman" w:cstheme="minorHAnsi"/>
                <w:b/>
                <w:bCs/>
                <w:kern w:val="16"/>
                <w:sz w:val="22"/>
                <w:szCs w:val="22"/>
                <w:lang w:eastAsia="en-AU"/>
                <w14:ligatures w14:val="none"/>
              </w:rPr>
            </w:pPr>
            <w:hyperlink r:id="rId7" w:history="1">
              <w:r w:rsidRPr="00E920F1">
                <w:rPr>
                  <w:rFonts w:eastAsia="Times New Roman" w:cstheme="minorHAnsi"/>
                  <w:b/>
                  <w:bCs/>
                  <w:color w:val="0000FF"/>
                  <w:kern w:val="16"/>
                  <w:sz w:val="22"/>
                  <w:szCs w:val="22"/>
                  <w:u w:val="single"/>
                  <w:lang w:eastAsia="en-AU"/>
                  <w14:ligatures w14:val="none"/>
                </w:rPr>
                <w:t>https://www.betemunah.org/</w:t>
              </w:r>
            </w:hyperlink>
          </w:p>
          <w:p w14:paraId="0C794693"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E920F1">
              <w:rPr>
                <w:rFonts w:eastAsia="Times New Roman" w:cstheme="minorHAnsi"/>
                <w:b/>
                <w:bCs/>
                <w:kern w:val="16"/>
                <w:sz w:val="22"/>
                <w:szCs w:val="22"/>
                <w:lang w:eastAsia="en-AU"/>
                <w14:ligatures w14:val="none"/>
              </w:rPr>
              <w:t xml:space="preserve">E-Mail: </w:t>
            </w:r>
            <w:hyperlink r:id="rId8" w:history="1">
              <w:r w:rsidRPr="00E920F1">
                <w:rPr>
                  <w:rFonts w:eastAsia="Times New Roman" w:cstheme="minorHAnsi"/>
                  <w:b/>
                  <w:bCs/>
                  <w:color w:val="0000FF"/>
                  <w:kern w:val="16"/>
                  <w:sz w:val="22"/>
                  <w:szCs w:val="22"/>
                  <w:u w:val="single"/>
                  <w:lang w:eastAsia="en-AU"/>
                  <w14:ligatures w14:val="none"/>
                </w:rPr>
                <w:t>gkilli@aol.com</w:t>
              </w:r>
            </w:hyperlink>
          </w:p>
        </w:tc>
        <w:tc>
          <w:tcPr>
            <w:tcW w:w="2970" w:type="dxa"/>
            <w:hideMark/>
          </w:tcPr>
          <w:p w14:paraId="23953DDC"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32"/>
                <w:szCs w:val="32"/>
                <w:lang w:eastAsia="en-AU"/>
                <w14:ligatures w14:val="none"/>
              </w:rPr>
            </w:pPr>
            <w:r w:rsidRPr="00CC1511">
              <w:rPr>
                <w:rFonts w:ascii="Times New Roman" w:eastAsia="Times New Roman" w:hAnsi="Times New Roman" w:cs="Times New Roman"/>
                <w:b/>
                <w:kern w:val="16"/>
                <w:sz w:val="32"/>
                <w:szCs w:val="32"/>
                <w:lang w:eastAsia="en-AU"/>
                <w14:ligatures w14:val="none"/>
              </w:rPr>
              <w:t xml:space="preserve"> </w:t>
            </w:r>
            <w:r w:rsidRPr="00CC1511">
              <w:rPr>
                <w:rFonts w:ascii="Times New Roman" w:eastAsia="Times New Roman" w:hAnsi="Times New Roman" w:cs="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77777777" w:rsidR="00CC1511" w:rsidRPr="00CC1511" w:rsidRDefault="00CC1511" w:rsidP="00CC1511">
            <w:pPr>
              <w:tabs>
                <w:tab w:val="center" w:pos="4320"/>
                <w:tab w:val="right" w:pos="8640"/>
              </w:tabs>
              <w:jc w:val="center"/>
              <w:rPr>
                <w:rFonts w:ascii="Cambria" w:eastAsia="Times New Roman" w:hAnsi="Cambria" w:cs="Times New Roman"/>
                <w:b/>
                <w:kern w:val="16"/>
                <w:sz w:val="28"/>
                <w:szCs w:val="28"/>
                <w:lang w:eastAsia="en-AU"/>
                <w14:ligatures w14:val="none"/>
              </w:rPr>
            </w:pPr>
            <w:r w:rsidRPr="00CC1511">
              <w:rPr>
                <w:rFonts w:ascii="Cambria" w:eastAsia="Times New Roman" w:hAnsi="Cambria" w:cs="Times New Roman"/>
                <w:b/>
                <w:kern w:val="16"/>
                <w:sz w:val="28"/>
                <w:szCs w:val="28"/>
                <w:lang w:eastAsia="en-AU"/>
                <w14:ligatures w14:val="none"/>
              </w:rPr>
              <w:t>Esnoga Bet El</w:t>
            </w:r>
          </w:p>
          <w:p w14:paraId="670293EB" w14:textId="77777777" w:rsidR="00CC1511" w:rsidRPr="00E920F1" w:rsidRDefault="00CC1511" w:rsidP="00CC1511">
            <w:pPr>
              <w:tabs>
                <w:tab w:val="center" w:pos="4320"/>
                <w:tab w:val="right" w:pos="8640"/>
              </w:tabs>
              <w:jc w:val="center"/>
              <w:rPr>
                <w:rFonts w:eastAsia="Times New Roman" w:cstheme="minorHAnsi"/>
                <w:b/>
                <w:bCs/>
                <w:kern w:val="16"/>
                <w:sz w:val="22"/>
                <w:szCs w:val="22"/>
                <w:lang w:eastAsia="en-AU"/>
                <w14:ligatures w14:val="none"/>
              </w:rPr>
            </w:pPr>
            <w:r w:rsidRPr="00E920F1">
              <w:rPr>
                <w:rFonts w:eastAsia="Times New Roman" w:cstheme="minorHAnsi"/>
                <w:b/>
                <w:bCs/>
                <w:kern w:val="16"/>
                <w:sz w:val="22"/>
                <w:szCs w:val="22"/>
                <w:lang w:eastAsia="en-AU"/>
                <w14:ligatures w14:val="none"/>
              </w:rPr>
              <w:t>102 Broken Arrow Dr.</w:t>
            </w:r>
          </w:p>
          <w:p w14:paraId="68F188C4" w14:textId="77777777" w:rsidR="00CC1511" w:rsidRPr="00E920F1" w:rsidRDefault="00CC1511" w:rsidP="00CC1511">
            <w:pPr>
              <w:tabs>
                <w:tab w:val="center" w:pos="4320"/>
                <w:tab w:val="right" w:pos="8640"/>
              </w:tabs>
              <w:jc w:val="center"/>
              <w:rPr>
                <w:rFonts w:eastAsia="Times New Roman" w:cstheme="minorHAnsi"/>
                <w:b/>
                <w:bCs/>
                <w:kern w:val="16"/>
                <w:sz w:val="22"/>
                <w:szCs w:val="22"/>
                <w:lang w:eastAsia="en-AU"/>
                <w14:ligatures w14:val="none"/>
              </w:rPr>
            </w:pPr>
            <w:r w:rsidRPr="00E920F1">
              <w:rPr>
                <w:rFonts w:eastAsia="Times New Roman" w:cstheme="minorHAnsi"/>
                <w:b/>
                <w:bCs/>
                <w:kern w:val="16"/>
                <w:sz w:val="22"/>
                <w:szCs w:val="22"/>
                <w:lang w:eastAsia="en-AU"/>
                <w14:ligatures w14:val="none"/>
              </w:rPr>
              <w:t>Paris TN 38242</w:t>
            </w:r>
          </w:p>
          <w:p w14:paraId="1518C4B6" w14:textId="77777777" w:rsidR="00CC1511" w:rsidRPr="00E920F1" w:rsidRDefault="00CC1511" w:rsidP="00CC1511">
            <w:pPr>
              <w:tabs>
                <w:tab w:val="center" w:pos="4320"/>
                <w:tab w:val="right" w:pos="8640"/>
              </w:tabs>
              <w:jc w:val="center"/>
              <w:rPr>
                <w:rFonts w:eastAsia="Times New Roman" w:cstheme="minorHAnsi"/>
                <w:b/>
                <w:bCs/>
                <w:kern w:val="16"/>
                <w:sz w:val="22"/>
                <w:szCs w:val="22"/>
                <w:lang w:eastAsia="en-AU"/>
                <w14:ligatures w14:val="none"/>
              </w:rPr>
            </w:pPr>
            <w:r w:rsidRPr="00E920F1">
              <w:rPr>
                <w:rFonts w:eastAsia="Times New Roman" w:cstheme="minorHAnsi"/>
                <w:b/>
                <w:bCs/>
                <w:kern w:val="16"/>
                <w:sz w:val="22"/>
                <w:szCs w:val="22"/>
                <w:lang w:eastAsia="en-AU"/>
                <w14:ligatures w14:val="none"/>
              </w:rPr>
              <w:t>United States of America</w:t>
            </w:r>
          </w:p>
          <w:p w14:paraId="723F371B" w14:textId="5FCDB0A7" w:rsidR="00CC1511" w:rsidRPr="00E920F1" w:rsidRDefault="00CC1511" w:rsidP="00CC1511">
            <w:pPr>
              <w:tabs>
                <w:tab w:val="center" w:pos="4320"/>
                <w:tab w:val="right" w:pos="8640"/>
              </w:tabs>
              <w:jc w:val="center"/>
              <w:rPr>
                <w:rFonts w:eastAsia="Times New Roman" w:cstheme="minorHAnsi"/>
                <w:b/>
                <w:kern w:val="16"/>
                <w:sz w:val="22"/>
                <w:szCs w:val="22"/>
                <w:lang w:eastAsia="en-AU"/>
                <w14:ligatures w14:val="none"/>
              </w:rPr>
            </w:pPr>
            <w:r w:rsidRPr="00E920F1">
              <w:rPr>
                <w:rFonts w:eastAsia="Times New Roman" w:cstheme="minorHAnsi"/>
                <w:b/>
                <w:bCs/>
                <w:kern w:val="16"/>
                <w:sz w:val="22"/>
                <w:szCs w:val="22"/>
                <w:lang w:eastAsia="en-AU"/>
                <w14:ligatures w14:val="none"/>
              </w:rPr>
              <w:t>© 202</w:t>
            </w:r>
            <w:r w:rsidR="000A7052" w:rsidRPr="00E920F1">
              <w:rPr>
                <w:rFonts w:eastAsia="Times New Roman" w:cstheme="minorHAnsi"/>
                <w:b/>
                <w:bCs/>
                <w:kern w:val="16"/>
                <w:sz w:val="22"/>
                <w:szCs w:val="22"/>
                <w:lang w:eastAsia="en-AU"/>
                <w14:ligatures w14:val="none"/>
              </w:rPr>
              <w:t>6</w:t>
            </w:r>
          </w:p>
          <w:p w14:paraId="7E320176" w14:textId="77777777" w:rsidR="00CC1511" w:rsidRPr="00E920F1" w:rsidRDefault="00CC1511" w:rsidP="00CC1511">
            <w:pPr>
              <w:tabs>
                <w:tab w:val="center" w:pos="4320"/>
                <w:tab w:val="right" w:pos="8640"/>
              </w:tabs>
              <w:jc w:val="center"/>
              <w:rPr>
                <w:rFonts w:eastAsia="Times New Roman" w:cstheme="minorHAnsi"/>
                <w:b/>
                <w:bCs/>
                <w:kern w:val="16"/>
                <w:sz w:val="22"/>
                <w:szCs w:val="22"/>
                <w:lang w:eastAsia="en-AU"/>
                <w14:ligatures w14:val="none"/>
              </w:rPr>
            </w:pPr>
            <w:hyperlink r:id="rId10" w:history="1">
              <w:r w:rsidRPr="00E920F1">
                <w:rPr>
                  <w:rFonts w:eastAsia="Times New Roman" w:cstheme="minorHAnsi"/>
                  <w:b/>
                  <w:bCs/>
                  <w:color w:val="0563C1" w:themeColor="hyperlink"/>
                  <w:kern w:val="16"/>
                  <w:sz w:val="22"/>
                  <w:szCs w:val="22"/>
                  <w:u w:val="single"/>
                  <w:lang w:eastAsia="en-AU"/>
                  <w14:ligatures w14:val="none"/>
                </w:rPr>
                <w:t>https://torahfocus.com/</w:t>
              </w:r>
            </w:hyperlink>
          </w:p>
          <w:p w14:paraId="5F6F1968"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E920F1">
              <w:rPr>
                <w:rFonts w:eastAsia="Times New Roman" w:cstheme="minorHAnsi"/>
                <w:b/>
                <w:bCs/>
                <w:kern w:val="16"/>
                <w:sz w:val="22"/>
                <w:szCs w:val="22"/>
                <w:lang w:eastAsia="en-AU"/>
                <w14:ligatures w14:val="none"/>
              </w:rPr>
              <w:t>E-Mail:</w:t>
            </w:r>
            <w:r w:rsidRPr="00E920F1">
              <w:rPr>
                <w:rFonts w:eastAsia="Calibri" w:cstheme="minorHAnsi"/>
                <w:kern w:val="16"/>
                <w:sz w:val="22"/>
                <w:szCs w:val="22"/>
                <w14:ligatures w14:val="none"/>
              </w:rPr>
              <w:t xml:space="preserve"> </w:t>
            </w:r>
            <w:hyperlink r:id="rId11" w:history="1">
              <w:r w:rsidRPr="00E920F1">
                <w:rPr>
                  <w:rFonts w:eastAsia="Times New Roman" w:cstheme="minorHAnsi"/>
                  <w:b/>
                  <w:bCs/>
                  <w:color w:val="0000FF"/>
                  <w:kern w:val="16"/>
                  <w:sz w:val="22"/>
                  <w:szCs w:val="22"/>
                  <w:u w:val="single"/>
                  <w:lang w:eastAsia="en-AU"/>
                  <w14:ligatures w14:val="none"/>
                </w:rPr>
                <w:t>waltoakley@charter.net</w:t>
              </w:r>
            </w:hyperlink>
          </w:p>
        </w:tc>
      </w:tr>
    </w:tbl>
    <w:p w14:paraId="4854D16A" w14:textId="77777777" w:rsidR="00CC1511" w:rsidRPr="00CC1511" w:rsidRDefault="00CC1511" w:rsidP="00CC1511">
      <w:pPr>
        <w:tabs>
          <w:tab w:val="center" w:pos="4320"/>
          <w:tab w:val="right" w:pos="8640"/>
        </w:tabs>
        <w:jc w:val="both"/>
        <w:rPr>
          <w:rFonts w:ascii="Times New Roman" w:eastAsia="Times New Roman" w:hAnsi="Times New Roman" w:cs="Times New Roman"/>
          <w:b/>
          <w:bCs/>
          <w:kern w:val="16"/>
          <w:sz w:val="22"/>
          <w:szCs w:val="22"/>
          <w:lang w:eastAsia="en-AU"/>
          <w14:ligatures w14:val="none"/>
        </w:rPr>
      </w:pPr>
    </w:p>
    <w:p w14:paraId="78F2B5EE" w14:textId="77777777" w:rsidR="00CC1511" w:rsidRPr="00CC1511" w:rsidRDefault="00CC1511" w:rsidP="00CC1511">
      <w:pPr>
        <w:tabs>
          <w:tab w:val="center" w:pos="4320"/>
          <w:tab w:val="right" w:pos="8640"/>
        </w:tabs>
        <w:jc w:val="center"/>
        <w:rPr>
          <w:rFonts w:ascii="Cambria" w:eastAsia="Times New Roman" w:hAnsi="Cambria" w:cs="Times New Roman"/>
          <w:b/>
          <w:color w:val="CC0000"/>
          <w:kern w:val="16"/>
          <w:sz w:val="22"/>
          <w:lang w:eastAsia="en-AU"/>
          <w14:ligatures w14:val="none"/>
        </w:rPr>
      </w:pPr>
      <w:r w:rsidRPr="00CC1511">
        <w:rPr>
          <w:rFonts w:ascii="Cambria" w:eastAsia="Times New Roman" w:hAnsi="Cambria" w:cs="Times New Roman"/>
          <w:b/>
          <w:color w:val="CC0000"/>
          <w:kern w:val="16"/>
          <w:sz w:val="22"/>
          <w:lang w:eastAsia="en-AU"/>
          <w14:ligatures w14:val="none"/>
        </w:rPr>
        <w:t>Triennial Cycle (Triennial Torah Cycle) / Septennial Cycle (Septennial Torah Cycle)</w:t>
      </w:r>
    </w:p>
    <w:p w14:paraId="123A7748" w14:textId="77777777" w:rsidR="00CC1511" w:rsidRPr="00CC1511" w:rsidRDefault="00CC1511" w:rsidP="00CC1511">
      <w:pPr>
        <w:tabs>
          <w:tab w:val="center" w:pos="4320"/>
          <w:tab w:val="right" w:pos="8640"/>
        </w:tabs>
        <w:jc w:val="both"/>
        <w:rPr>
          <w:rFonts w:ascii="Times New Roman" w:eastAsia="Times New Roman" w:hAnsi="Times New Roman" w:cs="Times New Roman"/>
          <w:b/>
          <w:color w:val="CC0000"/>
          <w:kern w:val="16"/>
          <w:sz w:val="22"/>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77777777" w:rsidR="00CC1511" w:rsidRPr="00CC1511" w:rsidRDefault="00CC1511" w:rsidP="00CC1511">
            <w:pPr>
              <w:tabs>
                <w:tab w:val="center" w:pos="4320"/>
                <w:tab w:val="right" w:pos="8640"/>
              </w:tabs>
              <w:jc w:val="center"/>
              <w:rPr>
                <w:rFonts w:eastAsia="Times New Roman" w:cstheme="minorHAnsi"/>
                <w:b/>
                <w:bCs/>
                <w:kern w:val="16"/>
                <w:sz w:val="22"/>
                <w:szCs w:val="22"/>
                <w:lang w:eastAsia="en-AU"/>
                <w14:ligatures w14:val="none"/>
              </w:rPr>
            </w:pPr>
            <w:r w:rsidRPr="00CC1511">
              <w:rPr>
                <w:rFonts w:eastAsia="Times New Roman" w:cstheme="minorHAnsi"/>
                <w:b/>
                <w:bCs/>
                <w:kern w:val="16"/>
                <w:sz w:val="22"/>
                <w:szCs w:val="22"/>
                <w:lang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5A7B2EA4" w:rsidR="00CC1511" w:rsidRPr="00CC1511" w:rsidRDefault="005E452B" w:rsidP="00CC1511">
            <w:pPr>
              <w:jc w:val="center"/>
              <w:rPr>
                <w:rFonts w:eastAsia="Times New Roman" w:cstheme="minorHAnsi"/>
                <w:b/>
                <w:kern w:val="16"/>
                <w:sz w:val="22"/>
                <w:szCs w:val="22"/>
                <w:lang w:eastAsia="en-AU"/>
                <w14:ligatures w14:val="none"/>
              </w:rPr>
            </w:pPr>
            <w:r>
              <w:rPr>
                <w:rFonts w:eastAsia="Times New Roman" w:cstheme="minorHAnsi"/>
                <w:b/>
                <w:kern w:val="0"/>
                <w:sz w:val="22"/>
                <w:szCs w:val="22"/>
                <w:lang w:eastAsia="en-AU"/>
                <w14:ligatures w14:val="none"/>
              </w:rPr>
              <w:t>Fourth</w:t>
            </w:r>
            <w:r w:rsidR="00CC1511" w:rsidRPr="00CC1511">
              <w:rPr>
                <w:rFonts w:eastAsia="Times New Roman" w:cstheme="minorHAnsi"/>
                <w:b/>
                <w:kern w:val="0"/>
                <w:sz w:val="22"/>
                <w:szCs w:val="22"/>
                <w:lang w:eastAsia="en-AU"/>
                <w14:ligatures w14:val="none"/>
              </w:rPr>
              <w:t xml:space="preserve"> Year of the Triennial Reading 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14BDD7A4" w:rsidR="00CC1511" w:rsidRPr="00CC1511" w:rsidRDefault="00CC1511" w:rsidP="00CC1511">
            <w:pPr>
              <w:jc w:val="center"/>
              <w:rPr>
                <w:rFonts w:eastAsia="Times New Roman" w:cstheme="minorHAnsi"/>
                <w:b/>
                <w:kern w:val="16"/>
                <w:sz w:val="22"/>
                <w:szCs w:val="22"/>
                <w:lang w:eastAsia="en-AU"/>
                <w14:ligatures w14:val="none"/>
              </w:rPr>
            </w:pPr>
            <w:r w:rsidRPr="00CC1511">
              <w:rPr>
                <w:rFonts w:eastAsia="Times New Roman" w:cstheme="minorHAnsi"/>
                <w:b/>
                <w:kern w:val="16"/>
                <w:sz w:val="22"/>
                <w:szCs w:val="22"/>
                <w:lang w:eastAsia="en-AU"/>
                <w14:ligatures w14:val="none"/>
              </w:rPr>
              <w:t>Adar 2</w:t>
            </w:r>
            <w:r w:rsidR="000A7052">
              <w:rPr>
                <w:rFonts w:eastAsia="Times New Roman" w:cstheme="minorHAnsi"/>
                <w:b/>
                <w:kern w:val="16"/>
                <w:sz w:val="22"/>
                <w:szCs w:val="22"/>
                <w:lang w:eastAsia="en-AU"/>
                <w14:ligatures w14:val="none"/>
              </w:rPr>
              <w:t>5</w:t>
            </w:r>
            <w:r w:rsidRPr="00CC1511">
              <w:rPr>
                <w:rFonts w:eastAsia="Times New Roman" w:cstheme="minorHAnsi"/>
                <w:b/>
                <w:kern w:val="16"/>
                <w:sz w:val="22"/>
                <w:szCs w:val="22"/>
                <w:lang w:eastAsia="en-AU"/>
                <w14:ligatures w14:val="none"/>
              </w:rPr>
              <w:t>, 578</w:t>
            </w:r>
            <w:r w:rsidR="000A7052">
              <w:rPr>
                <w:rFonts w:eastAsia="Times New Roman" w:cstheme="minorHAnsi"/>
                <w:b/>
                <w:kern w:val="16"/>
                <w:sz w:val="22"/>
                <w:szCs w:val="22"/>
                <w:lang w:eastAsia="en-AU"/>
                <w14:ligatures w14:val="none"/>
              </w:rPr>
              <w:t>6</w:t>
            </w:r>
            <w:r w:rsidRPr="00CC1511">
              <w:rPr>
                <w:rFonts w:eastAsia="Times New Roman" w:cstheme="minorHAnsi"/>
                <w:b/>
                <w:kern w:val="16"/>
                <w:sz w:val="22"/>
                <w:szCs w:val="22"/>
                <w:lang w:eastAsia="en-AU"/>
                <w14:ligatures w14:val="none"/>
              </w:rPr>
              <w:t xml:space="preserve"> - March </w:t>
            </w:r>
            <w:r w:rsidR="000A7052">
              <w:rPr>
                <w:rFonts w:eastAsia="Times New Roman" w:cstheme="minorHAnsi"/>
                <w:b/>
                <w:kern w:val="16"/>
                <w:sz w:val="22"/>
                <w:szCs w:val="22"/>
                <w:lang w:eastAsia="en-AU"/>
                <w14:ligatures w14:val="none"/>
              </w:rPr>
              <w:t>13</w:t>
            </w:r>
            <w:r w:rsidRPr="00CC1511">
              <w:rPr>
                <w:rFonts w:eastAsia="Times New Roman" w:cstheme="minorHAnsi"/>
                <w:b/>
                <w:kern w:val="16"/>
                <w:sz w:val="22"/>
                <w:szCs w:val="22"/>
                <w:lang w:eastAsia="en-AU"/>
                <w14:ligatures w14:val="none"/>
              </w:rPr>
              <w:t>/</w:t>
            </w:r>
            <w:r w:rsidR="000A7052">
              <w:rPr>
                <w:rFonts w:eastAsia="Times New Roman" w:cstheme="minorHAnsi"/>
                <w:b/>
                <w:kern w:val="16"/>
                <w:sz w:val="22"/>
                <w:szCs w:val="22"/>
                <w:lang w:eastAsia="en-AU"/>
                <w14:ligatures w14:val="none"/>
              </w:rPr>
              <w:t>14</w:t>
            </w:r>
            <w:r w:rsidRPr="00CC1511">
              <w:rPr>
                <w:rFonts w:eastAsia="Times New Roman" w:cstheme="minorHAnsi"/>
                <w:b/>
                <w:kern w:val="16"/>
                <w:sz w:val="22"/>
                <w:szCs w:val="22"/>
                <w:lang w:eastAsia="en-AU"/>
                <w14:ligatures w14:val="none"/>
              </w:rPr>
              <w:t>, 202</w:t>
            </w:r>
            <w:r w:rsidR="000A7052">
              <w:rPr>
                <w:rFonts w:eastAsia="Times New Roman" w:cstheme="minorHAnsi"/>
                <w:b/>
                <w:kern w:val="16"/>
                <w:sz w:val="22"/>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3ED4A236" w:rsidR="00CC1511" w:rsidRPr="00CC1511" w:rsidRDefault="005E452B" w:rsidP="00CC1511">
            <w:pPr>
              <w:jc w:val="center"/>
              <w:rPr>
                <w:rFonts w:eastAsia="Times New Roman" w:cstheme="minorHAnsi"/>
                <w:b/>
                <w:bCs/>
                <w:kern w:val="16"/>
                <w:sz w:val="22"/>
                <w:szCs w:val="22"/>
                <w:lang w:eastAsia="en-AU"/>
                <w14:ligatures w14:val="none"/>
              </w:rPr>
            </w:pPr>
            <w:r>
              <w:rPr>
                <w:rFonts w:eastAsia="Times New Roman" w:cstheme="minorHAnsi"/>
                <w:b/>
                <w:kern w:val="16"/>
                <w:sz w:val="22"/>
                <w:szCs w:val="22"/>
                <w:lang w:eastAsia="en-AU"/>
                <w14:ligatures w14:val="none"/>
              </w:rPr>
              <w:t>Fourth</w:t>
            </w:r>
            <w:r w:rsidR="00CC1511" w:rsidRPr="00CC1511">
              <w:rPr>
                <w:rFonts w:eastAsia="Times New Roman" w:cstheme="minorHAnsi"/>
                <w:b/>
                <w:kern w:val="16"/>
                <w:sz w:val="22"/>
                <w:szCs w:val="22"/>
                <w:lang w:eastAsia="en-AU"/>
                <w14:ligatures w14:val="none"/>
              </w:rPr>
              <w:t xml:space="preserve"> Year of the Shmita Cycle</w:t>
            </w:r>
          </w:p>
        </w:tc>
      </w:tr>
    </w:tbl>
    <w:p w14:paraId="579BABBD" w14:textId="77777777" w:rsidR="00CC1511" w:rsidRPr="00CC1511" w:rsidRDefault="00CC1511" w:rsidP="00CC1511">
      <w:pPr>
        <w:jc w:val="center"/>
        <w:rPr>
          <w:rFonts w:ascii="Times New Roman" w:eastAsia="Calibri" w:hAnsi="Times New Roman" w:cs="Times New Roman"/>
          <w:b/>
          <w:bCs/>
          <w:kern w:val="16"/>
          <w:sz w:val="16"/>
          <w:szCs w:val="16"/>
          <w:u w:val="single"/>
          <w14:ligatures w14:val="none"/>
        </w:rPr>
      </w:pPr>
    </w:p>
    <w:p w14:paraId="0A1866DA" w14:textId="77777777" w:rsidR="00CC1511" w:rsidRPr="00C21CB2" w:rsidRDefault="00CC1511" w:rsidP="00CC1511">
      <w:pPr>
        <w:jc w:val="center"/>
        <w:rPr>
          <w:rFonts w:eastAsia="Calibri" w:cstheme="minorHAnsi"/>
          <w:kern w:val="16"/>
          <w:sz w:val="22"/>
          <w:szCs w:val="22"/>
          <w14:ligatures w14:val="none"/>
        </w:rPr>
      </w:pPr>
      <w:r w:rsidRPr="00C21CB2">
        <w:rPr>
          <w:rFonts w:eastAsia="Calibri" w:cstheme="minorHAnsi"/>
          <w:b/>
          <w:bCs/>
          <w:kern w:val="16"/>
          <w:sz w:val="22"/>
          <w:u w:val="single"/>
          <w14:ligatures w14:val="none"/>
        </w:rPr>
        <w:t>Candle Lighting and Havdalah Times</w:t>
      </w:r>
      <w:r w:rsidRPr="00C21CB2">
        <w:rPr>
          <w:rFonts w:eastAsia="Calibri" w:cstheme="minorHAnsi"/>
          <w:b/>
          <w:bCs/>
          <w:kern w:val="16"/>
          <w:sz w:val="22"/>
          <w14:ligatures w14:val="none"/>
        </w:rPr>
        <w:t xml:space="preserve">: </w:t>
      </w:r>
      <w:hyperlink r:id="rId12" w:history="1">
        <w:r w:rsidRPr="00C21CB2">
          <w:rPr>
            <w:rFonts w:eastAsia="Calibri" w:cstheme="minorHAnsi"/>
            <w:b/>
            <w:bCs/>
            <w:color w:val="0563C1" w:themeColor="hyperlink"/>
            <w:kern w:val="16"/>
            <w:sz w:val="22"/>
            <w:szCs w:val="22"/>
            <w:u w:val="single"/>
            <w14:ligatures w14:val="none"/>
          </w:rPr>
          <w:t>https://www.chabad.org/calendar/candlelighting.htm</w:t>
        </w:r>
      </w:hyperlink>
      <w:r w:rsidRPr="00C21CB2">
        <w:rPr>
          <w:rFonts w:eastAsia="Calibri" w:cstheme="minorHAnsi"/>
          <w:b/>
          <w:bCs/>
          <w:kern w:val="16"/>
          <w:sz w:val="22"/>
          <w:szCs w:val="22"/>
          <w14:ligatures w14:val="none"/>
        </w:rPr>
        <w:t xml:space="preserve"> </w:t>
      </w:r>
    </w:p>
    <w:p w14:paraId="652E6FF7" w14:textId="77777777" w:rsidR="00CC1511" w:rsidRPr="00CC1511" w:rsidRDefault="00CC1511" w:rsidP="00CC1511">
      <w:pPr>
        <w:pBdr>
          <w:bottom w:val="double" w:sz="6" w:space="1" w:color="auto"/>
        </w:pBdr>
        <w:jc w:val="both"/>
        <w:rPr>
          <w:rFonts w:ascii="Times New Roman" w:eastAsia="Calibri" w:hAnsi="Times New Roman" w:cs="Times New Roman"/>
          <w:b/>
          <w:kern w:val="16"/>
          <w:sz w:val="22"/>
          <w:szCs w:val="22"/>
          <w14:ligatures w14:val="none"/>
        </w:rPr>
      </w:pPr>
    </w:p>
    <w:p w14:paraId="418A4E77" w14:textId="77777777" w:rsidR="00CC1511" w:rsidRPr="00CC1511" w:rsidRDefault="00CC1511" w:rsidP="00CC1511">
      <w:pPr>
        <w:jc w:val="center"/>
        <w:rPr>
          <w:rFonts w:ascii="Cambria" w:eastAsia="Calibri" w:hAnsi="Cambria" w:cs="Times New Roman"/>
          <w:b/>
          <w:kern w:val="16"/>
          <w:sz w:val="16"/>
          <w:szCs w:val="16"/>
          <w14:ligatures w14:val="none"/>
        </w:rPr>
      </w:pPr>
    </w:p>
    <w:p w14:paraId="71F10F1B" w14:textId="77777777" w:rsidR="00CC1511" w:rsidRPr="00CC1511" w:rsidRDefault="00CC1511" w:rsidP="00CC1511">
      <w:pPr>
        <w:jc w:val="center"/>
        <w:outlineLvl w:val="0"/>
        <w:rPr>
          <w:rFonts w:ascii="Cambria" w:eastAsia="Calibri" w:hAnsi="Cambria" w:cs="Times New Roman"/>
          <w:b/>
          <w:kern w:val="0"/>
          <w:sz w:val="28"/>
          <w14:ligatures w14:val="none"/>
        </w:rPr>
      </w:pPr>
      <w:r w:rsidRPr="00CC1511">
        <w:rPr>
          <w:rFonts w:ascii="Cambria" w:eastAsia="Calibri" w:hAnsi="Cambria" w:cs="Times New Roman"/>
          <w:b/>
          <w:kern w:val="0"/>
          <w:sz w:val="28"/>
          <w14:ligatures w14:val="none"/>
        </w:rPr>
        <w:t>Roll of Honor:</w:t>
      </w:r>
    </w:p>
    <w:p w14:paraId="47DD83E2" w14:textId="77777777" w:rsidR="00CC1511" w:rsidRPr="00CC1511" w:rsidRDefault="00CC1511" w:rsidP="00CC1511">
      <w:pPr>
        <w:jc w:val="center"/>
        <w:rPr>
          <w:rFonts w:ascii="Calibri" w:eastAsia="Calibri" w:hAnsi="Calibri" w:cs="Times New Roman"/>
          <w:kern w:val="16"/>
          <w:sz w:val="22"/>
          <w14:ligatures w14:val="none"/>
        </w:rPr>
      </w:pPr>
      <w:r w:rsidRPr="00CC1511">
        <w:rPr>
          <w:rFonts w:ascii="Calibri" w:eastAsia="Calibri" w:hAnsi="Calibri" w:cs="Times New Roman"/>
          <w:kern w:val="16"/>
          <w:sz w:val="22"/>
          <w14:ligatures w14:val="none"/>
        </w:rPr>
        <w:t>This Commentary comes out weekly and on the festivals thanks to the great generosity of:</w:t>
      </w:r>
    </w:p>
    <w:p w14:paraId="18193F5C"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Eminence Rabbi Dr. Hillel ben David and beloved wife HH Giberet Batsheva bat Sarah</w:t>
      </w:r>
    </w:p>
    <w:p w14:paraId="1BA06020"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Eminence Rabbi Dr. Eliyahu ben Abraham and beloved wife HH Giberet Dr. Elisheba bat Sarah</w:t>
      </w:r>
    </w:p>
    <w:p w14:paraId="72946BD6"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Honor Paqid Adon David ben Abraham</w:t>
      </w:r>
    </w:p>
    <w:p w14:paraId="42F9E422"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Honor Paqid Adon Ezra ben Abraham and beloved wife HH Giberet Karmela bat Sarah,</w:t>
      </w:r>
    </w:p>
    <w:p w14:paraId="07B1BBB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Honor Paqid Adon Tzuriel ben Abraham and beloved wife HH Giberet Gibora bat Sarah</w:t>
      </w:r>
    </w:p>
    <w:p w14:paraId="487AA99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Her Excellency Giberet Sarai bat Sarah &amp; beloved family</w:t>
      </w:r>
    </w:p>
    <w:p w14:paraId="24C86DA8"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Barth Lindemann &amp; beloved family</w:t>
      </w:r>
    </w:p>
    <w:p w14:paraId="3823862C"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John Batchelor &amp; beloved wife</w:t>
      </w:r>
    </w:p>
    <w:p w14:paraId="45DF0C0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Yehoshua ben Abraham and beloved wife HE Giberet Rut bat Sarah</w:t>
      </w:r>
    </w:p>
    <w:p w14:paraId="18DDD578"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Michael ben Yosef and beloved wife HE Giberet Sheba bat Sarah</w:t>
      </w:r>
    </w:p>
    <w:p w14:paraId="11531D69"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Her Excellency Giberet Prof. Dr. Emunah bat Sarah &amp; beloved family</w:t>
      </w:r>
    </w:p>
    <w:p w14:paraId="3C9BFD31"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Robert Dick &amp; beloved wife HE Giberet Cobena Dick</w:t>
      </w:r>
    </w:p>
    <w:p w14:paraId="474D158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Ovadya ben Abraham and beloved wife HE Giberet Mirit bat Sarah</w:t>
      </w:r>
    </w:p>
    <w:p w14:paraId="7340600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Shlomoh ben Abraham</w:t>
      </w:r>
    </w:p>
    <w:p w14:paraId="07B16B1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His Excellency Adon </w:t>
      </w:r>
      <w:proofErr w:type="spellStart"/>
      <w:r w:rsidRPr="00CC1511">
        <w:rPr>
          <w:rFonts w:ascii="Calibri" w:eastAsia="Calibri" w:hAnsi="Calibri" w:cs="Calibri"/>
          <w:kern w:val="16"/>
          <w:sz w:val="22"/>
          <w14:ligatures w14:val="none"/>
        </w:rPr>
        <w:t>Ya’aqob</w:t>
      </w:r>
      <w:proofErr w:type="spellEnd"/>
      <w:r w:rsidRPr="00CC1511">
        <w:rPr>
          <w:rFonts w:ascii="Calibri" w:eastAsia="Calibri" w:hAnsi="Calibri" w:cs="Calibri"/>
          <w:kern w:val="16"/>
          <w:sz w:val="22"/>
          <w14:ligatures w14:val="none"/>
        </w:rPr>
        <w:t xml:space="preserve"> ben David</w:t>
      </w:r>
    </w:p>
    <w:p w14:paraId="3C659317"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Bill Haynes and beloved wife HE Giberet Diane Haynes</w:t>
      </w:r>
    </w:p>
    <w:p w14:paraId="1FC8B55F"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Her Excellency Giberet Krysta </w:t>
      </w:r>
      <w:proofErr w:type="spellStart"/>
      <w:r w:rsidRPr="00CC1511">
        <w:rPr>
          <w:rFonts w:ascii="Calibri" w:eastAsia="Calibri" w:hAnsi="Calibri" w:cs="Calibri"/>
          <w:kern w:val="16"/>
          <w:sz w:val="22"/>
          <w14:ligatures w14:val="none"/>
        </w:rPr>
        <w:t>Wallrauch</w:t>
      </w:r>
      <w:proofErr w:type="spellEnd"/>
      <w:r w:rsidRPr="00CC1511">
        <w:rPr>
          <w:rFonts w:ascii="Calibri" w:eastAsia="Calibri" w:hAnsi="Calibri" w:cs="Calibri"/>
          <w:kern w:val="16"/>
          <w:sz w:val="22"/>
          <w14:ligatures w14:val="none"/>
        </w:rPr>
        <w:t xml:space="preserve"> &amp; beloved family</w:t>
      </w:r>
    </w:p>
    <w:p w14:paraId="71E2B315" w14:textId="77777777" w:rsidR="00CC1511" w:rsidRPr="00CC1511" w:rsidRDefault="00CC1511" w:rsidP="00CC1511">
      <w:pPr>
        <w:jc w:val="center"/>
        <w:rPr>
          <w:rFonts w:ascii="Times New Roman" w:eastAsia="Calibri" w:hAnsi="Times New Roman" w:cs="Times New Roman"/>
          <w:kern w:val="16"/>
          <w:sz w:val="16"/>
          <w:szCs w:val="16"/>
          <w14:ligatures w14:val="none"/>
        </w:rPr>
      </w:pPr>
    </w:p>
    <w:p w14:paraId="20FD27F7"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CC1511">
        <w:rPr>
          <w:rFonts w:ascii="Calibri" w:eastAsia="Calibri" w:hAnsi="Calibri" w:cstheme="minorHAnsi"/>
          <w:b/>
          <w:bCs/>
          <w:kern w:val="16"/>
          <w:sz w:val="22"/>
          <w:szCs w:val="22"/>
          <w14:ligatures w14:val="none"/>
        </w:rPr>
        <w:t>ve</w:t>
      </w:r>
      <w:proofErr w:type="spellEnd"/>
      <w:r w:rsidRPr="00CC1511">
        <w:rPr>
          <w:rFonts w:ascii="Calibri" w:eastAsia="Calibri" w:hAnsi="Calibri" w:cstheme="minorHAnsi"/>
          <w:b/>
          <w:bCs/>
          <w:kern w:val="16"/>
          <w:sz w:val="22"/>
          <w:szCs w:val="22"/>
          <w14:ligatures w14:val="none"/>
        </w:rPr>
        <w:t xml:space="preserve"> amen!</w:t>
      </w:r>
    </w:p>
    <w:p w14:paraId="2AF2E19C" w14:textId="77777777" w:rsidR="00CC1511" w:rsidRPr="00CC1511" w:rsidRDefault="00CC1511" w:rsidP="00CC1511">
      <w:pPr>
        <w:jc w:val="both"/>
        <w:rPr>
          <w:rFonts w:ascii="Calibri" w:eastAsia="Calibri" w:hAnsi="Calibri" w:cstheme="minorHAnsi"/>
          <w:b/>
          <w:bCs/>
          <w:kern w:val="16"/>
          <w:sz w:val="18"/>
          <w:szCs w:val="18"/>
          <w14:ligatures w14:val="none"/>
        </w:rPr>
      </w:pPr>
    </w:p>
    <w:p w14:paraId="42C5DDF6"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b/>
          <w:bCs/>
          <w:kern w:val="16"/>
          <w:sz w:val="22"/>
          <w:szCs w:val="22"/>
          <w:u w:val="single"/>
          <w14:ligatures w14:val="none"/>
        </w:rPr>
        <w:t>Also, a great thank you and great blessings be upon all who send comments to the list about the contents and commentary of the weekly Torah Seder and allied topics</w:t>
      </w:r>
      <w:r w:rsidRPr="00CC1511">
        <w:rPr>
          <w:rFonts w:ascii="Calibri" w:eastAsia="Calibri" w:hAnsi="Calibri" w:cstheme="minorHAnsi"/>
          <w:kern w:val="16"/>
          <w:sz w:val="22"/>
          <w:szCs w:val="22"/>
          <w14:ligatures w14:val="none"/>
        </w:rPr>
        <w:t>.</w:t>
      </w:r>
    </w:p>
    <w:p w14:paraId="3BE0FA5D" w14:textId="77777777" w:rsidR="00CC1511" w:rsidRPr="00CC1511" w:rsidRDefault="00CC1511" w:rsidP="00CC1511">
      <w:pPr>
        <w:jc w:val="both"/>
        <w:rPr>
          <w:rFonts w:ascii="Calibri" w:eastAsia="Calibri" w:hAnsi="Calibri" w:cstheme="minorHAnsi"/>
          <w:kern w:val="16"/>
          <w:sz w:val="18"/>
          <w:szCs w:val="18"/>
          <w14:ligatures w14:val="none"/>
        </w:rPr>
      </w:pPr>
    </w:p>
    <w:p w14:paraId="40F18D03"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CC1511">
          <w:rPr>
            <w:rFonts w:ascii="Calibri" w:eastAsia="Calibri" w:hAnsi="Calibri" w:cstheme="minorHAnsi"/>
            <w:b/>
            <w:bCs/>
            <w:color w:val="0563C1" w:themeColor="hyperlink"/>
            <w:kern w:val="16"/>
            <w:sz w:val="22"/>
            <w:szCs w:val="22"/>
            <w:u w:val="single"/>
            <w14:ligatures w14:val="none"/>
          </w:rPr>
          <w:t>gkilli@aol.com</w:t>
        </w:r>
      </w:hyperlink>
      <w:r w:rsidRPr="00CC1511">
        <w:rPr>
          <w:rFonts w:ascii="Calibri" w:eastAsia="Calibri" w:hAnsi="Calibri" w:cstheme="minorHAnsi"/>
          <w:b/>
          <w:bCs/>
          <w:kern w:val="16"/>
          <w:sz w:val="22"/>
          <w:szCs w:val="22"/>
          <w14:ligatures w14:val="none"/>
        </w:rPr>
        <w:t xml:space="preserve"> with your E-Mail or the E-Mail addresses of your friends. Toda Rabba!</w:t>
      </w:r>
    </w:p>
    <w:p w14:paraId="0DBB9405"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p>
    <w:p w14:paraId="702A34D1" w14:textId="77777777" w:rsidR="00CC1511" w:rsidRPr="00CC1511" w:rsidRDefault="00CC1511" w:rsidP="00CC1511">
      <w:pPr>
        <w:jc w:val="both"/>
        <w:rPr>
          <w:rFonts w:ascii="Cambria" w:eastAsia="Calibri" w:hAnsi="Cambria" w:cs="Times New Roman"/>
          <w:b/>
          <w:bCs/>
          <w:w w:val="90"/>
          <w:kern w:val="16"/>
          <w:sz w:val="28"/>
          <w:szCs w:val="28"/>
          <w14:ligatures w14:val="none"/>
        </w:rPr>
      </w:pPr>
      <w:r w:rsidRPr="00CC1511">
        <w:rPr>
          <w:rFonts w:ascii="Cambria" w:eastAsia="Calibri" w:hAnsi="Cambria" w:cs="Times New Roman"/>
          <w:b/>
          <w:bCs/>
          <w:w w:val="90"/>
          <w:kern w:val="16"/>
          <w:sz w:val="28"/>
          <w:szCs w:val="28"/>
          <w14:ligatures w14:val="none"/>
        </w:rPr>
        <w:br w:type="page"/>
      </w:r>
    </w:p>
    <w:p w14:paraId="1E392E30" w14:textId="77777777" w:rsidR="00CC1511" w:rsidRPr="00CC1511" w:rsidRDefault="00CC1511" w:rsidP="00CC1511">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lastRenderedPageBreak/>
        <w:t>Blessings Before Torah Study</w:t>
      </w:r>
    </w:p>
    <w:p w14:paraId="12ADAF72" w14:textId="77777777" w:rsidR="00CC1511" w:rsidRPr="00CC1511" w:rsidRDefault="00CC1511" w:rsidP="00CC1511">
      <w:pPr>
        <w:jc w:val="both"/>
        <w:rPr>
          <w:rFonts w:ascii="Times New Roman" w:hAnsi="Times New Roman" w:cs="Times New Roman"/>
          <w:kern w:val="0"/>
          <w:sz w:val="16"/>
          <w:szCs w:val="16"/>
          <w:lang w:bidi="ar-SA"/>
          <w14:ligatures w14:val="none"/>
        </w:rPr>
      </w:pPr>
    </w:p>
    <w:p w14:paraId="2C30713F"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Blessed are You, Ha-Shem our GOD, King of the universe, Who has sanctified us through Your commandments, and commanded us to actively study Torah. Amen!</w:t>
      </w:r>
    </w:p>
    <w:p w14:paraId="597546A4" w14:textId="77777777" w:rsidR="00CC1511" w:rsidRPr="00CC1511" w:rsidRDefault="00CC1511" w:rsidP="00CC1511">
      <w:pPr>
        <w:jc w:val="both"/>
        <w:rPr>
          <w:rFonts w:ascii="Calibri" w:eastAsia="Calibri" w:hAnsi="Calibri" w:cstheme="minorHAnsi"/>
          <w:b/>
          <w:bCs/>
          <w:kern w:val="16"/>
          <w:sz w:val="16"/>
          <w:szCs w:val="16"/>
          <w14:ligatures w14:val="none"/>
        </w:rPr>
      </w:pPr>
    </w:p>
    <w:p w14:paraId="0323E9BC"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3CA70D8" w14:textId="77777777" w:rsidR="00CC1511" w:rsidRPr="00CC1511" w:rsidRDefault="00CC1511" w:rsidP="00CC1511">
      <w:pPr>
        <w:jc w:val="both"/>
        <w:rPr>
          <w:rFonts w:ascii="Calibri" w:eastAsia="Calibri" w:hAnsi="Calibri" w:cstheme="minorHAnsi"/>
          <w:b/>
          <w:bCs/>
          <w:kern w:val="16"/>
          <w:sz w:val="16"/>
          <w:szCs w:val="16"/>
          <w14:ligatures w14:val="none"/>
        </w:rPr>
      </w:pPr>
    </w:p>
    <w:p w14:paraId="5857D401"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Blessed are You, Ha-Shem our GOD, King of the universe, Who chose us from all the nations, and gave us the Torah. Blessed are You, Ha-Shem, Giver of the Torah. Amen!</w:t>
      </w:r>
    </w:p>
    <w:p w14:paraId="3C6D0A6C" w14:textId="77777777" w:rsidR="00CC1511" w:rsidRPr="00CC1511" w:rsidRDefault="00CC1511" w:rsidP="00CC1511">
      <w:pPr>
        <w:jc w:val="both"/>
        <w:rPr>
          <w:rFonts w:ascii="Calibri" w:eastAsia="Calibri" w:hAnsi="Calibri" w:cstheme="minorHAnsi"/>
          <w:b/>
          <w:bCs/>
          <w:kern w:val="16"/>
          <w:sz w:val="16"/>
          <w:szCs w:val="16"/>
          <w14:ligatures w14:val="none"/>
        </w:rPr>
      </w:pPr>
    </w:p>
    <w:p w14:paraId="3E35A5D4"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Ha-Shem spoke to Moses, explaining a Commandment. "Speak to Aaron and his sons and teach them the following Commandment: This is how you should bless the Children of Israel. Say to the Children of Israel:</w:t>
      </w:r>
    </w:p>
    <w:p w14:paraId="2B2792A1" w14:textId="77777777" w:rsidR="00CC1511" w:rsidRPr="00CC1511" w:rsidRDefault="00CC1511" w:rsidP="00CC1511">
      <w:pPr>
        <w:jc w:val="both"/>
        <w:rPr>
          <w:rFonts w:ascii="Calibri" w:eastAsia="Calibri" w:hAnsi="Calibri" w:cstheme="minorHAnsi"/>
          <w:b/>
          <w:bCs/>
          <w:kern w:val="16"/>
          <w:sz w:val="16"/>
          <w:szCs w:val="16"/>
          <w14:ligatures w14:val="none"/>
        </w:rPr>
      </w:pPr>
    </w:p>
    <w:p w14:paraId="2830F172"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bless you and keep watch over you; - Amen!</w:t>
      </w:r>
    </w:p>
    <w:p w14:paraId="78AB7CC6"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make His Presence enlighten you, and may He be kind to you; - Amen!</w:t>
      </w:r>
    </w:p>
    <w:p w14:paraId="65DEBA61"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bestow favor on you and grant you peace. – Amen!</w:t>
      </w:r>
    </w:p>
    <w:p w14:paraId="2CA0FE38" w14:textId="77777777" w:rsidR="00CC1511" w:rsidRPr="00CC1511" w:rsidRDefault="00CC1511" w:rsidP="00CC1511">
      <w:pPr>
        <w:jc w:val="both"/>
        <w:rPr>
          <w:rFonts w:ascii="Calibri" w:eastAsia="Calibri" w:hAnsi="Calibri" w:cstheme="minorHAnsi"/>
          <w:b/>
          <w:bCs/>
          <w:kern w:val="16"/>
          <w:sz w:val="16"/>
          <w:szCs w:val="16"/>
          <w14:ligatures w14:val="none"/>
        </w:rPr>
      </w:pPr>
    </w:p>
    <w:p w14:paraId="37458229"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This way, the priests will link My Name with the Israelites, and I will bless them."</w:t>
      </w:r>
    </w:p>
    <w:p w14:paraId="009F343E" w14:textId="77777777" w:rsidR="00CC1511" w:rsidRPr="00CC1511" w:rsidRDefault="00CC1511" w:rsidP="00CC1511">
      <w:pPr>
        <w:jc w:val="both"/>
        <w:rPr>
          <w:rFonts w:ascii="Calibri" w:eastAsia="Calibri" w:hAnsi="Calibri" w:cstheme="minorHAnsi"/>
          <w:b/>
          <w:bCs/>
          <w:kern w:val="16"/>
          <w:sz w:val="16"/>
          <w:szCs w:val="16"/>
          <w14:ligatures w14:val="none"/>
        </w:rPr>
      </w:pPr>
    </w:p>
    <w:p w14:paraId="76A3DDBA"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7E130C" w14:textId="77777777" w:rsidR="00CC1511" w:rsidRPr="00CC1511" w:rsidRDefault="00CC1511" w:rsidP="00CC1511">
      <w:pPr>
        <w:jc w:val="both"/>
        <w:rPr>
          <w:rFonts w:ascii="Calibri" w:eastAsia="Calibri" w:hAnsi="Calibri" w:cstheme="minorHAnsi"/>
          <w:b/>
          <w:bCs/>
          <w:kern w:val="16"/>
          <w:sz w:val="16"/>
          <w:szCs w:val="16"/>
          <w14:ligatures w14:val="none"/>
        </w:rPr>
      </w:pPr>
    </w:p>
    <w:p w14:paraId="0AAD76B9"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B055FF"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p>
    <w:p w14:paraId="76DFF9B7" w14:textId="77777777" w:rsidR="00CC1511" w:rsidRPr="00CC1511" w:rsidRDefault="00CC1511" w:rsidP="00CC1511">
      <w:pPr>
        <w:jc w:val="both"/>
        <w:rPr>
          <w:rFonts w:ascii="Times New Roman" w:eastAsia="Calibri" w:hAnsi="Times New Roman" w:cs="Times New Roman"/>
          <w:b/>
          <w:bCs/>
          <w:kern w:val="16"/>
          <w:sz w:val="22"/>
          <w:szCs w:val="22"/>
          <w14:ligatures w14:val="none"/>
        </w:rPr>
      </w:pPr>
    </w:p>
    <w:p w14:paraId="097BD8C5" w14:textId="77777777" w:rsidR="00CC1511" w:rsidRPr="00CC1511" w:rsidRDefault="00CC1511" w:rsidP="00CC1511">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 Prayer for Israel</w:t>
      </w:r>
    </w:p>
    <w:p w14:paraId="6F37B7A2" w14:textId="77777777" w:rsidR="00CC1511" w:rsidRPr="00CC1511" w:rsidRDefault="00CC1511" w:rsidP="00CC1511">
      <w:pPr>
        <w:jc w:val="both"/>
        <w:rPr>
          <w:rFonts w:ascii="Times New Roman" w:eastAsia="Calibri" w:hAnsi="Times New Roman" w:cs="Times New Roman"/>
          <w:b/>
          <w:bCs/>
          <w:kern w:val="16"/>
          <w:sz w:val="22"/>
          <w:szCs w:val="22"/>
          <w14:ligatures w14:val="none"/>
        </w:rPr>
      </w:pPr>
    </w:p>
    <w:p w14:paraId="478CB94A"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kern w:val="16"/>
          <w:sz w:val="22"/>
          <w:szCs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AD1409" w14:textId="77777777" w:rsidR="00CC1511" w:rsidRPr="00CC1511" w:rsidRDefault="00CC1511" w:rsidP="00CC1511">
      <w:pPr>
        <w:jc w:val="both"/>
        <w:rPr>
          <w:rFonts w:ascii="Calibri" w:eastAsia="Calibri" w:hAnsi="Calibri" w:cstheme="minorHAnsi"/>
          <w:kern w:val="16"/>
          <w:sz w:val="22"/>
          <w:szCs w:val="22"/>
          <w14:ligatures w14:val="none"/>
        </w:rPr>
      </w:pPr>
    </w:p>
    <w:p w14:paraId="16E69A67"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kern w:val="16"/>
          <w:sz w:val="22"/>
          <w:szCs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7BE2215" w14:textId="77777777" w:rsidR="00CC1511" w:rsidRPr="00CC1511" w:rsidRDefault="00CC1511" w:rsidP="00CC1511">
      <w:pPr>
        <w:pBdr>
          <w:bottom w:val="double" w:sz="4" w:space="1" w:color="auto"/>
        </w:pBdr>
        <w:jc w:val="both"/>
        <w:rPr>
          <w:rFonts w:ascii="Calibri" w:eastAsia="Calibri" w:hAnsi="Calibri" w:cstheme="minorHAnsi"/>
          <w:kern w:val="16"/>
          <w:sz w:val="16"/>
          <w:szCs w:val="16"/>
          <w14:ligatures w14:val="none"/>
        </w:rPr>
      </w:pPr>
    </w:p>
    <w:p w14:paraId="442E501A" w14:textId="77777777" w:rsidR="00CC1511" w:rsidRPr="00CC1511" w:rsidRDefault="00CC1511" w:rsidP="00CC1511">
      <w:pPr>
        <w:jc w:val="both"/>
        <w:rPr>
          <w:rFonts w:ascii="Calibri" w:eastAsia="Calibri" w:hAnsi="Calibri" w:cs="Calibri"/>
          <w:kern w:val="16"/>
          <w:sz w:val="22"/>
          <w14:ligatures w14:val="none"/>
        </w:rPr>
      </w:pPr>
      <w:bookmarkStart w:id="0" w:name="_Hlk191630913"/>
      <w:r w:rsidRPr="00CC1511">
        <w:rPr>
          <w:rFonts w:ascii="Calibri" w:eastAsia="Calibri" w:hAnsi="Calibri" w:cs="Calibri"/>
          <w:b/>
          <w:bCs/>
          <w:kern w:val="16"/>
          <w:sz w:val="22"/>
          <w:u w:val="single"/>
          <w14:ligatures w14:val="none"/>
        </w:rPr>
        <w:lastRenderedPageBreak/>
        <w:t>We pray for his Honor Adon Tzuriel ben Avraham</w:t>
      </w:r>
      <w:r w:rsidRPr="00CC1511">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CC1511">
        <w:rPr>
          <w:rFonts w:ascii="Calibri" w:eastAsia="Calibri" w:hAnsi="Calibri" w:cs="Calibri"/>
          <w:kern w:val="16"/>
          <w:sz w:val="22"/>
          <w14:ligatures w14:val="none"/>
        </w:rPr>
        <w:t>ve</w:t>
      </w:r>
      <w:proofErr w:type="spellEnd"/>
      <w:r w:rsidRPr="00CC1511">
        <w:rPr>
          <w:rFonts w:ascii="Calibri" w:eastAsia="Calibri" w:hAnsi="Calibri" w:cs="Calibri"/>
          <w:kern w:val="16"/>
          <w:sz w:val="22"/>
          <w14:ligatures w14:val="none"/>
        </w:rPr>
        <w:t xml:space="preserve"> amen! </w:t>
      </w:r>
    </w:p>
    <w:bookmarkEnd w:id="0"/>
    <w:p w14:paraId="229F919A" w14:textId="77777777" w:rsidR="00CC1511" w:rsidRPr="00CC1511" w:rsidRDefault="00CC1511" w:rsidP="00CC1511">
      <w:pPr>
        <w:pBdr>
          <w:bottom w:val="double" w:sz="6" w:space="1" w:color="auto"/>
        </w:pBdr>
        <w:jc w:val="both"/>
        <w:rPr>
          <w:rFonts w:ascii="Calibri" w:eastAsia="Calibri" w:hAnsi="Calibri" w:cs="Times New Roman"/>
          <w:kern w:val="0"/>
          <w:sz w:val="16"/>
          <w:szCs w:val="16"/>
          <w14:ligatures w14:val="none"/>
        </w:rPr>
      </w:pPr>
    </w:p>
    <w:p w14:paraId="4FB42265" w14:textId="77777777" w:rsidR="000A7052" w:rsidRDefault="000A7052" w:rsidP="00C21CB2"/>
    <w:p w14:paraId="5EA1788A" w14:textId="734F992C"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Shabbat HaChodesh</w:t>
      </w:r>
    </w:p>
    <w:p w14:paraId="739A3DCA"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r w:rsidRPr="00CC1511">
        <w:rPr>
          <w:rFonts w:ascii="Cambria" w:eastAsia="Times New Roman" w:hAnsi="Cambria" w:cs="Calibri"/>
          <w:b/>
          <w:bCs/>
          <w:color w:val="000000"/>
          <w:kern w:val="0"/>
          <w:sz w:val="28"/>
          <w:szCs w:val="28"/>
          <w14:ligatures w14:val="none"/>
        </w:rPr>
        <w:t>The Holy New Moon for the Month of Nisan</w:t>
      </w:r>
    </w:p>
    <w:p w14:paraId="7F4171A7" w14:textId="77777777" w:rsidR="00CC1511" w:rsidRPr="00CC1511" w:rsidRDefault="00CC1511" w:rsidP="00CC1511">
      <w:pPr>
        <w:jc w:val="center"/>
        <w:rPr>
          <w:rFonts w:ascii="Cambria" w:eastAsia="Times New Roman" w:hAnsi="Cambria" w:cs="Calibri"/>
          <w:b/>
          <w:bCs/>
          <w:color w:val="000000"/>
          <w:kern w:val="0"/>
          <w:sz w:val="22"/>
          <w:szCs w:val="22"/>
          <w14:ligatures w14:val="none"/>
        </w:rPr>
      </w:pPr>
      <w:r w:rsidRPr="00CC1511">
        <w:rPr>
          <w:rFonts w:ascii="Cambria" w:eastAsia="Times New Roman" w:hAnsi="Cambria" w:cs="Calibri"/>
          <w:b/>
          <w:bCs/>
          <w:color w:val="000000"/>
          <w:kern w:val="0"/>
          <w:sz w:val="22"/>
          <w:szCs w:val="22"/>
          <w14:ligatures w14:val="none"/>
        </w:rPr>
        <w:t>(The Month when Jewish Kings are Enthroned)</w:t>
      </w:r>
    </w:p>
    <w:p w14:paraId="0CB21CDD"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r w:rsidRPr="00CC1511">
        <w:rPr>
          <w:rFonts w:ascii="Cambria" w:eastAsia="Times New Roman" w:hAnsi="Cambria" w:cs="Calibri"/>
          <w:b/>
          <w:bCs/>
          <w:color w:val="000000"/>
          <w:kern w:val="0"/>
          <w:sz w:val="28"/>
          <w:szCs w:val="28"/>
          <w14:ligatures w14:val="none"/>
        </w:rPr>
        <w:t>&amp;</w:t>
      </w:r>
    </w:p>
    <w:p w14:paraId="280A143E" w14:textId="77777777" w:rsidR="00CC1511" w:rsidRPr="00CC1511" w:rsidRDefault="00CC1511" w:rsidP="00CC1511">
      <w:pPr>
        <w:jc w:val="center"/>
        <w:rPr>
          <w:rFonts w:ascii="Times New Roman" w:eastAsia="Times New Roman" w:hAnsi="Times New Roman" w:cs="Times New Roman"/>
          <w:color w:val="000000"/>
          <w:kern w:val="0"/>
          <w:sz w:val="27"/>
          <w:szCs w:val="27"/>
          <w14:ligatures w14:val="none"/>
        </w:rPr>
      </w:pPr>
      <w:r w:rsidRPr="00CC1511">
        <w:rPr>
          <w:rFonts w:ascii="Cambria" w:eastAsia="Times New Roman" w:hAnsi="Cambria" w:cs="Times New Roman"/>
          <w:b/>
          <w:bCs/>
          <w:color w:val="000000"/>
          <w:kern w:val="0"/>
          <w:sz w:val="28"/>
          <w:szCs w:val="28"/>
          <w14:ligatures w14:val="none"/>
        </w:rPr>
        <w:t>Shabbat Mevarchim</w:t>
      </w:r>
    </w:p>
    <w:p w14:paraId="25B74CB7" w14:textId="77777777" w:rsidR="00CC1511" w:rsidRPr="00CC1511" w:rsidRDefault="00CC1511" w:rsidP="00CC1511">
      <w:pPr>
        <w:jc w:val="center"/>
        <w:rPr>
          <w:rFonts w:ascii="Times New Roman" w:eastAsia="Times New Roman" w:hAnsi="Times New Roman" w:cs="Times New Roman"/>
          <w:color w:val="000000"/>
          <w:kern w:val="0"/>
          <w:sz w:val="27"/>
          <w:szCs w:val="27"/>
          <w14:ligatures w14:val="none"/>
        </w:rPr>
      </w:pPr>
      <w:r w:rsidRPr="00CC1511">
        <w:rPr>
          <w:rFonts w:ascii="Cambria" w:eastAsia="Times New Roman" w:hAnsi="Cambria" w:cs="Times New Roman"/>
          <w:b/>
          <w:bCs/>
          <w:color w:val="000000"/>
          <w:kern w:val="0"/>
          <w:sz w:val="28"/>
          <w:szCs w:val="28"/>
          <w14:ligatures w14:val="none"/>
        </w:rPr>
        <w:t>(Proclamation of the New Moon of Nisan)</w:t>
      </w:r>
    </w:p>
    <w:p w14:paraId="0406D92F" w14:textId="2C69812E"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w:t>
      </w:r>
      <w:r w:rsidR="000A7052">
        <w:rPr>
          <w:rFonts w:ascii="Calibri" w:eastAsia="Times New Roman" w:hAnsi="Calibri" w:cs="Calibri"/>
          <w:color w:val="000000"/>
          <w:kern w:val="0"/>
          <w:sz w:val="22"/>
          <w:szCs w:val="22"/>
          <w14:ligatures w14:val="none"/>
        </w:rPr>
        <w:t>Wednes</w:t>
      </w:r>
      <w:r w:rsidRPr="00CC1511">
        <w:rPr>
          <w:rFonts w:ascii="Calibri" w:eastAsia="Times New Roman" w:hAnsi="Calibri" w:cs="Calibri"/>
          <w:color w:val="000000"/>
          <w:kern w:val="0"/>
          <w:sz w:val="22"/>
          <w:szCs w:val="22"/>
          <w14:ligatures w14:val="none"/>
        </w:rPr>
        <w:t xml:space="preserve">day Evening </w:t>
      </w:r>
      <w:r w:rsidR="000A7052">
        <w:rPr>
          <w:rFonts w:ascii="Calibri" w:eastAsia="Times New Roman" w:hAnsi="Calibri" w:cs="Calibri"/>
          <w:color w:val="000000"/>
          <w:kern w:val="0"/>
          <w:sz w:val="22"/>
          <w:szCs w:val="22"/>
          <w14:ligatures w14:val="none"/>
        </w:rPr>
        <w:t>18</w:t>
      </w:r>
      <w:r w:rsidRPr="00CC1511">
        <w:rPr>
          <w:rFonts w:ascii="Calibri" w:eastAsia="Times New Roman" w:hAnsi="Calibri" w:cs="Calibri"/>
          <w:color w:val="000000"/>
          <w:kern w:val="0"/>
          <w:sz w:val="22"/>
          <w:szCs w:val="22"/>
          <w:vertAlign w:val="superscript"/>
          <w14:ligatures w14:val="none"/>
        </w:rPr>
        <w:t>th</w:t>
      </w:r>
      <w:r w:rsidRPr="00CC1511">
        <w:rPr>
          <w:rFonts w:ascii="Calibri" w:eastAsia="Times New Roman" w:hAnsi="Calibri" w:cs="Calibri"/>
          <w:color w:val="000000"/>
          <w:kern w:val="0"/>
          <w:sz w:val="22"/>
          <w:szCs w:val="22"/>
          <w14:ligatures w14:val="none"/>
        </w:rPr>
        <w:t xml:space="preserve"> of March – </w:t>
      </w:r>
      <w:r w:rsidR="000A7052">
        <w:rPr>
          <w:rFonts w:ascii="Calibri" w:eastAsia="Times New Roman" w:hAnsi="Calibri" w:cs="Calibri"/>
          <w:color w:val="000000"/>
          <w:kern w:val="0"/>
          <w:sz w:val="22"/>
          <w:szCs w:val="22"/>
          <w14:ligatures w14:val="none"/>
        </w:rPr>
        <w:t>Thurs</w:t>
      </w:r>
      <w:r w:rsidRPr="00CC1511">
        <w:rPr>
          <w:rFonts w:ascii="Calibri" w:eastAsia="Times New Roman" w:hAnsi="Calibri" w:cs="Calibri"/>
          <w:color w:val="000000"/>
          <w:kern w:val="0"/>
          <w:sz w:val="22"/>
          <w:szCs w:val="22"/>
          <w14:ligatures w14:val="none"/>
        </w:rPr>
        <w:t xml:space="preserve">day Evening </w:t>
      </w:r>
      <w:r w:rsidR="000A7052">
        <w:rPr>
          <w:rFonts w:ascii="Calibri" w:eastAsia="Times New Roman" w:hAnsi="Calibri" w:cs="Calibri"/>
          <w:color w:val="000000"/>
          <w:kern w:val="0"/>
          <w:sz w:val="22"/>
          <w:szCs w:val="22"/>
          <w14:ligatures w14:val="none"/>
        </w:rPr>
        <w:t>19</w:t>
      </w:r>
      <w:r w:rsidRPr="00CC1511">
        <w:rPr>
          <w:rFonts w:ascii="Calibri" w:eastAsia="Times New Roman" w:hAnsi="Calibri" w:cs="Calibri"/>
          <w:color w:val="000000"/>
          <w:kern w:val="0"/>
          <w:sz w:val="22"/>
          <w:szCs w:val="22"/>
          <w:vertAlign w:val="superscript"/>
          <w14:ligatures w14:val="none"/>
        </w:rPr>
        <w:t>th</w:t>
      </w:r>
      <w:r w:rsidRPr="00CC1511">
        <w:rPr>
          <w:rFonts w:ascii="Calibri" w:eastAsia="Times New Roman" w:hAnsi="Calibri" w:cs="Calibri"/>
          <w:color w:val="000000"/>
          <w:kern w:val="0"/>
          <w:sz w:val="22"/>
          <w:szCs w:val="22"/>
          <w14:ligatures w14:val="none"/>
        </w:rPr>
        <w:t> of March 202</w:t>
      </w:r>
      <w:r w:rsidR="000A7052">
        <w:rPr>
          <w:rFonts w:ascii="Calibri" w:eastAsia="Times New Roman" w:hAnsi="Calibri" w:cs="Calibri"/>
          <w:color w:val="000000"/>
          <w:kern w:val="0"/>
          <w:sz w:val="22"/>
          <w:szCs w:val="22"/>
          <w14:ligatures w14:val="none"/>
        </w:rPr>
        <w:t>6</w:t>
      </w:r>
      <w:r w:rsidRPr="00CC1511">
        <w:rPr>
          <w:rFonts w:ascii="Calibri" w:eastAsia="Times New Roman" w:hAnsi="Calibri" w:cs="Calibri"/>
          <w:color w:val="000000"/>
          <w:kern w:val="0"/>
          <w:sz w:val="22"/>
          <w:szCs w:val="22"/>
          <w14:ligatures w14:val="none"/>
        </w:rPr>
        <w:t>)</w:t>
      </w:r>
    </w:p>
    <w:p w14:paraId="15C6853E" w14:textId="77777777" w:rsidR="00CC1511" w:rsidRPr="00CC1511" w:rsidRDefault="00CC1511" w:rsidP="00CC1511">
      <w:pPr>
        <w:jc w:val="center"/>
        <w:rPr>
          <w:rFonts w:ascii="Calibri" w:eastAsia="Times New Roman" w:hAnsi="Calibri" w:cs="Calibri"/>
          <w:color w:val="000000"/>
          <w:kern w:val="0"/>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2772"/>
        <w:gridCol w:w="3232"/>
      </w:tblGrid>
      <w:tr w:rsidR="00CC1511" w:rsidRPr="00CC1511" w14:paraId="4AF59013" w14:textId="77777777" w:rsidTr="00A94324">
        <w:trPr>
          <w:trHeight w:val="287"/>
          <w:jc w:val="center"/>
        </w:trPr>
        <w:tc>
          <w:tcPr>
            <w:tcW w:w="0" w:type="auto"/>
            <w:tcMar>
              <w:top w:w="0" w:type="dxa"/>
              <w:left w:w="108" w:type="dxa"/>
              <w:bottom w:w="0" w:type="dxa"/>
              <w:right w:w="108" w:type="dxa"/>
            </w:tcMar>
            <w:vAlign w:val="center"/>
            <w:hideMark/>
          </w:tcPr>
          <w:p w14:paraId="7BF25298" w14:textId="77777777" w:rsidR="00CC1511" w:rsidRPr="00CC1511" w:rsidRDefault="00CC1511" w:rsidP="00CC1511">
            <w:pPr>
              <w:jc w:val="center"/>
              <w:rPr>
                <w:rFonts w:ascii="Calibri" w:eastAsia="Times New Roman" w:hAnsi="Calibri" w:cstheme="minorHAnsi"/>
                <w:kern w:val="0"/>
                <w14:ligatures w14:val="none"/>
              </w:rPr>
            </w:pPr>
            <w:r w:rsidRPr="00CC1511">
              <w:rPr>
                <w:rFonts w:ascii="Calibri" w:eastAsia="Times New Roman" w:hAnsi="Calibri" w:cstheme="minorHAnsi"/>
                <w:b/>
                <w:bCs/>
                <w:kern w:val="0"/>
                <w14:ligatures w14:val="none"/>
              </w:rPr>
              <w:t>Shabbat</w:t>
            </w:r>
          </w:p>
        </w:tc>
        <w:tc>
          <w:tcPr>
            <w:tcW w:w="0" w:type="auto"/>
            <w:tcMar>
              <w:top w:w="0" w:type="dxa"/>
              <w:left w:w="108" w:type="dxa"/>
              <w:bottom w:w="0" w:type="dxa"/>
              <w:right w:w="108" w:type="dxa"/>
            </w:tcMar>
            <w:vAlign w:val="center"/>
            <w:hideMark/>
          </w:tcPr>
          <w:p w14:paraId="1A577E78" w14:textId="77777777" w:rsidR="00CC1511" w:rsidRPr="00CC1511" w:rsidRDefault="00CC1511" w:rsidP="00CC1511">
            <w:pPr>
              <w:jc w:val="center"/>
              <w:rPr>
                <w:rFonts w:ascii="Calibri" w:eastAsia="Times New Roman" w:hAnsi="Calibri" w:cstheme="minorHAnsi"/>
                <w:kern w:val="0"/>
                <w14:ligatures w14:val="none"/>
              </w:rPr>
            </w:pPr>
            <w:r w:rsidRPr="00CC1511">
              <w:rPr>
                <w:rFonts w:ascii="Calibri" w:eastAsia="Times New Roman" w:hAnsi="Calibri" w:cstheme="minorHAnsi"/>
                <w:b/>
                <w:bCs/>
                <w:kern w:val="0"/>
                <w14:ligatures w14:val="none"/>
              </w:rPr>
              <w:t>Torah Reading:</w:t>
            </w:r>
          </w:p>
        </w:tc>
        <w:tc>
          <w:tcPr>
            <w:tcW w:w="0" w:type="auto"/>
            <w:tcMar>
              <w:top w:w="0" w:type="dxa"/>
              <w:left w:w="108" w:type="dxa"/>
              <w:bottom w:w="0" w:type="dxa"/>
              <w:right w:w="108" w:type="dxa"/>
            </w:tcMar>
            <w:vAlign w:val="center"/>
            <w:hideMark/>
          </w:tcPr>
          <w:p w14:paraId="299B6EC7" w14:textId="77777777" w:rsidR="00CC1511" w:rsidRPr="00EC6AC7" w:rsidRDefault="00CC1511" w:rsidP="00CC1511">
            <w:pPr>
              <w:jc w:val="center"/>
              <w:rPr>
                <w:rFonts w:ascii="Calibri" w:eastAsia="Times New Roman" w:hAnsi="Calibri" w:cstheme="minorHAnsi"/>
                <w:kern w:val="0"/>
                <w14:ligatures w14:val="none"/>
              </w:rPr>
            </w:pPr>
            <w:r w:rsidRPr="00EC6AC7">
              <w:rPr>
                <w:rFonts w:ascii="Calibri" w:eastAsia="Times New Roman" w:hAnsi="Calibri" w:cstheme="minorHAnsi"/>
                <w:b/>
                <w:bCs/>
                <w:kern w:val="0"/>
                <w14:ligatures w14:val="none"/>
              </w:rPr>
              <w:t>Weekday Torah Reading:</w:t>
            </w:r>
          </w:p>
        </w:tc>
      </w:tr>
      <w:tr w:rsidR="00CC1511" w:rsidRPr="00CC1511" w14:paraId="6EEE9A86" w14:textId="77777777" w:rsidTr="00A94324">
        <w:trPr>
          <w:trHeight w:val="295"/>
          <w:jc w:val="center"/>
        </w:trPr>
        <w:tc>
          <w:tcPr>
            <w:tcW w:w="0" w:type="auto"/>
            <w:tcMar>
              <w:top w:w="0" w:type="dxa"/>
              <w:left w:w="108" w:type="dxa"/>
              <w:bottom w:w="0" w:type="dxa"/>
              <w:right w:w="108" w:type="dxa"/>
            </w:tcMar>
            <w:vAlign w:val="center"/>
            <w:hideMark/>
          </w:tcPr>
          <w:p w14:paraId="49A50331"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Times New Roman" w:eastAsia="Times New Roman" w:hAnsi="Times New Roman" w:cs="Times New Roman"/>
                <w:b/>
                <w:bCs/>
                <w:color w:val="000000"/>
                <w:kern w:val="0"/>
                <w:sz w:val="28"/>
                <w:szCs w:val="28"/>
                <w:rtl/>
                <w14:ligatures w14:val="none"/>
              </w:rPr>
              <w:t>הַחֹדֶשׁ</w:t>
            </w:r>
          </w:p>
        </w:tc>
        <w:tc>
          <w:tcPr>
            <w:tcW w:w="0" w:type="auto"/>
            <w:tcMar>
              <w:top w:w="0" w:type="dxa"/>
              <w:left w:w="108" w:type="dxa"/>
              <w:bottom w:w="0" w:type="dxa"/>
              <w:right w:w="108" w:type="dxa"/>
            </w:tcMar>
            <w:vAlign w:val="center"/>
            <w:hideMark/>
          </w:tcPr>
          <w:p w14:paraId="5A7843EB"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Times New Roman" w:eastAsia="Times New Roman" w:hAnsi="Times New Roman" w:cs="Times New Roman"/>
                <w:kern w:val="0"/>
                <w:sz w:val="22"/>
                <w14:ligatures w14:val="none"/>
              </w:rPr>
              <w:t xml:space="preserve"> </w:t>
            </w:r>
          </w:p>
        </w:tc>
        <w:tc>
          <w:tcPr>
            <w:tcW w:w="0" w:type="auto"/>
            <w:tcMar>
              <w:top w:w="0" w:type="dxa"/>
              <w:left w:w="108" w:type="dxa"/>
              <w:bottom w:w="0" w:type="dxa"/>
              <w:right w:w="108" w:type="dxa"/>
            </w:tcMar>
            <w:vAlign w:val="center"/>
            <w:hideMark/>
          </w:tcPr>
          <w:p w14:paraId="52D27566" w14:textId="77777777" w:rsidR="00CC1511" w:rsidRPr="00EC6AC7" w:rsidRDefault="00CC1511" w:rsidP="00CC1511">
            <w:pPr>
              <w:jc w:val="center"/>
              <w:rPr>
                <w:rFonts w:ascii="Calibri" w:eastAsia="Times New Roman" w:hAnsi="Calibri" w:cstheme="minorHAnsi"/>
                <w:kern w:val="0"/>
                <w:sz w:val="22"/>
                <w:szCs w:val="22"/>
                <w14:ligatures w14:val="none"/>
              </w:rPr>
            </w:pPr>
            <w:r w:rsidRPr="00EC6AC7">
              <w:rPr>
                <w:rFonts w:ascii="Calibri" w:eastAsia="Times New Roman" w:hAnsi="Calibri" w:cstheme="minorHAnsi"/>
                <w:b/>
                <w:bCs/>
                <w:kern w:val="0"/>
                <w:sz w:val="22"/>
                <w:szCs w:val="22"/>
                <w14:ligatures w14:val="none"/>
              </w:rPr>
              <w:t>Saturday Afternoon</w:t>
            </w:r>
          </w:p>
        </w:tc>
      </w:tr>
      <w:tr w:rsidR="00EC6AC7" w:rsidRPr="00CC1511" w14:paraId="4DF6806C" w14:textId="77777777" w:rsidTr="00A94324">
        <w:trPr>
          <w:trHeight w:val="257"/>
          <w:jc w:val="center"/>
        </w:trPr>
        <w:tc>
          <w:tcPr>
            <w:tcW w:w="0" w:type="auto"/>
            <w:tcMar>
              <w:top w:w="0" w:type="dxa"/>
              <w:left w:w="108" w:type="dxa"/>
              <w:bottom w:w="0" w:type="dxa"/>
              <w:right w:w="108" w:type="dxa"/>
            </w:tcMar>
            <w:vAlign w:val="center"/>
            <w:hideMark/>
          </w:tcPr>
          <w:p w14:paraId="52AB0A07"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“HaChodesh”</w:t>
            </w:r>
          </w:p>
        </w:tc>
        <w:tc>
          <w:tcPr>
            <w:tcW w:w="0" w:type="auto"/>
            <w:tcMar>
              <w:top w:w="0" w:type="dxa"/>
              <w:left w:w="108" w:type="dxa"/>
              <w:bottom w:w="0" w:type="dxa"/>
              <w:right w:w="108" w:type="dxa"/>
            </w:tcMar>
            <w:vAlign w:val="center"/>
            <w:hideMark/>
          </w:tcPr>
          <w:p w14:paraId="06AC986C"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1 – Shemot 11:1-3</w:t>
            </w:r>
          </w:p>
        </w:tc>
        <w:tc>
          <w:tcPr>
            <w:tcW w:w="0" w:type="auto"/>
            <w:tcMar>
              <w:top w:w="0" w:type="dxa"/>
              <w:left w:w="108" w:type="dxa"/>
              <w:bottom w:w="0" w:type="dxa"/>
              <w:right w:w="108" w:type="dxa"/>
            </w:tcMar>
            <w:vAlign w:val="center"/>
          </w:tcPr>
          <w:p w14:paraId="26600D99" w14:textId="498B5CF7" w:rsidR="00EC6AC7" w:rsidRPr="00EC6AC7" w:rsidRDefault="00EC6AC7" w:rsidP="00EC6AC7">
            <w:pPr>
              <w:jc w:val="both"/>
              <w:rPr>
                <w:rFonts w:ascii="Calibri" w:eastAsia="Times New Roman" w:hAnsi="Calibri" w:cstheme="minorHAnsi"/>
                <w:kern w:val="0"/>
                <w:sz w:val="22"/>
                <w:szCs w:val="22"/>
                <w14:ligatures w14:val="none"/>
              </w:rPr>
            </w:pPr>
            <w:r w:rsidRPr="00EC6AC7">
              <w:rPr>
                <w:rFonts w:ascii="Calibri" w:eastAsia="Times New Roman" w:hAnsi="Calibri" w:cs="Calibri"/>
                <w:sz w:val="22"/>
                <w:lang w:val="en-AU"/>
              </w:rPr>
              <w:t xml:space="preserve">Reader 1 - </w:t>
            </w:r>
            <w:r w:rsidR="00107BF4">
              <w:rPr>
                <w:rFonts w:ascii="Calibri" w:eastAsia="Times New Roman" w:hAnsi="Calibri" w:cs="Calibri"/>
                <w:sz w:val="22"/>
                <w:lang w:val="en-AU"/>
              </w:rPr>
              <w:t>Bereshit</w:t>
            </w:r>
            <w:r w:rsidRPr="00EC6AC7">
              <w:rPr>
                <w:rFonts w:ascii="Calibri" w:eastAsia="Times New Roman" w:hAnsi="Calibri" w:cs="Calibri"/>
                <w:sz w:val="22"/>
                <w:lang w:val="en-AU"/>
              </w:rPr>
              <w:t xml:space="preserve"> 2:4-</w:t>
            </w:r>
            <w:r w:rsidRPr="00EC6AC7">
              <w:rPr>
                <w:rFonts w:ascii="Calibri" w:eastAsia="Times New Roman" w:hAnsi="Calibri" w:cs="Calibri"/>
                <w:sz w:val="22"/>
              </w:rPr>
              <w:t>6</w:t>
            </w:r>
          </w:p>
        </w:tc>
      </w:tr>
      <w:tr w:rsidR="00EC6AC7" w:rsidRPr="00CC1511" w14:paraId="57BE9ADE" w14:textId="77777777" w:rsidTr="00A94324">
        <w:trPr>
          <w:trHeight w:val="257"/>
          <w:jc w:val="center"/>
        </w:trPr>
        <w:tc>
          <w:tcPr>
            <w:tcW w:w="0" w:type="auto"/>
            <w:tcMar>
              <w:top w:w="0" w:type="dxa"/>
              <w:left w:w="108" w:type="dxa"/>
              <w:bottom w:w="0" w:type="dxa"/>
              <w:right w:w="108" w:type="dxa"/>
            </w:tcMar>
            <w:vAlign w:val="center"/>
            <w:hideMark/>
          </w:tcPr>
          <w:p w14:paraId="04A980E9"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“The New Moon”</w:t>
            </w:r>
          </w:p>
        </w:tc>
        <w:tc>
          <w:tcPr>
            <w:tcW w:w="0" w:type="auto"/>
            <w:tcMar>
              <w:top w:w="0" w:type="dxa"/>
              <w:left w:w="108" w:type="dxa"/>
              <w:bottom w:w="0" w:type="dxa"/>
              <w:right w:w="108" w:type="dxa"/>
            </w:tcMar>
            <w:vAlign w:val="center"/>
            <w:hideMark/>
          </w:tcPr>
          <w:p w14:paraId="75C31DAB"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2 – Shemot 11:4-10</w:t>
            </w:r>
          </w:p>
        </w:tc>
        <w:tc>
          <w:tcPr>
            <w:tcW w:w="0" w:type="auto"/>
            <w:tcMar>
              <w:top w:w="0" w:type="dxa"/>
              <w:left w:w="108" w:type="dxa"/>
              <w:bottom w:w="0" w:type="dxa"/>
              <w:right w:w="108" w:type="dxa"/>
            </w:tcMar>
            <w:vAlign w:val="center"/>
          </w:tcPr>
          <w:p w14:paraId="59561DB5" w14:textId="2B310E83" w:rsidR="00EC6AC7" w:rsidRPr="00EC6AC7" w:rsidRDefault="00EC6AC7" w:rsidP="00EC6AC7">
            <w:pPr>
              <w:jc w:val="both"/>
              <w:rPr>
                <w:rFonts w:ascii="Calibri" w:eastAsia="Times New Roman" w:hAnsi="Calibri" w:cstheme="minorHAnsi"/>
                <w:kern w:val="0"/>
                <w:sz w:val="22"/>
                <w:szCs w:val="22"/>
                <w14:ligatures w14:val="none"/>
              </w:rPr>
            </w:pPr>
            <w:r w:rsidRPr="00EC6AC7">
              <w:rPr>
                <w:rFonts w:ascii="Calibri" w:eastAsia="Times New Roman" w:hAnsi="Calibri" w:cs="Calibri"/>
                <w:sz w:val="22"/>
                <w:lang w:val="en-AU"/>
              </w:rPr>
              <w:t xml:space="preserve">Reader 2 - </w:t>
            </w:r>
            <w:r w:rsidR="00107BF4">
              <w:rPr>
                <w:rFonts w:ascii="Calibri" w:eastAsia="Times New Roman" w:hAnsi="Calibri" w:cs="Calibri"/>
                <w:sz w:val="22"/>
                <w:lang w:val="en-AU"/>
              </w:rPr>
              <w:t>Bereshit</w:t>
            </w:r>
            <w:r w:rsidRPr="00EC6AC7">
              <w:rPr>
                <w:rFonts w:ascii="Calibri" w:eastAsia="Times New Roman" w:hAnsi="Calibri" w:cs="Calibri"/>
                <w:sz w:val="22"/>
                <w:lang w:val="en-AU"/>
              </w:rPr>
              <w:t xml:space="preserve"> 2:7-14</w:t>
            </w:r>
          </w:p>
        </w:tc>
      </w:tr>
      <w:tr w:rsidR="00EC6AC7" w:rsidRPr="00CC1511" w14:paraId="2BF8A859" w14:textId="77777777" w:rsidTr="00A94324">
        <w:trPr>
          <w:trHeight w:val="257"/>
          <w:jc w:val="center"/>
        </w:trPr>
        <w:tc>
          <w:tcPr>
            <w:tcW w:w="0" w:type="auto"/>
            <w:tcMar>
              <w:top w:w="0" w:type="dxa"/>
              <w:left w:w="108" w:type="dxa"/>
              <w:bottom w:w="0" w:type="dxa"/>
              <w:right w:w="108" w:type="dxa"/>
            </w:tcMar>
            <w:vAlign w:val="center"/>
            <w:hideMark/>
          </w:tcPr>
          <w:p w14:paraId="464828FD"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“El </w:t>
            </w:r>
            <w:proofErr w:type="spellStart"/>
            <w:r w:rsidRPr="00CC1511">
              <w:rPr>
                <w:rFonts w:ascii="Calibri" w:eastAsia="Times New Roman" w:hAnsi="Calibri" w:cs="Calibri"/>
                <w:b/>
                <w:bCs/>
                <w:kern w:val="0"/>
                <w:sz w:val="22"/>
                <w:szCs w:val="22"/>
                <w14:ligatures w14:val="none"/>
              </w:rPr>
              <w:t>novilunio</w:t>
            </w:r>
            <w:proofErr w:type="spellEnd"/>
            <w:r w:rsidRPr="00CC1511">
              <w:rPr>
                <w:rFonts w:ascii="Calibri" w:eastAsia="Times New Roman" w:hAnsi="Calibri" w:cs="Calibri"/>
                <w:b/>
                <w:bCs/>
                <w:kern w:val="0"/>
                <w:sz w:val="22"/>
                <w:szCs w:val="22"/>
                <w14:ligatures w14:val="none"/>
              </w:rPr>
              <w:t>”</w:t>
            </w:r>
          </w:p>
        </w:tc>
        <w:tc>
          <w:tcPr>
            <w:tcW w:w="0" w:type="auto"/>
            <w:tcMar>
              <w:top w:w="0" w:type="dxa"/>
              <w:left w:w="108" w:type="dxa"/>
              <w:bottom w:w="0" w:type="dxa"/>
              <w:right w:w="108" w:type="dxa"/>
            </w:tcMar>
            <w:vAlign w:val="center"/>
            <w:hideMark/>
          </w:tcPr>
          <w:p w14:paraId="595952CB"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3 – Shemot 12:1-5</w:t>
            </w:r>
          </w:p>
        </w:tc>
        <w:tc>
          <w:tcPr>
            <w:tcW w:w="0" w:type="auto"/>
            <w:tcMar>
              <w:top w:w="0" w:type="dxa"/>
              <w:left w:w="108" w:type="dxa"/>
              <w:bottom w:w="0" w:type="dxa"/>
              <w:right w:w="108" w:type="dxa"/>
            </w:tcMar>
            <w:vAlign w:val="center"/>
          </w:tcPr>
          <w:p w14:paraId="52CA0A44" w14:textId="5B0BD160" w:rsidR="00EC6AC7" w:rsidRPr="00EC6AC7" w:rsidRDefault="00EC6AC7" w:rsidP="00EC6AC7">
            <w:pPr>
              <w:jc w:val="both"/>
              <w:rPr>
                <w:rFonts w:ascii="Calibri" w:eastAsia="Times New Roman" w:hAnsi="Calibri" w:cstheme="minorHAnsi"/>
                <w:kern w:val="0"/>
                <w:sz w:val="22"/>
                <w:szCs w:val="22"/>
                <w14:ligatures w14:val="none"/>
              </w:rPr>
            </w:pPr>
            <w:r w:rsidRPr="00EC6AC7">
              <w:rPr>
                <w:rFonts w:ascii="Calibri" w:eastAsia="Times New Roman" w:hAnsi="Calibri" w:cs="Calibri"/>
                <w:sz w:val="22"/>
                <w:lang w:val="en-AU"/>
              </w:rPr>
              <w:t xml:space="preserve">Reader 3 - </w:t>
            </w:r>
            <w:r w:rsidR="00107BF4">
              <w:rPr>
                <w:rFonts w:ascii="Calibri" w:eastAsia="Times New Roman" w:hAnsi="Calibri" w:cs="Calibri"/>
                <w:sz w:val="22"/>
                <w:lang w:val="en-AU"/>
              </w:rPr>
              <w:t>Bereshit</w:t>
            </w:r>
            <w:r w:rsidRPr="00EC6AC7">
              <w:rPr>
                <w:rFonts w:ascii="Calibri" w:eastAsia="Times New Roman" w:hAnsi="Calibri" w:cs="Calibri"/>
                <w:sz w:val="22"/>
                <w:lang w:val="en-AU"/>
              </w:rPr>
              <w:t xml:space="preserve"> 2:4-14</w:t>
            </w:r>
          </w:p>
        </w:tc>
      </w:tr>
      <w:tr w:rsidR="00EC6AC7" w:rsidRPr="00CC1511" w14:paraId="5AAB8CD1" w14:textId="77777777" w:rsidTr="00A94324">
        <w:trPr>
          <w:trHeight w:val="287"/>
          <w:jc w:val="center"/>
        </w:trPr>
        <w:tc>
          <w:tcPr>
            <w:tcW w:w="0" w:type="auto"/>
            <w:tcMar>
              <w:top w:w="0" w:type="dxa"/>
              <w:left w:w="108" w:type="dxa"/>
              <w:bottom w:w="0" w:type="dxa"/>
              <w:right w:w="108" w:type="dxa"/>
            </w:tcMar>
            <w:vAlign w:val="center"/>
            <w:hideMark/>
          </w:tcPr>
          <w:p w14:paraId="7D5F2968"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Shemot (Exodus) 11:1 – 12:28</w:t>
            </w:r>
          </w:p>
          <w:p w14:paraId="46C47B22" w14:textId="77777777" w:rsidR="00EC6AC7" w:rsidRPr="00CC1511" w:rsidRDefault="00EC6AC7" w:rsidP="00EC6AC7">
            <w:pPr>
              <w:jc w:val="center"/>
              <w:rPr>
                <w:rFonts w:ascii="Calibri" w:eastAsia="Times New Roman" w:hAnsi="Calibri" w:cs="Calibri"/>
                <w:kern w:val="0"/>
                <w:sz w:val="22"/>
                <w:szCs w:val="22"/>
                <w14:ligatures w14:val="none"/>
              </w:rPr>
            </w:pPr>
          </w:p>
        </w:tc>
        <w:tc>
          <w:tcPr>
            <w:tcW w:w="0" w:type="auto"/>
            <w:tcMar>
              <w:top w:w="0" w:type="dxa"/>
              <w:left w:w="108" w:type="dxa"/>
              <w:bottom w:w="0" w:type="dxa"/>
              <w:right w:w="108" w:type="dxa"/>
            </w:tcMar>
            <w:vAlign w:val="center"/>
            <w:hideMark/>
          </w:tcPr>
          <w:p w14:paraId="7AB4A708"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4 – Shemot 12:6-10</w:t>
            </w:r>
          </w:p>
        </w:tc>
        <w:tc>
          <w:tcPr>
            <w:tcW w:w="0" w:type="auto"/>
            <w:tcMar>
              <w:top w:w="0" w:type="dxa"/>
              <w:left w:w="108" w:type="dxa"/>
              <w:bottom w:w="0" w:type="dxa"/>
              <w:right w:w="108" w:type="dxa"/>
            </w:tcMar>
            <w:vAlign w:val="center"/>
            <w:hideMark/>
          </w:tcPr>
          <w:p w14:paraId="7F78DC62" w14:textId="77777777" w:rsidR="00EC6AC7" w:rsidRPr="00EC6AC7" w:rsidRDefault="00EC6AC7" w:rsidP="00EC6AC7">
            <w:pPr>
              <w:jc w:val="center"/>
              <w:rPr>
                <w:rFonts w:ascii="Calibri" w:eastAsia="Times New Roman" w:hAnsi="Calibri" w:cs="Calibri"/>
                <w:kern w:val="0"/>
                <w:sz w:val="22"/>
                <w:szCs w:val="22"/>
                <w14:ligatures w14:val="none"/>
              </w:rPr>
            </w:pPr>
            <w:r w:rsidRPr="00EC6AC7">
              <w:rPr>
                <w:rFonts w:ascii="Calibri" w:eastAsia="Times New Roman" w:hAnsi="Calibri" w:cs="Calibri"/>
                <w:kern w:val="0"/>
                <w:sz w:val="22"/>
                <w:szCs w:val="22"/>
                <w14:ligatures w14:val="none"/>
              </w:rPr>
              <w:t xml:space="preserve"> </w:t>
            </w:r>
          </w:p>
        </w:tc>
      </w:tr>
      <w:tr w:rsidR="00EC6AC7" w:rsidRPr="00CC1511" w14:paraId="6DD3BFCF" w14:textId="77777777" w:rsidTr="00A94324">
        <w:trPr>
          <w:trHeight w:val="287"/>
          <w:jc w:val="center"/>
        </w:trPr>
        <w:tc>
          <w:tcPr>
            <w:tcW w:w="0" w:type="auto"/>
            <w:tcMar>
              <w:top w:w="0" w:type="dxa"/>
              <w:left w:w="108" w:type="dxa"/>
              <w:bottom w:w="0" w:type="dxa"/>
              <w:right w:w="108" w:type="dxa"/>
            </w:tcMar>
            <w:vAlign w:val="center"/>
            <w:hideMark/>
          </w:tcPr>
          <w:p w14:paraId="02461974"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Ashlamatah: </w:t>
            </w:r>
          </w:p>
          <w:p w14:paraId="564B1D5A"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Yehezchel (Ezekiel) 45:18-46:15</w:t>
            </w:r>
          </w:p>
          <w:p w14:paraId="1AB1F7F7" w14:textId="77777777" w:rsidR="00EC6AC7" w:rsidRPr="00CC1511" w:rsidRDefault="00EC6AC7" w:rsidP="00EC6AC7">
            <w:pPr>
              <w:jc w:val="center"/>
              <w:rPr>
                <w:rFonts w:ascii="Calibri" w:eastAsia="Times New Roman" w:hAnsi="Calibri" w:cs="Calibri"/>
                <w:kern w:val="0"/>
                <w:sz w:val="22"/>
                <w:szCs w:val="22"/>
                <w14:ligatures w14:val="none"/>
              </w:rPr>
            </w:pPr>
          </w:p>
        </w:tc>
        <w:tc>
          <w:tcPr>
            <w:tcW w:w="0" w:type="auto"/>
            <w:tcMar>
              <w:top w:w="0" w:type="dxa"/>
              <w:left w:w="108" w:type="dxa"/>
              <w:bottom w:w="0" w:type="dxa"/>
              <w:right w:w="108" w:type="dxa"/>
            </w:tcMar>
            <w:vAlign w:val="center"/>
            <w:hideMark/>
          </w:tcPr>
          <w:p w14:paraId="38828949"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5 – Shemot 12:11-17</w:t>
            </w:r>
          </w:p>
        </w:tc>
        <w:tc>
          <w:tcPr>
            <w:tcW w:w="0" w:type="auto"/>
            <w:tcMar>
              <w:top w:w="0" w:type="dxa"/>
              <w:left w:w="108" w:type="dxa"/>
              <w:bottom w:w="0" w:type="dxa"/>
              <w:right w:w="108" w:type="dxa"/>
            </w:tcMar>
            <w:vAlign w:val="center"/>
            <w:hideMark/>
          </w:tcPr>
          <w:p w14:paraId="02D98519" w14:textId="77777777" w:rsidR="00EC6AC7" w:rsidRPr="00EC6AC7" w:rsidRDefault="00EC6AC7" w:rsidP="00EC6AC7">
            <w:pPr>
              <w:jc w:val="center"/>
              <w:rPr>
                <w:rFonts w:ascii="Calibri" w:eastAsia="Times New Roman" w:hAnsi="Calibri" w:cs="Calibri"/>
                <w:kern w:val="0"/>
                <w:sz w:val="22"/>
                <w:szCs w:val="22"/>
                <w14:ligatures w14:val="none"/>
              </w:rPr>
            </w:pPr>
            <w:r w:rsidRPr="00EC6AC7">
              <w:rPr>
                <w:rFonts w:ascii="Calibri" w:eastAsia="Times New Roman" w:hAnsi="Calibri" w:cs="Calibri"/>
                <w:kern w:val="0"/>
                <w:sz w:val="22"/>
                <w:szCs w:val="22"/>
                <w14:ligatures w14:val="none"/>
              </w:rPr>
              <w:t xml:space="preserve"> </w:t>
            </w:r>
            <w:r w:rsidRPr="00EC6AC7">
              <w:rPr>
                <w:rFonts w:ascii="Calibri" w:eastAsia="Times New Roman" w:hAnsi="Calibri" w:cs="Calibri"/>
                <w:b/>
                <w:bCs/>
                <w:kern w:val="0"/>
                <w:sz w:val="22"/>
                <w:szCs w:val="22"/>
                <w14:ligatures w14:val="none"/>
              </w:rPr>
              <w:t>Monday and Thursday Mornings</w:t>
            </w:r>
          </w:p>
        </w:tc>
      </w:tr>
      <w:tr w:rsidR="00EC6AC7" w:rsidRPr="00CC1511" w14:paraId="0A54DB6A" w14:textId="77777777" w:rsidTr="00A94324">
        <w:trPr>
          <w:trHeight w:val="287"/>
          <w:jc w:val="center"/>
        </w:trPr>
        <w:tc>
          <w:tcPr>
            <w:tcW w:w="0" w:type="auto"/>
            <w:tcMar>
              <w:top w:w="0" w:type="dxa"/>
              <w:left w:w="108" w:type="dxa"/>
              <w:bottom w:w="0" w:type="dxa"/>
              <w:right w:w="108" w:type="dxa"/>
            </w:tcMar>
            <w:vAlign w:val="center"/>
          </w:tcPr>
          <w:p w14:paraId="6F725D16"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Special Ashlamata:</w:t>
            </w:r>
          </w:p>
          <w:p w14:paraId="116A13B3"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Shmuel alef (1 Samuel) 20:18-42</w:t>
            </w:r>
          </w:p>
        </w:tc>
        <w:tc>
          <w:tcPr>
            <w:tcW w:w="0" w:type="auto"/>
            <w:tcMar>
              <w:top w:w="0" w:type="dxa"/>
              <w:left w:w="108" w:type="dxa"/>
              <w:bottom w:w="0" w:type="dxa"/>
              <w:right w:w="108" w:type="dxa"/>
            </w:tcMar>
            <w:vAlign w:val="center"/>
          </w:tcPr>
          <w:p w14:paraId="2D827380"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6 – Shemot 12:18-20</w:t>
            </w:r>
          </w:p>
        </w:tc>
        <w:tc>
          <w:tcPr>
            <w:tcW w:w="0" w:type="auto"/>
            <w:tcMar>
              <w:top w:w="0" w:type="dxa"/>
              <w:left w:w="108" w:type="dxa"/>
              <w:bottom w:w="0" w:type="dxa"/>
              <w:right w:w="108" w:type="dxa"/>
            </w:tcMar>
            <w:vAlign w:val="center"/>
          </w:tcPr>
          <w:p w14:paraId="0095B531" w14:textId="269F9F97" w:rsidR="00EC6AC7" w:rsidRPr="00621661" w:rsidRDefault="00EC6AC7" w:rsidP="00EC6AC7">
            <w:pPr>
              <w:jc w:val="both"/>
              <w:rPr>
                <w:rFonts w:ascii="Calibri" w:eastAsia="Times New Roman" w:hAnsi="Calibri" w:cs="Calibri"/>
                <w:kern w:val="0"/>
                <w:sz w:val="22"/>
                <w:szCs w:val="22"/>
                <w:highlight w:val="yellow"/>
                <w14:ligatures w14:val="none"/>
              </w:rPr>
            </w:pPr>
            <w:r w:rsidRPr="001D5EFE">
              <w:rPr>
                <w:rFonts w:ascii="Calibri" w:eastAsia="Times New Roman" w:hAnsi="Calibri" w:cs="Calibri"/>
                <w:sz w:val="22"/>
                <w:lang w:val="en-AU"/>
              </w:rPr>
              <w:t>Reader</w:t>
            </w:r>
            <w:r>
              <w:rPr>
                <w:rFonts w:ascii="Calibri" w:eastAsia="Times New Roman" w:hAnsi="Calibri" w:cs="Calibri"/>
                <w:sz w:val="22"/>
                <w:lang w:val="en-AU"/>
              </w:rPr>
              <w:t xml:space="preserve"> </w:t>
            </w:r>
            <w:r w:rsidRPr="001D5EFE">
              <w:rPr>
                <w:rFonts w:ascii="Calibri" w:eastAsia="Times New Roman" w:hAnsi="Calibri" w:cs="Calibri"/>
                <w:sz w:val="22"/>
                <w:lang w:val="en-AU"/>
              </w:rPr>
              <w:t>1</w:t>
            </w:r>
            <w:r>
              <w:rPr>
                <w:rFonts w:ascii="Calibri" w:eastAsia="Times New Roman" w:hAnsi="Calibri" w:cs="Calibri"/>
                <w:sz w:val="22"/>
                <w:lang w:val="en-AU"/>
              </w:rPr>
              <w:t xml:space="preserve"> - </w:t>
            </w:r>
            <w:r w:rsidR="00107BF4">
              <w:rPr>
                <w:rFonts w:ascii="Calibri" w:eastAsia="Times New Roman" w:hAnsi="Calibri" w:cs="Calibri"/>
                <w:sz w:val="22"/>
                <w:lang w:val="en-AU"/>
              </w:rPr>
              <w:t>Bereshit</w:t>
            </w:r>
            <w:r>
              <w:rPr>
                <w:rFonts w:ascii="Calibri" w:eastAsia="Times New Roman" w:hAnsi="Calibri" w:cs="Calibri"/>
                <w:sz w:val="22"/>
                <w:lang w:val="en-AU"/>
              </w:rPr>
              <w:t xml:space="preserve"> </w:t>
            </w:r>
            <w:r w:rsidRPr="001D5EFE">
              <w:rPr>
                <w:rFonts w:ascii="Calibri" w:eastAsia="Times New Roman" w:hAnsi="Calibri" w:cs="Calibri"/>
                <w:sz w:val="22"/>
                <w:lang w:val="en-AU"/>
              </w:rPr>
              <w:t>2:4-</w:t>
            </w:r>
            <w:r w:rsidRPr="001D5EFE">
              <w:rPr>
                <w:rFonts w:ascii="Calibri" w:eastAsia="Times New Roman" w:hAnsi="Calibri" w:cs="Calibri"/>
                <w:sz w:val="22"/>
              </w:rPr>
              <w:t>6</w:t>
            </w:r>
          </w:p>
        </w:tc>
      </w:tr>
      <w:tr w:rsidR="00EC6AC7" w:rsidRPr="00CC1511" w14:paraId="137FB7CD" w14:textId="77777777" w:rsidTr="00A94324">
        <w:trPr>
          <w:trHeight w:val="287"/>
          <w:jc w:val="center"/>
        </w:trPr>
        <w:tc>
          <w:tcPr>
            <w:tcW w:w="0" w:type="auto"/>
            <w:tcMar>
              <w:top w:w="0" w:type="dxa"/>
              <w:left w:w="108" w:type="dxa"/>
              <w:bottom w:w="0" w:type="dxa"/>
              <w:right w:w="108" w:type="dxa"/>
            </w:tcMar>
            <w:vAlign w:val="center"/>
            <w:hideMark/>
          </w:tcPr>
          <w:p w14:paraId="74723757" w14:textId="77777777" w:rsidR="00EC6AC7" w:rsidRPr="00CC1511" w:rsidRDefault="00EC6AC7" w:rsidP="00EC6AC7">
            <w:pPr>
              <w:jc w:val="center"/>
              <w:rPr>
                <w:rFonts w:ascii="Calibri" w:eastAsia="Calibri" w:hAnsi="Calibri" w:cs="Calibri"/>
                <w:color w:val="000000"/>
                <w:kern w:val="0"/>
                <w:sz w:val="22"/>
                <w:szCs w:val="22"/>
                <w14:ligatures w14:val="none"/>
              </w:rPr>
            </w:pPr>
            <w:r w:rsidRPr="00CC1511">
              <w:rPr>
                <w:rFonts w:ascii="Calibri" w:eastAsia="Calibri" w:hAnsi="Calibri" w:cs="Calibri"/>
                <w:color w:val="000000"/>
                <w:kern w:val="0"/>
                <w:sz w:val="22"/>
                <w:szCs w:val="22"/>
                <w14:ligatures w14:val="none"/>
              </w:rPr>
              <w:t>Tehillim (Psalms) 77</w:t>
            </w:r>
          </w:p>
          <w:p w14:paraId="5CC1F509" w14:textId="77777777" w:rsidR="00EC6AC7" w:rsidRPr="00CC1511" w:rsidRDefault="00EC6AC7" w:rsidP="00EC6AC7">
            <w:pPr>
              <w:jc w:val="center"/>
              <w:rPr>
                <w:rFonts w:ascii="Calibri" w:eastAsia="Times New Roman" w:hAnsi="Calibri" w:cs="Calibri"/>
                <w:kern w:val="0"/>
                <w:sz w:val="22"/>
                <w:szCs w:val="22"/>
                <w14:ligatures w14:val="none"/>
              </w:rPr>
            </w:pPr>
          </w:p>
        </w:tc>
        <w:tc>
          <w:tcPr>
            <w:tcW w:w="0" w:type="auto"/>
            <w:tcMar>
              <w:top w:w="0" w:type="dxa"/>
              <w:left w:w="108" w:type="dxa"/>
              <w:bottom w:w="0" w:type="dxa"/>
              <w:right w:w="108" w:type="dxa"/>
            </w:tcMar>
            <w:vAlign w:val="center"/>
            <w:hideMark/>
          </w:tcPr>
          <w:p w14:paraId="17E23636" w14:textId="77777777" w:rsidR="00EC6AC7" w:rsidRPr="00CC1511" w:rsidRDefault="00EC6AC7" w:rsidP="00EC6AC7">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7 – Shemot 12:21-28</w:t>
            </w:r>
          </w:p>
        </w:tc>
        <w:tc>
          <w:tcPr>
            <w:tcW w:w="0" w:type="auto"/>
            <w:tcMar>
              <w:top w:w="0" w:type="dxa"/>
              <w:left w:w="108" w:type="dxa"/>
              <w:bottom w:w="0" w:type="dxa"/>
              <w:right w:w="108" w:type="dxa"/>
            </w:tcMar>
            <w:vAlign w:val="center"/>
          </w:tcPr>
          <w:p w14:paraId="5C466439" w14:textId="04B30BCF" w:rsidR="00EC6AC7" w:rsidRPr="00621661" w:rsidRDefault="00EC6AC7" w:rsidP="00EC6AC7">
            <w:pPr>
              <w:jc w:val="both"/>
              <w:rPr>
                <w:rFonts w:ascii="Calibri" w:eastAsia="Times New Roman" w:hAnsi="Calibri" w:cstheme="minorHAnsi"/>
                <w:kern w:val="0"/>
                <w:sz w:val="22"/>
                <w:szCs w:val="22"/>
                <w:highlight w:val="yellow"/>
                <w14:ligatures w14:val="none"/>
              </w:rPr>
            </w:pPr>
            <w:r w:rsidRPr="001D5EFE">
              <w:rPr>
                <w:rFonts w:ascii="Calibri" w:eastAsia="Times New Roman" w:hAnsi="Calibri" w:cs="Calibri"/>
                <w:sz w:val="22"/>
                <w:lang w:val="en-AU"/>
              </w:rPr>
              <w:t>Reader</w:t>
            </w:r>
            <w:r>
              <w:rPr>
                <w:rFonts w:ascii="Calibri" w:eastAsia="Times New Roman" w:hAnsi="Calibri" w:cs="Calibri"/>
                <w:sz w:val="22"/>
                <w:lang w:val="en-AU"/>
              </w:rPr>
              <w:t xml:space="preserve"> </w:t>
            </w:r>
            <w:r w:rsidRPr="001D5EFE">
              <w:rPr>
                <w:rFonts w:ascii="Calibri" w:eastAsia="Times New Roman" w:hAnsi="Calibri" w:cs="Calibri"/>
                <w:sz w:val="22"/>
                <w:lang w:val="en-AU"/>
              </w:rPr>
              <w:t>2</w:t>
            </w:r>
            <w:r>
              <w:rPr>
                <w:rFonts w:ascii="Calibri" w:eastAsia="Times New Roman" w:hAnsi="Calibri" w:cs="Calibri"/>
                <w:sz w:val="22"/>
                <w:lang w:val="en-AU"/>
              </w:rPr>
              <w:t xml:space="preserve"> - </w:t>
            </w:r>
            <w:r w:rsidR="00107BF4">
              <w:rPr>
                <w:rFonts w:ascii="Calibri" w:eastAsia="Times New Roman" w:hAnsi="Calibri" w:cs="Calibri"/>
                <w:sz w:val="22"/>
                <w:lang w:val="en-AU"/>
              </w:rPr>
              <w:t>Bereshit</w:t>
            </w:r>
            <w:r>
              <w:rPr>
                <w:rFonts w:ascii="Calibri" w:eastAsia="Times New Roman" w:hAnsi="Calibri" w:cs="Calibri"/>
                <w:sz w:val="22"/>
                <w:lang w:val="en-AU"/>
              </w:rPr>
              <w:t xml:space="preserve"> </w:t>
            </w:r>
            <w:r w:rsidRPr="001D5EFE">
              <w:rPr>
                <w:rFonts w:ascii="Calibri" w:eastAsia="Times New Roman" w:hAnsi="Calibri" w:cs="Calibri"/>
                <w:sz w:val="22"/>
                <w:lang w:val="en-AU"/>
              </w:rPr>
              <w:t>2:7-14</w:t>
            </w:r>
          </w:p>
        </w:tc>
      </w:tr>
      <w:tr w:rsidR="00EC6AC7" w:rsidRPr="00CC1511" w14:paraId="2411E34F" w14:textId="77777777" w:rsidTr="00A94324">
        <w:trPr>
          <w:trHeight w:val="287"/>
          <w:jc w:val="center"/>
        </w:trPr>
        <w:tc>
          <w:tcPr>
            <w:tcW w:w="0" w:type="auto"/>
            <w:tcMar>
              <w:top w:w="0" w:type="dxa"/>
              <w:left w:w="108" w:type="dxa"/>
              <w:bottom w:w="0" w:type="dxa"/>
              <w:right w:w="108" w:type="dxa"/>
            </w:tcMar>
            <w:vAlign w:val="center"/>
            <w:hideMark/>
          </w:tcPr>
          <w:p w14:paraId="25BAE5D4" w14:textId="77777777" w:rsidR="00EC6AC7" w:rsidRPr="00CC1511" w:rsidRDefault="00EC6AC7" w:rsidP="00EC6AC7">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N.C.: Col. 2:16-23; 1 Cor. 5:6-8</w:t>
            </w:r>
          </w:p>
        </w:tc>
        <w:tc>
          <w:tcPr>
            <w:tcW w:w="0" w:type="auto"/>
            <w:tcMar>
              <w:top w:w="0" w:type="dxa"/>
              <w:left w:w="108" w:type="dxa"/>
              <w:bottom w:w="0" w:type="dxa"/>
              <w:right w:w="108" w:type="dxa"/>
            </w:tcMar>
            <w:vAlign w:val="center"/>
            <w:hideMark/>
          </w:tcPr>
          <w:p w14:paraId="0E0FABE4" w14:textId="01B0C303" w:rsidR="00EC6AC7" w:rsidRPr="00CC1511" w:rsidRDefault="00CA6460" w:rsidP="00EC6AC7">
            <w:pPr>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     </w:t>
            </w:r>
            <w:r w:rsidR="00EC6AC7" w:rsidRPr="00CC1511">
              <w:rPr>
                <w:rFonts w:ascii="Calibri" w:eastAsia="Times New Roman" w:hAnsi="Calibri" w:cs="Calibri"/>
                <w:kern w:val="0"/>
                <w:sz w:val="22"/>
                <w:szCs w:val="22"/>
                <w14:ligatures w14:val="none"/>
              </w:rPr>
              <w:t>Maftir – Shemot 12:21-28</w:t>
            </w:r>
          </w:p>
        </w:tc>
        <w:tc>
          <w:tcPr>
            <w:tcW w:w="0" w:type="auto"/>
            <w:tcMar>
              <w:top w:w="0" w:type="dxa"/>
              <w:left w:w="108" w:type="dxa"/>
              <w:bottom w:w="0" w:type="dxa"/>
              <w:right w:w="108" w:type="dxa"/>
            </w:tcMar>
            <w:vAlign w:val="center"/>
          </w:tcPr>
          <w:p w14:paraId="0A42144F" w14:textId="0DA926E6" w:rsidR="00EC6AC7" w:rsidRPr="00621661" w:rsidRDefault="00EC6AC7" w:rsidP="00EC6AC7">
            <w:pPr>
              <w:jc w:val="both"/>
              <w:rPr>
                <w:rFonts w:ascii="Calibri" w:eastAsia="Times New Roman" w:hAnsi="Calibri" w:cstheme="minorHAnsi"/>
                <w:kern w:val="0"/>
                <w:sz w:val="22"/>
                <w:szCs w:val="22"/>
                <w:highlight w:val="yellow"/>
                <w14:ligatures w14:val="none"/>
              </w:rPr>
            </w:pPr>
            <w:r w:rsidRPr="001D5EFE">
              <w:rPr>
                <w:rFonts w:ascii="Calibri" w:eastAsia="Times New Roman" w:hAnsi="Calibri" w:cs="Calibri"/>
                <w:sz w:val="22"/>
                <w:lang w:val="en-AU"/>
              </w:rPr>
              <w:t>Reader</w:t>
            </w:r>
            <w:r>
              <w:rPr>
                <w:rFonts w:ascii="Calibri" w:eastAsia="Times New Roman" w:hAnsi="Calibri" w:cs="Calibri"/>
                <w:sz w:val="22"/>
                <w:lang w:val="en-AU"/>
              </w:rPr>
              <w:t xml:space="preserve"> 3 - </w:t>
            </w:r>
            <w:r w:rsidR="00107BF4">
              <w:rPr>
                <w:rFonts w:ascii="Calibri" w:eastAsia="Times New Roman" w:hAnsi="Calibri" w:cs="Calibri"/>
                <w:sz w:val="22"/>
                <w:lang w:val="en-AU"/>
              </w:rPr>
              <w:t>Bereshit</w:t>
            </w:r>
            <w:r>
              <w:rPr>
                <w:rFonts w:ascii="Calibri" w:eastAsia="Times New Roman" w:hAnsi="Calibri" w:cs="Calibri"/>
                <w:sz w:val="22"/>
                <w:lang w:val="en-AU"/>
              </w:rPr>
              <w:t xml:space="preserve"> 2:4</w:t>
            </w:r>
            <w:r w:rsidRPr="001D5EFE">
              <w:rPr>
                <w:rFonts w:ascii="Calibri" w:eastAsia="Times New Roman" w:hAnsi="Calibri" w:cs="Calibri"/>
                <w:sz w:val="22"/>
                <w:lang w:val="en-AU"/>
              </w:rPr>
              <w:t>-14</w:t>
            </w:r>
          </w:p>
        </w:tc>
      </w:tr>
    </w:tbl>
    <w:p w14:paraId="5D4A018C" w14:textId="77777777" w:rsidR="00CC1511" w:rsidRPr="00CC1511" w:rsidRDefault="00CC1511" w:rsidP="00CC1511">
      <w:pPr>
        <w:pBdr>
          <w:bottom w:val="double" w:sz="4" w:space="1" w:color="auto"/>
        </w:pBdr>
        <w:jc w:val="both"/>
        <w:rPr>
          <w:rFonts w:ascii="Calibri" w:hAnsi="Calibri" w:cs="Times New Roman"/>
          <w:sz w:val="22"/>
          <w14:ligatures w14:val="none"/>
        </w:rPr>
      </w:pPr>
    </w:p>
    <w:p w14:paraId="76D52507" w14:textId="77777777" w:rsidR="00621661" w:rsidRPr="00621661" w:rsidRDefault="00621661" w:rsidP="00C21CB2"/>
    <w:p w14:paraId="7B2A4C5F" w14:textId="0FCE4260" w:rsidR="00CC1511" w:rsidRPr="00CC1511" w:rsidRDefault="00CC1511" w:rsidP="00CC1511">
      <w:pPr>
        <w:keepNext/>
        <w:keepLines/>
        <w:jc w:val="center"/>
        <w:outlineLvl w:val="0"/>
        <w:rPr>
          <w:rFonts w:ascii="Calibri" w:eastAsia="Times New Roman" w:hAnsi="Calibri" w:cstheme="majorBidi"/>
          <w:b/>
          <w:sz w:val="22"/>
          <w:szCs w:val="22"/>
          <w14:ligatures w14:val="none"/>
        </w:rPr>
      </w:pPr>
      <w:r w:rsidRPr="00CC1511">
        <w:rPr>
          <w:rFonts w:ascii="Cambria" w:eastAsia="Times New Roman" w:hAnsi="Cambria" w:cstheme="majorBidi"/>
          <w:b/>
          <w:sz w:val="28"/>
          <w:szCs w:val="40"/>
          <w14:ligatures w14:val="none"/>
        </w:rPr>
        <w:t>Contents of the Torah Seder</w:t>
      </w:r>
    </w:p>
    <w:p w14:paraId="20C0C3A9" w14:textId="77777777" w:rsidR="00CC1511" w:rsidRPr="00621661" w:rsidRDefault="00CC1511" w:rsidP="00CC1511">
      <w:pPr>
        <w:jc w:val="both"/>
        <w:rPr>
          <w:rFonts w:eastAsia="Times New Roman" w:cstheme="minorHAnsi"/>
          <w:color w:val="000000"/>
          <w:kern w:val="0"/>
          <w:sz w:val="16"/>
          <w:szCs w:val="16"/>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E1EFAA5" w14:textId="1BAAFD6F"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005D5F5F">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The Warning of the Last Plague – Exodus 11:1-10</w:t>
      </w:r>
    </w:p>
    <w:p w14:paraId="25825406" w14:textId="09C95761"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005D5F5F">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The Institution of the Passover – Exodus 12:1-13</w:t>
      </w:r>
    </w:p>
    <w:p w14:paraId="13DE39FB" w14:textId="0C29E5BB"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005D5F5F">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Regulations for the Passover Festival – Exodus 12:14-20</w:t>
      </w:r>
    </w:p>
    <w:p w14:paraId="4F6316D1" w14:textId="3E5EE0F8"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005D5F5F">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Moses Communicates the Laws of Passover to the Elders – Exodus 12:21-28</w:t>
      </w:r>
    </w:p>
    <w:p w14:paraId="276F3874" w14:textId="77777777" w:rsidR="00CC1511" w:rsidRPr="00621661" w:rsidRDefault="00CC1511" w:rsidP="00CC1511">
      <w:pPr>
        <w:pBdr>
          <w:bottom w:val="double" w:sz="6" w:space="1" w:color="auto"/>
        </w:pBdr>
        <w:jc w:val="both"/>
        <w:rPr>
          <w:rFonts w:ascii="Calibri" w:eastAsia="Calibri" w:hAnsi="Calibri" w:cs="Arial"/>
          <w:b/>
          <w:bCs/>
          <w:kern w:val="0"/>
          <w:sz w:val="16"/>
          <w:szCs w:val="16"/>
          <w:lang w:bidi="ar-SA"/>
          <w14:ligatures w14:val="none"/>
        </w:rPr>
      </w:pPr>
      <w:bookmarkStart w:id="1" w:name="_Hlk192520434"/>
    </w:p>
    <w:bookmarkEnd w:id="1"/>
    <w:p w14:paraId="7F903F13" w14:textId="77777777" w:rsidR="00621661" w:rsidRPr="00621661" w:rsidRDefault="00621661" w:rsidP="00C21CB2"/>
    <w:p w14:paraId="353E6807" w14:textId="77011504" w:rsidR="00CC1511" w:rsidRPr="00CC1511" w:rsidRDefault="00CC1511" w:rsidP="00621661">
      <w:pPr>
        <w:keepNext/>
        <w:keepLines/>
        <w:jc w:val="center"/>
        <w:outlineLvl w:val="0"/>
        <w:rPr>
          <w:rFonts w:ascii="Cambria" w:eastAsia="Times New Roman" w:hAnsi="Cambria" w:cstheme="majorBidi"/>
          <w:b/>
          <w:sz w:val="28"/>
          <w:szCs w:val="40"/>
          <w:lang w:bidi="ar-SA"/>
          <w14:ligatures w14:val="none"/>
        </w:rPr>
      </w:pPr>
      <w:r w:rsidRPr="00CC1511">
        <w:rPr>
          <w:rFonts w:ascii="Cambria" w:eastAsia="Times New Roman" w:hAnsi="Cambria" w:cstheme="majorBidi"/>
          <w:b/>
          <w:sz w:val="28"/>
          <w:szCs w:val="40"/>
          <w:lang w:bidi="ar-SA"/>
          <w14:ligatures w14:val="none"/>
        </w:rPr>
        <w:t>Reading Assignment:</w:t>
      </w:r>
    </w:p>
    <w:p w14:paraId="3629A53E" w14:textId="77777777" w:rsidR="00CC1511" w:rsidRPr="00CC1511" w:rsidRDefault="00CC1511" w:rsidP="00CC1511">
      <w:pPr>
        <w:jc w:val="both"/>
        <w:rPr>
          <w:rFonts w:ascii="Times New Roman" w:eastAsia="Calibri" w:hAnsi="Times New Roman" w:cs="Times New Roman"/>
          <w:kern w:val="0"/>
          <w:sz w:val="16"/>
          <w:szCs w:val="16"/>
          <w14:ligatures w14:val="none"/>
        </w:rPr>
      </w:pPr>
    </w:p>
    <w:tbl>
      <w:tblPr>
        <w:tblStyle w:val="TableGrid1121"/>
        <w:tblW w:w="0" w:type="auto"/>
        <w:jc w:val="center"/>
        <w:tblLook w:val="04A0" w:firstRow="1" w:lastRow="0" w:firstColumn="1" w:lastColumn="0" w:noHBand="0" w:noVBand="1"/>
      </w:tblPr>
      <w:tblGrid>
        <w:gridCol w:w="5107"/>
        <w:gridCol w:w="5107"/>
      </w:tblGrid>
      <w:tr w:rsidR="00CC1511" w:rsidRPr="00CC1511" w14:paraId="590A1934" w14:textId="77777777" w:rsidTr="00656D10">
        <w:trPr>
          <w:trHeight w:val="1457"/>
          <w:jc w:val="center"/>
        </w:trPr>
        <w:tc>
          <w:tcPr>
            <w:tcW w:w="5107" w:type="dxa"/>
          </w:tcPr>
          <w:p w14:paraId="76B5070C" w14:textId="77777777" w:rsidR="00CC1511" w:rsidRPr="00CC1511" w:rsidRDefault="00CC1511" w:rsidP="00CC1511">
            <w:pPr>
              <w:jc w:val="center"/>
              <w:rPr>
                <w:rFonts w:ascii="Calibri" w:eastAsia="Calibri" w:hAnsi="Calibri" w:cs="Calibri"/>
                <w:b/>
                <w:bCs/>
                <w:u w:val="single"/>
              </w:rPr>
            </w:pPr>
            <w:r w:rsidRPr="00CC1511">
              <w:rPr>
                <w:rFonts w:ascii="Calibri" w:eastAsia="Calibri" w:hAnsi="Calibri" w:cs="Calibri"/>
                <w:b/>
                <w:bCs/>
                <w:u w:val="single"/>
              </w:rPr>
              <w:t xml:space="preserve">The Torah Anthology: Yalkut Me’Am Lo’Ez </w:t>
            </w:r>
          </w:p>
          <w:p w14:paraId="19DC5B29"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By: Rabbi Yaakov Culi, Translated by Aryeh Kaplan</w:t>
            </w:r>
          </w:p>
          <w:p w14:paraId="35A1FADA"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 xml:space="preserve">Published by: Moznaim Publishing Corp. </w:t>
            </w:r>
          </w:p>
          <w:p w14:paraId="22215790"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(New York, 1979)</w:t>
            </w:r>
          </w:p>
          <w:p w14:paraId="7428E509" w14:textId="77777777" w:rsidR="00CC1511" w:rsidRPr="00CC1511" w:rsidRDefault="00CC1511" w:rsidP="00CC1511">
            <w:pPr>
              <w:rPr>
                <w:rFonts w:ascii="Calibri" w:eastAsia="Times New Roman" w:hAnsi="Calibri" w:cs="Times New Roman"/>
                <w:b/>
                <w:bCs/>
                <w:color w:val="000000"/>
              </w:rPr>
            </w:pPr>
            <w:r w:rsidRPr="00CC1511">
              <w:rPr>
                <w:rFonts w:ascii="Calibri" w:eastAsia="Calibri" w:hAnsi="Calibri" w:cs="Calibri"/>
              </w:rPr>
              <w:t>Vol.5 – “</w:t>
            </w:r>
            <w:r w:rsidRPr="00CC1511">
              <w:rPr>
                <w:rFonts w:ascii="Calibri" w:eastAsia="Calibri" w:hAnsi="Calibri" w:cs="Calibri"/>
                <w:b/>
                <w:bCs/>
                <w:u w:val="single"/>
              </w:rPr>
              <w:t>Exodus II – Redemptions</w:t>
            </w:r>
            <w:r w:rsidRPr="00CC1511">
              <w:rPr>
                <w:rFonts w:ascii="Calibri" w:eastAsia="Calibri" w:hAnsi="Calibri" w:cs="Calibri"/>
              </w:rPr>
              <w:t xml:space="preserve">” </w:t>
            </w:r>
            <w:r w:rsidRPr="00CC1511">
              <w:rPr>
                <w:rFonts w:ascii="Calibri" w:eastAsia="Calibri" w:hAnsi="Calibri" w:cs="Calibri"/>
                <w:b/>
                <w:bCs/>
              </w:rPr>
              <w:t>pp. 24-87.</w:t>
            </w:r>
          </w:p>
        </w:tc>
        <w:tc>
          <w:tcPr>
            <w:tcW w:w="5107" w:type="dxa"/>
          </w:tcPr>
          <w:p w14:paraId="5FE76D2C" w14:textId="77777777" w:rsidR="00CC1511" w:rsidRPr="00CC1511" w:rsidRDefault="00CC1511" w:rsidP="00CC1511">
            <w:pPr>
              <w:jc w:val="center"/>
              <w:rPr>
                <w:rFonts w:ascii="Calibri" w:eastAsia="Calibri" w:hAnsi="Calibri" w:cs="Calibri"/>
                <w:b/>
                <w:bCs/>
                <w:color w:val="000000"/>
                <w:u w:val="single"/>
              </w:rPr>
            </w:pPr>
            <w:r w:rsidRPr="00CC1511">
              <w:rPr>
                <w:rFonts w:ascii="Calibri" w:eastAsia="Calibri" w:hAnsi="Calibri" w:cs="Calibri"/>
                <w:b/>
                <w:bCs/>
                <w:color w:val="000000"/>
                <w:u w:val="single"/>
              </w:rPr>
              <w:t>Ramban: Exodus Commentary on the Torah</w:t>
            </w:r>
          </w:p>
          <w:p w14:paraId="4C542832"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Translated and Annotated by Rabbi Dr. Charles Chavel Published by Shilo Publishing House, Inc. </w:t>
            </w:r>
          </w:p>
          <w:p w14:paraId="5396DFA1"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(New York, 1973) </w:t>
            </w:r>
          </w:p>
          <w:p w14:paraId="5E0DF8AE" w14:textId="77777777" w:rsidR="00CC1511" w:rsidRPr="00CC1511" w:rsidRDefault="00CC1511" w:rsidP="00CC1511">
            <w:pPr>
              <w:jc w:val="center"/>
              <w:rPr>
                <w:rFonts w:ascii="Calibri" w:eastAsia="Times New Roman" w:hAnsi="Calibri" w:cs="Calibri"/>
                <w:b/>
                <w:bCs/>
                <w:color w:val="000000"/>
              </w:rPr>
            </w:pPr>
            <w:r w:rsidRPr="00CC1511">
              <w:rPr>
                <w:rFonts w:ascii="Calibri" w:eastAsia="Calibri" w:hAnsi="Calibri" w:cs="Calibri"/>
                <w:b/>
                <w:bCs/>
                <w:color w:val="000000"/>
              </w:rPr>
              <w:t>pp. 111 - 145</w:t>
            </w:r>
          </w:p>
        </w:tc>
      </w:tr>
    </w:tbl>
    <w:p w14:paraId="7375D29A" w14:textId="77777777" w:rsidR="00CC1511" w:rsidRPr="00CC1511" w:rsidRDefault="00CC1511" w:rsidP="00CC1511">
      <w:pPr>
        <w:pBdr>
          <w:bottom w:val="double" w:sz="6" w:space="1" w:color="auto"/>
        </w:pBdr>
        <w:tabs>
          <w:tab w:val="left" w:pos="8844"/>
        </w:tabs>
        <w:jc w:val="both"/>
        <w:rPr>
          <w:rFonts w:ascii="Calibri" w:eastAsia="Calibri" w:hAnsi="Calibri" w:cs="Calibri"/>
          <w:kern w:val="0"/>
          <w:sz w:val="22"/>
          <w:szCs w:val="22"/>
          <w14:ligatures w14:val="none"/>
        </w:rPr>
      </w:pPr>
      <w:r w:rsidRPr="00CC1511">
        <w:rPr>
          <w:rFonts w:ascii="Calibri" w:eastAsia="Calibri" w:hAnsi="Calibri" w:cs="Calibri"/>
          <w:kern w:val="0"/>
          <w:sz w:val="22"/>
          <w:szCs w:val="22"/>
          <w14:ligatures w14:val="none"/>
        </w:rPr>
        <w:tab/>
      </w:r>
    </w:p>
    <w:p w14:paraId="0A1D61AC" w14:textId="29978A05" w:rsidR="00CC1511" w:rsidRPr="00CC1511" w:rsidRDefault="005D0175" w:rsidP="00CC1511">
      <w:pPr>
        <w:keepNext/>
        <w:keepLines/>
        <w:jc w:val="center"/>
        <w:outlineLvl w:val="0"/>
        <w:rPr>
          <w:rFonts w:ascii="Cambria" w:eastAsiaTheme="majorEastAsia" w:hAnsi="Cambria" w:cstheme="majorBidi"/>
          <w:b/>
          <w:sz w:val="28"/>
          <w:szCs w:val="40"/>
          <w14:ligatures w14:val="none"/>
        </w:rPr>
      </w:pPr>
      <w:r>
        <w:rPr>
          <w:rFonts w:ascii="Cambria" w:eastAsiaTheme="majorEastAsia" w:hAnsi="Cambria" w:cstheme="majorBidi"/>
          <w:b/>
          <w:sz w:val="28"/>
          <w:szCs w:val="40"/>
          <w14:ligatures w14:val="none"/>
        </w:rPr>
        <w:lastRenderedPageBreak/>
        <w:t>JPS</w:t>
      </w:r>
      <w:r w:rsidR="00CC1511" w:rsidRPr="00CC1511">
        <w:rPr>
          <w:rFonts w:ascii="Cambria" w:eastAsiaTheme="majorEastAsia" w:hAnsi="Cambria" w:cstheme="majorBidi"/>
          <w:b/>
          <w:sz w:val="28"/>
          <w:szCs w:val="40"/>
          <w14:ligatures w14:val="none"/>
        </w:rPr>
        <w:t xml:space="preserve"> &amp; Targum Pseudo Jonathan for: Shemot (Exodus) 11:1 – 12:28</w:t>
      </w:r>
      <w:r w:rsidR="00CC1511" w:rsidRPr="00CC1511">
        <w:rPr>
          <w:rFonts w:ascii="Cambria" w:eastAsiaTheme="majorEastAsia" w:hAnsi="Cambria" w:cstheme="majorBidi"/>
          <w:b/>
          <w:sz w:val="28"/>
          <w:szCs w:val="28"/>
          <w:cs/>
          <w14:ligatures w14:val="none"/>
        </w:rPr>
        <w:t>‎</w:t>
      </w:r>
    </w:p>
    <w:p w14:paraId="2438C38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C1511" w:rsidRPr="00CC1511" w14:paraId="590FA078" w14:textId="77777777" w:rsidTr="00656D10">
        <w:trPr>
          <w:tblHeader/>
          <w:jc w:val="center"/>
        </w:trPr>
        <w:tc>
          <w:tcPr>
            <w:tcW w:w="5107" w:type="dxa"/>
            <w:tcMar>
              <w:top w:w="0" w:type="dxa"/>
              <w:left w:w="108" w:type="dxa"/>
              <w:bottom w:w="0" w:type="dxa"/>
              <w:right w:w="108" w:type="dxa"/>
            </w:tcMar>
            <w:hideMark/>
          </w:tcPr>
          <w:p w14:paraId="30B2B750" w14:textId="6BBB0244" w:rsidR="00CC1511" w:rsidRPr="00CC1511" w:rsidRDefault="005D0175" w:rsidP="00CC1511">
            <w:pPr>
              <w:jc w:val="center"/>
              <w:rPr>
                <w:rFonts w:ascii="Calibri" w:eastAsia="Times New Roman" w:hAnsi="Calibri" w:cs="Calibri"/>
                <w:kern w:val="0"/>
                <w14:ligatures w14:val="none"/>
              </w:rPr>
            </w:pPr>
            <w:r>
              <w:rPr>
                <w:rFonts w:ascii="Calibri" w:eastAsia="Times New Roman" w:hAnsi="Calibri" w:cs="Calibri"/>
                <w:b/>
                <w:bCs/>
                <w:kern w:val="0"/>
                <w14:ligatures w14:val="none"/>
              </w:rPr>
              <w:t>JPS</w:t>
            </w:r>
          </w:p>
        </w:tc>
        <w:tc>
          <w:tcPr>
            <w:tcW w:w="5107" w:type="dxa"/>
            <w:tcMar>
              <w:top w:w="0" w:type="dxa"/>
              <w:left w:w="108" w:type="dxa"/>
              <w:bottom w:w="0" w:type="dxa"/>
              <w:right w:w="108" w:type="dxa"/>
            </w:tcMar>
            <w:hideMark/>
          </w:tcPr>
          <w:p w14:paraId="532F4FA7"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CC1511" w:rsidRPr="00CC1511" w14:paraId="2570E038" w14:textId="77777777" w:rsidTr="00656D10">
        <w:trPr>
          <w:jc w:val="center"/>
        </w:trPr>
        <w:tc>
          <w:tcPr>
            <w:tcW w:w="5107" w:type="dxa"/>
            <w:tcMar>
              <w:top w:w="0" w:type="dxa"/>
              <w:left w:w="108" w:type="dxa"/>
              <w:bottom w:w="0" w:type="dxa"/>
              <w:right w:w="108" w:type="dxa"/>
            </w:tcMar>
            <w:hideMark/>
          </w:tcPr>
          <w:p w14:paraId="478BFD8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 Adonai said to Moshe, "There is one more plague that I will bring upon Pharaoh and upon Egypt. After that he will send you away from here. When he sends you away, he will actually drive you out from here completely.</w:t>
            </w:r>
          </w:p>
        </w:tc>
        <w:tc>
          <w:tcPr>
            <w:tcW w:w="5107" w:type="dxa"/>
            <w:tcMar>
              <w:top w:w="0" w:type="dxa"/>
              <w:left w:w="108" w:type="dxa"/>
              <w:bottom w:w="0" w:type="dxa"/>
              <w:right w:w="108" w:type="dxa"/>
            </w:tcMar>
            <w:hideMark/>
          </w:tcPr>
          <w:p w14:paraId="6089E70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 And the LORD spoke unto Mosheh, Yet one stroke will I bring upon Pharoh and upon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which will be greater than all, and afterward will he send you hence: when he releases, there will be to himself an end: driving, he will drive you forth from hence.</w:t>
            </w:r>
          </w:p>
        </w:tc>
      </w:tr>
      <w:tr w:rsidR="00CC1511" w:rsidRPr="00CC1511" w14:paraId="6DC1EABC" w14:textId="77777777" w:rsidTr="00656D10">
        <w:trPr>
          <w:jc w:val="center"/>
        </w:trPr>
        <w:tc>
          <w:tcPr>
            <w:tcW w:w="5107" w:type="dxa"/>
            <w:tcMar>
              <w:top w:w="0" w:type="dxa"/>
              <w:left w:w="108" w:type="dxa"/>
              <w:bottom w:w="0" w:type="dxa"/>
              <w:right w:w="108" w:type="dxa"/>
            </w:tcMar>
            <w:hideMark/>
          </w:tcPr>
          <w:p w14:paraId="765694A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Speak, please, in the ears of the people, and let each man request [borrow] from his friend, and each woman from her friend, articles of silver and articles of gold."</w:t>
            </w:r>
          </w:p>
        </w:tc>
        <w:tc>
          <w:tcPr>
            <w:tcW w:w="5107" w:type="dxa"/>
            <w:tcMar>
              <w:top w:w="0" w:type="dxa"/>
              <w:left w:w="108" w:type="dxa"/>
              <w:bottom w:w="0" w:type="dxa"/>
              <w:right w:w="108" w:type="dxa"/>
            </w:tcMar>
            <w:hideMark/>
          </w:tcPr>
          <w:p w14:paraId="7292332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 Speak now in the hearing of the people, That every man will demand from his </w:t>
            </w:r>
            <w:proofErr w:type="spellStart"/>
            <w:r w:rsidRPr="00CC1511">
              <w:rPr>
                <w:rFonts w:ascii="Calibri" w:eastAsia="Times New Roman" w:hAnsi="Calibri" w:cs="Calibri"/>
                <w:kern w:val="0"/>
                <w:sz w:val="22"/>
                <w:szCs w:val="22"/>
                <w14:ligatures w14:val="none"/>
              </w:rPr>
              <w:t>Mizraite</w:t>
            </w:r>
            <w:proofErr w:type="spellEnd"/>
            <w:r w:rsidRPr="00CC1511">
              <w:rPr>
                <w:rFonts w:ascii="Calibri" w:eastAsia="Times New Roman" w:hAnsi="Calibri" w:cs="Calibri"/>
                <w:kern w:val="0"/>
                <w:sz w:val="22"/>
                <w:szCs w:val="22"/>
                <w14:ligatures w14:val="none"/>
              </w:rPr>
              <w:t xml:space="preserve"> friend, and every woman of her </w:t>
            </w:r>
            <w:proofErr w:type="spellStart"/>
            <w:r w:rsidRPr="00CC1511">
              <w:rPr>
                <w:rFonts w:ascii="Calibri" w:eastAsia="Times New Roman" w:hAnsi="Calibri" w:cs="Calibri"/>
                <w:kern w:val="0"/>
                <w:sz w:val="22"/>
                <w:szCs w:val="22"/>
                <w14:ligatures w14:val="none"/>
              </w:rPr>
              <w:t>Mizraite</w:t>
            </w:r>
            <w:proofErr w:type="spellEnd"/>
            <w:r w:rsidRPr="00CC1511">
              <w:rPr>
                <w:rFonts w:ascii="Calibri" w:eastAsia="Times New Roman" w:hAnsi="Calibri" w:cs="Calibri"/>
                <w:kern w:val="0"/>
                <w:sz w:val="22"/>
                <w:szCs w:val="22"/>
                <w14:ligatures w14:val="none"/>
              </w:rPr>
              <w:t xml:space="preserve"> friend, vessels of silver and vessels of gold.</w:t>
            </w:r>
          </w:p>
        </w:tc>
      </w:tr>
      <w:tr w:rsidR="00CC1511" w:rsidRPr="00CC1511" w14:paraId="0183535E" w14:textId="77777777" w:rsidTr="00656D10">
        <w:trPr>
          <w:jc w:val="center"/>
        </w:trPr>
        <w:tc>
          <w:tcPr>
            <w:tcW w:w="5107" w:type="dxa"/>
            <w:tcMar>
              <w:top w:w="0" w:type="dxa"/>
              <w:left w:w="108" w:type="dxa"/>
              <w:bottom w:w="0" w:type="dxa"/>
              <w:right w:w="108" w:type="dxa"/>
            </w:tcMar>
            <w:hideMark/>
          </w:tcPr>
          <w:p w14:paraId="435720B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3 Adonai gave the people </w:t>
            </w:r>
            <w:proofErr w:type="spellStart"/>
            <w:r w:rsidRPr="00CC1511">
              <w:rPr>
                <w:rFonts w:ascii="Calibri" w:eastAsia="Times New Roman" w:hAnsi="Calibri" w:cs="Calibri"/>
                <w:kern w:val="0"/>
                <w:sz w:val="22"/>
                <w:szCs w:val="22"/>
                <w14:ligatures w14:val="none"/>
              </w:rPr>
              <w:t>favour</w:t>
            </w:r>
            <w:proofErr w:type="spellEnd"/>
            <w:r w:rsidRPr="00CC1511">
              <w:rPr>
                <w:rFonts w:ascii="Calibri" w:eastAsia="Times New Roman" w:hAnsi="Calibri" w:cs="Calibri"/>
                <w:kern w:val="0"/>
                <w:sz w:val="22"/>
                <w:szCs w:val="22"/>
                <w14:ligatures w14:val="none"/>
              </w:rPr>
              <w:t xml:space="preserve"> in the eyes of the Egyptians. Moshe too was very great in the land of Egypt, [both] in the eyes of Pharaoh's servants and in the eyes of the people.</w:t>
            </w:r>
          </w:p>
        </w:tc>
        <w:tc>
          <w:tcPr>
            <w:tcW w:w="5107" w:type="dxa"/>
            <w:tcMar>
              <w:top w:w="0" w:type="dxa"/>
              <w:left w:w="108" w:type="dxa"/>
              <w:bottom w:w="0" w:type="dxa"/>
              <w:right w:w="108" w:type="dxa"/>
            </w:tcMar>
            <w:hideMark/>
          </w:tcPr>
          <w:p w14:paraId="008ECE0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3 And the LORD gave the people </w:t>
            </w:r>
            <w:proofErr w:type="spellStart"/>
            <w:r w:rsidRPr="00CC1511">
              <w:rPr>
                <w:rFonts w:ascii="Calibri" w:eastAsia="Times New Roman" w:hAnsi="Calibri" w:cs="Calibri"/>
                <w:kern w:val="0"/>
                <w:sz w:val="22"/>
                <w:szCs w:val="22"/>
                <w14:ligatures w14:val="none"/>
              </w:rPr>
              <w:t>favour</w:t>
            </w:r>
            <w:proofErr w:type="spellEnd"/>
            <w:r w:rsidRPr="00CC1511">
              <w:rPr>
                <w:rFonts w:ascii="Calibri" w:eastAsia="Times New Roman" w:hAnsi="Calibri" w:cs="Calibri"/>
                <w:kern w:val="0"/>
                <w:sz w:val="22"/>
                <w:szCs w:val="22"/>
                <w14:ligatures w14:val="none"/>
              </w:rPr>
              <w:t xml:space="preserve"> before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also, the man Mosheh was very great in the land of Mizraim before the servants of Pharoh and before his people.</w:t>
            </w:r>
          </w:p>
        </w:tc>
      </w:tr>
      <w:tr w:rsidR="00CC1511" w:rsidRPr="00CC1511" w14:paraId="5511E73C" w14:textId="77777777" w:rsidTr="00656D10">
        <w:trPr>
          <w:jc w:val="center"/>
        </w:trPr>
        <w:tc>
          <w:tcPr>
            <w:tcW w:w="5107" w:type="dxa"/>
            <w:tcBorders>
              <w:bottom w:val="single" w:sz="4" w:space="0" w:color="auto"/>
            </w:tcBorders>
            <w:tcMar>
              <w:top w:w="0" w:type="dxa"/>
              <w:left w:w="108" w:type="dxa"/>
              <w:bottom w:w="0" w:type="dxa"/>
              <w:right w:w="108" w:type="dxa"/>
            </w:tcMar>
            <w:hideMark/>
          </w:tcPr>
          <w:p w14:paraId="2621E8A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Moshe said, "This is what Adonai has said, About the time of midnight, I will go out in the midst of Egypt.</w:t>
            </w:r>
          </w:p>
        </w:tc>
        <w:tc>
          <w:tcPr>
            <w:tcW w:w="5107" w:type="dxa"/>
            <w:tcBorders>
              <w:bottom w:val="single" w:sz="4" w:space="0" w:color="auto"/>
            </w:tcBorders>
            <w:tcMar>
              <w:top w:w="0" w:type="dxa"/>
              <w:left w:w="108" w:type="dxa"/>
              <w:bottom w:w="0" w:type="dxa"/>
              <w:right w:w="108" w:type="dxa"/>
            </w:tcMar>
            <w:hideMark/>
          </w:tcPr>
          <w:p w14:paraId="7DE8550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4 And Mosheh spoke (or, had spoken) to Pharoh, Thus says the LORD, At this hour of the following night will I be revealed in the midst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w:t>
            </w:r>
          </w:p>
        </w:tc>
      </w:tr>
      <w:tr w:rsidR="00CC1511" w:rsidRPr="00CC1511" w14:paraId="05F5AEE3" w14:textId="77777777" w:rsidTr="00656D10">
        <w:trPr>
          <w:jc w:val="center"/>
        </w:trPr>
        <w:tc>
          <w:tcPr>
            <w:tcW w:w="5107" w:type="dxa"/>
            <w:tcMar>
              <w:top w:w="0" w:type="dxa"/>
              <w:left w:w="108" w:type="dxa"/>
              <w:bottom w:w="0" w:type="dxa"/>
              <w:right w:w="108" w:type="dxa"/>
            </w:tcMar>
            <w:hideMark/>
          </w:tcPr>
          <w:p w14:paraId="2AE0BF31" w14:textId="77777777" w:rsidR="00CC1511" w:rsidRPr="00CC1511" w:rsidRDefault="00CC1511" w:rsidP="00CC1511">
            <w:pPr>
              <w:jc w:val="both"/>
              <w:rPr>
                <w:rFonts w:ascii="Calibri" w:eastAsia="Times New Roman" w:hAnsi="Calibri" w:cs="Calibri"/>
                <w:kern w:val="0"/>
                <w:sz w:val="22"/>
                <w:szCs w:val="22"/>
                <w:shd w:val="clear" w:color="auto" w:fill="FFFF00"/>
                <w14:ligatures w14:val="none"/>
              </w:rPr>
            </w:pPr>
            <w:r w:rsidRPr="00CC1511">
              <w:rPr>
                <w:rFonts w:ascii="Calibri" w:eastAsia="Times New Roman" w:hAnsi="Calibri" w:cs="Calibri"/>
                <w:kern w:val="0"/>
                <w:sz w:val="22"/>
                <w:szCs w:val="22"/>
                <w14:ligatures w14:val="none"/>
              </w:rPr>
              <w:t>5 Every first-born in the land of Egypt will die, from the first-born of Pharaoh sitting on his throne, to the first-born of the [Egyptian] slave girl, behind the mill-stones, and every first-born animal.</w:t>
            </w:r>
          </w:p>
        </w:tc>
        <w:tc>
          <w:tcPr>
            <w:tcW w:w="5107" w:type="dxa"/>
            <w:tcMar>
              <w:top w:w="0" w:type="dxa"/>
              <w:left w:w="108" w:type="dxa"/>
              <w:bottom w:w="0" w:type="dxa"/>
              <w:right w:w="108" w:type="dxa"/>
            </w:tcMar>
            <w:hideMark/>
          </w:tcPr>
          <w:p w14:paraId="0B137ED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every firstborn in the land of Mizraim will die: from the firstborn of Pharoh who should sit upon the throne of his kingdom, unto the firstborn son of the humblest mother in Mizraim who grinds behind the mills, and all the firstborn of cattle.</w:t>
            </w:r>
          </w:p>
        </w:tc>
      </w:tr>
      <w:tr w:rsidR="00CC1511" w:rsidRPr="00CC1511" w14:paraId="49C9D436" w14:textId="77777777" w:rsidTr="00656D10">
        <w:trPr>
          <w:jc w:val="center"/>
        </w:trPr>
        <w:tc>
          <w:tcPr>
            <w:tcW w:w="5107" w:type="dxa"/>
            <w:tcMar>
              <w:top w:w="0" w:type="dxa"/>
              <w:left w:w="108" w:type="dxa"/>
              <w:bottom w:w="0" w:type="dxa"/>
              <w:right w:w="108" w:type="dxa"/>
            </w:tcMar>
            <w:hideMark/>
          </w:tcPr>
          <w:p w14:paraId="3D42F77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There will be a great cry [of anguish] throughout the entire land of Egypt, the likes of which there never was and like there never will be.</w:t>
            </w:r>
          </w:p>
        </w:tc>
        <w:tc>
          <w:tcPr>
            <w:tcW w:w="5107" w:type="dxa"/>
            <w:tcMar>
              <w:top w:w="0" w:type="dxa"/>
              <w:left w:w="108" w:type="dxa"/>
              <w:bottom w:w="0" w:type="dxa"/>
              <w:right w:w="108" w:type="dxa"/>
            </w:tcMar>
            <w:hideMark/>
          </w:tcPr>
          <w:p w14:paraId="4D1C17C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And there will be a great cry in all the land of Mizraim, because like the plague of this night there hath not been, and like the plague of this night there never will be one.</w:t>
            </w:r>
          </w:p>
        </w:tc>
      </w:tr>
      <w:tr w:rsidR="00CC1511" w:rsidRPr="00CC1511" w14:paraId="10986A3D" w14:textId="77777777" w:rsidTr="00656D10">
        <w:trPr>
          <w:jc w:val="center"/>
        </w:trPr>
        <w:tc>
          <w:tcPr>
            <w:tcW w:w="5107" w:type="dxa"/>
            <w:tcMar>
              <w:top w:w="0" w:type="dxa"/>
              <w:left w:w="108" w:type="dxa"/>
              <w:bottom w:w="0" w:type="dxa"/>
              <w:right w:w="108" w:type="dxa"/>
            </w:tcMar>
            <w:hideMark/>
          </w:tcPr>
          <w:p w14:paraId="5EDEF30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7 But among all the </w:t>
            </w:r>
            <w:proofErr w:type="spellStart"/>
            <w:r w:rsidRPr="00CC1511">
              <w:rPr>
                <w:rFonts w:ascii="Calibri" w:eastAsia="Times New Roman" w:hAnsi="Calibri" w:cs="Calibri"/>
                <w:kern w:val="0"/>
                <w:sz w:val="22"/>
                <w:szCs w:val="22"/>
                <w14:ligatures w14:val="none"/>
              </w:rPr>
              <w:t>B’ne</w:t>
            </w:r>
            <w:proofErr w:type="spellEnd"/>
            <w:r w:rsidRPr="00CC1511">
              <w:rPr>
                <w:rFonts w:ascii="Calibri" w:eastAsia="Times New Roman" w:hAnsi="Calibri" w:cs="Calibri"/>
                <w:kern w:val="0"/>
                <w:sz w:val="22"/>
                <w:szCs w:val="22"/>
                <w14:ligatures w14:val="none"/>
              </w:rPr>
              <w:t xml:space="preserve"> Yisrael, a dog will not sharpen its tongue [growl] at man or animal. You will then know that Adonai distinguishes between Egypt and Yisrael.</w:t>
            </w:r>
          </w:p>
        </w:tc>
        <w:tc>
          <w:tcPr>
            <w:tcW w:w="5107" w:type="dxa"/>
            <w:tcMar>
              <w:top w:w="0" w:type="dxa"/>
              <w:left w:w="108" w:type="dxa"/>
              <w:bottom w:w="0" w:type="dxa"/>
              <w:right w:w="108" w:type="dxa"/>
            </w:tcMar>
            <w:hideMark/>
          </w:tcPr>
          <w:p w14:paraId="2A1F5F5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7 But any of the children of Israel a dog will not harm by lifting up his tongue against either man or beast; that they may know that the LORD makes distinction between the </w:t>
            </w:r>
            <w:proofErr w:type="spellStart"/>
            <w:r w:rsidRPr="00CC1511">
              <w:rPr>
                <w:rFonts w:ascii="Calibri" w:eastAsia="Times New Roman" w:hAnsi="Calibri" w:cs="Calibri"/>
                <w:kern w:val="0"/>
                <w:sz w:val="22"/>
                <w:szCs w:val="22"/>
                <w14:ligatures w14:val="none"/>
              </w:rPr>
              <w:t>Mizraites</w:t>
            </w:r>
            <w:proofErr w:type="spellEnd"/>
            <w:r w:rsidRPr="00CC1511">
              <w:rPr>
                <w:rFonts w:ascii="Calibri" w:eastAsia="Times New Roman" w:hAnsi="Calibri" w:cs="Calibri"/>
                <w:kern w:val="0"/>
                <w:sz w:val="22"/>
                <w:szCs w:val="22"/>
                <w14:ligatures w14:val="none"/>
              </w:rPr>
              <w:t xml:space="preserve"> and the sons of Israel.</w:t>
            </w:r>
          </w:p>
        </w:tc>
      </w:tr>
      <w:tr w:rsidR="00CC1511" w:rsidRPr="00CC1511" w14:paraId="76390BBA" w14:textId="77777777" w:rsidTr="00656D10">
        <w:trPr>
          <w:jc w:val="center"/>
        </w:trPr>
        <w:tc>
          <w:tcPr>
            <w:tcW w:w="5107" w:type="dxa"/>
            <w:tcMar>
              <w:top w:w="0" w:type="dxa"/>
              <w:left w:w="108" w:type="dxa"/>
              <w:bottom w:w="0" w:type="dxa"/>
              <w:right w:w="108" w:type="dxa"/>
            </w:tcMar>
            <w:hideMark/>
          </w:tcPr>
          <w:p w14:paraId="423068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Then all these, your servants, will come down to me, and prostrate themselves saying, 'Go! You and all the people that follow you. Then I will go out." He [Moshe] then left Pharaoh in great anger.</w:t>
            </w:r>
          </w:p>
          <w:p w14:paraId="5621DA6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7" w:type="dxa"/>
            <w:tcMar>
              <w:top w:w="0" w:type="dxa"/>
              <w:left w:w="108" w:type="dxa"/>
              <w:bottom w:w="0" w:type="dxa"/>
              <w:right w:w="108" w:type="dxa"/>
            </w:tcMar>
            <w:hideMark/>
          </w:tcPr>
          <w:p w14:paraId="6BC4C15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And you will send down all thy servants to me, coming and beseeching me, saying, Go forth, you and all the people who are with you; and afterwards I will go. And he went out from Pharoh in great anger.</w:t>
            </w:r>
          </w:p>
        </w:tc>
      </w:tr>
      <w:tr w:rsidR="00CC1511" w:rsidRPr="00CC1511" w14:paraId="0650615B" w14:textId="77777777" w:rsidTr="00656D10">
        <w:trPr>
          <w:jc w:val="center"/>
        </w:trPr>
        <w:tc>
          <w:tcPr>
            <w:tcW w:w="5107" w:type="dxa"/>
            <w:tcMar>
              <w:top w:w="0" w:type="dxa"/>
              <w:left w:w="108" w:type="dxa"/>
              <w:bottom w:w="0" w:type="dxa"/>
              <w:right w:w="108" w:type="dxa"/>
            </w:tcMar>
            <w:hideMark/>
          </w:tcPr>
          <w:p w14:paraId="0583CD8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Adonai said to Moshe, "Pharaoh will not listen to you. Thus, I will multiply My wonders in the land of Egypt."</w:t>
            </w:r>
          </w:p>
        </w:tc>
        <w:tc>
          <w:tcPr>
            <w:tcW w:w="5107" w:type="dxa"/>
            <w:tcMar>
              <w:top w:w="0" w:type="dxa"/>
              <w:left w:w="108" w:type="dxa"/>
              <w:bottom w:w="0" w:type="dxa"/>
              <w:right w:w="108" w:type="dxa"/>
            </w:tcMar>
            <w:hideMark/>
          </w:tcPr>
          <w:p w14:paraId="2C71016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But the LORD said to Mosheh, Pharoh will not hearken to you; that I may multiply My wonders in the land of Mizraim.</w:t>
            </w:r>
          </w:p>
        </w:tc>
      </w:tr>
      <w:tr w:rsidR="00CC1511" w:rsidRPr="00CC1511" w14:paraId="7B5F5532" w14:textId="77777777" w:rsidTr="00656D10">
        <w:trPr>
          <w:jc w:val="center"/>
        </w:trPr>
        <w:tc>
          <w:tcPr>
            <w:tcW w:w="5107" w:type="dxa"/>
            <w:tcMar>
              <w:top w:w="0" w:type="dxa"/>
              <w:left w:w="108" w:type="dxa"/>
              <w:bottom w:w="0" w:type="dxa"/>
              <w:right w:w="108" w:type="dxa"/>
            </w:tcMar>
            <w:hideMark/>
          </w:tcPr>
          <w:p w14:paraId="54B3A0B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10 Moshe and Aharon had done all these wonders before Pharaoh. </w:t>
            </w:r>
            <w:proofErr w:type="gramStart"/>
            <w:r w:rsidRPr="00CC1511">
              <w:rPr>
                <w:rFonts w:ascii="Calibri" w:eastAsia="Times New Roman" w:hAnsi="Calibri" w:cs="Calibri"/>
                <w:kern w:val="0"/>
                <w:sz w:val="22"/>
                <w:szCs w:val="22"/>
                <w14:ligatures w14:val="none"/>
              </w:rPr>
              <w:t>[However]</w:t>
            </w:r>
            <w:proofErr w:type="gramEnd"/>
            <w:r w:rsidRPr="00CC1511">
              <w:rPr>
                <w:rFonts w:ascii="Calibri" w:eastAsia="Times New Roman" w:hAnsi="Calibri" w:cs="Calibri"/>
                <w:kern w:val="0"/>
                <w:sz w:val="22"/>
                <w:szCs w:val="22"/>
                <w14:ligatures w14:val="none"/>
              </w:rPr>
              <w:t xml:space="preserve"> Adonai hardened Pharaoh's heart and he did not send the </w:t>
            </w:r>
            <w:proofErr w:type="spellStart"/>
            <w:r w:rsidRPr="00CC1511">
              <w:rPr>
                <w:rFonts w:ascii="Calibri" w:eastAsia="Times New Roman" w:hAnsi="Calibri" w:cs="Calibri"/>
                <w:kern w:val="0"/>
                <w:sz w:val="22"/>
                <w:szCs w:val="22"/>
                <w14:ligatures w14:val="none"/>
              </w:rPr>
              <w:t>B’ne</w:t>
            </w:r>
            <w:proofErr w:type="spellEnd"/>
            <w:r w:rsidRPr="00CC1511">
              <w:rPr>
                <w:rFonts w:ascii="Calibri" w:eastAsia="Times New Roman" w:hAnsi="Calibri" w:cs="Calibri"/>
                <w:kern w:val="0"/>
                <w:sz w:val="22"/>
                <w:szCs w:val="22"/>
                <w14:ligatures w14:val="none"/>
              </w:rPr>
              <w:t xml:space="preserve"> Yisrael out of his land.</w:t>
            </w:r>
          </w:p>
        </w:tc>
        <w:tc>
          <w:tcPr>
            <w:tcW w:w="5107" w:type="dxa"/>
            <w:tcMar>
              <w:top w:w="0" w:type="dxa"/>
              <w:left w:w="108" w:type="dxa"/>
              <w:bottom w:w="0" w:type="dxa"/>
              <w:right w:w="108" w:type="dxa"/>
            </w:tcMar>
            <w:hideMark/>
          </w:tcPr>
          <w:p w14:paraId="0A29A9A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And Mosheh and Aharon did all these wonders before Pharoh; and the LORD strengthened the design of Pharoh's heart, and he would not release the sons of Israel from his land.</w:t>
            </w:r>
          </w:p>
        </w:tc>
      </w:tr>
      <w:tr w:rsidR="00CC1511" w:rsidRPr="00CC1511" w14:paraId="7E60265E" w14:textId="77777777" w:rsidTr="00656D10">
        <w:trPr>
          <w:jc w:val="center"/>
        </w:trPr>
        <w:tc>
          <w:tcPr>
            <w:tcW w:w="5107" w:type="dxa"/>
            <w:tcMar>
              <w:top w:w="0" w:type="dxa"/>
              <w:left w:w="108" w:type="dxa"/>
              <w:bottom w:w="0" w:type="dxa"/>
              <w:right w:w="108" w:type="dxa"/>
            </w:tcMar>
            <w:hideMark/>
          </w:tcPr>
          <w:p w14:paraId="135448F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7" w:type="dxa"/>
            <w:tcMar>
              <w:top w:w="0" w:type="dxa"/>
              <w:left w:w="108" w:type="dxa"/>
              <w:bottom w:w="0" w:type="dxa"/>
              <w:right w:w="108" w:type="dxa"/>
            </w:tcMar>
            <w:hideMark/>
          </w:tcPr>
          <w:p w14:paraId="237FF17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r>
      <w:tr w:rsidR="00CC1511" w:rsidRPr="00CC1511" w14:paraId="58F801DF" w14:textId="77777777" w:rsidTr="00656D10">
        <w:trPr>
          <w:jc w:val="center"/>
        </w:trPr>
        <w:tc>
          <w:tcPr>
            <w:tcW w:w="5107" w:type="dxa"/>
            <w:tcMar>
              <w:top w:w="0" w:type="dxa"/>
              <w:left w:w="108" w:type="dxa"/>
              <w:bottom w:w="0" w:type="dxa"/>
              <w:right w:w="108" w:type="dxa"/>
            </w:tcMar>
            <w:hideMark/>
          </w:tcPr>
          <w:p w14:paraId="49ACDBC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Adonai said to Moshe and Aharon in the land of Egypt saying:</w:t>
            </w:r>
          </w:p>
        </w:tc>
        <w:tc>
          <w:tcPr>
            <w:tcW w:w="5107" w:type="dxa"/>
            <w:tcMar>
              <w:top w:w="0" w:type="dxa"/>
              <w:left w:w="108" w:type="dxa"/>
              <w:bottom w:w="0" w:type="dxa"/>
              <w:right w:w="108" w:type="dxa"/>
            </w:tcMar>
            <w:hideMark/>
          </w:tcPr>
          <w:p w14:paraId="0779713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And the LORD spoke to Mosheh and to Aharon in the land of Mizraim, saying,</w:t>
            </w:r>
          </w:p>
        </w:tc>
      </w:tr>
      <w:tr w:rsidR="00CC1511" w:rsidRPr="00CC1511" w14:paraId="6260805C" w14:textId="77777777" w:rsidTr="00656D10">
        <w:trPr>
          <w:jc w:val="center"/>
        </w:trPr>
        <w:tc>
          <w:tcPr>
            <w:tcW w:w="5107" w:type="dxa"/>
            <w:tcMar>
              <w:top w:w="0" w:type="dxa"/>
              <w:left w:w="108" w:type="dxa"/>
              <w:bottom w:w="0" w:type="dxa"/>
              <w:right w:w="108" w:type="dxa"/>
            </w:tcMar>
            <w:hideMark/>
          </w:tcPr>
          <w:p w14:paraId="3D6CB42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2 "</w:t>
            </w:r>
            <w:r w:rsidRPr="00CC1511">
              <w:rPr>
                <w:rFonts w:ascii="Calibri" w:eastAsia="Times New Roman" w:hAnsi="Calibri" w:cs="Calibri"/>
                <w:b/>
                <w:bCs/>
                <w:kern w:val="0"/>
                <w:sz w:val="22"/>
                <w:szCs w:val="22"/>
                <w14:ligatures w14:val="none"/>
              </w:rPr>
              <w:t xml:space="preserve">This month will be [reckoned] to </w:t>
            </w:r>
            <w:proofErr w:type="gramStart"/>
            <w:r w:rsidRPr="00CC1511">
              <w:rPr>
                <w:rFonts w:ascii="Calibri" w:eastAsia="Times New Roman" w:hAnsi="Calibri" w:cs="Calibri"/>
                <w:b/>
                <w:bCs/>
                <w:kern w:val="0"/>
                <w:sz w:val="22"/>
                <w:szCs w:val="22"/>
                <w14:ligatures w14:val="none"/>
              </w:rPr>
              <w:t>you</w:t>
            </w:r>
            <w:proofErr w:type="gramEnd"/>
            <w:r w:rsidRPr="00CC1511">
              <w:rPr>
                <w:rFonts w:ascii="Calibri" w:eastAsia="Times New Roman" w:hAnsi="Calibri" w:cs="Calibri"/>
                <w:b/>
                <w:bCs/>
                <w:kern w:val="0"/>
                <w:sz w:val="22"/>
                <w:szCs w:val="22"/>
                <w14:ligatures w14:val="none"/>
              </w:rPr>
              <w:t xml:space="preserve"> [as] the head [beginning] of months. It will be to you the first of the months of the year</w:t>
            </w:r>
            <w:r w:rsidRPr="00CC1511">
              <w:rPr>
                <w:rFonts w:ascii="Calibri" w:eastAsia="Times New Roman" w:hAnsi="Calibri" w:cs="Calibri"/>
                <w:kern w:val="0"/>
                <w:sz w:val="22"/>
                <w:szCs w:val="22"/>
                <w14:ligatures w14:val="none"/>
              </w:rPr>
              <w:t>.</w:t>
            </w:r>
          </w:p>
        </w:tc>
        <w:tc>
          <w:tcPr>
            <w:tcW w:w="5107" w:type="dxa"/>
            <w:tcMar>
              <w:top w:w="0" w:type="dxa"/>
              <w:left w:w="108" w:type="dxa"/>
              <w:bottom w:w="0" w:type="dxa"/>
              <w:right w:w="108" w:type="dxa"/>
            </w:tcMar>
            <w:hideMark/>
          </w:tcPr>
          <w:p w14:paraId="0E475A5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 </w:t>
            </w:r>
            <w:r w:rsidRPr="00CC1511">
              <w:rPr>
                <w:rFonts w:ascii="Calibri" w:eastAsia="Times New Roman" w:hAnsi="Calibri" w:cs="Calibri"/>
                <w:b/>
                <w:bCs/>
                <w:kern w:val="0"/>
                <w:sz w:val="22"/>
                <w:szCs w:val="22"/>
                <w14:ligatures w14:val="none"/>
              </w:rPr>
              <w:t>This month is ordained to be to you the beginning of the months; and from it you will begin to number for festivals, and times, and cycles; it will be to you the first of the number of the months of the year.</w:t>
            </w:r>
          </w:p>
        </w:tc>
      </w:tr>
      <w:tr w:rsidR="00CC1511" w:rsidRPr="00CC1511" w14:paraId="5F6DA8FF" w14:textId="77777777" w:rsidTr="00656D10">
        <w:trPr>
          <w:jc w:val="center"/>
        </w:trPr>
        <w:tc>
          <w:tcPr>
            <w:tcW w:w="5107" w:type="dxa"/>
            <w:tcMar>
              <w:top w:w="0" w:type="dxa"/>
              <w:left w:w="108" w:type="dxa"/>
              <w:bottom w:w="0" w:type="dxa"/>
              <w:right w:w="108" w:type="dxa"/>
            </w:tcMar>
            <w:hideMark/>
          </w:tcPr>
          <w:p w14:paraId="2B29265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Speak to the entire community of Israel saying, 'On the tenth [day] of this month they will take--- each man [will take] a lamb for [his] family, a lamb for each household.</w:t>
            </w:r>
          </w:p>
        </w:tc>
        <w:tc>
          <w:tcPr>
            <w:tcW w:w="5107" w:type="dxa"/>
            <w:tcMar>
              <w:top w:w="0" w:type="dxa"/>
              <w:left w:w="108" w:type="dxa"/>
              <w:bottom w:w="0" w:type="dxa"/>
              <w:right w:w="108" w:type="dxa"/>
            </w:tcMar>
            <w:hideMark/>
          </w:tcPr>
          <w:p w14:paraId="64B06DB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CC1511" w:rsidRPr="00CC1511" w14:paraId="1B418533" w14:textId="77777777" w:rsidTr="00656D10">
        <w:trPr>
          <w:jc w:val="center"/>
        </w:trPr>
        <w:tc>
          <w:tcPr>
            <w:tcW w:w="5107" w:type="dxa"/>
            <w:tcMar>
              <w:top w:w="0" w:type="dxa"/>
              <w:left w:w="108" w:type="dxa"/>
              <w:bottom w:w="0" w:type="dxa"/>
              <w:right w:w="108" w:type="dxa"/>
            </w:tcMar>
            <w:hideMark/>
          </w:tcPr>
          <w:p w14:paraId="0CF91C3A"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t xml:space="preserve">4 If the [members of the] household are too few for the [eating of a] lamb then he will take [a lamb] [together] with his </w:t>
            </w:r>
            <w:proofErr w:type="spellStart"/>
            <w:r w:rsidRPr="00CC1511">
              <w:rPr>
                <w:rFonts w:ascii="Calibri" w:eastAsia="Times New Roman" w:hAnsi="Calibri" w:cs="Calibri"/>
                <w:b/>
                <w:bCs/>
                <w:kern w:val="0"/>
                <w:sz w:val="22"/>
                <w:szCs w:val="22"/>
                <w14:ligatures w14:val="none"/>
              </w:rPr>
              <w:t>neighbour</w:t>
            </w:r>
            <w:proofErr w:type="spellEnd"/>
            <w:r w:rsidRPr="00CC1511">
              <w:rPr>
                <w:rFonts w:ascii="Calibri" w:eastAsia="Times New Roman" w:hAnsi="Calibri" w:cs="Calibri"/>
                <w:b/>
                <w:bCs/>
                <w:kern w:val="0"/>
                <w:sz w:val="22"/>
                <w:szCs w:val="22"/>
                <w14:ligatures w14:val="none"/>
              </w:rPr>
              <w:t>, close by his house, according to the number of individuals. According to what the person eats will you make your count regarding the lamb.</w:t>
            </w:r>
          </w:p>
        </w:tc>
        <w:tc>
          <w:tcPr>
            <w:tcW w:w="5107" w:type="dxa"/>
            <w:tcMar>
              <w:top w:w="0" w:type="dxa"/>
              <w:left w:w="108" w:type="dxa"/>
              <w:bottom w:w="0" w:type="dxa"/>
              <w:right w:w="108" w:type="dxa"/>
            </w:tcMar>
            <w:hideMark/>
          </w:tcPr>
          <w:p w14:paraId="4BBC8B87"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t>4 but if the men of the house are fewer than ten in number, in proportion to a sufficient number to eat the lamb, he and his neighbor who is nearest to his house will take according to the number of souls: each man according to the sufficiency of his eating will be counted for the lamb.</w:t>
            </w:r>
          </w:p>
        </w:tc>
      </w:tr>
      <w:tr w:rsidR="00CC1511" w:rsidRPr="00CC1511" w14:paraId="0ED64746" w14:textId="77777777" w:rsidTr="00656D10">
        <w:trPr>
          <w:jc w:val="center"/>
        </w:trPr>
        <w:tc>
          <w:tcPr>
            <w:tcW w:w="5107" w:type="dxa"/>
            <w:tcMar>
              <w:top w:w="0" w:type="dxa"/>
              <w:left w:w="108" w:type="dxa"/>
              <w:bottom w:w="0" w:type="dxa"/>
              <w:right w:w="108" w:type="dxa"/>
            </w:tcMar>
            <w:hideMark/>
          </w:tcPr>
          <w:p w14:paraId="3B9FB01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 flawless lamb, a yearling male must be in your possession. You may take it from sheep or goats.</w:t>
            </w:r>
          </w:p>
        </w:tc>
        <w:tc>
          <w:tcPr>
            <w:tcW w:w="5107" w:type="dxa"/>
            <w:tcMar>
              <w:top w:w="0" w:type="dxa"/>
              <w:left w:w="108" w:type="dxa"/>
              <w:bottom w:w="0" w:type="dxa"/>
              <w:right w:w="108" w:type="dxa"/>
            </w:tcMar>
            <w:hideMark/>
          </w:tcPr>
          <w:p w14:paraId="783470B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The lamb will be perfect, a male, the son of a year he will be to you; from the sheep or from the young goats ye may take.</w:t>
            </w:r>
          </w:p>
        </w:tc>
      </w:tr>
      <w:tr w:rsidR="00CC1511" w:rsidRPr="00CC1511" w14:paraId="4DE8FB0B" w14:textId="77777777" w:rsidTr="00656D10">
        <w:trPr>
          <w:jc w:val="center"/>
        </w:trPr>
        <w:tc>
          <w:tcPr>
            <w:tcW w:w="5107" w:type="dxa"/>
            <w:tcMar>
              <w:top w:w="0" w:type="dxa"/>
              <w:left w:w="108" w:type="dxa"/>
              <w:bottom w:w="0" w:type="dxa"/>
              <w:right w:w="108" w:type="dxa"/>
            </w:tcMar>
            <w:hideMark/>
          </w:tcPr>
          <w:p w14:paraId="4D7913E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6 You will hold it in safekeeping until the fourteenth day of this </w:t>
            </w:r>
            <w:proofErr w:type="gramStart"/>
            <w:r w:rsidRPr="00CC1511">
              <w:rPr>
                <w:rFonts w:ascii="Calibri" w:eastAsia="Times New Roman" w:hAnsi="Calibri" w:cs="Calibri"/>
                <w:kern w:val="0"/>
                <w:sz w:val="22"/>
                <w:szCs w:val="22"/>
                <w14:ligatures w14:val="none"/>
              </w:rPr>
              <w:t>month,</w:t>
            </w:r>
            <w:proofErr w:type="gramEnd"/>
            <w:r w:rsidRPr="00CC1511">
              <w:rPr>
                <w:rFonts w:ascii="Calibri" w:eastAsia="Times New Roman" w:hAnsi="Calibri" w:cs="Calibri"/>
                <w:kern w:val="0"/>
                <w:sz w:val="22"/>
                <w:szCs w:val="22"/>
                <w14:ligatures w14:val="none"/>
              </w:rPr>
              <w:t xml:space="preserve"> they will slaughter it--- the entire community of Yisrael--- between evenings [in the afternoon].</w:t>
            </w:r>
          </w:p>
        </w:tc>
        <w:tc>
          <w:tcPr>
            <w:tcW w:w="5107" w:type="dxa"/>
            <w:tcMar>
              <w:top w:w="0" w:type="dxa"/>
              <w:left w:w="108" w:type="dxa"/>
              <w:bottom w:w="0" w:type="dxa"/>
              <w:right w:w="108" w:type="dxa"/>
            </w:tcMar>
            <w:hideMark/>
          </w:tcPr>
          <w:p w14:paraId="38FC9B9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6 And it will be bound and reserved for you until the fourteenth day of this month, that you may not know the fear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when they see it; and </w:t>
            </w:r>
            <w:r w:rsidRPr="00117C07">
              <w:rPr>
                <w:rFonts w:ascii="Calibri" w:eastAsia="Times New Roman" w:hAnsi="Calibri" w:cs="Calibri"/>
                <w:b/>
                <w:bCs/>
                <w:kern w:val="0"/>
                <w:sz w:val="22"/>
                <w:szCs w:val="22"/>
                <w14:ligatures w14:val="none"/>
              </w:rPr>
              <w:t>you will kill it according to the rite of all the congregation of the assembly of Israel, between the suns.</w:t>
            </w:r>
          </w:p>
        </w:tc>
      </w:tr>
      <w:tr w:rsidR="00CC1511" w:rsidRPr="00CC1511" w14:paraId="0EDF2CED" w14:textId="77777777" w:rsidTr="00656D10">
        <w:trPr>
          <w:jc w:val="center"/>
        </w:trPr>
        <w:tc>
          <w:tcPr>
            <w:tcW w:w="5107" w:type="dxa"/>
            <w:tcMar>
              <w:top w:w="0" w:type="dxa"/>
              <w:left w:w="108" w:type="dxa"/>
              <w:bottom w:w="0" w:type="dxa"/>
              <w:right w:w="108" w:type="dxa"/>
            </w:tcMar>
            <w:hideMark/>
          </w:tcPr>
          <w:p w14:paraId="7DF3A8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They will take of its blood and place it on the side of the doorposts and on the lintel of the houses in which they will eat [the lamb].</w:t>
            </w:r>
          </w:p>
        </w:tc>
        <w:tc>
          <w:tcPr>
            <w:tcW w:w="5107" w:type="dxa"/>
            <w:tcMar>
              <w:top w:w="0" w:type="dxa"/>
              <w:left w:w="108" w:type="dxa"/>
              <w:bottom w:w="0" w:type="dxa"/>
              <w:right w:w="108" w:type="dxa"/>
            </w:tcMar>
            <w:hideMark/>
          </w:tcPr>
          <w:p w14:paraId="0781853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And you will take of the blood and set it upon the two posts and upon the upper board outside of the houses in which you eat and sleep.</w:t>
            </w:r>
          </w:p>
        </w:tc>
      </w:tr>
      <w:tr w:rsidR="00CC1511" w:rsidRPr="00CC1511" w14:paraId="5EC080D6" w14:textId="77777777" w:rsidTr="00656D10">
        <w:trPr>
          <w:jc w:val="center"/>
        </w:trPr>
        <w:tc>
          <w:tcPr>
            <w:tcW w:w="5107" w:type="dxa"/>
            <w:tcMar>
              <w:top w:w="0" w:type="dxa"/>
              <w:left w:w="108" w:type="dxa"/>
              <w:bottom w:w="0" w:type="dxa"/>
              <w:right w:w="108" w:type="dxa"/>
            </w:tcMar>
            <w:hideMark/>
          </w:tcPr>
          <w:p w14:paraId="22CB333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They will eat the meat during this night. It will be roasted over fire. They will eat it with matzah and bitter herbs.</w:t>
            </w:r>
          </w:p>
        </w:tc>
        <w:tc>
          <w:tcPr>
            <w:tcW w:w="5107" w:type="dxa"/>
            <w:tcMar>
              <w:top w:w="0" w:type="dxa"/>
              <w:left w:w="108" w:type="dxa"/>
              <w:bottom w:w="0" w:type="dxa"/>
              <w:right w:w="108" w:type="dxa"/>
            </w:tcMar>
            <w:hideMark/>
          </w:tcPr>
          <w:p w14:paraId="687800B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And you will eat the flesh on that night, the fifteenth of Nisan, until the dividing of the night roasted with fire, [JERUSALEM. Roasted,] without leaven, with horehound and lettuce will you eat it.</w:t>
            </w:r>
          </w:p>
        </w:tc>
      </w:tr>
      <w:tr w:rsidR="00CC1511" w:rsidRPr="00CC1511" w14:paraId="44455990" w14:textId="77777777" w:rsidTr="00656D10">
        <w:trPr>
          <w:jc w:val="center"/>
        </w:trPr>
        <w:tc>
          <w:tcPr>
            <w:tcW w:w="5107" w:type="dxa"/>
            <w:tcMar>
              <w:top w:w="0" w:type="dxa"/>
              <w:left w:w="108" w:type="dxa"/>
              <w:bottom w:w="0" w:type="dxa"/>
              <w:right w:w="108" w:type="dxa"/>
            </w:tcMar>
            <w:hideMark/>
          </w:tcPr>
          <w:p w14:paraId="1A1B847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You must not eat it half-cooked or boiled in water, but only roasted over fire, its head with its knees and its inner organs.</w:t>
            </w:r>
          </w:p>
        </w:tc>
        <w:tc>
          <w:tcPr>
            <w:tcW w:w="5107" w:type="dxa"/>
            <w:tcMar>
              <w:top w:w="0" w:type="dxa"/>
              <w:left w:w="108" w:type="dxa"/>
              <w:bottom w:w="0" w:type="dxa"/>
              <w:right w:w="108" w:type="dxa"/>
            </w:tcMar>
            <w:hideMark/>
          </w:tcPr>
          <w:p w14:paraId="2CB559D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Eat not of it while living, neither boiled in wine, or oil, or other fluids, neither boiled in water, but roasted with fire, with its head, and its feet, and its inwards.</w:t>
            </w:r>
          </w:p>
        </w:tc>
      </w:tr>
      <w:tr w:rsidR="00CC1511" w:rsidRPr="00CC1511" w14:paraId="04A4BEE3" w14:textId="77777777" w:rsidTr="00656D10">
        <w:trPr>
          <w:jc w:val="center"/>
        </w:trPr>
        <w:tc>
          <w:tcPr>
            <w:tcW w:w="5107" w:type="dxa"/>
            <w:tcMar>
              <w:top w:w="0" w:type="dxa"/>
              <w:left w:w="108" w:type="dxa"/>
              <w:bottom w:w="0" w:type="dxa"/>
              <w:right w:w="108" w:type="dxa"/>
            </w:tcMar>
            <w:hideMark/>
          </w:tcPr>
          <w:p w14:paraId="3389C0D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You must not leave any of it over until morning. Any of it left over until morning must be burned in fire.</w:t>
            </w:r>
          </w:p>
        </w:tc>
        <w:tc>
          <w:tcPr>
            <w:tcW w:w="5107" w:type="dxa"/>
            <w:tcMar>
              <w:top w:w="0" w:type="dxa"/>
              <w:left w:w="108" w:type="dxa"/>
              <w:bottom w:w="0" w:type="dxa"/>
              <w:right w:w="108" w:type="dxa"/>
            </w:tcMar>
            <w:hideMark/>
          </w:tcPr>
          <w:p w14:paraId="46B764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Nor will any be left of it till the morning; but what may remain of it in the morning you will cover over, and in the daylight of the sixteenth day burn with fire; for you may not burn the residue of a holy oblation on the feast day.</w:t>
            </w:r>
          </w:p>
        </w:tc>
      </w:tr>
      <w:tr w:rsidR="00CC1511" w:rsidRPr="00CC1511" w14:paraId="06562A04" w14:textId="77777777" w:rsidTr="00656D10">
        <w:trPr>
          <w:jc w:val="center"/>
        </w:trPr>
        <w:tc>
          <w:tcPr>
            <w:tcW w:w="5107" w:type="dxa"/>
            <w:tcMar>
              <w:top w:w="0" w:type="dxa"/>
              <w:left w:w="108" w:type="dxa"/>
              <w:bottom w:w="0" w:type="dxa"/>
              <w:right w:w="108" w:type="dxa"/>
            </w:tcMar>
            <w:hideMark/>
          </w:tcPr>
          <w:p w14:paraId="3F3BCD1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11 This is how you must eat it: with your waist belted, your shoes on your feet, and your staff in your hand. You must eat it in </w:t>
            </w:r>
            <w:proofErr w:type="gramStart"/>
            <w:r w:rsidRPr="00CC1511">
              <w:rPr>
                <w:rFonts w:ascii="Calibri" w:eastAsia="Times New Roman" w:hAnsi="Calibri" w:cs="Calibri"/>
                <w:kern w:val="0"/>
                <w:sz w:val="22"/>
                <w:szCs w:val="22"/>
                <w14:ligatures w14:val="none"/>
              </w:rPr>
              <w:t>haste,</w:t>
            </w:r>
            <w:proofErr w:type="gramEnd"/>
            <w:r w:rsidRPr="00CC1511">
              <w:rPr>
                <w:rFonts w:ascii="Calibri" w:eastAsia="Times New Roman" w:hAnsi="Calibri" w:cs="Calibri"/>
                <w:kern w:val="0"/>
                <w:sz w:val="22"/>
                <w:szCs w:val="22"/>
                <w14:ligatures w14:val="none"/>
              </w:rPr>
              <w:t xml:space="preserve"> it is a Pesach-offering to Adonai.</w:t>
            </w:r>
          </w:p>
        </w:tc>
        <w:tc>
          <w:tcPr>
            <w:tcW w:w="5107" w:type="dxa"/>
            <w:tcMar>
              <w:top w:w="0" w:type="dxa"/>
              <w:left w:w="108" w:type="dxa"/>
              <w:bottom w:w="0" w:type="dxa"/>
              <w:right w:w="108" w:type="dxa"/>
            </w:tcMar>
            <w:hideMark/>
          </w:tcPr>
          <w:p w14:paraId="74373E1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CC1511" w:rsidRPr="00CC1511" w14:paraId="20ECFE1D" w14:textId="77777777" w:rsidTr="00656D10">
        <w:trPr>
          <w:jc w:val="center"/>
        </w:trPr>
        <w:tc>
          <w:tcPr>
            <w:tcW w:w="5107" w:type="dxa"/>
            <w:tcMar>
              <w:top w:w="0" w:type="dxa"/>
              <w:left w:w="108" w:type="dxa"/>
              <w:bottom w:w="0" w:type="dxa"/>
              <w:right w:w="108" w:type="dxa"/>
            </w:tcMar>
            <w:hideMark/>
          </w:tcPr>
          <w:p w14:paraId="3296825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12 I will pass through the land of Egypt on that night, and I will strike [kill] every first-born in the land of Egypt, from man to beast; and against all the gods of Egypt, I will execute judgments, I am Adonai.</w:t>
            </w:r>
          </w:p>
        </w:tc>
        <w:tc>
          <w:tcPr>
            <w:tcW w:w="5107" w:type="dxa"/>
            <w:tcMar>
              <w:top w:w="0" w:type="dxa"/>
              <w:left w:w="108" w:type="dxa"/>
              <w:bottom w:w="0" w:type="dxa"/>
              <w:right w:w="108" w:type="dxa"/>
            </w:tcMar>
            <w:hideMark/>
          </w:tcPr>
          <w:p w14:paraId="531327D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12 And I will be revealed in the land of Mizraim in the majesty of My glory this night, and with Me ninety thousand myriads of destroying angels; and I will slay all the firstborn in the land of Mizraim, of man and of beast, and against all the idols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I will execute four judgments: the molten idols will be melted, the idols of stone be broken, the idols of clay will he shattered, and the idols of wood be made dust, that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may know that I am the LORD.</w:t>
            </w:r>
          </w:p>
        </w:tc>
      </w:tr>
      <w:tr w:rsidR="00CC1511" w:rsidRPr="00CC1511" w14:paraId="545D270F" w14:textId="77777777" w:rsidTr="00656D10">
        <w:trPr>
          <w:jc w:val="center"/>
        </w:trPr>
        <w:tc>
          <w:tcPr>
            <w:tcW w:w="5107" w:type="dxa"/>
            <w:tcMar>
              <w:top w:w="0" w:type="dxa"/>
              <w:left w:w="108" w:type="dxa"/>
              <w:bottom w:w="0" w:type="dxa"/>
              <w:right w:w="108" w:type="dxa"/>
            </w:tcMar>
            <w:hideMark/>
          </w:tcPr>
          <w:p w14:paraId="3EDD542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The blood will be for you as a sign on the houses where you are [staying]. I will see the blood and I will pass over you. There will be no plague against you when I strike the land of Egypt.</w:t>
            </w:r>
          </w:p>
        </w:tc>
        <w:tc>
          <w:tcPr>
            <w:tcW w:w="5107" w:type="dxa"/>
            <w:tcMar>
              <w:top w:w="0" w:type="dxa"/>
              <w:left w:w="108" w:type="dxa"/>
              <w:bottom w:w="0" w:type="dxa"/>
              <w:right w:w="108" w:type="dxa"/>
            </w:tcMar>
            <w:hideMark/>
          </w:tcPr>
          <w:p w14:paraId="4BF36B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w:t>
            </w:r>
          </w:p>
        </w:tc>
      </w:tr>
      <w:tr w:rsidR="00CC1511" w:rsidRPr="00CC1511" w14:paraId="4D1AAA11" w14:textId="77777777" w:rsidTr="00656D10">
        <w:trPr>
          <w:jc w:val="center"/>
        </w:trPr>
        <w:tc>
          <w:tcPr>
            <w:tcW w:w="5107" w:type="dxa"/>
            <w:tcMar>
              <w:top w:w="0" w:type="dxa"/>
              <w:left w:w="108" w:type="dxa"/>
              <w:bottom w:w="0" w:type="dxa"/>
              <w:right w:w="108" w:type="dxa"/>
            </w:tcMar>
            <w:hideMark/>
          </w:tcPr>
          <w:p w14:paraId="14B0438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14 This day will be for </w:t>
            </w:r>
            <w:proofErr w:type="gramStart"/>
            <w:r w:rsidRPr="00CC1511">
              <w:rPr>
                <w:rFonts w:ascii="Calibri" w:eastAsia="Times New Roman" w:hAnsi="Calibri" w:cs="Calibri"/>
                <w:b/>
                <w:bCs/>
                <w:kern w:val="0"/>
                <w:sz w:val="22"/>
                <w:szCs w:val="22"/>
                <w14:ligatures w14:val="none"/>
              </w:rPr>
              <w:t>you</w:t>
            </w:r>
            <w:proofErr w:type="gramEnd"/>
            <w:r w:rsidRPr="00CC1511">
              <w:rPr>
                <w:rFonts w:ascii="Calibri" w:eastAsia="Times New Roman" w:hAnsi="Calibri" w:cs="Calibri"/>
                <w:b/>
                <w:bCs/>
                <w:kern w:val="0"/>
                <w:sz w:val="22"/>
                <w:szCs w:val="22"/>
                <w14:ligatures w14:val="none"/>
              </w:rPr>
              <w:t xml:space="preserve"> a [day of] remembrance.</w:t>
            </w:r>
            <w:r w:rsidRPr="00CC1511">
              <w:rPr>
                <w:rFonts w:ascii="Calibri" w:eastAsia="Times New Roman" w:hAnsi="Calibri" w:cs="Calibri"/>
                <w:b/>
                <w:bCs/>
                <w:kern w:val="0"/>
                <w:sz w:val="22"/>
                <w:szCs w:val="22"/>
                <w:u w:val="single"/>
                <w14:ligatures w14:val="none"/>
              </w:rPr>
              <w:t xml:space="preserve"> </w:t>
            </w:r>
            <w:r w:rsidRPr="00117C07">
              <w:rPr>
                <w:rFonts w:ascii="Calibri" w:eastAsia="Times New Roman" w:hAnsi="Calibri" w:cs="Calibri"/>
                <w:b/>
                <w:bCs/>
                <w:i/>
                <w:iCs/>
                <w:kern w:val="0"/>
                <w:sz w:val="22"/>
                <w:szCs w:val="22"/>
                <w14:ligatures w14:val="none"/>
              </w:rPr>
              <w:t>You will celebrate it as a festival to Adonai, throughout your generations. It is an eternal statute that you must celebrate it.</w:t>
            </w:r>
          </w:p>
        </w:tc>
        <w:tc>
          <w:tcPr>
            <w:tcW w:w="5107" w:type="dxa"/>
            <w:tcMar>
              <w:top w:w="0" w:type="dxa"/>
              <w:left w:w="108" w:type="dxa"/>
              <w:bottom w:w="0" w:type="dxa"/>
              <w:right w:w="108" w:type="dxa"/>
            </w:tcMar>
            <w:hideMark/>
          </w:tcPr>
          <w:p w14:paraId="491BDD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14 And this day will be to you for a memorial, </w:t>
            </w:r>
            <w:r w:rsidRPr="00117C07">
              <w:rPr>
                <w:rFonts w:ascii="Calibri" w:eastAsia="Times New Roman" w:hAnsi="Calibri" w:cs="Calibri"/>
                <w:b/>
                <w:bCs/>
                <w:i/>
                <w:iCs/>
                <w:kern w:val="0"/>
                <w:sz w:val="22"/>
                <w:szCs w:val="22"/>
                <w14:ligatures w14:val="none"/>
              </w:rPr>
              <w:t>and you will celebrate it a festival before the LORD in your generations; by a perpetual statute will you solemnize it.</w:t>
            </w:r>
          </w:p>
        </w:tc>
      </w:tr>
      <w:tr w:rsidR="00CC1511" w:rsidRPr="00CC1511" w14:paraId="56FEE872" w14:textId="77777777" w:rsidTr="00656D10">
        <w:trPr>
          <w:jc w:val="center"/>
        </w:trPr>
        <w:tc>
          <w:tcPr>
            <w:tcW w:w="5107" w:type="dxa"/>
            <w:tcMar>
              <w:top w:w="0" w:type="dxa"/>
              <w:left w:w="108" w:type="dxa"/>
              <w:bottom w:w="0" w:type="dxa"/>
              <w:right w:w="108" w:type="dxa"/>
            </w:tcMar>
            <w:hideMark/>
          </w:tcPr>
          <w:p w14:paraId="12FB3F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15 You must eat matzah for seven days, </w:t>
            </w:r>
            <w:r w:rsidRPr="00117C07">
              <w:rPr>
                <w:rFonts w:ascii="Calibri" w:eastAsia="Times New Roman" w:hAnsi="Calibri" w:cs="Calibri"/>
                <w:b/>
                <w:bCs/>
                <w:i/>
                <w:iCs/>
                <w:kern w:val="0"/>
                <w:sz w:val="22"/>
                <w:szCs w:val="22"/>
                <w14:ligatures w14:val="none"/>
              </w:rPr>
              <w:t>but before the first day you must remove [all] leaven from your homes; for anyone who eats chametz, that soul will be cut off from Yisrael. [Chametz is forbidden] from the first day [of Pesach] until [after] the seventh day.</w:t>
            </w:r>
          </w:p>
        </w:tc>
        <w:tc>
          <w:tcPr>
            <w:tcW w:w="5107" w:type="dxa"/>
            <w:tcMar>
              <w:top w:w="0" w:type="dxa"/>
              <w:left w:w="108" w:type="dxa"/>
              <w:bottom w:w="0" w:type="dxa"/>
              <w:right w:w="108" w:type="dxa"/>
            </w:tcMar>
            <w:hideMark/>
          </w:tcPr>
          <w:p w14:paraId="4BAD6B6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15 Seven days you will eat unleavened bread</w:t>
            </w:r>
            <w:r w:rsidRPr="00117C07">
              <w:rPr>
                <w:rFonts w:ascii="Calibri" w:eastAsia="Times New Roman" w:hAnsi="Calibri" w:cs="Calibri"/>
                <w:b/>
                <w:bCs/>
                <w:i/>
                <w:iCs/>
                <w:kern w:val="0"/>
                <w:sz w:val="22"/>
                <w:szCs w:val="22"/>
                <w14:ligatures w14:val="none"/>
              </w:rPr>
              <w:t>: in the dividing of the day which precedes the feast you will put away leaven from your houses; for whosoever eats what is leavened, from the first day of the feast until the seventh day, that man will be destroyed from Israel.</w:t>
            </w:r>
          </w:p>
        </w:tc>
      </w:tr>
      <w:tr w:rsidR="00CC1511" w:rsidRPr="00CC1511" w14:paraId="6A9D2CFC" w14:textId="77777777" w:rsidTr="00656D10">
        <w:trPr>
          <w:jc w:val="center"/>
        </w:trPr>
        <w:tc>
          <w:tcPr>
            <w:tcW w:w="5107" w:type="dxa"/>
            <w:tcMar>
              <w:top w:w="0" w:type="dxa"/>
              <w:left w:w="108" w:type="dxa"/>
              <w:bottom w:w="0" w:type="dxa"/>
              <w:right w:w="108" w:type="dxa"/>
            </w:tcMar>
            <w:hideMark/>
          </w:tcPr>
          <w:p w14:paraId="0C2851E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The first day will be a holy assembly and the seventh day will be a holy assembly to you. No work will be done on them, only for [the preparation of food] which will be eaten by every person, that alone may be done for you.</w:t>
            </w:r>
          </w:p>
        </w:tc>
        <w:tc>
          <w:tcPr>
            <w:tcW w:w="5107" w:type="dxa"/>
            <w:tcMar>
              <w:top w:w="0" w:type="dxa"/>
              <w:left w:w="108" w:type="dxa"/>
              <w:bottom w:w="0" w:type="dxa"/>
              <w:right w:w="108" w:type="dxa"/>
            </w:tcMar>
            <w:hideMark/>
          </w:tcPr>
          <w:p w14:paraId="01DBDC4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And on the first day there will be a holy congregation, and on the seventh day there will be to you a holy congregation. No work will be done among you, only that which must be done for every one's eating may be done by you.</w:t>
            </w:r>
          </w:p>
        </w:tc>
      </w:tr>
      <w:tr w:rsidR="00CC1511" w:rsidRPr="00CC1511" w14:paraId="68005B2B" w14:textId="77777777" w:rsidTr="00656D10">
        <w:trPr>
          <w:jc w:val="center"/>
        </w:trPr>
        <w:tc>
          <w:tcPr>
            <w:tcW w:w="5107" w:type="dxa"/>
            <w:tcMar>
              <w:top w:w="0" w:type="dxa"/>
              <w:left w:w="108" w:type="dxa"/>
              <w:bottom w:w="0" w:type="dxa"/>
              <w:right w:w="108" w:type="dxa"/>
            </w:tcMar>
            <w:hideMark/>
          </w:tcPr>
          <w:p w14:paraId="2AD3A00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17 You must be vigilant regarding the matzah, for on this very day I brought out your hosts from the land of Egypt. You must preserve this day for your </w:t>
            </w:r>
            <w:proofErr w:type="gramStart"/>
            <w:r w:rsidRPr="00CC1511">
              <w:rPr>
                <w:rFonts w:ascii="Calibri" w:eastAsia="Times New Roman" w:hAnsi="Calibri" w:cs="Calibri"/>
                <w:kern w:val="0"/>
                <w:sz w:val="22"/>
                <w:szCs w:val="22"/>
                <w14:ligatures w14:val="none"/>
              </w:rPr>
              <w:t>generations,</w:t>
            </w:r>
            <w:proofErr w:type="gramEnd"/>
            <w:r w:rsidRPr="00CC1511">
              <w:rPr>
                <w:rFonts w:ascii="Calibri" w:eastAsia="Times New Roman" w:hAnsi="Calibri" w:cs="Calibri"/>
                <w:kern w:val="0"/>
                <w:sz w:val="22"/>
                <w:szCs w:val="22"/>
                <w14:ligatures w14:val="none"/>
              </w:rPr>
              <w:t xml:space="preserve"> it is an eternal statute.</w:t>
            </w:r>
          </w:p>
        </w:tc>
        <w:tc>
          <w:tcPr>
            <w:tcW w:w="5107" w:type="dxa"/>
            <w:tcMar>
              <w:top w:w="0" w:type="dxa"/>
              <w:left w:w="108" w:type="dxa"/>
              <w:bottom w:w="0" w:type="dxa"/>
              <w:right w:w="108" w:type="dxa"/>
            </w:tcMar>
            <w:hideMark/>
          </w:tcPr>
          <w:p w14:paraId="13B0282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17 And you will observe the feast of the unleavened bread, because in this same day the LORD will bring out your hosts free from the land of Mizraim; and you will observe this day in your generations, a statute </w:t>
            </w:r>
            <w:proofErr w:type="spellStart"/>
            <w:r w:rsidRPr="00CC1511">
              <w:rPr>
                <w:rFonts w:ascii="Calibri" w:eastAsia="Times New Roman" w:hAnsi="Calibri" w:cs="Calibri"/>
                <w:kern w:val="0"/>
                <w:sz w:val="22"/>
                <w:szCs w:val="22"/>
                <w14:ligatures w14:val="none"/>
              </w:rPr>
              <w:t>for ever</w:t>
            </w:r>
            <w:proofErr w:type="spellEnd"/>
            <w:r w:rsidRPr="00CC1511">
              <w:rPr>
                <w:rFonts w:ascii="Calibri" w:eastAsia="Times New Roman" w:hAnsi="Calibri" w:cs="Calibri"/>
                <w:kern w:val="0"/>
                <w:sz w:val="22"/>
                <w:szCs w:val="22"/>
                <w14:ligatures w14:val="none"/>
              </w:rPr>
              <w:t>.</w:t>
            </w:r>
          </w:p>
        </w:tc>
      </w:tr>
      <w:tr w:rsidR="00CC1511" w:rsidRPr="00CC1511" w14:paraId="6A9F32AF" w14:textId="77777777" w:rsidTr="00656D10">
        <w:trPr>
          <w:jc w:val="center"/>
        </w:trPr>
        <w:tc>
          <w:tcPr>
            <w:tcW w:w="5107" w:type="dxa"/>
            <w:tcMar>
              <w:top w:w="0" w:type="dxa"/>
              <w:left w:w="108" w:type="dxa"/>
              <w:bottom w:w="0" w:type="dxa"/>
              <w:right w:w="108" w:type="dxa"/>
            </w:tcMar>
            <w:hideMark/>
          </w:tcPr>
          <w:p w14:paraId="70B671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In the first [month] on the fourteenth day of the month, in the evening you will eat matzah, [continuing] until the twenty-first day of the month in the evening.</w:t>
            </w:r>
          </w:p>
        </w:tc>
        <w:tc>
          <w:tcPr>
            <w:tcW w:w="5107" w:type="dxa"/>
            <w:tcMar>
              <w:top w:w="0" w:type="dxa"/>
              <w:left w:w="108" w:type="dxa"/>
              <w:bottom w:w="0" w:type="dxa"/>
              <w:right w:w="108" w:type="dxa"/>
            </w:tcMar>
            <w:hideMark/>
          </w:tcPr>
          <w:p w14:paraId="221A6B9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In Nisan, on the fourteenth day of the month, you will kill the Passover, and at evening on the fifteenth you will eat unleavened bread until the twenty-first of the month. On the evening of the twenty-second, you may eat leavened bread.</w:t>
            </w:r>
          </w:p>
        </w:tc>
      </w:tr>
      <w:tr w:rsidR="00CC1511" w:rsidRPr="00CC1511" w14:paraId="3659575D" w14:textId="77777777" w:rsidTr="00656D10">
        <w:trPr>
          <w:jc w:val="center"/>
        </w:trPr>
        <w:tc>
          <w:tcPr>
            <w:tcW w:w="5107" w:type="dxa"/>
            <w:tcMar>
              <w:top w:w="0" w:type="dxa"/>
              <w:left w:w="108" w:type="dxa"/>
              <w:bottom w:w="0" w:type="dxa"/>
              <w:right w:w="108" w:type="dxa"/>
            </w:tcMar>
            <w:hideMark/>
          </w:tcPr>
          <w:p w14:paraId="78685CCE"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t>19 For seven days no leaven may be found in your homes, for whoever eats chametz that soul will be cut off from the community of Israel, whether a proselyte or a native born in the land.</w:t>
            </w:r>
          </w:p>
        </w:tc>
        <w:tc>
          <w:tcPr>
            <w:tcW w:w="5107" w:type="dxa"/>
            <w:tcMar>
              <w:top w:w="0" w:type="dxa"/>
              <w:left w:w="108" w:type="dxa"/>
              <w:bottom w:w="0" w:type="dxa"/>
              <w:right w:w="108" w:type="dxa"/>
            </w:tcMar>
            <w:hideMark/>
          </w:tcPr>
          <w:p w14:paraId="56BD46F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19 For seven days leaven will not be found in your houses; for whosoever eats of leaven, that man will perish from the congregation of Israel, whether he be a stranger or home-bred in the land.</w:t>
            </w:r>
          </w:p>
        </w:tc>
      </w:tr>
      <w:tr w:rsidR="00CC1511" w:rsidRPr="00CC1511" w14:paraId="0DAE7A24" w14:textId="77777777" w:rsidTr="00656D10">
        <w:trPr>
          <w:jc w:val="center"/>
        </w:trPr>
        <w:tc>
          <w:tcPr>
            <w:tcW w:w="5107" w:type="dxa"/>
            <w:tcMar>
              <w:top w:w="0" w:type="dxa"/>
              <w:left w:w="108" w:type="dxa"/>
              <w:bottom w:w="0" w:type="dxa"/>
              <w:right w:w="108" w:type="dxa"/>
            </w:tcMar>
            <w:hideMark/>
          </w:tcPr>
          <w:p w14:paraId="1C79638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You must not eat anything that is chametz. In all your dwellings you will eat matzah.</w:t>
            </w:r>
          </w:p>
        </w:tc>
        <w:tc>
          <w:tcPr>
            <w:tcW w:w="5107" w:type="dxa"/>
            <w:tcMar>
              <w:top w:w="0" w:type="dxa"/>
              <w:left w:w="108" w:type="dxa"/>
              <w:bottom w:w="0" w:type="dxa"/>
              <w:right w:w="108" w:type="dxa"/>
            </w:tcMar>
            <w:hideMark/>
          </w:tcPr>
          <w:p w14:paraId="77EB01B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20 Any mixture of leaven you will not eat; in every place of your </w:t>
            </w:r>
            <w:proofErr w:type="gramStart"/>
            <w:r w:rsidRPr="00CC1511">
              <w:rPr>
                <w:rFonts w:ascii="Calibri" w:eastAsia="Times New Roman" w:hAnsi="Calibri" w:cs="Calibri"/>
                <w:b/>
                <w:bCs/>
                <w:kern w:val="0"/>
                <w:sz w:val="22"/>
                <w:szCs w:val="22"/>
                <w14:ligatures w14:val="none"/>
              </w:rPr>
              <w:t>habitation</w:t>
            </w:r>
            <w:proofErr w:type="gramEnd"/>
            <w:r w:rsidRPr="00CC1511">
              <w:rPr>
                <w:rFonts w:ascii="Calibri" w:eastAsia="Times New Roman" w:hAnsi="Calibri" w:cs="Calibri"/>
                <w:b/>
                <w:bCs/>
                <w:kern w:val="0"/>
                <w:sz w:val="22"/>
                <w:szCs w:val="22"/>
                <w14:ligatures w14:val="none"/>
              </w:rPr>
              <w:t xml:space="preserve"> you will eat unleavened bread.</w:t>
            </w:r>
          </w:p>
        </w:tc>
      </w:tr>
      <w:tr w:rsidR="00CC1511" w:rsidRPr="00CC1511" w14:paraId="02F28578" w14:textId="77777777" w:rsidTr="00656D10">
        <w:trPr>
          <w:jc w:val="center"/>
        </w:trPr>
        <w:tc>
          <w:tcPr>
            <w:tcW w:w="5107" w:type="dxa"/>
            <w:tcMar>
              <w:top w:w="0" w:type="dxa"/>
              <w:left w:w="108" w:type="dxa"/>
              <w:bottom w:w="0" w:type="dxa"/>
              <w:right w:w="108" w:type="dxa"/>
            </w:tcMar>
            <w:hideMark/>
          </w:tcPr>
          <w:p w14:paraId="79907FD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21. Moses summoned all the elders of Israel and said to them, "Draw forth or buy for yourselves sheep for your families and slaughter the Passover sacrifice.</w:t>
            </w:r>
          </w:p>
        </w:tc>
        <w:tc>
          <w:tcPr>
            <w:tcW w:w="5107" w:type="dxa"/>
            <w:tcMar>
              <w:top w:w="0" w:type="dxa"/>
              <w:left w:w="108" w:type="dxa"/>
              <w:bottom w:w="0" w:type="dxa"/>
              <w:right w:w="108" w:type="dxa"/>
            </w:tcMar>
            <w:hideMark/>
          </w:tcPr>
          <w:p w14:paraId="3784F68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21. And Mosheh called all the elders of Israel, and said to them, Withdraw your hands from the idols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take to you from the offspring of the flock, according to your houses, and kill the paschal lamb.</w:t>
            </w:r>
          </w:p>
        </w:tc>
      </w:tr>
      <w:tr w:rsidR="00CC1511" w:rsidRPr="00CC1511" w14:paraId="48DDD34E" w14:textId="77777777" w:rsidTr="00656D10">
        <w:trPr>
          <w:jc w:val="center"/>
        </w:trPr>
        <w:tc>
          <w:tcPr>
            <w:tcW w:w="5107" w:type="dxa"/>
            <w:tcMar>
              <w:top w:w="0" w:type="dxa"/>
              <w:left w:w="108" w:type="dxa"/>
              <w:bottom w:w="0" w:type="dxa"/>
              <w:right w:w="108" w:type="dxa"/>
            </w:tcMar>
            <w:hideMark/>
          </w:tcPr>
          <w:p w14:paraId="2CF6F9B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22. And you shall take a bunch of </w:t>
            </w:r>
            <w:proofErr w:type="gramStart"/>
            <w:r w:rsidRPr="00CC1511">
              <w:rPr>
                <w:rFonts w:ascii="Calibri" w:eastAsia="Times New Roman" w:hAnsi="Calibri" w:cs="Calibri"/>
                <w:kern w:val="0"/>
                <w:sz w:val="22"/>
                <w:szCs w:val="22"/>
                <w14:ligatures w14:val="none"/>
              </w:rPr>
              <w:t>hyssop</w:t>
            </w:r>
            <w:proofErr w:type="gramEnd"/>
            <w:r w:rsidRPr="00CC1511">
              <w:rPr>
                <w:rFonts w:ascii="Calibri" w:eastAsia="Times New Roman" w:hAnsi="Calibri" w:cs="Calibri"/>
                <w:kern w:val="0"/>
                <w:sz w:val="22"/>
                <w:szCs w:val="22"/>
                <w14:ligatures w14:val="none"/>
              </w:rPr>
              <w:t xml:space="preserve"> and immerse [it] in the blood that is in the basin, and you shall extend to the lintel and to the two doorposts the blood that is in the basin, and you shall not go out, any man from the entrance of his house until morning.</w:t>
            </w:r>
          </w:p>
        </w:tc>
        <w:tc>
          <w:tcPr>
            <w:tcW w:w="5107" w:type="dxa"/>
            <w:tcMar>
              <w:top w:w="0" w:type="dxa"/>
              <w:left w:w="108" w:type="dxa"/>
              <w:bottom w:w="0" w:type="dxa"/>
              <w:right w:w="108" w:type="dxa"/>
            </w:tcMar>
            <w:hideMark/>
          </w:tcPr>
          <w:p w14:paraId="19D62F3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22. And you will take a bunch of </w:t>
            </w:r>
            <w:proofErr w:type="gramStart"/>
            <w:r w:rsidRPr="00CC1511">
              <w:rPr>
                <w:rFonts w:ascii="Calibri" w:eastAsia="Times New Roman" w:hAnsi="Calibri" w:cs="Calibri"/>
                <w:kern w:val="0"/>
                <w:sz w:val="22"/>
                <w:szCs w:val="22"/>
                <w14:ligatures w14:val="none"/>
              </w:rPr>
              <w:t>hyssop</w:t>
            </w:r>
            <w:proofErr w:type="gramEnd"/>
            <w:r w:rsidRPr="00CC1511">
              <w:rPr>
                <w:rFonts w:ascii="Calibri" w:eastAsia="Times New Roman" w:hAnsi="Calibri" w:cs="Calibri"/>
                <w:kern w:val="0"/>
                <w:sz w:val="22"/>
                <w:szCs w:val="22"/>
                <w14:ligatures w14:val="none"/>
              </w:rPr>
              <w:t>, and dip it in the blood that is in the earthen vessel, and upon the upper bar without and upon the two posts you will sprinkle of the blood, which is in the earthen vessel, and not a man of you must come forth from the door of his hour till the morning.</w:t>
            </w:r>
          </w:p>
        </w:tc>
      </w:tr>
      <w:tr w:rsidR="00CC1511" w:rsidRPr="00CC1511" w14:paraId="6AE034DF" w14:textId="77777777" w:rsidTr="00656D10">
        <w:trPr>
          <w:jc w:val="center"/>
        </w:trPr>
        <w:tc>
          <w:tcPr>
            <w:tcW w:w="5107" w:type="dxa"/>
            <w:tcMar>
              <w:top w:w="0" w:type="dxa"/>
              <w:left w:w="108" w:type="dxa"/>
              <w:bottom w:w="0" w:type="dxa"/>
              <w:right w:w="108" w:type="dxa"/>
            </w:tcMar>
            <w:hideMark/>
          </w:tcPr>
          <w:p w14:paraId="010023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23. The Lord will pass to smite the Egyptians, and He will see the blood on the lintel and on the two doorposts, and the Lord will pass over the entrance, and He will not permit the destroyer to enter your houses to smite [you].</w:t>
            </w:r>
          </w:p>
        </w:tc>
        <w:tc>
          <w:tcPr>
            <w:tcW w:w="5107" w:type="dxa"/>
            <w:tcMar>
              <w:top w:w="0" w:type="dxa"/>
              <w:left w:w="108" w:type="dxa"/>
              <w:bottom w:w="0" w:type="dxa"/>
              <w:right w:w="108" w:type="dxa"/>
            </w:tcMar>
            <w:hideMark/>
          </w:tcPr>
          <w:p w14:paraId="7D4C157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23. For the Glory of the LORD will be manifested in striking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He will see the blood upon the lintel and upon the two posts, and the Word of the LORD will spread His protection over the door, and the destroying angel will not be permitted to enter your houses to smite.</w:t>
            </w:r>
          </w:p>
        </w:tc>
      </w:tr>
      <w:tr w:rsidR="00CC1511" w:rsidRPr="00CC1511" w14:paraId="2B1BB562" w14:textId="77777777" w:rsidTr="00656D10">
        <w:trPr>
          <w:jc w:val="center"/>
        </w:trPr>
        <w:tc>
          <w:tcPr>
            <w:tcW w:w="5107" w:type="dxa"/>
            <w:tcMar>
              <w:top w:w="0" w:type="dxa"/>
              <w:left w:w="108" w:type="dxa"/>
              <w:bottom w:w="0" w:type="dxa"/>
              <w:right w:w="108" w:type="dxa"/>
            </w:tcMar>
            <w:hideMark/>
          </w:tcPr>
          <w:p w14:paraId="36592EB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you shall keep this matter as a statute for you and for your children forever.</w:t>
            </w:r>
          </w:p>
        </w:tc>
        <w:tc>
          <w:tcPr>
            <w:tcW w:w="5107" w:type="dxa"/>
            <w:tcMar>
              <w:top w:w="0" w:type="dxa"/>
              <w:left w:w="108" w:type="dxa"/>
              <w:bottom w:w="0" w:type="dxa"/>
              <w:right w:w="108" w:type="dxa"/>
            </w:tcMar>
            <w:hideMark/>
          </w:tcPr>
          <w:p w14:paraId="16613AD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you will observe this thing for a statute to you and to your sons for a memorial for ever.</w:t>
            </w:r>
          </w:p>
        </w:tc>
      </w:tr>
      <w:tr w:rsidR="00CC1511" w:rsidRPr="00CC1511" w14:paraId="5BDC18E5" w14:textId="77777777" w:rsidTr="00656D10">
        <w:trPr>
          <w:jc w:val="center"/>
        </w:trPr>
        <w:tc>
          <w:tcPr>
            <w:tcW w:w="5107" w:type="dxa"/>
            <w:tcMar>
              <w:top w:w="0" w:type="dxa"/>
              <w:left w:w="108" w:type="dxa"/>
              <w:bottom w:w="0" w:type="dxa"/>
              <w:right w:w="108" w:type="dxa"/>
            </w:tcMar>
            <w:hideMark/>
          </w:tcPr>
          <w:p w14:paraId="610A319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And it shall come to pass when you enter the land that the Lord will give you, as He spoke, that you shall observe this service.</w:t>
            </w:r>
          </w:p>
        </w:tc>
        <w:tc>
          <w:tcPr>
            <w:tcW w:w="5107" w:type="dxa"/>
            <w:tcMar>
              <w:top w:w="0" w:type="dxa"/>
              <w:left w:w="108" w:type="dxa"/>
              <w:bottom w:w="0" w:type="dxa"/>
              <w:right w:w="108" w:type="dxa"/>
            </w:tcMar>
            <w:hideMark/>
          </w:tcPr>
          <w:p w14:paraId="5F1C4DA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And it will be when you are come into the land that the LORD will give to you, as He has spoken, that from the time of your coming you will observe this service.</w:t>
            </w:r>
          </w:p>
        </w:tc>
      </w:tr>
      <w:tr w:rsidR="00CC1511" w:rsidRPr="00CC1511" w14:paraId="27BD16AE" w14:textId="77777777" w:rsidTr="00656D10">
        <w:trPr>
          <w:jc w:val="center"/>
        </w:trPr>
        <w:tc>
          <w:tcPr>
            <w:tcW w:w="5107" w:type="dxa"/>
            <w:tcMar>
              <w:top w:w="0" w:type="dxa"/>
              <w:left w:w="108" w:type="dxa"/>
              <w:bottom w:w="0" w:type="dxa"/>
              <w:right w:w="108" w:type="dxa"/>
            </w:tcMar>
            <w:hideMark/>
          </w:tcPr>
          <w:p w14:paraId="25B3F47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26. And it will come to pass if your children say to you, What is this service to you?'</w:t>
            </w:r>
          </w:p>
        </w:tc>
        <w:tc>
          <w:tcPr>
            <w:tcW w:w="5107" w:type="dxa"/>
            <w:tcMar>
              <w:top w:w="0" w:type="dxa"/>
              <w:left w:w="108" w:type="dxa"/>
              <w:bottom w:w="0" w:type="dxa"/>
              <w:right w:w="108" w:type="dxa"/>
            </w:tcMar>
            <w:hideMark/>
          </w:tcPr>
          <w:p w14:paraId="03B73D7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26. And it will be that when at that time your children will say to you, </w:t>
            </w:r>
            <w:r w:rsidRPr="00117C07">
              <w:rPr>
                <w:rFonts w:ascii="Calibri" w:eastAsia="Times New Roman" w:hAnsi="Calibri" w:cs="Calibri"/>
                <w:kern w:val="0"/>
                <w:sz w:val="22"/>
                <w:szCs w:val="22"/>
                <w14:ligatures w14:val="none"/>
              </w:rPr>
              <w:t>What</w:t>
            </w:r>
            <w:r w:rsidRPr="00CC1511">
              <w:rPr>
                <w:rFonts w:ascii="Calibri" w:eastAsia="Times New Roman" w:hAnsi="Calibri" w:cs="Calibri"/>
                <w:kern w:val="0"/>
                <w:sz w:val="22"/>
                <w:szCs w:val="22"/>
                <w14:ligatures w14:val="none"/>
              </w:rPr>
              <w:t xml:space="preserve"> is this your service?</w:t>
            </w:r>
          </w:p>
        </w:tc>
      </w:tr>
      <w:tr w:rsidR="00CC1511" w:rsidRPr="00CC1511" w14:paraId="1C21E89D" w14:textId="77777777" w:rsidTr="00656D10">
        <w:trPr>
          <w:jc w:val="center"/>
        </w:trPr>
        <w:tc>
          <w:tcPr>
            <w:tcW w:w="5107" w:type="dxa"/>
            <w:tcMar>
              <w:top w:w="0" w:type="dxa"/>
              <w:left w:w="108" w:type="dxa"/>
              <w:bottom w:w="0" w:type="dxa"/>
              <w:right w:w="108" w:type="dxa"/>
            </w:tcMar>
            <w:hideMark/>
          </w:tcPr>
          <w:p w14:paraId="1C1BEA0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27. you shall say, It is a Passover sacrifice to the Lord, for He passed over the houses of the children of Israel in Egypt when He smote the Egyptians, and He saved our houses.' " And the people kneeled and prostrated themselves.</w:t>
            </w:r>
          </w:p>
        </w:tc>
        <w:tc>
          <w:tcPr>
            <w:tcW w:w="5107" w:type="dxa"/>
            <w:tcMar>
              <w:top w:w="0" w:type="dxa"/>
              <w:left w:w="108" w:type="dxa"/>
              <w:bottom w:w="0" w:type="dxa"/>
              <w:right w:w="108" w:type="dxa"/>
            </w:tcMar>
            <w:hideMark/>
          </w:tcPr>
          <w:p w14:paraId="75ECE53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27. You will say, It is the sacrifice of mercy before the LORD, who had mercy in His Word upon the houses of the sons of Israel in Mizraim, when He destroyed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spared our houses. And when the house of Israel heard this word from the mouth of Mosheh, they bowed and worshipped.</w:t>
            </w:r>
          </w:p>
        </w:tc>
      </w:tr>
      <w:tr w:rsidR="00CC1511" w:rsidRPr="00CC1511" w14:paraId="6C56DD3D" w14:textId="77777777" w:rsidTr="00656D10">
        <w:trPr>
          <w:jc w:val="center"/>
        </w:trPr>
        <w:tc>
          <w:tcPr>
            <w:tcW w:w="5107" w:type="dxa"/>
            <w:tcMar>
              <w:top w:w="0" w:type="dxa"/>
              <w:left w:w="108" w:type="dxa"/>
              <w:bottom w:w="0" w:type="dxa"/>
              <w:right w:w="108" w:type="dxa"/>
            </w:tcMar>
            <w:hideMark/>
          </w:tcPr>
          <w:p w14:paraId="5BE5981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28. </w:t>
            </w:r>
            <w:proofErr w:type="gramStart"/>
            <w:r w:rsidRPr="00CC1511">
              <w:rPr>
                <w:rFonts w:ascii="Calibri" w:eastAsia="Times New Roman" w:hAnsi="Calibri" w:cs="Calibri"/>
                <w:kern w:val="0"/>
                <w:sz w:val="22"/>
                <w:szCs w:val="22"/>
                <w14:ligatures w14:val="none"/>
              </w:rPr>
              <w:t>So</w:t>
            </w:r>
            <w:proofErr w:type="gramEnd"/>
            <w:r w:rsidRPr="00CC1511">
              <w:rPr>
                <w:rFonts w:ascii="Calibri" w:eastAsia="Times New Roman" w:hAnsi="Calibri" w:cs="Calibri"/>
                <w:kern w:val="0"/>
                <w:sz w:val="22"/>
                <w:szCs w:val="22"/>
                <w14:ligatures w14:val="none"/>
              </w:rPr>
              <w:t xml:space="preserve"> the children of Israel went and did; as the Lord commanded Moses and Aaron, so they did.</w:t>
            </w:r>
          </w:p>
        </w:tc>
        <w:tc>
          <w:tcPr>
            <w:tcW w:w="5107" w:type="dxa"/>
            <w:tcMar>
              <w:top w:w="0" w:type="dxa"/>
              <w:left w:w="108" w:type="dxa"/>
              <w:bottom w:w="0" w:type="dxa"/>
              <w:right w:w="108" w:type="dxa"/>
            </w:tcMar>
            <w:hideMark/>
          </w:tcPr>
          <w:p w14:paraId="120888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28. And the sons of Israel went and did as the LORD commanded Mosheh and Aharon, so did they hasten and do.</w:t>
            </w:r>
          </w:p>
        </w:tc>
      </w:tr>
    </w:tbl>
    <w:p w14:paraId="4D08DAEB" w14:textId="77777777" w:rsidR="00CC1511" w:rsidRPr="00CC1511" w:rsidRDefault="00CC1511" w:rsidP="00CC1511">
      <w:pPr>
        <w:pBdr>
          <w:bottom w:val="double" w:sz="4" w:space="1" w:color="auto"/>
        </w:pBdr>
        <w:jc w:val="center"/>
        <w:rPr>
          <w:rFonts w:ascii="Calibri" w:eastAsia="Calibri" w:hAnsi="Calibri" w:cstheme="minorHAnsi"/>
          <w:b/>
          <w:bCs/>
          <w:kern w:val="0"/>
          <w:sz w:val="16"/>
          <w:szCs w:val="16"/>
          <w14:ligatures w14:val="none"/>
        </w:rPr>
      </w:pPr>
    </w:p>
    <w:p w14:paraId="67C34156" w14:textId="77777777" w:rsidR="00CC1511" w:rsidRPr="00CC1511" w:rsidRDefault="00CC1511" w:rsidP="00CC1511">
      <w:pPr>
        <w:jc w:val="center"/>
        <w:rPr>
          <w:rFonts w:ascii="Cambria" w:eastAsia="Calibri" w:hAnsi="Cambria" w:cs="Times New Roman"/>
          <w:b/>
          <w:bCs/>
          <w:kern w:val="0"/>
          <w:sz w:val="22"/>
          <w:szCs w:val="22"/>
          <w14:ligatures w14:val="none"/>
        </w:rPr>
      </w:pPr>
    </w:p>
    <w:p w14:paraId="652CD901" w14:textId="77777777" w:rsidR="00CC1511" w:rsidRPr="00CC1511" w:rsidRDefault="00CC1511" w:rsidP="00CC1511">
      <w:pPr>
        <w:keepNext/>
        <w:keepLines/>
        <w:jc w:val="center"/>
        <w:outlineLvl w:val="1"/>
        <w:rPr>
          <w:rFonts w:ascii="Cambria" w:eastAsia="Times New Roman" w:hAnsi="Cambria" w:cstheme="majorBidi"/>
          <w:b/>
          <w:sz w:val="22"/>
          <w:szCs w:val="22"/>
          <w14:ligatures w14:val="none"/>
        </w:rPr>
      </w:pPr>
      <w:r w:rsidRPr="00CC1511">
        <w:rPr>
          <w:rFonts w:ascii="Cambria" w:eastAsia="Times New Roman" w:hAnsi="Cambria" w:cstheme="majorBidi"/>
          <w:b/>
          <w:sz w:val="28"/>
          <w:szCs w:val="32"/>
          <w14:ligatures w14:val="none"/>
        </w:rPr>
        <w:t xml:space="preserve">Rashi’s Commentary for: </w:t>
      </w:r>
      <w:r w:rsidRPr="00CC1511">
        <w:rPr>
          <w:rFonts w:ascii="Cambria" w:eastAsia="Times New Roman" w:hAnsi="Cambria" w:cs="Times New Roman"/>
          <w:b/>
          <w:sz w:val="28"/>
          <w:szCs w:val="32"/>
          <w:cs/>
          <w14:ligatures w14:val="none"/>
        </w:rPr>
        <w:t>‎</w:t>
      </w:r>
      <w:r w:rsidRPr="00CC1511">
        <w:rPr>
          <w:rFonts w:ascii="Cambria" w:eastAsia="Times New Roman" w:hAnsi="Cambria" w:cstheme="majorBidi"/>
          <w:b/>
          <w:sz w:val="22"/>
          <w:szCs w:val="22"/>
          <w14:ligatures w14:val="none"/>
        </w:rPr>
        <w:t xml:space="preserve"> </w:t>
      </w:r>
      <w:r w:rsidRPr="00CC1511">
        <w:rPr>
          <w:rFonts w:ascii="Cambria" w:eastAsia="Times New Roman" w:hAnsi="Cambria" w:cstheme="majorBidi"/>
          <w:b/>
          <w:sz w:val="28"/>
          <w:szCs w:val="32"/>
          <w14:ligatures w14:val="none"/>
        </w:rPr>
        <w:t>Shemot (Exodus) 11:1 – 12:28</w:t>
      </w:r>
      <w:r w:rsidRPr="00CC1511">
        <w:rPr>
          <w:rFonts w:ascii="Cambria" w:eastAsia="Times New Roman" w:hAnsi="Cambria" w:cs="Times New Roman"/>
          <w:b/>
          <w:sz w:val="28"/>
          <w:szCs w:val="32"/>
          <w:cs/>
          <w14:ligatures w14:val="none"/>
        </w:rPr>
        <w:t>‎</w:t>
      </w:r>
    </w:p>
    <w:p w14:paraId="048DE69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52D3DF8F"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1 completely</w:t>
      </w:r>
      <w:r w:rsidRPr="00CC1511">
        <w:rPr>
          <w:rFonts w:ascii="Calibri" w:eastAsia="Times New Roman" w:hAnsi="Calibri" w:cs="Calibri"/>
          <w:color w:val="000000"/>
          <w:kern w:val="0"/>
          <w:sz w:val="22"/>
          <w:szCs w:val="22"/>
          <w14:ligatures w14:val="none"/>
        </w:rPr>
        <w:t>-</w:t>
      </w:r>
      <w:r w:rsidRPr="00CC1511">
        <w:rPr>
          <w:rFonts w:ascii="Calibri" w:hAnsi="Calibri" w:cs="Times New Roman"/>
          <w:sz w:val="22"/>
          <w14:ligatures w14:val="none"/>
        </w:rPr>
        <w:t>Heb.</w:t>
      </w:r>
      <w:r w:rsidRPr="00CC1511">
        <w:rPr>
          <w:rFonts w:ascii="Calibri" w:hAnsi="Calibri" w:cs="Times New Roman"/>
          <w:sz w:val="22"/>
          <w:rtl/>
          <w14:ligatures w14:val="none"/>
        </w:rPr>
        <w:t>כָּלָה</w:t>
      </w:r>
      <w:r w:rsidRPr="00CC1511">
        <w:rPr>
          <w:rFonts w:ascii="Calibri" w:hAnsi="Calibri" w:cs="Times New Roman"/>
          <w:sz w:val="22"/>
          <w14:ligatures w14:val="none"/>
        </w:rPr>
        <w:t xml:space="preserve"> [Onkelos renders:</w:t>
      </w:r>
      <w:r w:rsidRPr="00CC1511">
        <w:rPr>
          <w:rFonts w:ascii="Calibri" w:hAnsi="Calibri" w:cs="Times New Roman"/>
          <w:sz w:val="22"/>
          <w:rtl/>
          <w14:ligatures w14:val="none"/>
        </w:rPr>
        <w:t xml:space="preserve">גְמִירָא </w:t>
      </w:r>
      <w:r w:rsidRPr="00CC1511">
        <w:rPr>
          <w:rFonts w:ascii="Calibri" w:hAnsi="Calibri" w:cs="Times New Roman"/>
          <w:sz w:val="22"/>
          <w14:ligatures w14:val="none"/>
        </w:rPr>
        <w:t xml:space="preserve">. </w:t>
      </w:r>
      <w:r w:rsidRPr="00CC1511">
        <w:rPr>
          <w:rFonts w:ascii="Calibri" w:hAnsi="Calibri" w:cs="Times New Roman"/>
          <w:sz w:val="22"/>
          <w:rtl/>
          <w14:ligatures w14:val="none"/>
        </w:rPr>
        <w:t>כָּלָה</w:t>
      </w:r>
      <w:r w:rsidRPr="00CC1511">
        <w:rPr>
          <w:rFonts w:ascii="Calibri" w:hAnsi="Calibri" w:cs="Times New Roman"/>
          <w:sz w:val="22"/>
          <w14:ligatures w14:val="none"/>
        </w:rPr>
        <w:t xml:space="preserve"> is therefore the equivalent of]</w:t>
      </w:r>
      <w:r w:rsidRPr="00CC1511">
        <w:rPr>
          <w:rFonts w:ascii="Calibri" w:hAnsi="Calibri" w:cs="Times New Roman"/>
          <w:sz w:val="22"/>
          <w:rtl/>
          <w14:ligatures w14:val="none"/>
        </w:rPr>
        <w:t xml:space="preserve">כָּלִיל </w:t>
      </w:r>
      <w:r w:rsidRPr="00CC1511">
        <w:rPr>
          <w:rFonts w:ascii="Calibri" w:hAnsi="Calibri" w:cs="Times New Roman"/>
          <w:sz w:val="22"/>
          <w14:ligatures w14:val="none"/>
        </w:rPr>
        <w:t>, complete. [I.e.,] He will let all of you out.</w:t>
      </w:r>
    </w:p>
    <w:p w14:paraId="25344D5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287B4A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Please, speak-</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Heb.</w:t>
      </w:r>
      <w:r w:rsidRPr="00CC1511">
        <w:rPr>
          <w:rFonts w:ascii="Calibri" w:hAnsi="Calibri" w:cs="Times New Roman"/>
          <w:sz w:val="22"/>
          <w:rtl/>
          <w14:ligatures w14:val="none"/>
        </w:rPr>
        <w:t>דַבֶּר-נָא</w:t>
      </w:r>
      <w:r w:rsidRPr="00CC1511">
        <w:rPr>
          <w:rFonts w:ascii="Calibri" w:hAnsi="Calibri" w:cs="Times New Roman"/>
          <w:sz w:val="22"/>
          <w14:ligatures w14:val="none"/>
        </w:rPr>
        <w:t xml:space="preserve"> 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 - [from Ber. 9a]</w:t>
      </w:r>
    </w:p>
    <w:p w14:paraId="0B2A77C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7412870" w14:textId="0C6254DB"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4 Moses said, So said the Lord-</w:t>
      </w:r>
      <w:r w:rsidRPr="00CC1511">
        <w:rPr>
          <w:rFonts w:ascii="Calibri" w:eastAsia="Times New Roman" w:hAnsi="Calibri" w:cs="Calibri"/>
          <w:color w:val="000000"/>
          <w:kern w:val="0"/>
          <w:sz w:val="22"/>
          <w:szCs w:val="22"/>
          <w14:ligatures w14:val="none"/>
        </w:rPr>
        <w:t>When he stood before Pharaoh, this prophecy was said to him, for after he [Moses] left his [Pharaoh’s] presence, he did not see his face [again].</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 xml:space="preserve">[from Exod. Rabbah 18:1, </w:t>
      </w:r>
      <w:proofErr w:type="spellStart"/>
      <w:r w:rsidRPr="00CC1511">
        <w:rPr>
          <w:rFonts w:ascii="Calibri" w:eastAsia="Times New Roman" w:hAnsi="Calibri" w:cs="Calibri"/>
          <w:color w:val="000000"/>
          <w:kern w:val="0"/>
          <w:sz w:val="22"/>
          <w:szCs w:val="22"/>
          <w14:ligatures w14:val="none"/>
        </w:rPr>
        <w:t>Mishnath</w:t>
      </w:r>
      <w:proofErr w:type="spellEnd"/>
      <w:r w:rsidRPr="00CC1511">
        <w:rPr>
          <w:rFonts w:ascii="Calibri" w:eastAsia="Times New Roman" w:hAnsi="Calibri" w:cs="Calibri"/>
          <w:color w:val="000000"/>
          <w:kern w:val="0"/>
          <w:sz w:val="22"/>
          <w:szCs w:val="22"/>
          <w14:ligatures w14:val="none"/>
        </w:rPr>
        <w:t xml:space="preserve"> Rabbi Eliezer </w:t>
      </w:r>
      <w:proofErr w:type="spellStart"/>
      <w:r w:rsidRPr="00CC1511">
        <w:rPr>
          <w:rFonts w:ascii="Calibri" w:eastAsia="Times New Roman" w:hAnsi="Calibri" w:cs="Calibri"/>
          <w:color w:val="000000"/>
          <w:kern w:val="0"/>
          <w:sz w:val="22"/>
          <w:szCs w:val="22"/>
          <w14:ligatures w14:val="none"/>
        </w:rPr>
        <w:t>ch.</w:t>
      </w:r>
      <w:proofErr w:type="spellEnd"/>
      <w:r w:rsidRPr="00CC1511">
        <w:rPr>
          <w:rFonts w:ascii="Calibri" w:eastAsia="Times New Roman" w:hAnsi="Calibri" w:cs="Calibri"/>
          <w:color w:val="000000"/>
          <w:kern w:val="0"/>
          <w:sz w:val="22"/>
          <w:szCs w:val="22"/>
          <w14:ligatures w14:val="none"/>
        </w:rPr>
        <w:t xml:space="preserve"> 19]</w:t>
      </w:r>
    </w:p>
    <w:p w14:paraId="19B93E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926CE7"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At the dividing point of the night-</w:t>
      </w:r>
      <w:r w:rsidRPr="00CC1511">
        <w:rPr>
          <w:rFonts w:ascii="Calibri" w:hAnsi="Calibri" w:cs="Times New Roman"/>
          <w:sz w:val="22"/>
          <w14:ligatures w14:val="none"/>
        </w:rPr>
        <w:t>Heb.</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rtl/>
          <w14:ligatures w14:val="none"/>
        </w:rPr>
        <w:t xml:space="preserve"> הַלַיְלָה </w:t>
      </w:r>
      <w:r w:rsidRPr="00CC1511">
        <w:rPr>
          <w:rFonts w:ascii="Calibri" w:hAnsi="Calibri" w:cs="Times New Roman"/>
          <w:sz w:val="22"/>
          <w14:ligatures w14:val="none"/>
        </w:rPr>
        <w:t xml:space="preserve">, when the night is divided. </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14:ligatures w14:val="none"/>
        </w:rPr>
        <w:t xml:space="preserve"> is like “when the meal offering was offered up (</w:t>
      </w:r>
      <w:r w:rsidRPr="00CC1511">
        <w:rPr>
          <w:rFonts w:ascii="Calibri" w:hAnsi="Calibri" w:cs="Times New Roman"/>
          <w:sz w:val="22"/>
          <w:rtl/>
          <w14:ligatures w14:val="none"/>
        </w:rPr>
        <w:t>כַּעֲלוֹת</w:t>
      </w:r>
      <w:r w:rsidRPr="00CC1511">
        <w:rPr>
          <w:rFonts w:ascii="Calibri" w:hAnsi="Calibri" w:cs="Times New Roman"/>
          <w:sz w:val="22"/>
          <w14:ligatures w14:val="none"/>
        </w:rPr>
        <w:t>) ” (II Kings 3:20); [and like] “when their anger was kindled (</w:t>
      </w:r>
      <w:r w:rsidRPr="00CC1511">
        <w:rPr>
          <w:rFonts w:ascii="Calibri" w:hAnsi="Calibri" w:cs="Times New Roman"/>
          <w:sz w:val="22"/>
          <w:rtl/>
          <w14:ligatures w14:val="none"/>
        </w:rPr>
        <w:t>בַּחֲרוֹת</w:t>
      </w:r>
      <w:r w:rsidRPr="00CC1511">
        <w:rPr>
          <w:rFonts w:ascii="Calibri" w:hAnsi="Calibri" w:cs="Times New Roman"/>
          <w:sz w:val="22"/>
          <w14:ligatures w14:val="none"/>
        </w:rPr>
        <w:t xml:space="preserve">) against us” (Ps. 124:3). This is its simple meaning, which fits its context that </w:t>
      </w:r>
      <w:proofErr w:type="spellStart"/>
      <w:r w:rsidRPr="00CC1511">
        <w:rPr>
          <w:rFonts w:ascii="Calibri" w:hAnsi="Calibri" w:cs="Times New Roman"/>
          <w:sz w:val="22"/>
          <w:rtl/>
          <w14:ligatures w14:val="none"/>
        </w:rPr>
        <w:t>חֲצֽת</w:t>
      </w:r>
      <w:proofErr w:type="spellEnd"/>
      <w:r w:rsidRPr="00CC1511">
        <w:rPr>
          <w:rFonts w:ascii="Calibri" w:hAnsi="Calibri" w:cs="Times New Roman"/>
          <w:sz w:val="22"/>
          <w14:ligatures w14:val="none"/>
        </w:rPr>
        <w:t xml:space="preserve"> is not a noun denoting a half. Our Rabbis, however, interpreted it like</w:t>
      </w:r>
      <w:r w:rsidRPr="00CC1511">
        <w:rPr>
          <w:rFonts w:ascii="Calibri" w:hAnsi="Calibri" w:cs="Times New Roman"/>
          <w:sz w:val="22"/>
          <w:rtl/>
          <w14:ligatures w14:val="none"/>
        </w:rPr>
        <w:t xml:space="preserve">כַּחֲצִי הַלַיְלָה </w:t>
      </w:r>
      <w:r w:rsidRPr="00CC1511">
        <w:rPr>
          <w:rFonts w:ascii="Calibri" w:hAnsi="Calibri" w:cs="Times New Roman"/>
          <w:sz w:val="22"/>
          <w14:ligatures w14:val="none"/>
        </w:rPr>
        <w:t>, at about midnight [lit., half the night], and they said that Moses said</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about midnight, meaning near it [midnight], either before it or after it, but he did not say </w:t>
      </w:r>
      <w:proofErr w:type="spellStart"/>
      <w:r w:rsidRPr="00CC1511">
        <w:rPr>
          <w:rFonts w:ascii="Calibri" w:hAnsi="Calibri" w:cs="Times New Roman"/>
          <w:sz w:val="22"/>
          <w:rtl/>
          <w14:ligatures w14:val="none"/>
        </w:rPr>
        <w:t>בַּחֲצֽת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at midnight, lest Pharaoh’s astrologers err and [then] say, “Moses is a liar,” but the Holy One, blessed be He, Who knows His times and His seconds, </w:t>
      </w:r>
      <w:r w:rsidRPr="00CC1511">
        <w:rPr>
          <w:rFonts w:ascii="Calibri" w:hAnsi="Calibri" w:cs="Times New Roman"/>
          <w:sz w:val="22"/>
          <w:rtl/>
          <w14:ligatures w14:val="none"/>
        </w:rPr>
        <w:t xml:space="preserve">בַּחֲצוֹת </w:t>
      </w:r>
      <w:r w:rsidRPr="00CC1511">
        <w:rPr>
          <w:rFonts w:ascii="Calibri" w:hAnsi="Calibri" w:cs="Times New Roman"/>
          <w:sz w:val="22"/>
          <w14:ligatures w14:val="none"/>
        </w:rPr>
        <w:t>, at midnight. - [from Ber. 3b]</w:t>
      </w:r>
    </w:p>
    <w:p w14:paraId="7668DB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FAA074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5 to the firstborn of the captive-</w:t>
      </w:r>
      <w:r w:rsidRPr="00CC1511">
        <w:rPr>
          <w:rFonts w:ascii="Calibri" w:eastAsia="Times New Roman" w:hAnsi="Calibri" w:cs="Calibri"/>
          <w:color w:val="000000"/>
          <w:kern w:val="0"/>
          <w:sz w:val="22"/>
          <w:szCs w:val="22"/>
          <w14:ligatures w14:val="none"/>
        </w:rPr>
        <w:t>Why were the captives smitten? So that they would not say, “Our deity has demanded [vengeance] for their [our] degradation, and brought retribution upon Egypt.”- [from Mechilta, Bo, on Exod. 12: 29]</w:t>
      </w:r>
    </w:p>
    <w:p w14:paraId="28E512D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711A8B6" w14:textId="335E1579"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f</w:t>
      </w:r>
      <w:r w:rsidRPr="00CC1511">
        <w:rPr>
          <w:rFonts w:ascii="Calibri" w:eastAsia="Times New Roman" w:hAnsi="Calibri" w:cs="Calibri"/>
          <w:b/>
          <w:bCs/>
          <w:color w:val="000000"/>
          <w:kern w:val="0"/>
          <w:sz w:val="22"/>
          <w:szCs w:val="22"/>
          <w14:ligatures w14:val="none"/>
        </w:rPr>
        <w:t>rom the firstborn of Pharaoh… to the firstborn of the slave woman-</w:t>
      </w:r>
      <w:r w:rsidRPr="00CC1511">
        <w:rPr>
          <w:rFonts w:ascii="Calibri" w:eastAsia="Times New Roman" w:hAnsi="Calibri" w:cs="Calibri"/>
          <w:color w:val="000000"/>
          <w:kern w:val="0"/>
          <w:sz w:val="22"/>
          <w:szCs w:val="22"/>
          <w14:ligatures w14:val="none"/>
        </w:rPr>
        <w:t>All those inferior to the Pharaoh’s firstborn and superior to the slave woman’s firstborn were included. Why were the sons of the slave women smitten? Because they too were enslaving them [the Israelites] and were happy about their misfortune.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 xml:space="preserve">[from Pesikta Rabbathi, </w:t>
      </w:r>
      <w:proofErr w:type="spellStart"/>
      <w:r w:rsidRPr="00CC1511">
        <w:rPr>
          <w:rFonts w:ascii="Calibri" w:eastAsia="Times New Roman" w:hAnsi="Calibri" w:cs="Calibri"/>
          <w:color w:val="000000"/>
          <w:kern w:val="0"/>
          <w:sz w:val="22"/>
          <w:szCs w:val="22"/>
          <w14:ligatures w14:val="none"/>
        </w:rPr>
        <w:t>ch.</w:t>
      </w:r>
      <w:proofErr w:type="spellEnd"/>
      <w:r w:rsidRPr="00CC1511">
        <w:rPr>
          <w:rFonts w:ascii="Calibri" w:eastAsia="Times New Roman" w:hAnsi="Calibri" w:cs="Calibri"/>
          <w:color w:val="000000"/>
          <w:kern w:val="0"/>
          <w:sz w:val="22"/>
          <w:szCs w:val="22"/>
          <w14:ligatures w14:val="none"/>
        </w:rPr>
        <w:t xml:space="preserve"> 17]</w:t>
      </w:r>
    </w:p>
    <w:p w14:paraId="7B8234B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D2C5DC4" w14:textId="3B6A9A79"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every firstborn animal-</w:t>
      </w:r>
      <w:r w:rsidRPr="00CC1511">
        <w:rPr>
          <w:rFonts w:ascii="Calibri" w:eastAsia="Times New Roman" w:hAnsi="Calibri" w:cs="Calibri"/>
          <w:color w:val="000000"/>
          <w:kern w:val="0"/>
          <w:sz w:val="22"/>
          <w:szCs w:val="22"/>
          <w14:ligatures w14:val="none"/>
        </w:rPr>
        <w:t>Because they [the Egyptians] worshipped it, and when the Holy One, blessed be He, punishes any nation, He punishes its deity.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 Bo, on Exod. 12:29]</w:t>
      </w:r>
    </w:p>
    <w:p w14:paraId="3A15FE9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8D4F79D" w14:textId="79F7AD41"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7 not one dog will whet its tongue-</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יֶחֱרַץ </w:t>
      </w:r>
      <w:r w:rsidRPr="00CC1511">
        <w:rPr>
          <w:rFonts w:ascii="Calibri" w:hAnsi="Calibri" w:cs="Times New Roman"/>
          <w:sz w:val="22"/>
          <w14:ligatures w14:val="none"/>
        </w:rPr>
        <w:t>. I say tha</w:t>
      </w:r>
      <w:r w:rsidR="005D0175">
        <w:rPr>
          <w:rFonts w:ascii="Calibri" w:hAnsi="Calibri" w:cs="Times New Roman"/>
          <w:sz w:val="22"/>
          <w14:ligatures w14:val="none"/>
        </w:rPr>
        <w:t xml:space="preserve">t </w:t>
      </w:r>
      <w:r w:rsidRPr="00CC1511">
        <w:rPr>
          <w:rFonts w:ascii="Calibri" w:hAnsi="Calibri" w:cs="Times New Roman"/>
          <w:sz w:val="22"/>
          <w:rtl/>
          <w14:ligatures w14:val="none"/>
        </w:rPr>
        <w:t>יֶחֱרַץ</w:t>
      </w:r>
      <w:r w:rsidRPr="00CC1511">
        <w:rPr>
          <w:rFonts w:ascii="Calibri" w:hAnsi="Calibri" w:cs="Times New Roman"/>
          <w:sz w:val="22"/>
          <w14:ligatures w14:val="none"/>
        </w:rPr>
        <w:t xml:space="preserve"> means sharpening </w:t>
      </w:r>
      <w:r w:rsidRPr="00CC1511">
        <w:rPr>
          <w:rFonts w:ascii="Calibri" w:hAnsi="Calibri" w:cs="Times New Roman"/>
          <w:sz w:val="22"/>
          <w:rtl/>
          <w14:ligatures w14:val="none"/>
        </w:rPr>
        <w:t xml:space="preserve">לֹא יֶחֱרַץ </w:t>
      </w:r>
      <w:r w:rsidRPr="00CC1511">
        <w:rPr>
          <w:rFonts w:ascii="Calibri" w:hAnsi="Calibri" w:cs="Times New Roman"/>
          <w:sz w:val="22"/>
          <w14:ligatures w14:val="none"/>
        </w:rPr>
        <w:t>, will not sharpen. Similarly, [in the phrase] “none whetted (</w:t>
      </w:r>
      <w:r w:rsidRPr="00CC1511">
        <w:rPr>
          <w:rFonts w:ascii="Calibri" w:hAnsi="Calibri" w:cs="Times New Roman"/>
          <w:sz w:val="22"/>
          <w:rtl/>
          <w14:ligatures w14:val="none"/>
        </w:rPr>
        <w:t>חָרַץ</w:t>
      </w:r>
      <w:r w:rsidRPr="00CC1511">
        <w:rPr>
          <w:rFonts w:ascii="Calibri" w:hAnsi="Calibri" w:cs="Times New Roman"/>
          <w:sz w:val="22"/>
          <w14:ligatures w14:val="none"/>
        </w:rPr>
        <w:t>) his tongue against any of the children of Israel” (Josh. 10:21), [</w:t>
      </w:r>
      <w:r w:rsidRPr="00CC1511">
        <w:rPr>
          <w:rFonts w:ascii="Calibri" w:hAnsi="Calibri" w:cs="Times New Roman"/>
          <w:sz w:val="22"/>
          <w:rtl/>
          <w14:ligatures w14:val="none"/>
        </w:rPr>
        <w:t xml:space="preserve">לֹא יֶחֱרַץ </w:t>
      </w:r>
      <w:r w:rsidR="005D0175">
        <w:rPr>
          <w:rFonts w:ascii="Calibri" w:hAnsi="Calibri" w:cs="Times New Roman"/>
          <w:sz w:val="22"/>
          <w14:ligatures w14:val="none"/>
        </w:rPr>
        <w:t xml:space="preserve"> m</w:t>
      </w:r>
      <w:r w:rsidRPr="00CC1511">
        <w:rPr>
          <w:rFonts w:ascii="Calibri" w:hAnsi="Calibri" w:cs="Times New Roman"/>
          <w:sz w:val="22"/>
          <w14:ligatures w14:val="none"/>
        </w:rPr>
        <w:t>eans] he did not sharpen; [in the phrase] “then you shall bestir (</w:t>
      </w:r>
      <w:proofErr w:type="spellStart"/>
      <w:r w:rsidRPr="00CC1511">
        <w:rPr>
          <w:rFonts w:ascii="Calibri" w:hAnsi="Calibri" w:cs="Times New Roman"/>
          <w:sz w:val="22"/>
          <w:rtl/>
          <w14:ligatures w14:val="none"/>
        </w:rPr>
        <w:t>תֶּחֱרָץ</w:t>
      </w:r>
      <w:proofErr w:type="spellEnd"/>
      <w:r w:rsidRPr="00CC1511">
        <w:rPr>
          <w:rFonts w:ascii="Calibri" w:hAnsi="Calibri" w:cs="Times New Roman"/>
          <w:sz w:val="22"/>
          <w14:ligatures w14:val="none"/>
        </w:rPr>
        <w:t>) ” (II Sam. 5:24), [</w:t>
      </w:r>
      <w:proofErr w:type="spellStart"/>
      <w:r w:rsidRPr="00CC1511">
        <w:rPr>
          <w:rFonts w:ascii="Calibri" w:hAnsi="Calibri" w:cs="Times New Roman"/>
          <w:sz w:val="22"/>
          <w:rtl/>
          <w14:ligatures w14:val="none"/>
        </w:rPr>
        <w:t>תֶּחֶרָץ</w:t>
      </w:r>
      <w:proofErr w:type="spellEnd"/>
      <w:r w:rsidRPr="00CC1511">
        <w:rPr>
          <w:rFonts w:ascii="Calibri" w:hAnsi="Calibri" w:cs="Times New Roman"/>
          <w:sz w:val="22"/>
          <w14:ligatures w14:val="none"/>
        </w:rPr>
        <w:t xml:space="preserve"> means] you shall sharpen; [in the phrase] “a… grooved threshing sledge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(Isa. 41:15), [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means] sharp; [in the phrase] “The plans of a diligent man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(Prov. 21:5),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means] a sharp-witted person; [in the phrase] “and the hand of the sharp-witted (</w:t>
      </w:r>
      <w:r w:rsidRPr="00CC1511">
        <w:rPr>
          <w:rFonts w:ascii="Calibri" w:hAnsi="Calibri" w:cs="Times New Roman"/>
          <w:sz w:val="22"/>
          <w:rtl/>
          <w14:ligatures w14:val="none"/>
        </w:rPr>
        <w:t>חָרוּצִים</w:t>
      </w:r>
      <w:r w:rsidRPr="00CC1511">
        <w:rPr>
          <w:rFonts w:ascii="Calibri" w:hAnsi="Calibri" w:cs="Times New Roman"/>
          <w:sz w:val="22"/>
          <w14:ligatures w14:val="none"/>
        </w:rPr>
        <w:t>) will make them rich” (Prov. 10:4), (</w:t>
      </w:r>
      <w:r w:rsidRPr="00CC1511">
        <w:rPr>
          <w:rFonts w:ascii="Calibri" w:hAnsi="Calibri" w:cs="Times New Roman"/>
          <w:sz w:val="22"/>
          <w:rtl/>
          <w14:ligatures w14:val="none"/>
        </w:rPr>
        <w:t>חָרוּצִים</w:t>
      </w:r>
      <w:r w:rsidRPr="00CC1511">
        <w:rPr>
          <w:rFonts w:ascii="Calibri" w:hAnsi="Calibri" w:cs="Times New Roman"/>
          <w:sz w:val="22"/>
          <w14:ligatures w14:val="none"/>
        </w:rPr>
        <w:t>) means sharp ones, shrewd merchants.</w:t>
      </w:r>
    </w:p>
    <w:p w14:paraId="1D2C3F8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58E7490" w14:textId="4FF9726F"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will separate-</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יַפְלֶה </w:t>
      </w:r>
      <w:r w:rsidRPr="00CC1511">
        <w:rPr>
          <w:rFonts w:ascii="Calibri" w:hAnsi="Calibri" w:cs="Times New Roman"/>
          <w:sz w:val="22"/>
          <w14:ligatures w14:val="none"/>
        </w:rPr>
        <w:t>, will divide.</w:t>
      </w:r>
      <w:r w:rsidR="00117C07">
        <w:rPr>
          <w:rFonts w:ascii="Calibri" w:hAnsi="Calibri" w:cs="Times New Roman"/>
          <w:sz w:val="22"/>
          <w14:ligatures w14:val="none"/>
        </w:rPr>
        <w:t xml:space="preserve"> </w:t>
      </w:r>
      <w:r w:rsidRPr="00CC1511">
        <w:rPr>
          <w:rFonts w:ascii="Calibri" w:hAnsi="Calibri" w:cs="Times New Roman"/>
          <w:sz w:val="22"/>
          <w14:ligatures w14:val="none"/>
        </w:rPr>
        <w:t>-</w:t>
      </w:r>
      <w:r w:rsidR="00117C07">
        <w:rPr>
          <w:rFonts w:ascii="Calibri" w:hAnsi="Calibri" w:cs="Times New Roman"/>
          <w:sz w:val="22"/>
          <w14:ligatures w14:val="none"/>
        </w:rPr>
        <w:t xml:space="preserve"> </w:t>
      </w:r>
      <w:r w:rsidRPr="00CC1511">
        <w:rPr>
          <w:rFonts w:ascii="Calibri" w:hAnsi="Calibri" w:cs="Times New Roman"/>
          <w:sz w:val="22"/>
          <w14:ligatures w14:val="none"/>
        </w:rPr>
        <w:t>[from Onkelos, Jonathan] See the commentary on Exod. 8:18</w:t>
      </w:r>
      <w:r w:rsidRPr="00CC1511">
        <w:rPr>
          <w:rFonts w:ascii="Calibri" w:eastAsia="Times New Roman" w:hAnsi="Calibri" w:cs="Calibri"/>
          <w:color w:val="000000"/>
          <w:kern w:val="0"/>
          <w:sz w:val="22"/>
          <w:szCs w:val="22"/>
          <w14:ligatures w14:val="none"/>
        </w:rPr>
        <w:t>.</w:t>
      </w:r>
    </w:p>
    <w:p w14:paraId="051A939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79C516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8 And all these servants of yours will come down-</w:t>
      </w:r>
      <w:r w:rsidRPr="00CC1511">
        <w:rPr>
          <w:rFonts w:ascii="Calibri" w:eastAsia="Times New Roman" w:hAnsi="Calibri" w:cs="Calibri"/>
          <w:color w:val="000000"/>
          <w:kern w:val="0"/>
          <w:sz w:val="22"/>
          <w:szCs w:val="22"/>
          <w14:ligatures w14:val="none"/>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14:paraId="72EAF46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AAF823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who are at your feet-</w:t>
      </w:r>
      <w:r w:rsidRPr="00CC1511">
        <w:rPr>
          <w:rFonts w:ascii="Calibri" w:eastAsia="Times New Roman" w:hAnsi="Calibri" w:cs="Calibri"/>
          <w:color w:val="000000"/>
          <w:kern w:val="0"/>
          <w:sz w:val="22"/>
          <w:szCs w:val="22"/>
          <w14:ligatures w14:val="none"/>
        </w:rPr>
        <w:t>Who follow your advice and your way.</w:t>
      </w:r>
    </w:p>
    <w:p w14:paraId="7A234D9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765BE3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afterwards I will go out-</w:t>
      </w:r>
      <w:r w:rsidRPr="00CC1511">
        <w:rPr>
          <w:rFonts w:ascii="Calibri" w:eastAsia="Times New Roman" w:hAnsi="Calibri" w:cs="Calibri"/>
          <w:color w:val="000000"/>
          <w:kern w:val="0"/>
          <w:sz w:val="22"/>
          <w:szCs w:val="22"/>
          <w14:ligatures w14:val="none"/>
        </w:rPr>
        <w:t>with all the people from your land.</w:t>
      </w:r>
    </w:p>
    <w:p w14:paraId="553EAB0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3419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he exited from Pharaoh-</w:t>
      </w:r>
      <w:r w:rsidRPr="00CC1511">
        <w:rPr>
          <w:rFonts w:ascii="Calibri" w:eastAsia="Times New Roman" w:hAnsi="Calibri" w:cs="Calibri"/>
          <w:color w:val="000000"/>
          <w:kern w:val="0"/>
          <w:sz w:val="22"/>
          <w:szCs w:val="22"/>
          <w14:ligatures w14:val="none"/>
        </w:rPr>
        <w:t>After he had completed his words, he went out from before him.</w:t>
      </w:r>
    </w:p>
    <w:p w14:paraId="49B3504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1AEA0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with burning anger</w:t>
      </w:r>
      <w:r w:rsidRPr="00CC1511">
        <w:rPr>
          <w:rFonts w:ascii="Calibri" w:eastAsia="Times New Roman" w:hAnsi="Calibri" w:cs="Calibri"/>
          <w:color w:val="000000"/>
          <w:kern w:val="0"/>
          <w:sz w:val="22"/>
          <w:szCs w:val="22"/>
          <w14:ligatures w14:val="none"/>
        </w:rPr>
        <w:t xml:space="preserve"> because he [Pharaoh] had said to him, “You shall no longer see my face” (Exod. 10:28)</w:t>
      </w:r>
    </w:p>
    <w:p w14:paraId="46924B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57463D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in order to increase My miracles in the land of Egypt-</w:t>
      </w:r>
      <w:r w:rsidRPr="00CC1511">
        <w:rPr>
          <w:rFonts w:ascii="Calibri" w:eastAsia="Times New Roman" w:hAnsi="Calibri" w:cs="Calibri"/>
          <w:color w:val="000000"/>
          <w:kern w:val="0"/>
          <w:sz w:val="22"/>
          <w:szCs w:val="22"/>
          <w14:ligatures w14:val="none"/>
        </w:rPr>
        <w:t xml:space="preserve"> (“My miracles” denotes two; “to increase” denotes three.) They are the plague of the firstborn, the splitting of the Red Sea, and the stirring of the Egyptians [into the sea].</w:t>
      </w:r>
    </w:p>
    <w:p w14:paraId="0D26850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lastRenderedPageBreak/>
        <w:t xml:space="preserve"> </w:t>
      </w:r>
    </w:p>
    <w:p w14:paraId="19C9017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Moses and Aaron had performed, etc.-</w:t>
      </w:r>
      <w:r w:rsidRPr="00CC1511">
        <w:rPr>
          <w:rFonts w:ascii="Calibri" w:eastAsia="Times New Roman" w:hAnsi="Calibri" w:cs="Calibri"/>
          <w:color w:val="000000"/>
          <w:kern w:val="0"/>
          <w:sz w:val="22"/>
          <w:szCs w:val="22"/>
          <w14:ligatures w14:val="none"/>
        </w:rPr>
        <w:t>It has already been written for us in reference to all the miracles, and it [Scripture] did not repeat it here except to juxtapose it to the following section [i.e., Exod. 12]. See Rashi’s commentary on the following verse.</w:t>
      </w:r>
    </w:p>
    <w:p w14:paraId="4F4A932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AFC970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Chapter 12</w:t>
      </w:r>
    </w:p>
    <w:p w14:paraId="473B19D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15C658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 The Lord spoke to Moses and to Aaron-</w:t>
      </w:r>
      <w:r w:rsidRPr="00CC1511">
        <w:rPr>
          <w:rFonts w:ascii="Calibri" w:eastAsia="Times New Roman" w:hAnsi="Calibri" w:cs="Calibri"/>
          <w:color w:val="000000"/>
          <w:kern w:val="0"/>
          <w:sz w:val="22"/>
          <w:szCs w:val="22"/>
          <w14:ligatures w14:val="none"/>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14:paraId="10B03DB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43B91FB" w14:textId="2FA7F54D"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the land of Egypt-</w:t>
      </w:r>
      <w:r w:rsidRPr="00CC1511">
        <w:rPr>
          <w:rFonts w:ascii="Calibri" w:eastAsia="Times New Roman" w:hAnsi="Calibri" w:cs="Calibri"/>
          <w:color w:val="000000"/>
          <w:kern w:val="0"/>
          <w:sz w:val="22"/>
          <w:szCs w:val="22"/>
          <w14:ligatures w14:val="none"/>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0C5C2C7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7239D3D" w14:textId="11CFA10E"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This month-</w:t>
      </w:r>
      <w:r w:rsidRPr="00CC1511">
        <w:rPr>
          <w:rFonts w:ascii="Calibri" w:eastAsia="Times New Roman" w:hAnsi="Calibri" w:cs="Calibri"/>
          <w:color w:val="000000"/>
          <w:kern w:val="0"/>
          <w:sz w:val="22"/>
          <w:szCs w:val="22"/>
          <w14:ligatures w14:val="none"/>
        </w:rPr>
        <w:t>Heb.</w:t>
      </w:r>
      <w:r w:rsidRPr="00CC1511">
        <w:rPr>
          <w:rFonts w:ascii="Calibri" w:hAnsi="Calibri" w:cs="Times New Roman"/>
          <w:sz w:val="22"/>
          <w:rtl/>
          <w14:ligatures w14:val="none"/>
        </w:rPr>
        <w:t xml:space="preserve">הַחֽדֶשׁ הַזֶה </w:t>
      </w:r>
      <w:r w:rsidRPr="00CC1511">
        <w:rPr>
          <w:rFonts w:ascii="Calibri" w:hAnsi="Calibri" w:cs="Times New Roman"/>
          <w:sz w:val="22"/>
          <w14:ligatures w14:val="none"/>
        </w:rPr>
        <w:t>,</w:t>
      </w:r>
      <w:r w:rsidRPr="00CC1511">
        <w:rPr>
          <w:rFonts w:ascii="Calibri" w:eastAsia="Times New Roman" w:hAnsi="Calibri" w:cs="Calibri"/>
          <w:color w:val="000000"/>
          <w:kern w:val="0"/>
          <w:sz w:val="22"/>
          <w:szCs w:val="22"/>
          <w14:ligatures w14:val="none"/>
        </w:rPr>
        <w:t xml:space="preserve"> lit., this renewal. He [God] showed him [Moses] the moon in its renewal and said to him, “When the moon renews itself, you will have a new month” (Mechilta). Nevertheless, [despite this rendering,] a biblical verse does not lose its simple meaning (Shab. 63a). Concerning the month of </w:t>
      </w:r>
      <w:r w:rsidR="00E56F63">
        <w:rPr>
          <w:rFonts w:ascii="Calibri" w:eastAsia="Times New Roman" w:hAnsi="Calibri" w:cs="Calibri"/>
          <w:color w:val="000000"/>
          <w:kern w:val="0"/>
          <w:sz w:val="22"/>
          <w:szCs w:val="22"/>
          <w14:ligatures w14:val="none"/>
        </w:rPr>
        <w:t>Nisan</w:t>
      </w:r>
      <w:r w:rsidRPr="00CC1511">
        <w:rPr>
          <w:rFonts w:ascii="Calibri" w:eastAsia="Times New Roman" w:hAnsi="Calibri" w:cs="Calibri"/>
          <w:color w:val="000000"/>
          <w:kern w:val="0"/>
          <w:sz w:val="22"/>
          <w:szCs w:val="22"/>
          <w14:ligatures w14:val="none"/>
        </w:rPr>
        <w:t>, He said to him, “This shall be the first of the order of the number of the months, so Iyar shall be called the second [month], and Sivan the third [month].”</w:t>
      </w:r>
    </w:p>
    <w:p w14:paraId="3C54013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DC006A0" w14:textId="447AD3C4"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This-Moses found difficulty [determining] the [precise moment of the] renewal of the moon, in what size it should appear before it is fit for sanctification. </w:t>
      </w:r>
      <w:proofErr w:type="gramStart"/>
      <w:r w:rsidRPr="00CC1511">
        <w:rPr>
          <w:rFonts w:ascii="Calibri" w:eastAsia="Times New Roman" w:hAnsi="Calibri" w:cs="Calibri"/>
          <w:color w:val="000000"/>
          <w:kern w:val="0"/>
          <w:sz w:val="22"/>
          <w:szCs w:val="22"/>
          <w14:ligatures w14:val="none"/>
        </w:rPr>
        <w:t>So</w:t>
      </w:r>
      <w:proofErr w:type="gramEnd"/>
      <w:r w:rsidRPr="00CC1511">
        <w:rPr>
          <w:rFonts w:ascii="Calibri" w:eastAsia="Times New Roman" w:hAnsi="Calibri" w:cs="Calibri"/>
          <w:color w:val="000000"/>
          <w:kern w:val="0"/>
          <w:sz w:val="22"/>
          <w:szCs w:val="22"/>
          <w14:ligatures w14:val="none"/>
        </w:rPr>
        <w:t xml:space="preserve">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4ACB32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553EF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3 Speak to the entire community-</w:t>
      </w:r>
      <w:r w:rsidRPr="00CC1511">
        <w:rPr>
          <w:rFonts w:ascii="Calibri" w:eastAsia="Times New Roman" w:hAnsi="Calibri" w:cs="Calibri"/>
          <w:color w:val="000000"/>
          <w:kern w:val="0"/>
          <w:sz w:val="22"/>
          <w:szCs w:val="22"/>
          <w14:ligatures w14:val="none"/>
        </w:rPr>
        <w:t>Heb.</w:t>
      </w:r>
      <w:r w:rsidRPr="00CC1511">
        <w:rPr>
          <w:rFonts w:ascii="Calibri" w:hAnsi="Calibri" w:cs="Times New Roman"/>
          <w:sz w:val="22"/>
          <w:rtl/>
          <w14:ligatures w14:val="none"/>
        </w:rPr>
        <w:t>דַּבְּרוּ</w:t>
      </w:r>
      <w:r w:rsidRPr="00CC1511">
        <w:rPr>
          <w:rFonts w:ascii="Calibri" w:eastAsia="Times New Roman" w:hAnsi="Calibri" w:cs="Calibri"/>
          <w:color w:val="000000"/>
          <w:kern w:val="0"/>
          <w:sz w:val="22"/>
          <w:szCs w:val="22"/>
          <w:rtl/>
          <w14:ligatures w14:val="none"/>
        </w:rPr>
        <w:t xml:space="preserve"> </w:t>
      </w:r>
      <w:r w:rsidRPr="00CC1511">
        <w:rPr>
          <w:rFonts w:ascii="Calibri" w:eastAsia="Times New Roman" w:hAnsi="Calibri" w:cs="Calibri"/>
          <w:color w:val="000000"/>
          <w:kern w:val="0"/>
          <w:sz w:val="22"/>
          <w:szCs w:val="22"/>
          <w14:ligatures w14:val="none"/>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 - [from Mechilta]</w:t>
      </w:r>
    </w:p>
    <w:p w14:paraId="115E3E4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788505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to the entire community of Israel, saying, “On the tenth of… month”- </w:t>
      </w:r>
      <w:r w:rsidRPr="00CC1511">
        <w:rPr>
          <w:rFonts w:ascii="Calibri" w:eastAsia="Times New Roman" w:hAnsi="Calibri" w:cs="Calibri"/>
          <w:color w:val="000000"/>
          <w:kern w:val="0"/>
          <w:sz w:val="22"/>
          <w:szCs w:val="22"/>
          <w14:ligatures w14:val="none"/>
        </w:rPr>
        <w:t>Speak today on Rosh Chodesh [the New Moon] that they should take it [the lamb] on the tenth of the month. - [From Mechilta]</w:t>
      </w:r>
    </w:p>
    <w:p w14:paraId="737FAB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D391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this-</w:t>
      </w:r>
      <w:r w:rsidRPr="00CC1511">
        <w:rPr>
          <w:rFonts w:ascii="Calibri" w:eastAsia="Times New Roman" w:hAnsi="Calibri" w:cs="Calibri"/>
          <w:color w:val="000000"/>
          <w:kern w:val="0"/>
          <w:sz w:val="22"/>
          <w:szCs w:val="22"/>
          <w14:ligatures w14:val="none"/>
        </w:rPr>
        <w:t>The Passover sacrifice of Egypt had to be taken on the tenth, but not the Passover sacrifice of later generations. - [from Mechilta, Pes. 96a]</w:t>
      </w:r>
    </w:p>
    <w:p w14:paraId="6672AD7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875CDA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 lamb for each parental home-</w:t>
      </w:r>
      <w:r w:rsidRPr="00CC1511">
        <w:rPr>
          <w:rFonts w:ascii="Calibri" w:eastAsia="Times New Roman" w:hAnsi="Calibri" w:cs="Calibri"/>
          <w:color w:val="000000"/>
          <w:kern w:val="0"/>
          <w:sz w:val="22"/>
          <w:szCs w:val="22"/>
          <w14:ligatures w14:val="none"/>
        </w:rPr>
        <w:t xml:space="preserve"> [I.e., a lamb] for one family. If [the family members] were numerous, I would think that one lamb would suffice for all of them. Therefore, the Torah says: “a lamb for a household.”-[from Mechilta]</w:t>
      </w:r>
    </w:p>
    <w:p w14:paraId="3A6054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C85F16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4 But if the household is too small for a lamb-</w:t>
      </w:r>
      <w:r w:rsidRPr="00CC1511">
        <w:rPr>
          <w:rFonts w:ascii="Calibri" w:eastAsia="Times New Roman" w:hAnsi="Calibri" w:cs="Calibri"/>
          <w:color w:val="000000"/>
          <w:kern w:val="0"/>
          <w:sz w:val="22"/>
          <w:szCs w:val="22"/>
          <w14:ligatures w14:val="none"/>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w:t>
      </w:r>
      <w:r w:rsidRPr="00CC1511">
        <w:rPr>
          <w:rFonts w:ascii="Calibri" w:eastAsia="Times New Roman" w:hAnsi="Calibri" w:cs="Calibri"/>
          <w:color w:val="000000"/>
          <w:kern w:val="0"/>
          <w:sz w:val="22"/>
          <w:szCs w:val="22"/>
          <w14:ligatures w14:val="none"/>
        </w:rPr>
        <w:lastRenderedPageBreak/>
        <w:t xml:space="preserve">comes] to teach us that after they were counted on it, [i.e., after they registered for a certain lamb,] they may diminish their number and withdraw from it and be counted on another lamb. If, however, they wish to withdraw and diminish their number, [they must do it] </w:t>
      </w:r>
      <w:proofErr w:type="spellStart"/>
      <w:r w:rsidRPr="00CC1511">
        <w:rPr>
          <w:rFonts w:ascii="Calibri" w:hAnsi="Calibri" w:cs="Times New Roman"/>
          <w:sz w:val="22"/>
          <w:rtl/>
          <w14:ligatures w14:val="none"/>
        </w:rPr>
        <w:t>מִהְיוֹתמִשֶׂה</w:t>
      </w:r>
      <w:proofErr w:type="spellEnd"/>
      <w:r w:rsidRPr="00CC1511">
        <w:rPr>
          <w:rFonts w:ascii="Calibri" w:eastAsia="Times New Roman" w:hAnsi="Calibri" w:cs="Calibri"/>
          <w:color w:val="000000"/>
          <w:kern w:val="0"/>
          <w:sz w:val="22"/>
          <w:szCs w:val="22"/>
          <w14:ligatures w14:val="none"/>
        </w:rPr>
        <w:t xml:space="preserve"> [lit., from the being of the lamb]. They must diminish their number while the lamb still exists, while it is still alive, and not after it has been slaughtered. - [from Mechilta, Pes. 98a]</w:t>
      </w:r>
    </w:p>
    <w:p w14:paraId="598C005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F53130"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according to the number of-</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בְּמִכְסַת </w:t>
      </w:r>
      <w:r w:rsidRPr="00CC1511">
        <w:rPr>
          <w:rFonts w:ascii="Calibri" w:hAnsi="Calibri" w:cs="Times New Roman"/>
          <w:sz w:val="22"/>
          <w14:ligatures w14:val="none"/>
        </w:rPr>
        <w:t>, amount, and so “the amount of (</w:t>
      </w:r>
      <w:r w:rsidRPr="00CC1511">
        <w:rPr>
          <w:rFonts w:ascii="Calibri" w:hAnsi="Calibri" w:cs="Times New Roman"/>
          <w:sz w:val="22"/>
          <w:rtl/>
          <w14:ligatures w14:val="none"/>
        </w:rPr>
        <w:t>מִכְסַת</w:t>
      </w:r>
      <w:r w:rsidRPr="00CC1511">
        <w:rPr>
          <w:rFonts w:ascii="Calibri" w:hAnsi="Calibri" w:cs="Times New Roman"/>
          <w:sz w:val="22"/>
          <w14:ligatures w14:val="none"/>
        </w:rPr>
        <w:t>) your valuation: (Lev. 27:23).</w:t>
      </w:r>
    </w:p>
    <w:p w14:paraId="5B6CF1C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D834191" w14:textId="1B2C0D8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according to one’s ability to eat</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[This indicates that only] one who is fit to eat-which excludes the sick and aged-who cannot eat an olive-sized portion [can be counted among the group for whom the sacrifice is killed]. - [from Mechilta]</w:t>
      </w:r>
    </w:p>
    <w:p w14:paraId="2F774A5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E6ADBF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you be counted-</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תָּכֽסוּ</w:t>
      </w:r>
      <w:r w:rsidRPr="00CC1511">
        <w:rPr>
          <w:rFonts w:ascii="Calibri" w:hAnsi="Calibri" w:cs="Times New Roman"/>
          <w:sz w:val="22"/>
          <w14:ligatures w14:val="none"/>
        </w:rPr>
        <w:t xml:space="preserve"> [Onkelos renders:] </w:t>
      </w:r>
      <w:r w:rsidRPr="00CC1511">
        <w:rPr>
          <w:rFonts w:ascii="Calibri" w:hAnsi="Calibri" w:cs="Times New Roman"/>
          <w:sz w:val="22"/>
          <w:rtl/>
          <w14:ligatures w14:val="none"/>
        </w:rPr>
        <w:t xml:space="preserve">תִּתְמְנוּן </w:t>
      </w:r>
      <w:r w:rsidRPr="00CC1511">
        <w:rPr>
          <w:rFonts w:ascii="Calibri" w:hAnsi="Calibri" w:cs="Times New Roman"/>
          <w:sz w:val="22"/>
          <w14:ligatures w14:val="none"/>
        </w:rPr>
        <w:t>, you shall be counted</w:t>
      </w:r>
      <w:r w:rsidRPr="00CC1511">
        <w:rPr>
          <w:rFonts w:ascii="Calibri" w:eastAsia="Times New Roman" w:hAnsi="Calibri" w:cs="Calibri"/>
          <w:color w:val="000000"/>
          <w:kern w:val="0"/>
          <w:sz w:val="22"/>
          <w:szCs w:val="22"/>
          <w14:ligatures w14:val="none"/>
        </w:rPr>
        <w:t>.</w:t>
      </w:r>
    </w:p>
    <w:p w14:paraId="34858B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34DA14" w14:textId="040FACFE"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5 perfect without a blemish. -</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409EEF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C43ECFB"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in its [first] year-</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בֶּן-שָׁנָה</w:t>
      </w:r>
      <w:r w:rsidRPr="00CC1511">
        <w:rPr>
          <w:rFonts w:ascii="Calibri" w:hAnsi="Calibri" w:cs="Times New Roman"/>
          <w:sz w:val="22"/>
          <w14:ligatures w14:val="none"/>
        </w:rPr>
        <w:t xml:space="preserve"> For its entire first year it is called </w:t>
      </w:r>
      <w:r w:rsidRPr="00CC1511">
        <w:rPr>
          <w:rFonts w:ascii="Calibri" w:hAnsi="Calibri" w:cs="Times New Roman"/>
          <w:sz w:val="22"/>
          <w:rtl/>
          <w14:ligatures w14:val="none"/>
        </w:rPr>
        <w:t xml:space="preserve">בֶּן-שָׁנָה </w:t>
      </w:r>
      <w:r w:rsidRPr="00CC1511">
        <w:rPr>
          <w:rFonts w:ascii="Calibri" w:hAnsi="Calibri" w:cs="Times New Roman"/>
          <w:sz w:val="22"/>
          <w14:ligatures w14:val="none"/>
        </w:rPr>
        <w:t>, meaning that it was born during this year.-[from Mechilta]</w:t>
      </w:r>
    </w:p>
    <w:p w14:paraId="44E72E1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3DF876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either from the sheep or from the goats-</w:t>
      </w:r>
      <w:r w:rsidRPr="00CC1511">
        <w:rPr>
          <w:rFonts w:ascii="Calibri" w:hAnsi="Calibri" w:cs="Times New Roman"/>
          <w:sz w:val="22"/>
          <w14:ligatures w14:val="none"/>
        </w:rPr>
        <w:t xml:space="preserve">Either from this [species] or from that [species], for a goat is also called </w:t>
      </w:r>
      <w:r w:rsidRPr="00CC1511">
        <w:rPr>
          <w:rFonts w:ascii="Calibri" w:hAnsi="Calibri" w:cs="Times New Roman"/>
          <w:sz w:val="22"/>
          <w:rtl/>
          <w14:ligatures w14:val="none"/>
        </w:rPr>
        <w:t xml:space="preserve">שֶׂה </w:t>
      </w:r>
      <w:r w:rsidRPr="00CC1511">
        <w:rPr>
          <w:rFonts w:ascii="Calibri" w:hAnsi="Calibri" w:cs="Times New Roman"/>
          <w:sz w:val="22"/>
          <w14:ligatures w14:val="none"/>
        </w:rPr>
        <w:t>, as it is written: “and a kid (</w:t>
      </w:r>
      <w:r w:rsidRPr="00CC1511">
        <w:rPr>
          <w:rFonts w:ascii="Calibri" w:hAnsi="Calibri" w:cs="Times New Roman"/>
          <w:sz w:val="22"/>
          <w:rtl/>
          <w14:ligatures w14:val="none"/>
        </w:rPr>
        <w:t>שֵֶׂה עִזִים</w:t>
      </w:r>
      <w:r w:rsidRPr="00CC1511">
        <w:rPr>
          <w:rFonts w:ascii="Calibri" w:hAnsi="Calibri" w:cs="Times New Roman"/>
          <w:sz w:val="22"/>
          <w14:ligatures w14:val="none"/>
        </w:rPr>
        <w:t>) ” (Deuteronomy . 14:4). - [from Mechilta</w:t>
      </w:r>
      <w:r w:rsidRPr="00CC1511">
        <w:rPr>
          <w:rFonts w:ascii="Calibri" w:eastAsia="Times New Roman" w:hAnsi="Calibri" w:cs="Calibri"/>
          <w:color w:val="000000"/>
          <w:kern w:val="0"/>
          <w:sz w:val="22"/>
          <w:szCs w:val="22"/>
          <w14:ligatures w14:val="none"/>
        </w:rPr>
        <w:t>]</w:t>
      </w:r>
    </w:p>
    <w:p w14:paraId="6159BDC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AD33D69" w14:textId="686C418C"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6 And you shall keep it for inspection-</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לְמִשְׁמֶרֶת </w:t>
      </w:r>
      <w:r w:rsidRPr="00CC1511">
        <w:rPr>
          <w:rFonts w:ascii="Calibri" w:hAnsi="Calibri" w:cs="Times New Roman"/>
          <w:sz w:val="22"/>
          <w14:ligatures w14:val="none"/>
        </w:rPr>
        <w:t xml:space="preserve">.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w:t>
      </w:r>
      <w:proofErr w:type="spellStart"/>
      <w:r w:rsidRPr="00CC1511">
        <w:rPr>
          <w:rFonts w:ascii="Calibri" w:hAnsi="Calibri" w:cs="Times New Roman"/>
          <w:sz w:val="22"/>
          <w14:ligatures w14:val="none"/>
        </w:rPr>
        <w:t>Charash</w:t>
      </w:r>
      <w:proofErr w:type="spellEnd"/>
      <w:r w:rsidRPr="00CC1511">
        <w:rPr>
          <w:rFonts w:ascii="Calibri" w:hAnsi="Calibri" w:cs="Times New Roman"/>
          <w:sz w:val="22"/>
          <w14:ligatures w14:val="none"/>
        </w:rPr>
        <w:t xml:space="preserve">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CC1511">
        <w:rPr>
          <w:rFonts w:ascii="Calibri" w:hAnsi="Calibri" w:cs="Times New Roman"/>
          <w:sz w:val="22"/>
          <w:rtl/>
          <w14:ligatures w14:val="none"/>
        </w:rPr>
        <w:t>בְּדָמָיִךְ</w:t>
      </w:r>
      <w:r w:rsidRPr="00CC1511">
        <w:rPr>
          <w:rFonts w:ascii="Calibri" w:hAnsi="Calibri" w:cs="Times New Roman"/>
          <w:sz w:val="22"/>
          <w14:ligatures w14:val="none"/>
        </w:rPr>
        <w:t>)”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 -</w:t>
      </w:r>
      <w:r w:rsidR="00117C07">
        <w:rPr>
          <w:rFonts w:ascii="Calibri" w:hAnsi="Calibri" w:cs="Times New Roman"/>
          <w:sz w:val="22"/>
          <w14:ligatures w14:val="none"/>
        </w:rPr>
        <w:t xml:space="preserve"> </w:t>
      </w:r>
      <w:r w:rsidRPr="00CC1511">
        <w:rPr>
          <w:rFonts w:ascii="Calibri" w:hAnsi="Calibri" w:cs="Times New Roman"/>
          <w:sz w:val="22"/>
          <w14:ligatures w14:val="none"/>
        </w:rPr>
        <w:t>[from Mechilta, here and on verse 21] Note that on verse 21, Rashi explains that differently.</w:t>
      </w:r>
    </w:p>
    <w:p w14:paraId="24E7BA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8DBC39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slaughter it-</w:t>
      </w:r>
      <w:r w:rsidRPr="00CC1511">
        <w:rPr>
          <w:rFonts w:ascii="Calibri" w:eastAsia="Times New Roman" w:hAnsi="Calibri" w:cs="Calibri"/>
          <w:color w:val="000000"/>
          <w:kern w:val="0"/>
          <w:sz w:val="22"/>
          <w:szCs w:val="22"/>
          <w14:ligatures w14:val="none"/>
        </w:rPr>
        <w:t xml:space="preserve">Now do they all slaughter [it]? Rather, </w:t>
      </w:r>
      <w:r w:rsidRPr="005D0175">
        <w:rPr>
          <w:rFonts w:ascii="Calibri" w:eastAsia="Times New Roman" w:hAnsi="Calibri" w:cs="Calibri"/>
          <w:color w:val="000000"/>
          <w:kern w:val="0"/>
          <w:sz w:val="22"/>
          <w:szCs w:val="22"/>
          <w:u w:val="single"/>
          <w14:ligatures w14:val="none"/>
        </w:rPr>
        <w:t>from here we can deduce that a person’s agent is like himself</w:t>
      </w:r>
      <w:r w:rsidRPr="00CC1511">
        <w:rPr>
          <w:rFonts w:ascii="Calibri" w:eastAsia="Times New Roman" w:hAnsi="Calibri" w:cs="Calibri"/>
          <w:color w:val="000000"/>
          <w:kern w:val="0"/>
          <w:sz w:val="22"/>
          <w:szCs w:val="22"/>
          <w14:ligatures w14:val="none"/>
        </w:rPr>
        <w:t>. - [from Mechilta, Kid. 41b] [Therefore, it is considered as if all the Israelites slaughtered the sacrifice.]</w:t>
      </w:r>
    </w:p>
    <w:p w14:paraId="51ECA9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3C795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entire congregation of the community of Israel-</w:t>
      </w:r>
      <w:r w:rsidRPr="00CC1511">
        <w:rPr>
          <w:rFonts w:ascii="Calibri" w:eastAsia="Times New Roman" w:hAnsi="Calibri" w:cs="Calibri"/>
          <w:color w:val="000000"/>
          <w:kern w:val="0"/>
          <w:sz w:val="22"/>
          <w:szCs w:val="22"/>
          <w14:ligatures w14:val="none"/>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14:paraId="4E07EF7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179D78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the afternoon-</w:t>
      </w:r>
      <w:r w:rsidRPr="00CC1511">
        <w:rPr>
          <w:rFonts w:ascii="Calibri" w:hAnsi="Calibri" w:cs="Times New Roman"/>
          <w:sz w:val="22"/>
          <w14:ligatures w14:val="none"/>
        </w:rPr>
        <w:t>Heb.</w:t>
      </w:r>
      <w:r w:rsidRPr="00CC1511">
        <w:rPr>
          <w:rFonts w:ascii="Calibri" w:hAnsi="Calibri" w:cs="Times New Roman"/>
          <w:sz w:val="22"/>
          <w:rtl/>
          <w14:ligatures w14:val="none"/>
        </w:rPr>
        <w:t>בֵּין הָעַרְבָּיִם</w:t>
      </w:r>
      <w:r w:rsidRPr="00CC1511">
        <w:rPr>
          <w:rFonts w:ascii="Calibri" w:hAnsi="Calibri" w:cs="Times New Roman"/>
          <w:sz w:val="22"/>
          <w14:ligatures w14:val="none"/>
        </w:rPr>
        <w:t xml:space="preserve"> From six hours [after sunrise] and onward is called </w:t>
      </w:r>
      <w:r w:rsidRPr="00CC1511">
        <w:rPr>
          <w:rFonts w:ascii="Calibri" w:hAnsi="Calibri" w:cs="Times New Roman"/>
          <w:sz w:val="22"/>
          <w:rtl/>
          <w14:ligatures w14:val="none"/>
        </w:rPr>
        <w:t xml:space="preserve">בֵּין הָעַרְבַּיִם </w:t>
      </w:r>
      <w:r w:rsidRPr="00CC1511">
        <w:rPr>
          <w:rFonts w:ascii="Calibri" w:hAnsi="Calibri" w:cs="Times New Roman"/>
          <w:sz w:val="22"/>
          <w14:ligatures w14:val="none"/>
        </w:rPr>
        <w:t xml:space="preserve">, literally, between the two evenings, for the sun is inclined toward the place where it sets to become darkened. It seems to me that the expression </w:t>
      </w:r>
      <w:r w:rsidRPr="00CC1511">
        <w:rPr>
          <w:rFonts w:ascii="Calibri" w:hAnsi="Calibri" w:cs="Times New Roman"/>
          <w:sz w:val="22"/>
          <w:rtl/>
          <w14:ligatures w14:val="none"/>
        </w:rPr>
        <w:t>בֵּין הָעַרְבַּיִם</w:t>
      </w:r>
      <w:r w:rsidRPr="00CC1511">
        <w:rPr>
          <w:rFonts w:ascii="Calibri" w:hAnsi="Calibri" w:cs="Times New Roman"/>
          <w:sz w:val="22"/>
          <w14:ligatures w14:val="none"/>
        </w:rPr>
        <w:t xml:space="preserve"> denotes those hours between the darkening of the day and the darkening of the night. </w:t>
      </w:r>
      <w:r w:rsidRPr="00CC1511">
        <w:rPr>
          <w:rFonts w:ascii="Calibri" w:hAnsi="Calibri" w:cs="Times New Roman"/>
          <w:sz w:val="22"/>
          <w14:ligatures w14:val="none"/>
        </w:rPr>
        <w:lastRenderedPageBreak/>
        <w:t xml:space="preserve">The darkening of the day is at the beginning of the seventh hour, when the shadows of evening decline, and the darkening of the night at the beginning of the night. </w:t>
      </w:r>
      <w:r w:rsidRPr="00CC1511">
        <w:rPr>
          <w:rFonts w:ascii="Calibri" w:hAnsi="Calibri" w:cs="Times New Roman" w:hint="cs"/>
          <w:sz w:val="22"/>
          <w:rtl/>
          <w14:ligatures w14:val="none"/>
        </w:rPr>
        <w:t>עֶרֶ</w:t>
      </w:r>
      <w:r w:rsidRPr="00CC1511">
        <w:rPr>
          <w:rFonts w:ascii="Calibri" w:hAnsi="Calibri" w:cs="Times New Roman" w:hint="eastAsia"/>
          <w:sz w:val="22"/>
          <w:rtl/>
          <w14:ligatures w14:val="none"/>
        </w:rPr>
        <w:t>ב</w:t>
      </w:r>
      <w:r w:rsidRPr="00CC1511">
        <w:rPr>
          <w:rFonts w:ascii="Calibri" w:hAnsi="Calibri" w:cs="Times New Roman"/>
          <w:sz w:val="22"/>
          <w14:ligatures w14:val="none"/>
        </w:rPr>
        <w:t xml:space="preserve"> is an expression of evening and darkness, like “all joy is darkened (</w:t>
      </w:r>
      <w:r w:rsidRPr="00CC1511">
        <w:rPr>
          <w:rFonts w:ascii="Calibri" w:hAnsi="Calibri" w:cs="Times New Roman"/>
          <w:sz w:val="22"/>
          <w:rtl/>
          <w14:ligatures w14:val="none"/>
        </w:rPr>
        <w:t>וְעָרְבָה</w:t>
      </w:r>
      <w:r w:rsidRPr="00CC1511">
        <w:rPr>
          <w:rFonts w:ascii="Calibri" w:hAnsi="Calibri" w:cs="Times New Roman"/>
          <w:sz w:val="22"/>
          <w14:ligatures w14:val="none"/>
        </w:rPr>
        <w:t>) ” (Isa. 24:11). - [from Mechilta] 7</w:t>
      </w:r>
    </w:p>
    <w:p w14:paraId="5A4E648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C7487D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they shall take [some] of the blood-</w:t>
      </w:r>
      <w:r w:rsidRPr="00CC1511">
        <w:rPr>
          <w:rFonts w:ascii="Calibri" w:eastAsia="Times New Roman" w:hAnsi="Calibri" w:cs="Calibri"/>
          <w:color w:val="000000"/>
          <w:kern w:val="0"/>
          <w:sz w:val="22"/>
          <w:szCs w:val="22"/>
          <w14:ligatures w14:val="none"/>
        </w:rPr>
        <w:t>This is the receiving of the blood [from the animal’s neck immediately after the slaughtering]. I would think that it was to be received in the hand. Therefore, Scripture says: “that is in the basin” (below, verse 22), [specifying that the blood is to be received in a vessel]. - [from Mechilta]</w:t>
      </w:r>
    </w:p>
    <w:p w14:paraId="6D8CC87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CF2F98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door posts-</w:t>
      </w:r>
      <w:r w:rsidRPr="00CC1511">
        <w:rPr>
          <w:rFonts w:ascii="Calibri" w:eastAsia="Times New Roman" w:hAnsi="Calibri" w:cs="Calibri"/>
          <w:color w:val="000000"/>
          <w:kern w:val="0"/>
          <w:sz w:val="22"/>
          <w:szCs w:val="22"/>
          <w14:ligatures w14:val="none"/>
        </w:rPr>
        <w:t>They are the upright posts, one from this side of the entrance and one from that side. -[from Kid. 22b]</w:t>
      </w:r>
    </w:p>
    <w:p w14:paraId="205CC0B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158DC55" w14:textId="4C7FFF3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lintel-</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הַמַשְׁקוֹף </w:t>
      </w:r>
      <w:r w:rsidRPr="00CC1511">
        <w:rPr>
          <w:rFonts w:ascii="Calibri" w:hAnsi="Calibri" w:cs="Times New Roman"/>
          <w:sz w:val="22"/>
          <w14:ligatures w14:val="none"/>
        </w:rPr>
        <w:t>. That is the upper [beam], against which the door strikes (</w:t>
      </w:r>
      <w:r w:rsidRPr="00CC1511">
        <w:rPr>
          <w:rFonts w:ascii="Calibri" w:hAnsi="Calibri" w:cs="Times New Roman"/>
          <w:sz w:val="22"/>
          <w:rtl/>
          <w14:ligatures w14:val="none"/>
        </w:rPr>
        <w:t>שׁוֹקֵף</w:t>
      </w:r>
      <w:r w:rsidRPr="00CC1511">
        <w:rPr>
          <w:rFonts w:ascii="Calibri" w:hAnsi="Calibri" w:cs="Times New Roman"/>
          <w:sz w:val="22"/>
          <w14:ligatures w14:val="none"/>
        </w:rPr>
        <w:t xml:space="preserve">) when it is being closed, lintel in Old French. The term </w:t>
      </w:r>
      <w:proofErr w:type="spellStart"/>
      <w:r w:rsidRPr="00CC1511">
        <w:rPr>
          <w:rFonts w:ascii="Calibri" w:hAnsi="Calibri" w:cs="Times New Roman"/>
          <w:sz w:val="22"/>
          <w:rtl/>
          <w14:ligatures w14:val="none"/>
        </w:rPr>
        <w:t>שְׁקִיפָה</w:t>
      </w:r>
      <w:proofErr w:type="spellEnd"/>
      <w:r w:rsidRPr="00CC1511">
        <w:rPr>
          <w:rFonts w:ascii="Calibri" w:hAnsi="Calibri" w:cs="Times New Roman"/>
          <w:sz w:val="22"/>
          <w14:ligatures w14:val="none"/>
        </w:rPr>
        <w:t xml:space="preserve"> means striking, like [in the phrase] “the sound of a rattling leaf” (Lev. 26:36), [which Onkelos renders:]</w:t>
      </w:r>
      <w:proofErr w:type="spellStart"/>
      <w:r w:rsidRPr="00CC1511">
        <w:rPr>
          <w:rFonts w:ascii="Calibri" w:hAnsi="Calibri" w:cs="Times New Roman"/>
          <w:sz w:val="22"/>
          <w:rtl/>
          <w14:ligatures w14:val="none"/>
        </w:rPr>
        <w:t>טַרְפָּא</w:t>
      </w:r>
      <w:proofErr w:type="spellEnd"/>
      <w:r w:rsidRPr="00CC1511">
        <w:rPr>
          <w:rFonts w:ascii="Calibri" w:hAnsi="Calibri" w:cs="Times New Roman"/>
          <w:sz w:val="22"/>
          <w:rtl/>
          <w14:ligatures w14:val="none"/>
        </w:rPr>
        <w:t xml:space="preserve"> </w:t>
      </w:r>
      <w:proofErr w:type="spellStart"/>
      <w:r w:rsidRPr="00CC1511">
        <w:rPr>
          <w:rFonts w:ascii="Calibri" w:hAnsi="Calibri" w:cs="Times New Roman"/>
          <w:sz w:val="22"/>
          <w:rtl/>
          <w14:ligatures w14:val="none"/>
        </w:rPr>
        <w:t>דְּֽשָקִיף</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“bruise” (Exod. 21:25), [which Onkelos renders:] </w:t>
      </w:r>
      <w:r w:rsidRPr="00CC1511">
        <w:rPr>
          <w:rFonts w:ascii="Calibri" w:hAnsi="Calibri" w:cs="Times New Roman"/>
          <w:sz w:val="22"/>
          <w:rtl/>
          <w14:ligatures w14:val="none"/>
        </w:rPr>
        <w:t xml:space="preserve">מַשְׁקוֹפֵי </w:t>
      </w:r>
      <w:r w:rsidRPr="00CC1511">
        <w:rPr>
          <w:rFonts w:ascii="Calibri" w:hAnsi="Calibri" w:cs="Times New Roman"/>
          <w:sz w:val="22"/>
          <w14:ligatures w14:val="none"/>
        </w:rPr>
        <w:t>.-</w:t>
      </w:r>
      <w:r w:rsidR="00117C07">
        <w:rPr>
          <w:rFonts w:ascii="Calibri" w:hAnsi="Calibri" w:cs="Times New Roman"/>
          <w:sz w:val="22"/>
          <w14:ligatures w14:val="none"/>
        </w:rPr>
        <w:t xml:space="preserve"> </w:t>
      </w:r>
      <w:r w:rsidRPr="00CC1511">
        <w:rPr>
          <w:rFonts w:ascii="Calibri" w:hAnsi="Calibri" w:cs="Times New Roman"/>
          <w:sz w:val="22"/>
          <w14:ligatures w14:val="none"/>
        </w:rPr>
        <w:t>[based on Jonathan</w:t>
      </w:r>
      <w:r w:rsidRPr="00CC1511">
        <w:rPr>
          <w:rFonts w:ascii="Calibri" w:eastAsia="Times New Roman" w:hAnsi="Calibri" w:cs="Calibri"/>
          <w:color w:val="000000"/>
          <w:kern w:val="0"/>
          <w:sz w:val="22"/>
          <w:szCs w:val="22"/>
          <w14:ligatures w14:val="none"/>
        </w:rPr>
        <w:t>]</w:t>
      </w:r>
    </w:p>
    <w:p w14:paraId="69096BC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97906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on the houses in which they will eat it-</w:t>
      </w:r>
      <w:r w:rsidRPr="00CC1511">
        <w:rPr>
          <w:rFonts w:ascii="Calibri" w:eastAsia="Times New Roman" w:hAnsi="Calibri" w:cs="Calibri"/>
          <w:color w:val="000000"/>
          <w:kern w:val="0"/>
          <w:sz w:val="22"/>
          <w:szCs w:val="22"/>
          <w14:ligatures w14:val="none"/>
        </w:rPr>
        <w:t>But not on the lintel and the doorposts of a house [used] for [storing] straw or a house [used] for cattle, in which nobody lives. - [based on Mechilta]</w:t>
      </w:r>
    </w:p>
    <w:p w14:paraId="22EB74C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DECAB26" w14:textId="656ECB4D"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8 the flesh-</w:t>
      </w:r>
      <w:r w:rsidRPr="00CC1511">
        <w:rPr>
          <w:rFonts w:ascii="Calibri" w:eastAsia="Times New Roman" w:hAnsi="Calibri" w:cs="Calibri"/>
          <w:color w:val="000000"/>
          <w:kern w:val="0"/>
          <w:sz w:val="22"/>
          <w:szCs w:val="22"/>
          <w14:ligatures w14:val="none"/>
        </w:rPr>
        <w:t>but not sinews or bones.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3B6EA00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DFD1FF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unleavened cakes; with bitter herbs-</w:t>
      </w:r>
      <w:r w:rsidRPr="00CC1511">
        <w:rPr>
          <w:rFonts w:ascii="Calibri" w:hAnsi="Calibri" w:cs="Times New Roman"/>
          <w:sz w:val="22"/>
          <w14:ligatures w14:val="none"/>
        </w:rPr>
        <w:t>Every bitter herb is called</w:t>
      </w:r>
      <w:r w:rsidRPr="00CC1511">
        <w:rPr>
          <w:rFonts w:ascii="Calibri" w:hAnsi="Calibri" w:cs="Times New Roman"/>
          <w:sz w:val="22"/>
          <w:rtl/>
          <w14:ligatures w14:val="none"/>
        </w:rPr>
        <w:t xml:space="preserve">מָרוֹר </w:t>
      </w:r>
      <w:r w:rsidRPr="00CC1511">
        <w:rPr>
          <w:rFonts w:ascii="Calibri" w:hAnsi="Calibri" w:cs="Times New Roman"/>
          <w:sz w:val="22"/>
          <w14:ligatures w14:val="none"/>
        </w:rPr>
        <w:t>, and He commanded them to eat bitters in commemoration of “And they embittered their lives” (Exod. 1:14). - [from Pes. 39a, 116b</w:t>
      </w:r>
      <w:r w:rsidRPr="00CC1511">
        <w:rPr>
          <w:rFonts w:ascii="Calibri" w:eastAsia="Times New Roman" w:hAnsi="Calibri" w:cs="Calibri"/>
          <w:color w:val="000000"/>
          <w:kern w:val="0"/>
          <w:sz w:val="22"/>
          <w:szCs w:val="22"/>
          <w14:ligatures w14:val="none"/>
        </w:rPr>
        <w:t>]</w:t>
      </w:r>
    </w:p>
    <w:p w14:paraId="12C09CF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51FC0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You shall not eat it rare-</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נָא</w:t>
      </w:r>
      <w:r w:rsidRPr="00CC1511">
        <w:rPr>
          <w:rFonts w:ascii="Calibri" w:hAnsi="Calibri" w:cs="Times New Roman"/>
          <w:sz w:val="22"/>
          <w14:ligatures w14:val="none"/>
        </w:rPr>
        <w:t xml:space="preserve"> Something not roasted sufficiently is called </w:t>
      </w:r>
      <w:r w:rsidRPr="00CC1511">
        <w:rPr>
          <w:rFonts w:ascii="Calibri" w:hAnsi="Calibri" w:cs="Times New Roman"/>
          <w:sz w:val="22"/>
          <w:rtl/>
          <w14:ligatures w14:val="none"/>
        </w:rPr>
        <w:t>נָא</w:t>
      </w:r>
      <w:r w:rsidRPr="00CC1511">
        <w:rPr>
          <w:rFonts w:ascii="Calibri" w:hAnsi="Calibri" w:cs="Times New Roman"/>
          <w:sz w:val="22"/>
          <w14:ligatures w14:val="none"/>
        </w:rPr>
        <w:t xml:space="preserve"> in Arabic</w:t>
      </w:r>
      <w:r w:rsidRPr="00CC1511">
        <w:rPr>
          <w:rFonts w:ascii="Calibri" w:eastAsia="Times New Roman" w:hAnsi="Calibri" w:cs="Calibri"/>
          <w:color w:val="000000"/>
          <w:kern w:val="0"/>
          <w:sz w:val="22"/>
          <w:szCs w:val="22"/>
          <w14:ligatures w14:val="none"/>
        </w:rPr>
        <w:t>.</w:t>
      </w:r>
    </w:p>
    <w:p w14:paraId="1E3E8C0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8DFF0B" w14:textId="7AE345B3"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or boiled-</w:t>
      </w:r>
      <w:r w:rsidRPr="00CC1511">
        <w:rPr>
          <w:rFonts w:ascii="Calibri" w:eastAsia="Times New Roman" w:hAnsi="Calibri" w:cs="Calibri"/>
          <w:color w:val="000000"/>
          <w:kern w:val="0"/>
          <w:sz w:val="22"/>
          <w:szCs w:val="22"/>
          <w14:ligatures w14:val="none"/>
        </w:rPr>
        <w:t>All this is included in the prohibition of You shall not eat it.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Pes. 41b]</w:t>
      </w:r>
    </w:p>
    <w:p w14:paraId="427E436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0EDA5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water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How do we know that [it is also prohibited to cook it] in other liquids? Therefore, Scripture states:</w:t>
      </w:r>
      <w:r w:rsidRPr="00CC1511">
        <w:rPr>
          <w:rFonts w:ascii="Calibri" w:hAnsi="Calibri" w:cs="Times New Roman"/>
          <w:sz w:val="22"/>
          <w:rtl/>
          <w14:ligatures w14:val="none"/>
        </w:rPr>
        <w:t xml:space="preserve">מְבֻשָׁל וּבָשֵׁל </w:t>
      </w:r>
      <w:r w:rsidRPr="00CC1511">
        <w:rPr>
          <w:rFonts w:ascii="Calibri" w:hAnsi="Calibri" w:cs="Times New Roman"/>
          <w:sz w:val="22"/>
          <w14:ligatures w14:val="none"/>
        </w:rPr>
        <w:t>, [meaning boiled] in any manner. - [from Pes. 41a</w:t>
      </w:r>
      <w:r w:rsidRPr="00CC1511">
        <w:rPr>
          <w:rFonts w:ascii="Calibri" w:eastAsia="Times New Roman" w:hAnsi="Calibri" w:cs="Calibri"/>
          <w:color w:val="000000"/>
          <w:kern w:val="0"/>
          <w:sz w:val="22"/>
          <w:szCs w:val="22"/>
          <w14:ligatures w14:val="none"/>
        </w:rPr>
        <w:t>]</w:t>
      </w:r>
    </w:p>
    <w:p w14:paraId="37E5D35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E961F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except roasted over the fire-Above (verse 8), He decreed upon it [the animal sacrifice] with a positive commandment, and here He added to it a negative [commandment]: “You shall not eat it except roasted over the fire.”- [from Pes. 41b]</w:t>
      </w:r>
    </w:p>
    <w:p w14:paraId="4260DA6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8A6D9A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its head with its legs-</w:t>
      </w:r>
      <w:r w:rsidRPr="00CC1511">
        <w:rPr>
          <w:rFonts w:ascii="Calibri" w:hAnsi="Calibri" w:cs="Times New Roman"/>
          <w:sz w:val="22"/>
          <w14:ligatures w14:val="none"/>
        </w:rPr>
        <w:t xml:space="preserve">One should roast it completely as one, with its head and with its legs and with its innards, and one must place its intestines inside it after they have been rinsed (Pes. 74a). The expression </w:t>
      </w:r>
      <w:r w:rsidRPr="00CC1511">
        <w:rPr>
          <w:rFonts w:ascii="Calibri" w:hAnsi="Calibri" w:cs="Times New Roman"/>
          <w:sz w:val="22"/>
          <w:rtl/>
          <w14:ligatures w14:val="none"/>
        </w:rPr>
        <w:t>עַל כְּרָעָיו וְעַל-קִרְבּוֹ</w:t>
      </w:r>
      <w:r w:rsidRPr="00CC1511">
        <w:rPr>
          <w:rFonts w:ascii="Calibri" w:hAnsi="Calibri" w:cs="Times New Roman"/>
          <w:sz w:val="22"/>
          <w14:ligatures w14:val="none"/>
        </w:rPr>
        <w:t xml:space="preserve"> is similar to the expression “with their hosts (</w:t>
      </w:r>
      <w:r w:rsidRPr="00CC1511">
        <w:rPr>
          <w:rFonts w:ascii="Calibri" w:hAnsi="Calibri" w:cs="Times New Roman"/>
          <w:sz w:val="22"/>
          <w:rtl/>
          <w14:ligatures w14:val="none"/>
        </w:rPr>
        <w:t>עַל-צִבְאֽתָם</w:t>
      </w:r>
      <w:r w:rsidRPr="00CC1511">
        <w:rPr>
          <w:rFonts w:ascii="Calibri" w:hAnsi="Calibri" w:cs="Times New Roman"/>
          <w:sz w:val="22"/>
          <w14:ligatures w14:val="none"/>
        </w:rPr>
        <w:t>) ” (Exod. 6:26), [which is] like</w:t>
      </w:r>
      <w:proofErr w:type="spellStart"/>
      <w:r w:rsidRPr="00CC1511">
        <w:rPr>
          <w:rFonts w:ascii="Calibri" w:hAnsi="Calibri" w:cs="Times New Roman"/>
          <w:sz w:val="22"/>
          <w:rtl/>
          <w14:ligatures w14:val="none"/>
        </w:rPr>
        <w:t>בְּצִבְאֽתָם</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as they are, this too means [they should roast the animal] as it is, all its flesh complete</w:t>
      </w:r>
      <w:r w:rsidRPr="00CC1511">
        <w:rPr>
          <w:rFonts w:ascii="Calibri" w:eastAsia="Times New Roman" w:hAnsi="Calibri" w:cs="Calibri"/>
          <w:color w:val="000000"/>
          <w:kern w:val="0"/>
          <w:sz w:val="22"/>
          <w:szCs w:val="22"/>
          <w14:ligatures w14:val="none"/>
        </w:rPr>
        <w:t>.</w:t>
      </w:r>
    </w:p>
    <w:p w14:paraId="53F81B9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47D78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and whatever is left over of it until morning-</w:t>
      </w:r>
      <w:r w:rsidRPr="00CC1511">
        <w:rPr>
          <w:rFonts w:ascii="Calibri" w:eastAsia="Times New Roman" w:hAnsi="Calibri" w:cs="Calibri"/>
          <w:color w:val="000000"/>
          <w:kern w:val="0"/>
          <w:sz w:val="22"/>
          <w:szCs w:val="22"/>
          <w14:ligatures w14:val="none"/>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 - [from Shab. 24b]</w:t>
      </w:r>
    </w:p>
    <w:p w14:paraId="0F246E8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B0D6BC" w14:textId="225E6753"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11 your loins girded-</w:t>
      </w:r>
      <w:r w:rsidRPr="00CC1511">
        <w:rPr>
          <w:rFonts w:ascii="Calibri" w:eastAsia="Times New Roman" w:hAnsi="Calibri" w:cs="Calibri"/>
          <w:color w:val="000000"/>
          <w:kern w:val="0"/>
          <w:sz w:val="22"/>
          <w:szCs w:val="22"/>
          <w14:ligatures w14:val="none"/>
        </w:rPr>
        <w:t>Ready for the way [i.e., for travel].</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322AABC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0D0E6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in haste-</w:t>
      </w:r>
      <w:r w:rsidRPr="00CC1511">
        <w:rPr>
          <w:rFonts w:ascii="Calibri" w:hAnsi="Calibri" w:cs="Times New Roman"/>
          <w:sz w:val="22"/>
          <w14:ligatures w14:val="none"/>
        </w:rPr>
        <w:t>Heb.</w:t>
      </w:r>
      <w:proofErr w:type="spellStart"/>
      <w:r w:rsidRPr="00CC1511">
        <w:rPr>
          <w:rFonts w:ascii="Calibri" w:hAnsi="Calibri" w:cs="Times New Roman"/>
          <w:sz w:val="22"/>
          <w:rtl/>
          <w14:ligatures w14:val="none"/>
        </w:rPr>
        <w:t>בְּחִפָּזוֹן</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a term denoting haste and speed, like “and David was hastening (</w:t>
      </w:r>
      <w:r w:rsidRPr="00CC1511">
        <w:rPr>
          <w:rFonts w:ascii="Calibri" w:hAnsi="Calibri" w:cs="Times New Roman"/>
          <w:sz w:val="22"/>
          <w:rtl/>
          <w14:ligatures w14:val="none"/>
        </w:rPr>
        <w:t>נֶחְפָז</w:t>
      </w:r>
      <w:r w:rsidRPr="00CC1511">
        <w:rPr>
          <w:rFonts w:ascii="Calibri" w:hAnsi="Calibri" w:cs="Times New Roman"/>
          <w:sz w:val="22"/>
          <w14:ligatures w14:val="none"/>
        </w:rPr>
        <w:t>)” (I Sam. 23:26); that the Arameans had cast off in their haste (</w:t>
      </w:r>
      <w:proofErr w:type="spellStart"/>
      <w:r w:rsidRPr="00CC1511">
        <w:rPr>
          <w:rFonts w:ascii="Calibri" w:hAnsi="Calibri" w:cs="Times New Roman"/>
          <w:sz w:val="22"/>
          <w:rtl/>
          <w14:ligatures w14:val="none"/>
        </w:rPr>
        <w:t>בְּחָפְזָם</w:t>
      </w:r>
      <w:proofErr w:type="spellEnd"/>
      <w:r w:rsidRPr="00CC1511">
        <w:rPr>
          <w:rFonts w:ascii="Calibri" w:hAnsi="Calibri" w:cs="Times New Roman"/>
          <w:sz w:val="22"/>
          <w14:ligatures w14:val="none"/>
        </w:rPr>
        <w:t>) (II Kings 7:15). - [from Onkelos</w:t>
      </w:r>
      <w:r w:rsidRPr="00CC1511">
        <w:rPr>
          <w:rFonts w:ascii="Calibri" w:eastAsia="Times New Roman" w:hAnsi="Calibri" w:cs="Calibri"/>
          <w:color w:val="000000"/>
          <w:kern w:val="0"/>
          <w:sz w:val="22"/>
          <w:szCs w:val="22"/>
          <w14:ligatures w14:val="none"/>
        </w:rPr>
        <w:t>]</w:t>
      </w:r>
    </w:p>
    <w:p w14:paraId="51EEF4E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7359662" w14:textId="3226CD2D"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it is a Passover sacrifice to the Lord-</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פֶּסַח </w:t>
      </w:r>
      <w:r w:rsidRPr="00CC1511">
        <w:rPr>
          <w:rFonts w:ascii="Calibri" w:hAnsi="Calibri" w:cs="Times New Roman"/>
          <w:sz w:val="22"/>
          <w14:ligatures w14:val="none"/>
        </w:rPr>
        <w:t xml:space="preserve">. The sacrifice is called </w:t>
      </w:r>
      <w:r w:rsidRPr="00CC1511">
        <w:rPr>
          <w:rFonts w:ascii="Calibri" w:hAnsi="Calibri" w:cs="Times New Roman"/>
          <w:sz w:val="22"/>
          <w:rtl/>
          <w14:ligatures w14:val="none"/>
        </w:rPr>
        <w:t>פֶּסַח</w:t>
      </w:r>
      <w:r w:rsidRPr="00CC1511">
        <w:rPr>
          <w:rFonts w:ascii="Calibri" w:hAnsi="Calibri" w:cs="Times New Roman"/>
          <w:sz w:val="22"/>
          <w14:ligatures w14:val="none"/>
        </w:rPr>
        <w:t xml:space="preserve"> 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CC1511">
        <w:rPr>
          <w:rFonts w:ascii="Calibri" w:hAnsi="Calibri" w:cs="Times New Roman"/>
          <w:sz w:val="22"/>
          <w:rtl/>
          <w14:ligatures w14:val="none"/>
        </w:rPr>
        <w:t>פֶּסַח</w:t>
      </w:r>
      <w:r w:rsidRPr="00CC1511">
        <w:rPr>
          <w:rFonts w:ascii="Calibri" w:hAnsi="Calibri" w:cs="Times New Roman"/>
          <w:sz w:val="22"/>
          <w14:ligatures w14:val="none"/>
        </w:rPr>
        <w:t xml:space="preserve">) , and also [in old French] </w:t>
      </w:r>
      <w:proofErr w:type="spellStart"/>
      <w:r w:rsidRPr="00CC1511">
        <w:rPr>
          <w:rFonts w:ascii="Calibri" w:hAnsi="Calibri" w:cs="Times New Roman"/>
          <w:sz w:val="22"/>
          <w14:ligatures w14:val="none"/>
        </w:rPr>
        <w:t>pasche</w:t>
      </w:r>
      <w:proofErr w:type="spell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pasque</w:t>
      </w:r>
      <w:proofErr w:type="spell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pasca</w:t>
      </w:r>
      <w:proofErr w:type="spellEnd"/>
      <w:r w:rsidRPr="00CC1511">
        <w:rPr>
          <w:rFonts w:ascii="Calibri" w:hAnsi="Calibri" w:cs="Times New Roman"/>
          <w:sz w:val="22"/>
          <w14:ligatures w14:val="none"/>
        </w:rPr>
        <w:t>, an expression of striding over.</w:t>
      </w:r>
      <w:r w:rsidR="00117C07">
        <w:rPr>
          <w:rFonts w:ascii="Calibri" w:hAnsi="Calibri" w:cs="Times New Roman"/>
          <w:sz w:val="22"/>
          <w14:ligatures w14:val="none"/>
        </w:rPr>
        <w:t xml:space="preserve"> </w:t>
      </w:r>
      <w:r w:rsidRPr="00CC1511">
        <w:rPr>
          <w:rFonts w:ascii="Calibri" w:hAnsi="Calibri" w:cs="Times New Roman"/>
          <w:sz w:val="22"/>
          <w14:ligatures w14:val="none"/>
        </w:rPr>
        <w:t>-</w:t>
      </w:r>
      <w:r w:rsidR="00117C07">
        <w:rPr>
          <w:rFonts w:ascii="Calibri" w:hAnsi="Calibri" w:cs="Times New Roman"/>
          <w:sz w:val="22"/>
          <w14:ligatures w14:val="none"/>
        </w:rPr>
        <w:t xml:space="preserve"> </w:t>
      </w:r>
      <w:r w:rsidRPr="00CC1511">
        <w:rPr>
          <w:rFonts w:ascii="Calibri" w:hAnsi="Calibri" w:cs="Times New Roman"/>
          <w:sz w:val="22"/>
          <w14:ligatures w14:val="none"/>
        </w:rPr>
        <w:t>[from Mishnah Pes. 116</w:t>
      </w:r>
      <w:r w:rsidR="00117C07" w:rsidRPr="00CC1511">
        <w:rPr>
          <w:rFonts w:ascii="Calibri" w:hAnsi="Calibri" w:cs="Times New Roman"/>
          <w:sz w:val="22"/>
          <w14:ligatures w14:val="none"/>
        </w:rPr>
        <w:t>a, b</w:t>
      </w:r>
      <w:r w:rsidRPr="00CC1511">
        <w:rPr>
          <w:rFonts w:ascii="Calibri" w:hAnsi="Calibri" w:cs="Times New Roman"/>
          <w:sz w:val="22"/>
          <w14:ligatures w14:val="none"/>
        </w:rPr>
        <w:t>; Mechilta d’Rabbi Shimon ben Yochai, verse 27; Mechilta on this verse</w:t>
      </w:r>
      <w:r w:rsidRPr="00CC1511">
        <w:rPr>
          <w:rFonts w:ascii="Calibri" w:eastAsia="Times New Roman" w:hAnsi="Calibri" w:cs="Calibri"/>
          <w:color w:val="000000"/>
          <w:kern w:val="0"/>
          <w:sz w:val="22"/>
          <w:szCs w:val="22"/>
          <w14:ligatures w14:val="none"/>
        </w:rPr>
        <w:t>]</w:t>
      </w:r>
    </w:p>
    <w:p w14:paraId="3DD7195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F44CC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12 I will pass-</w:t>
      </w:r>
      <w:r w:rsidRPr="00CC1511">
        <w:rPr>
          <w:rFonts w:ascii="Calibri" w:eastAsia="Times New Roman" w:hAnsi="Calibri" w:cs="Calibri"/>
          <w:color w:val="000000"/>
          <w:kern w:val="0"/>
          <w:sz w:val="22"/>
          <w:szCs w:val="22"/>
          <w14:ligatures w14:val="none"/>
        </w:rPr>
        <w:t>like a king who passes from place to place, and with one passing and in one moment they are all smitten. - [from Mechilta]</w:t>
      </w:r>
    </w:p>
    <w:p w14:paraId="5A33AD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B92894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every firstborn in the land of Egypt - </w:t>
      </w:r>
      <w:r w:rsidRPr="00CC1511">
        <w:rPr>
          <w:rFonts w:ascii="Calibri" w:eastAsia="Times New Roman" w:hAnsi="Calibri" w:cs="Calibri"/>
          <w:color w:val="000000"/>
          <w:kern w:val="0"/>
          <w:sz w:val="22"/>
          <w:szCs w:val="22"/>
          <w14:ligatures w14:val="none"/>
        </w:rPr>
        <w:t>Even other firstborn who are in Egypt [will die]. Now how do we know that even the firstborn of the Egyptians who are in other places [will die]? Therefore, Scripture states: “To Him Who smote the Egyptians with their firstborn” (Ps. 136:10). - [from Mechilta]</w:t>
      </w:r>
    </w:p>
    <w:p w14:paraId="0FA8EA2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E2B4B4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both man and beast</w:t>
      </w:r>
      <w:r w:rsidRPr="00CC1511">
        <w:rPr>
          <w:rFonts w:ascii="Calibri" w:eastAsia="Times New Roman" w:hAnsi="Calibri" w:cs="Calibri"/>
          <w:color w:val="000000"/>
          <w:kern w:val="0"/>
          <w:sz w:val="22"/>
          <w:szCs w:val="22"/>
          <w14:ligatures w14:val="none"/>
        </w:rPr>
        <w:t xml:space="preserve"> [I.e., first man and then beast.] He who started to sin first from him the retribution starts. -[from Mechilta]</w:t>
      </w:r>
    </w:p>
    <w:p w14:paraId="3DF2F73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D02194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upon all the gods of Egypt -</w:t>
      </w:r>
      <w:r w:rsidRPr="00CC1511">
        <w:rPr>
          <w:rFonts w:ascii="Calibri" w:eastAsia="Times New Roman" w:hAnsi="Calibri" w:cs="Calibri"/>
          <w:color w:val="000000"/>
          <w:kern w:val="0"/>
          <w:sz w:val="22"/>
          <w:szCs w:val="22"/>
          <w14:ligatures w14:val="none"/>
        </w:rPr>
        <w:t xml:space="preserve"> The one made of wood will rot, and the one made of metal will melt and flow to the ground. - [from Mechilta]</w:t>
      </w:r>
    </w:p>
    <w:p w14:paraId="449154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656F4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will I wreak judgments-</w:t>
      </w:r>
      <w:r w:rsidRPr="00CC1511">
        <w:rPr>
          <w:rFonts w:ascii="Calibri" w:eastAsia="Times New Roman" w:hAnsi="Calibri" w:cs="Calibri"/>
          <w:color w:val="000000"/>
          <w:kern w:val="0"/>
          <w:sz w:val="22"/>
          <w:szCs w:val="22"/>
          <w14:ligatures w14:val="none"/>
        </w:rPr>
        <w:t>I The Lord-I by Myself and not through a messenger. - [from Passover Haggadah]</w:t>
      </w:r>
    </w:p>
    <w:p w14:paraId="20EDB3A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11E482" w14:textId="4EFAA68D"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13 And the blood will be for you for a sign</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Pr="00CC1511">
        <w:rPr>
          <w:rFonts w:ascii="Calibri" w:eastAsia="Times New Roman" w:hAnsi="Calibri" w:cs="Calibri"/>
          <w:color w:val="000000"/>
          <w:kern w:val="0"/>
          <w:sz w:val="22"/>
          <w:szCs w:val="22"/>
          <w:u w:val="single"/>
          <w14:ligatures w14:val="none"/>
        </w:rPr>
        <w:t>The blood will be] for you a sign but not a sign for others. From here, it is derived that they put the blood only on the inside.</w:t>
      </w:r>
      <w:r w:rsidR="00117C07">
        <w:rPr>
          <w:rFonts w:ascii="Calibri" w:eastAsia="Times New Roman" w:hAnsi="Calibri" w:cs="Calibri"/>
          <w:color w:val="000000"/>
          <w:kern w:val="0"/>
          <w:sz w:val="22"/>
          <w:szCs w:val="22"/>
          <w:u w:val="single"/>
          <w14:ligatures w14:val="none"/>
        </w:rPr>
        <w:t xml:space="preserve"> </w:t>
      </w:r>
      <w:r w:rsidRPr="00CC1511">
        <w:rPr>
          <w:rFonts w:ascii="Calibri" w:eastAsia="Times New Roman" w:hAnsi="Calibri" w:cs="Calibri"/>
          <w:color w:val="000000"/>
          <w:kern w:val="0"/>
          <w:sz w:val="22"/>
          <w:szCs w:val="22"/>
          <w:u w:val="single"/>
          <w14:ligatures w14:val="none"/>
        </w:rPr>
        <w:t>-</w:t>
      </w:r>
      <w:r w:rsidR="00117C07">
        <w:rPr>
          <w:rFonts w:ascii="Calibri" w:eastAsia="Times New Roman" w:hAnsi="Calibri" w:cs="Calibri"/>
          <w:color w:val="000000"/>
          <w:kern w:val="0"/>
          <w:sz w:val="22"/>
          <w:szCs w:val="22"/>
          <w:u w:val="single"/>
          <w14:ligatures w14:val="none"/>
        </w:rPr>
        <w:t xml:space="preserve"> </w:t>
      </w:r>
      <w:r w:rsidRPr="00CC1511">
        <w:rPr>
          <w:rFonts w:ascii="Calibri" w:eastAsia="Times New Roman" w:hAnsi="Calibri" w:cs="Calibri"/>
          <w:color w:val="000000"/>
          <w:kern w:val="0"/>
          <w:sz w:val="22"/>
          <w:szCs w:val="22"/>
          <w:u w:val="single"/>
          <w14:ligatures w14:val="none"/>
        </w:rPr>
        <w:t>[from Mechilta 11</w:t>
      </w:r>
      <w:r w:rsidRPr="00CC1511">
        <w:rPr>
          <w:rFonts w:ascii="Calibri" w:eastAsia="Times New Roman" w:hAnsi="Calibri" w:cs="Calibri"/>
          <w:color w:val="000000"/>
          <w:kern w:val="0"/>
          <w:sz w:val="22"/>
          <w:szCs w:val="22"/>
          <w14:ligatures w14:val="none"/>
        </w:rPr>
        <w:t>]</w:t>
      </w:r>
    </w:p>
    <w:p w14:paraId="7B783D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CBC051" w14:textId="49E63E42"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I will see the blood</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w:t>
      </w:r>
      <w:r w:rsidR="00117C07">
        <w:rPr>
          <w:rFonts w:ascii="Calibri" w:eastAsia="Times New Roman" w:hAnsi="Calibri" w:cs="Calibri"/>
          <w:b/>
          <w:bCs/>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[In fact,] everything is revealed to Him. [Why then does the Torah mention that God will see the blood?] Rather, the Holy One, blessed be He, said, “I will focus My attention to see that you are engaged in My commandments, and I will skip over you.”- [from Mechilta]</w:t>
      </w:r>
    </w:p>
    <w:p w14:paraId="799DC91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538D6F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skip over-</w:t>
      </w:r>
      <w:r w:rsidRPr="00CC1511">
        <w:rPr>
          <w:rFonts w:ascii="Calibri" w:hAnsi="Calibri" w:cs="Times New Roman"/>
          <w:sz w:val="22"/>
          <w14:ligatures w14:val="none"/>
        </w:rPr>
        <w:t>Heb.</w:t>
      </w:r>
      <w:r w:rsidRPr="00CC1511">
        <w:rPr>
          <w:rFonts w:ascii="Calibri" w:hAnsi="Calibri" w:cs="Times New Roman"/>
          <w:sz w:val="22"/>
          <w:rtl/>
          <w14:ligatures w14:val="none"/>
        </w:rPr>
        <w:t>וּפָסַחְתִּי</w:t>
      </w:r>
      <w:r w:rsidRPr="00CC1511">
        <w:rPr>
          <w:rFonts w:ascii="Calibri" w:hAnsi="Calibri" w:cs="Times New Roman"/>
          <w:sz w:val="22"/>
          <w14:ligatures w14:val="none"/>
        </w:rPr>
        <w:t xml:space="preserve"> [is rendered] and I will have pity, and similar to it: “sparing</w:t>
      </w:r>
      <w:proofErr w:type="spellStart"/>
      <w:r w:rsidRPr="00CC1511">
        <w:rPr>
          <w:rFonts w:ascii="Calibri" w:hAnsi="Calibri" w:cs="Times New Roman"/>
          <w:sz w:val="22"/>
          <w:rtl/>
          <w14:ligatures w14:val="none"/>
        </w:rPr>
        <w:t>פָּסוֹח</w:t>
      </w:r>
      <w:proofErr w:type="spellEnd"/>
      <w:r w:rsidRPr="00CC1511">
        <w:rPr>
          <w:rFonts w:ascii="Calibri" w:hAnsi="Calibri" w:cs="Times New Roman"/>
          <w:sz w:val="22"/>
          <w:rtl/>
          <w14:ligatures w14:val="none"/>
        </w:rPr>
        <w:t>ַ</w:t>
      </w:r>
      <w:r w:rsidRPr="00CC1511">
        <w:rPr>
          <w:rFonts w:ascii="Calibri" w:hAnsi="Calibri" w:cs="Times New Roman"/>
          <w:sz w:val="22"/>
          <w14:ligatures w14:val="none"/>
        </w:rPr>
        <w:t xml:space="preserve"> and rescuing” (Isa. 31:5). I say, however, that every [expression of] </w:t>
      </w:r>
      <w:r w:rsidRPr="00CC1511">
        <w:rPr>
          <w:rFonts w:ascii="Calibri" w:hAnsi="Calibri" w:cs="Times New Roman"/>
          <w:sz w:val="22"/>
          <w:rtl/>
          <w14:ligatures w14:val="none"/>
        </w:rPr>
        <w:t>פְּסִיחָה</w:t>
      </w:r>
      <w:r w:rsidRPr="00CC1511">
        <w:rPr>
          <w:rFonts w:ascii="Calibri" w:hAnsi="Calibri" w:cs="Times New Roman"/>
          <w:sz w:val="22"/>
          <w14:ligatures w14:val="none"/>
        </w:rPr>
        <w:t xml:space="preserve"> is an expression of skipping and jumping. [Hence,] </w:t>
      </w:r>
      <w:r w:rsidRPr="00CC1511">
        <w:rPr>
          <w:rFonts w:ascii="Calibri" w:hAnsi="Calibri" w:cs="Times New Roman"/>
          <w:sz w:val="22"/>
          <w:rtl/>
          <w14:ligatures w14:val="none"/>
        </w:rPr>
        <w:t>וּפָסַחְתִּי</w:t>
      </w:r>
      <w:r w:rsidRPr="00CC1511">
        <w:rPr>
          <w:rFonts w:ascii="Calibri" w:hAnsi="Calibri" w:cs="Times New Roman"/>
          <w:sz w:val="22"/>
          <w14:ligatures w14:val="none"/>
        </w:rPr>
        <w:t xml:space="preserve"> [means that] He was skipping from the houses of the Israelites to the houses of the Egyptians, for they were living one in the midst of the other. Similarly, “skipping between (</w:t>
      </w:r>
      <w:r w:rsidRPr="00CC1511">
        <w:rPr>
          <w:rFonts w:ascii="Calibri" w:hAnsi="Calibri" w:cs="Times New Roman"/>
          <w:sz w:val="22"/>
          <w:rtl/>
          <w14:ligatures w14:val="none"/>
        </w:rPr>
        <w:t>פּֽסְחִים</w:t>
      </w:r>
      <w:r w:rsidRPr="00CC1511">
        <w:rPr>
          <w:rFonts w:ascii="Calibri" w:hAnsi="Calibri" w:cs="Times New Roman"/>
          <w:sz w:val="22"/>
          <w14:ligatures w14:val="none"/>
        </w:rPr>
        <w:t>) two ideas” (I Kings 18:21). Similarly, the lame (</w:t>
      </w:r>
      <w:r w:rsidRPr="00CC1511">
        <w:rPr>
          <w:rFonts w:ascii="Calibri" w:hAnsi="Calibri" w:cs="Times New Roman"/>
          <w:sz w:val="22"/>
          <w:rtl/>
          <w14:ligatures w14:val="none"/>
        </w:rPr>
        <w:t>פִּסְחִים</w:t>
      </w:r>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walk</w:t>
      </w:r>
      <w:proofErr w:type="gramEnd"/>
      <w:r w:rsidRPr="00CC1511">
        <w:rPr>
          <w:rFonts w:ascii="Calibri" w:hAnsi="Calibri" w:cs="Times New Roman"/>
          <w:sz w:val="22"/>
          <w14:ligatures w14:val="none"/>
        </w:rPr>
        <w:t xml:space="preserve"> as if jumping. Similarly, </w:t>
      </w:r>
      <w:proofErr w:type="spellStart"/>
      <w:r w:rsidRPr="00CC1511">
        <w:rPr>
          <w:rFonts w:ascii="Calibri" w:hAnsi="Calibri" w:cs="Times New Roman"/>
          <w:sz w:val="22"/>
          <w:rtl/>
          <w14:ligatures w14:val="none"/>
        </w:rPr>
        <w:t>פָּסוֹח</w:t>
      </w:r>
      <w:proofErr w:type="spellEnd"/>
      <w:r w:rsidRPr="00CC1511">
        <w:rPr>
          <w:rFonts w:ascii="Calibri" w:hAnsi="Calibri" w:cs="Times New Roman"/>
          <w:sz w:val="22"/>
          <w:rtl/>
          <w14:ligatures w14:val="none"/>
        </w:rPr>
        <w:t>ַ וְהִמְלִיט</w:t>
      </w:r>
      <w:r w:rsidRPr="00CC1511">
        <w:rPr>
          <w:rFonts w:ascii="Calibri" w:hAnsi="Calibri" w:cs="Times New Roman"/>
          <w:sz w:val="22"/>
          <w14:ligatures w14:val="none"/>
        </w:rPr>
        <w:t xml:space="preserve"> means: jumping over him and rescuing him from among the slain. -[from Mechilta] Both views are found in Mechilta. The first view is also that of Onkelos</w:t>
      </w:r>
      <w:r w:rsidRPr="00CC1511">
        <w:rPr>
          <w:rFonts w:ascii="Calibri" w:eastAsia="Times New Roman" w:hAnsi="Calibri" w:cs="Calibri"/>
          <w:color w:val="000000"/>
          <w:kern w:val="0"/>
          <w:sz w:val="22"/>
          <w:szCs w:val="22"/>
          <w14:ligatures w14:val="none"/>
        </w:rPr>
        <w:t>.</w:t>
      </w:r>
    </w:p>
    <w:p w14:paraId="609AB5F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448DF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there will be no plague to destroy [you]-</w:t>
      </w:r>
      <w:r w:rsidRPr="00CC1511">
        <w:rPr>
          <w:rFonts w:ascii="Calibri" w:eastAsia="Times New Roman" w:hAnsi="Calibri" w:cs="Calibri"/>
          <w:color w:val="000000"/>
          <w:kern w:val="0"/>
          <w:sz w:val="22"/>
          <w:szCs w:val="22"/>
          <w14:ligatures w14:val="none"/>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 [from Mechilta]</w:t>
      </w:r>
    </w:p>
    <w:p w14:paraId="23071B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2B768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14 as a memorial-</w:t>
      </w:r>
      <w:r w:rsidRPr="00CC1511">
        <w:rPr>
          <w:rFonts w:ascii="Calibri" w:eastAsia="Times New Roman" w:hAnsi="Calibri" w:cs="Calibri"/>
          <w:color w:val="000000"/>
          <w:kern w:val="0"/>
          <w:sz w:val="22"/>
          <w:szCs w:val="22"/>
          <w14:ligatures w14:val="none"/>
        </w:rPr>
        <w:t>for generations.</w:t>
      </w:r>
    </w:p>
    <w:p w14:paraId="31245C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F569D5" w14:textId="0828656B"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and you shall celebrate it The day that is a memorial for you—</w:t>
      </w:r>
      <w:r w:rsidRPr="00CC1511">
        <w:rPr>
          <w:rFonts w:ascii="Calibri" w:eastAsia="Times New Roman" w:hAnsi="Calibri" w:cs="Calibri"/>
          <w:color w:val="000000"/>
          <w:kern w:val="0"/>
          <w:sz w:val="22"/>
          <w:szCs w:val="22"/>
          <w14:ligatures w14:val="none"/>
        </w:rPr>
        <w:t xml:space="preserve">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w:t>
      </w:r>
      <w:r w:rsidR="00E56F63">
        <w:rPr>
          <w:rFonts w:ascii="Calibri" w:eastAsia="Times New Roman" w:hAnsi="Calibri" w:cs="Calibri"/>
          <w:color w:val="000000"/>
          <w:kern w:val="0"/>
          <w:sz w:val="22"/>
          <w:szCs w:val="22"/>
          <w14:ligatures w14:val="none"/>
        </w:rPr>
        <w:t>Nisan</w:t>
      </w:r>
      <w:r w:rsidRPr="00CC1511">
        <w:rPr>
          <w:rFonts w:ascii="Calibri" w:eastAsia="Times New Roman" w:hAnsi="Calibri" w:cs="Calibri"/>
          <w:color w:val="000000"/>
          <w:kern w:val="0"/>
          <w:sz w:val="22"/>
          <w:szCs w:val="22"/>
          <w14:ligatures w14:val="none"/>
        </w:rPr>
        <w:t xml:space="preserve"> is the day of the festival, because the night of the fifteenth they ate the Passover sacrifice, and in the morning, they went out.</w:t>
      </w:r>
    </w:p>
    <w:p w14:paraId="13EA004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31851FF" w14:textId="20EF526E"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throughout your generations-</w:t>
      </w:r>
      <w:r w:rsidRPr="00CC1511">
        <w:rPr>
          <w:rFonts w:ascii="Calibri" w:eastAsia="Times New Roman" w:hAnsi="Calibri" w:cs="Calibri"/>
          <w:color w:val="000000"/>
          <w:kern w:val="0"/>
          <w:sz w:val="22"/>
          <w:szCs w:val="22"/>
          <w14:ligatures w14:val="none"/>
        </w:rPr>
        <w:t>I understand [this to mean] the smallest number of generations, [namely only] two. Therefore, Scripture states: “you shall celebrate it as an everlasting statute.”-</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270E66B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E86AA4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15 For seven days</w:t>
      </w:r>
      <w:r w:rsidRPr="00CC1511">
        <w:rPr>
          <w:rFonts w:ascii="Calibri" w:eastAsia="Times New Roman" w:hAnsi="Calibri" w:cs="Calibri"/>
          <w:color w:val="000000"/>
          <w:kern w:val="0"/>
          <w:sz w:val="22"/>
          <w:szCs w:val="22"/>
          <w14:ligatures w14:val="none"/>
        </w:rPr>
        <w:t>-</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שִׁבְעַת יָמִים </w:t>
      </w:r>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seteyne</w:t>
      </w:r>
      <w:proofErr w:type="spellEnd"/>
      <w:r w:rsidRPr="00CC1511">
        <w:rPr>
          <w:rFonts w:ascii="Calibri" w:hAnsi="Calibri" w:cs="Times New Roman"/>
          <w:sz w:val="22"/>
          <w14:ligatures w14:val="none"/>
        </w:rPr>
        <w:t xml:space="preserve"> of days, i.e., a group of seven days. [See Rashi on Exod. 10:22</w:t>
      </w:r>
      <w:r w:rsidRPr="00CC1511">
        <w:rPr>
          <w:rFonts w:ascii="Calibri" w:eastAsia="Times New Roman" w:hAnsi="Calibri" w:cs="Calibri"/>
          <w:color w:val="000000"/>
          <w:kern w:val="0"/>
          <w:sz w:val="22"/>
          <w:szCs w:val="22"/>
          <w14:ligatures w14:val="none"/>
        </w:rPr>
        <w:t>.]</w:t>
      </w:r>
    </w:p>
    <w:p w14:paraId="3F4064E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6BC16B" w14:textId="0453C1A8"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For seven days you shall eat unleavened cakes- </w:t>
      </w:r>
      <w:r w:rsidRPr="00CC1511">
        <w:rPr>
          <w:rFonts w:ascii="Calibri" w:hAnsi="Calibri" w:cs="Times New Roman"/>
          <w:sz w:val="22"/>
          <w14:ligatures w14:val="none"/>
        </w:rPr>
        <w:t>But elsewhere it says: “For six days you shall eat unleavened cakes” (</w:t>
      </w:r>
      <w:r w:rsidR="00117C07" w:rsidRPr="00CC1511">
        <w:rPr>
          <w:rFonts w:ascii="Calibri" w:hAnsi="Calibri" w:cs="Times New Roman"/>
          <w:sz w:val="22"/>
          <w14:ligatures w14:val="none"/>
        </w:rPr>
        <w:t>Deuteronomy.</w:t>
      </w:r>
      <w:r w:rsidRPr="00CC1511">
        <w:rPr>
          <w:rFonts w:ascii="Calibri" w:hAnsi="Calibri" w:cs="Times New Roman"/>
          <w:sz w:val="22"/>
          <w14:ligatures w14:val="none"/>
        </w:rPr>
        <w:t xml:space="preserve">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 - [from Mechilta]</w:t>
      </w:r>
    </w:p>
    <w:p w14:paraId="54E7F4F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1AEAD48" w14:textId="4ED19475"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but on the preceding day you shall clear away all leaven-</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בַּיוֹם הָרִאשׁוֹן </w:t>
      </w:r>
      <w:r w:rsidRPr="00CC1511">
        <w:rPr>
          <w:rFonts w:ascii="Calibri" w:hAnsi="Calibri" w:cs="Times New Roman"/>
          <w:sz w:val="22"/>
          <w14:ligatures w14:val="none"/>
        </w:rPr>
        <w:t xml:space="preserve">. On the day before the holiday, it is called the first [day], because it is before the seven; [i.e., it is not the first of the seven days]. Indeed, we find [anything that is] the preceding one [is] called </w:t>
      </w:r>
      <w:r w:rsidRPr="00CC1511">
        <w:rPr>
          <w:rFonts w:ascii="Calibri" w:hAnsi="Calibri" w:cs="Times New Roman"/>
          <w:sz w:val="22"/>
          <w:rtl/>
          <w14:ligatures w14:val="none"/>
        </w:rPr>
        <w:t xml:space="preserve">רִאשׁוֹן </w:t>
      </w:r>
      <w:r w:rsidRPr="00CC1511">
        <w:rPr>
          <w:rFonts w:ascii="Calibri" w:hAnsi="Calibri" w:cs="Times New Roman"/>
          <w:sz w:val="22"/>
          <w14:ligatures w14:val="none"/>
        </w:rPr>
        <w:t>, e.g.,</w:t>
      </w:r>
      <w:r w:rsidRPr="00CC1511">
        <w:rPr>
          <w:rFonts w:ascii="Calibri" w:hAnsi="Calibri" w:cs="Times New Roman"/>
          <w:sz w:val="22"/>
          <w:rtl/>
          <w14:ligatures w14:val="none"/>
        </w:rPr>
        <w:t xml:space="preserve">הֲרִאשׁוֹן אָדָם </w:t>
      </w:r>
      <w:proofErr w:type="spellStart"/>
      <w:r w:rsidRPr="00CC1511">
        <w:rPr>
          <w:rFonts w:ascii="Calibri" w:hAnsi="Calibri" w:cs="Times New Roman"/>
          <w:sz w:val="22"/>
          <w:rtl/>
          <w14:ligatures w14:val="none"/>
        </w:rPr>
        <w:t>תִּוָלֵד</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w:t>
      </w:r>
      <w:r w:rsidR="00117C07">
        <w:rPr>
          <w:rFonts w:ascii="Calibri" w:hAnsi="Calibri" w:cs="Times New Roman"/>
          <w:sz w:val="22"/>
          <w14:ligatures w14:val="none"/>
        </w:rPr>
        <w:t xml:space="preserve"> </w:t>
      </w:r>
      <w:r w:rsidRPr="00CC1511">
        <w:rPr>
          <w:rFonts w:ascii="Calibri" w:hAnsi="Calibri" w:cs="Times New Roman"/>
          <w:sz w:val="22"/>
          <w14:ligatures w14:val="none"/>
        </w:rPr>
        <w:t>-</w:t>
      </w:r>
      <w:r w:rsidR="00117C07">
        <w:rPr>
          <w:rFonts w:ascii="Calibri" w:hAnsi="Calibri" w:cs="Times New Roman"/>
          <w:sz w:val="22"/>
          <w14:ligatures w14:val="none"/>
        </w:rPr>
        <w:t xml:space="preserve"> </w:t>
      </w:r>
      <w:r w:rsidRPr="00CC1511">
        <w:rPr>
          <w:rFonts w:ascii="Calibri" w:hAnsi="Calibri" w:cs="Times New Roman"/>
          <w:sz w:val="22"/>
          <w14:ligatures w14:val="none"/>
        </w:rPr>
        <w:t xml:space="preserve">[from Mechilta, Pes. 5a] [Since the Passover sacrifice may be slaughtered immediately after noon on the fourteenth day of </w:t>
      </w:r>
      <w:r w:rsidR="00E56F63">
        <w:rPr>
          <w:rFonts w:ascii="Calibri" w:hAnsi="Calibri" w:cs="Times New Roman"/>
          <w:sz w:val="22"/>
          <w14:ligatures w14:val="none"/>
        </w:rPr>
        <w:t>Nisan</w:t>
      </w:r>
      <w:r w:rsidRPr="00CC1511">
        <w:rPr>
          <w:rFonts w:ascii="Calibri" w:hAnsi="Calibri" w:cs="Times New Roman"/>
          <w:sz w:val="22"/>
          <w14:ligatures w14:val="none"/>
        </w:rPr>
        <w:t xml:space="preserve">, clearly the leaven must be removed before that time. Hence the expression </w:t>
      </w:r>
      <w:r w:rsidRPr="00CC1511">
        <w:rPr>
          <w:rFonts w:ascii="Calibri" w:hAnsi="Calibri" w:cs="Times New Roman"/>
          <w:sz w:val="22"/>
          <w:rtl/>
          <w14:ligatures w14:val="none"/>
        </w:rPr>
        <w:t>בַּיוֹם הָרִאשׁוֹן</w:t>
      </w:r>
      <w:r w:rsidRPr="00CC1511">
        <w:rPr>
          <w:rFonts w:ascii="Calibri" w:hAnsi="Calibri" w:cs="Times New Roman"/>
          <w:sz w:val="22"/>
          <w14:ligatures w14:val="none"/>
        </w:rPr>
        <w:t xml:space="preserve"> must refer to the day preceding the festival.]</w:t>
      </w:r>
    </w:p>
    <w:p w14:paraId="053A8A6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1DC9D29" w14:textId="52ADD5C6"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that soul</w:t>
      </w:r>
      <w:r w:rsidRPr="00CC1511">
        <w:rPr>
          <w:rFonts w:ascii="Calibri" w:eastAsia="Times New Roman" w:hAnsi="Calibri" w:cs="Calibri"/>
          <w:color w:val="000000"/>
          <w:kern w:val="0"/>
          <w:sz w:val="22"/>
          <w:szCs w:val="22"/>
          <w14:ligatures w14:val="none"/>
        </w:rPr>
        <w:t xml:space="preserve"> When he [(the person) eats the leaven while he] is with his soul and his knowledge; this excludes one who commits the sin under coercion.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 Kid. 43a]</w:t>
      </w:r>
    </w:p>
    <w:p w14:paraId="7785FE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81F8E0" w14:textId="5F9E303F"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from Israel</w:t>
      </w:r>
      <w:r w:rsidRPr="00CC1511">
        <w:rPr>
          <w:rFonts w:ascii="Calibri" w:eastAsia="Times New Roman" w:hAnsi="Calibri" w:cs="Calibri"/>
          <w:color w:val="000000"/>
          <w:kern w:val="0"/>
          <w:sz w:val="22"/>
          <w:szCs w:val="22"/>
          <w14:ligatures w14:val="none"/>
        </w:rPr>
        <w:t xml:space="preserve"> I [could] understand that it [the soul] will be cut off from Israel and will [be able to] go to another people. Therefore, [to avoid this error] Scripture states elsewhere: “from before Me” (Lev. 22:3), meaning: from every place which is My domain. -</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17358B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22993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16 a holy convocation-</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מִקְרָא </w:t>
      </w:r>
      <w:r w:rsidRPr="00CC1511">
        <w:rPr>
          <w:rFonts w:ascii="Calibri" w:hAnsi="Calibri" w:cs="Times New Roman"/>
          <w:sz w:val="22"/>
          <w14:ligatures w14:val="none"/>
        </w:rPr>
        <w:t xml:space="preserve"> </w:t>
      </w:r>
      <w:proofErr w:type="spellStart"/>
      <w:r w:rsidRPr="00CC1511">
        <w:rPr>
          <w:rFonts w:ascii="Calibri" w:hAnsi="Calibri" w:cs="Times New Roman"/>
          <w:sz w:val="22"/>
          <w:rtl/>
          <w14:ligatures w14:val="none"/>
        </w:rPr>
        <w:t>מִקְרָא</w:t>
      </w:r>
      <w:proofErr w:type="spellEnd"/>
      <w:r w:rsidRPr="00CC1511">
        <w:rPr>
          <w:rFonts w:ascii="Calibri" w:hAnsi="Calibri" w:cs="Times New Roman"/>
          <w:sz w:val="22"/>
          <w:rtl/>
          <w14:ligatures w14:val="none"/>
        </w:rPr>
        <w:t xml:space="preserve"> קֽדֶשׁ</w:t>
      </w:r>
      <w:r w:rsidRPr="00CC1511">
        <w:rPr>
          <w:rFonts w:ascii="Calibri" w:hAnsi="Calibri" w:cs="Times New Roman"/>
          <w:sz w:val="22"/>
          <w14:ligatures w14:val="none"/>
        </w:rPr>
        <w:t xml:space="preserve"> is a noun. Call it [the day] holy with regard to eating, drinking, and clothing. - [from Mechilta</w:t>
      </w:r>
      <w:r w:rsidRPr="00CC1511">
        <w:rPr>
          <w:rFonts w:ascii="Calibri" w:eastAsia="Times New Roman" w:hAnsi="Calibri" w:cs="Calibri"/>
          <w:color w:val="000000"/>
          <w:kern w:val="0"/>
          <w:sz w:val="22"/>
          <w:szCs w:val="22"/>
          <w14:ligatures w14:val="none"/>
        </w:rPr>
        <w:t>]</w:t>
      </w:r>
    </w:p>
    <w:p w14:paraId="565C32A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1158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no work may be performed on them-</w:t>
      </w:r>
      <w:r w:rsidRPr="00CC1511">
        <w:rPr>
          <w:rFonts w:ascii="Calibri" w:eastAsia="Times New Roman" w:hAnsi="Calibri" w:cs="Calibri"/>
          <w:color w:val="000000"/>
          <w:kern w:val="0"/>
          <w:sz w:val="22"/>
          <w:szCs w:val="22"/>
          <w14:ligatures w14:val="none"/>
        </w:rPr>
        <w:t>even through others. - [from Mechilta]</w:t>
      </w:r>
    </w:p>
    <w:p w14:paraId="7689EDD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766B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that alone</w:t>
      </w:r>
      <w:r w:rsidRPr="00CC1511">
        <w:rPr>
          <w:rFonts w:ascii="Calibri" w:eastAsia="Times New Roman" w:hAnsi="Calibri" w:cs="Calibri"/>
          <w:color w:val="000000"/>
          <w:kern w:val="0"/>
          <w:sz w:val="22"/>
          <w:szCs w:val="22"/>
          <w14:ligatures w14:val="none"/>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 - [from Beitzah 28b]</w:t>
      </w:r>
    </w:p>
    <w:p w14:paraId="6DF6E8F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453E129" w14:textId="03600A94"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by any soul-</w:t>
      </w:r>
      <w:r w:rsidRPr="00CC1511">
        <w:rPr>
          <w:rFonts w:ascii="Calibri" w:eastAsia="Times New Roman" w:hAnsi="Calibri" w:cs="Calibri"/>
          <w:color w:val="000000"/>
          <w:kern w:val="0"/>
          <w:sz w:val="22"/>
          <w:szCs w:val="22"/>
          <w14:ligatures w14:val="none"/>
        </w:rPr>
        <w:t xml:space="preserve"> Even for animals. I would think that even for gentiles. Therefore, Scripture states: “for you.”</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Beitzah 21b, Mechilta] Another version: Therefore, Scripture states: “but,” which makes a distinction.</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w:t>
      </w:r>
      <w:r w:rsidR="00117C07">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color w:val="000000"/>
          <w:kern w:val="0"/>
          <w:sz w:val="22"/>
          <w:szCs w:val="22"/>
          <w14:ligatures w14:val="none"/>
        </w:rPr>
        <w:t>[from Mechilta].</w:t>
      </w:r>
    </w:p>
    <w:p w14:paraId="10F1B9F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76F0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17 And you shall watch over the unleavened cakes-</w:t>
      </w:r>
      <w:r w:rsidRPr="00CC1511">
        <w:rPr>
          <w:rFonts w:ascii="Calibri" w:hAnsi="Calibri" w:cs="Times New Roman"/>
          <w:sz w:val="22"/>
          <w14:ligatures w14:val="none"/>
        </w:rPr>
        <w:t xml:space="preserve">that they should not become leavened. From here they [the Rabbis] derived that if [the dough] started to swell, she [the woman rolling it out] must moisten it with cold water. Rabbi Josiah says: Do not read: </w:t>
      </w:r>
      <w:r w:rsidRPr="00CC1511">
        <w:rPr>
          <w:rFonts w:ascii="Calibri" w:hAnsi="Calibri" w:cs="Times New Roman"/>
          <w:sz w:val="22"/>
          <w:rtl/>
          <w14:ligatures w14:val="none"/>
        </w:rPr>
        <w:t xml:space="preserve">אֶת-הַמַצּוֹת </w:t>
      </w:r>
      <w:r w:rsidRPr="00CC1511">
        <w:rPr>
          <w:rFonts w:ascii="Calibri" w:hAnsi="Calibri" w:cs="Times New Roman"/>
          <w:sz w:val="22"/>
          <w14:ligatures w14:val="none"/>
        </w:rPr>
        <w:t>, the unleavened cakes,</w:t>
      </w:r>
      <w:r w:rsidRPr="00CC1511">
        <w:rPr>
          <w:rFonts w:ascii="Calibri" w:hAnsi="Calibri" w:cs="Times New Roman"/>
          <w:sz w:val="22"/>
          <w:rtl/>
          <w14:ligatures w14:val="none"/>
        </w:rPr>
        <w:t xml:space="preserve">אֶת-הַמִצְוֹת </w:t>
      </w:r>
      <w:r w:rsidRPr="00CC1511">
        <w:rPr>
          <w:rFonts w:ascii="Calibri" w:hAnsi="Calibri" w:cs="Times New Roman"/>
          <w:sz w:val="22"/>
          <w14:ligatures w14:val="none"/>
        </w:rPr>
        <w:t>, the commandments. Just as we may not permit the matzoth to become leavened, so may we not permit the commandments to become leavened [i.e., to wait too long before we perform them], but if it [a commandment] comes into your hand, perform it immediately. - [from Mechilta</w:t>
      </w:r>
      <w:r w:rsidRPr="00CC1511">
        <w:rPr>
          <w:rFonts w:ascii="Calibri" w:eastAsia="Times New Roman" w:hAnsi="Calibri" w:cs="Calibri"/>
          <w:color w:val="000000"/>
          <w:kern w:val="0"/>
          <w:sz w:val="22"/>
          <w:szCs w:val="22"/>
          <w14:ligatures w14:val="none"/>
        </w:rPr>
        <w:t>]</w:t>
      </w:r>
    </w:p>
    <w:p w14:paraId="01E4D2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25D416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you shall observe this day-</w:t>
      </w:r>
      <w:r w:rsidRPr="00CC1511">
        <w:rPr>
          <w:rFonts w:ascii="Calibri" w:eastAsia="Times New Roman" w:hAnsi="Calibri" w:cs="Calibri"/>
          <w:color w:val="000000"/>
          <w:kern w:val="0"/>
          <w:sz w:val="22"/>
          <w:szCs w:val="22"/>
          <w14:ligatures w14:val="none"/>
        </w:rPr>
        <w:t>from [performing] work.</w:t>
      </w:r>
    </w:p>
    <w:p w14:paraId="0EA3065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F36A34D"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throughout your generations, [as] an everlasting statute-</w:t>
      </w:r>
      <w:r w:rsidRPr="00CC1511">
        <w:rPr>
          <w:rFonts w:ascii="Calibri" w:hAnsi="Calibri" w:cs="Times New Roman"/>
          <w:sz w:val="22"/>
          <w14:ligatures w14:val="none"/>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p>
    <w:p w14:paraId="0E23923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5AC5E1C" w14:textId="16827828"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18 until the twenty-first day-</w:t>
      </w:r>
      <w:r w:rsidRPr="00CC1511">
        <w:rPr>
          <w:rFonts w:ascii="Calibri" w:hAnsi="Calibri" w:cs="Times New Roman"/>
          <w:sz w:val="22"/>
          <w14:ligatures w14:val="none"/>
        </w:rPr>
        <w:t>Why was this stated? Was it not already stated: “Seven days”? Since it says “days,” how do we know “nights” [are included in the mitzvah or commandment]? Therefore, Scripture states: “until the twenty-first day, etc.”-</w:t>
      </w:r>
      <w:r w:rsidR="00117C07">
        <w:rPr>
          <w:rFonts w:ascii="Calibri" w:hAnsi="Calibri" w:cs="Times New Roman"/>
          <w:sz w:val="22"/>
          <w14:ligatures w14:val="none"/>
        </w:rPr>
        <w:t xml:space="preserve"> </w:t>
      </w:r>
      <w:r w:rsidRPr="00CC1511">
        <w:rPr>
          <w:rFonts w:ascii="Calibri" w:hAnsi="Calibri" w:cs="Times New Roman"/>
          <w:sz w:val="22"/>
          <w14:ligatures w14:val="none"/>
        </w:rPr>
        <w:t>[from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 - [from Mechilta</w:t>
      </w:r>
      <w:r w:rsidRPr="00CC1511">
        <w:rPr>
          <w:rFonts w:ascii="Calibri" w:eastAsia="Times New Roman" w:hAnsi="Calibri" w:cs="Calibri"/>
          <w:color w:val="000000"/>
          <w:kern w:val="0"/>
          <w:sz w:val="22"/>
          <w:szCs w:val="22"/>
          <w14:ligatures w14:val="none"/>
        </w:rPr>
        <w:t>]</w:t>
      </w:r>
    </w:p>
    <w:p w14:paraId="40A318C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BF9BA58" w14:textId="26484656"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for whoever </w:t>
      </w:r>
      <w:proofErr w:type="spellStart"/>
      <w:r w:rsidRPr="00CC1511">
        <w:rPr>
          <w:rFonts w:ascii="Calibri" w:eastAsia="Times New Roman" w:hAnsi="Calibri" w:cs="Calibri"/>
          <w:b/>
          <w:bCs/>
          <w:color w:val="000000"/>
          <w:kern w:val="0"/>
          <w:sz w:val="22"/>
          <w:szCs w:val="22"/>
          <w14:ligatures w14:val="none"/>
        </w:rPr>
        <w:t>eats</w:t>
      </w:r>
      <w:proofErr w:type="spellEnd"/>
      <w:r w:rsidRPr="00CC1511">
        <w:rPr>
          <w:rFonts w:ascii="Calibri" w:eastAsia="Times New Roman" w:hAnsi="Calibri" w:cs="Calibri"/>
          <w:b/>
          <w:bCs/>
          <w:color w:val="000000"/>
          <w:kern w:val="0"/>
          <w:sz w:val="22"/>
          <w:szCs w:val="22"/>
          <w14:ligatures w14:val="none"/>
        </w:rPr>
        <w:t xml:space="preserve"> leavening - </w:t>
      </w:r>
      <w:r w:rsidRPr="00CC1511">
        <w:rPr>
          <w:rFonts w:ascii="Calibri" w:hAnsi="Calibri" w:cs="Times New Roman"/>
          <w:sz w:val="22"/>
          <w14:ligatures w14:val="none"/>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 -</w:t>
      </w:r>
      <w:r w:rsidR="00117C07">
        <w:rPr>
          <w:rFonts w:ascii="Calibri" w:hAnsi="Calibri" w:cs="Times New Roman"/>
          <w:sz w:val="22"/>
          <w14:ligatures w14:val="none"/>
        </w:rPr>
        <w:t xml:space="preserve"> </w:t>
      </w:r>
      <w:r w:rsidRPr="00CC1511">
        <w:rPr>
          <w:rFonts w:ascii="Calibri" w:hAnsi="Calibri" w:cs="Times New Roman"/>
          <w:sz w:val="22"/>
          <w14:ligatures w14:val="none"/>
        </w:rPr>
        <w:t>[from Mechilta, Beitzah 7b</w:t>
      </w:r>
      <w:r w:rsidRPr="00CC1511">
        <w:rPr>
          <w:rFonts w:ascii="Calibri" w:eastAsia="Times New Roman" w:hAnsi="Calibri" w:cs="Calibri"/>
          <w:color w:val="000000"/>
          <w:kern w:val="0"/>
          <w:sz w:val="22"/>
          <w:szCs w:val="22"/>
          <w14:ligatures w14:val="none"/>
        </w:rPr>
        <w:t>]</w:t>
      </w:r>
    </w:p>
    <w:p w14:paraId="466EA3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D72F95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both among the strangers and the native born of the land</w:t>
      </w:r>
      <w:r w:rsidRPr="00CC1511">
        <w:rPr>
          <w:rFonts w:ascii="Calibri" w:eastAsia="Times New Roman" w:hAnsi="Calibri" w:cs="Calibri"/>
          <w:color w:val="000000"/>
          <w:kern w:val="0"/>
          <w:sz w:val="22"/>
          <w:szCs w:val="22"/>
          <w14:ligatures w14:val="none"/>
        </w:rPr>
        <w:t>-Since the miracle [of the Exodus] was performed for Israel, it was necessary to [explicitly] include the strangers [who were proselytized but are not descended from Israelite stock]. - [from Mechilta]</w:t>
      </w:r>
    </w:p>
    <w:p w14:paraId="5ED3D4C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97624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20 You shall not eat…</w:t>
      </w:r>
      <w:r w:rsidRPr="00CC1511">
        <w:rPr>
          <w:rFonts w:ascii="Calibri" w:eastAsia="Times New Roman" w:hAnsi="Calibri" w:cs="Calibri"/>
          <w:color w:val="000000"/>
          <w:kern w:val="0"/>
          <w:sz w:val="22"/>
          <w:szCs w:val="22"/>
          <w14:ligatures w14:val="none"/>
        </w:rPr>
        <w:t xml:space="preserve"> leavening [This is] a warning against eating leavening.</w:t>
      </w:r>
    </w:p>
    <w:p w14:paraId="6DA3667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09F91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any leavening-T</w:t>
      </w:r>
      <w:r w:rsidRPr="00CC1511">
        <w:rPr>
          <w:rFonts w:ascii="Calibri" w:eastAsia="Times New Roman" w:hAnsi="Calibri" w:cs="Calibri"/>
          <w:color w:val="000000"/>
          <w:kern w:val="0"/>
          <w:sz w:val="22"/>
          <w:szCs w:val="22"/>
          <w14:ligatures w14:val="none"/>
        </w:rPr>
        <w:t>his comes to include its mixture [namely that one may not eat a mixture of chametz and other foods]. - [from Mechilta]</w:t>
      </w:r>
    </w:p>
    <w:p w14:paraId="74A03E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28B3BC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throughout all your dwellings you shall eat unleavened cakes-</w:t>
      </w:r>
      <w:r w:rsidRPr="00CC1511">
        <w:rPr>
          <w:rFonts w:ascii="Calibri" w:eastAsia="Times New Roman" w:hAnsi="Calibri" w:cs="Calibri"/>
          <w:color w:val="000000"/>
          <w:kern w:val="0"/>
          <w:sz w:val="22"/>
          <w:szCs w:val="22"/>
          <w14:ligatures w14:val="none"/>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 - [from Mechilta]</w:t>
      </w:r>
    </w:p>
    <w:p w14:paraId="7281E60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lastRenderedPageBreak/>
        <w:t xml:space="preserve"> </w:t>
      </w:r>
    </w:p>
    <w:p w14:paraId="7C62DAC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21 Draw forth</w:t>
      </w:r>
      <w:r w:rsidRPr="00CC1511">
        <w:rPr>
          <w:rFonts w:ascii="Calibri" w:eastAsia="Times New Roman" w:hAnsi="Calibri" w:cs="Calibri"/>
          <w:color w:val="000000"/>
          <w:kern w:val="0"/>
          <w:sz w:val="22"/>
          <w:szCs w:val="22"/>
          <w14:ligatures w14:val="none"/>
        </w:rPr>
        <w:t xml:space="preserve"> Whoever has sheep shall draw from his own.</w:t>
      </w:r>
    </w:p>
    <w:p w14:paraId="777114A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83178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or buy</w:t>
      </w:r>
      <w:r w:rsidRPr="00CC1511">
        <w:rPr>
          <w:rFonts w:ascii="Calibri" w:eastAsia="Times New Roman" w:hAnsi="Calibri" w:cs="Calibri"/>
          <w:color w:val="000000"/>
          <w:kern w:val="0"/>
          <w:sz w:val="22"/>
          <w:szCs w:val="22"/>
          <w14:ligatures w14:val="none"/>
        </w:rPr>
        <w:t xml:space="preserve"> Whoever has none shall buy from the market. - [from Mechilta]</w:t>
      </w:r>
    </w:p>
    <w:p w14:paraId="2CDC0A6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088B4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for your families-</w:t>
      </w:r>
      <w:r w:rsidRPr="00CC1511">
        <w:rPr>
          <w:rFonts w:ascii="Calibri" w:eastAsia="Times New Roman" w:hAnsi="Calibri" w:cs="Calibri"/>
          <w:color w:val="000000"/>
          <w:kern w:val="0"/>
          <w:sz w:val="22"/>
          <w:szCs w:val="22"/>
          <w14:ligatures w14:val="none"/>
        </w:rPr>
        <w:t>A lamb for a parental house. - [from Mechilta 3]</w:t>
      </w:r>
    </w:p>
    <w:p w14:paraId="677959A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571C65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22 hyssop-</w:t>
      </w:r>
      <w:r w:rsidRPr="00CC1511">
        <w:rPr>
          <w:rFonts w:ascii="Calibri" w:eastAsia="Times New Roman" w:hAnsi="Calibri" w:cs="Calibri"/>
          <w:color w:val="000000"/>
          <w:kern w:val="0"/>
          <w:sz w:val="22"/>
          <w:szCs w:val="22"/>
          <w14:ligatures w14:val="none"/>
        </w:rPr>
        <w:t>Heb.</w:t>
      </w:r>
      <w:r w:rsidRPr="00CC1511">
        <w:rPr>
          <w:rFonts w:ascii="Calibri" w:hAnsi="Calibri" w:cs="Times New Roman"/>
          <w:sz w:val="22"/>
          <w:rtl/>
          <w14:ligatures w14:val="none"/>
        </w:rPr>
        <w:t>אֵזוֹב</w:t>
      </w:r>
      <w:r w:rsidRPr="00CC1511">
        <w:rPr>
          <w:rFonts w:ascii="Calibri" w:eastAsia="Times New Roman" w:hAnsi="Calibri" w:cs="Calibri"/>
          <w:color w:val="000000"/>
          <w:kern w:val="0"/>
          <w:sz w:val="22"/>
          <w:szCs w:val="22"/>
          <w:rtl/>
          <w14:ligatures w14:val="none"/>
        </w:rPr>
        <w:t xml:space="preserve"> </w:t>
      </w:r>
      <w:r w:rsidRPr="00CC1511">
        <w:rPr>
          <w:rFonts w:ascii="Calibri" w:eastAsia="Times New Roman" w:hAnsi="Calibri" w:cs="Calibri"/>
          <w:color w:val="000000"/>
          <w:kern w:val="0"/>
          <w:sz w:val="22"/>
          <w:szCs w:val="22"/>
          <w14:ligatures w14:val="none"/>
        </w:rPr>
        <w:t>. A species of herb that has thin stalks.</w:t>
      </w:r>
    </w:p>
    <w:p w14:paraId="68D2F3E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E4189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 bunch of </w:t>
      </w:r>
      <w:proofErr w:type="gramStart"/>
      <w:r w:rsidRPr="00CC1511">
        <w:rPr>
          <w:rFonts w:ascii="Calibri" w:eastAsia="Times New Roman" w:hAnsi="Calibri" w:cs="Calibri"/>
          <w:b/>
          <w:bCs/>
          <w:color w:val="000000"/>
          <w:kern w:val="0"/>
          <w:sz w:val="22"/>
          <w:szCs w:val="22"/>
          <w14:ligatures w14:val="none"/>
        </w:rPr>
        <w:t>hyssop</w:t>
      </w:r>
      <w:proofErr w:type="gramEnd"/>
      <w:r w:rsidRPr="00CC1511">
        <w:rPr>
          <w:rFonts w:ascii="Calibri" w:eastAsia="Times New Roman" w:hAnsi="Calibri" w:cs="Calibri"/>
          <w:color w:val="000000"/>
          <w:kern w:val="0"/>
          <w:sz w:val="22"/>
          <w:szCs w:val="22"/>
          <w14:ligatures w14:val="none"/>
        </w:rPr>
        <w:t xml:space="preserve"> Three stalks are called a bunch. - [Sukkah 13a]</w:t>
      </w:r>
    </w:p>
    <w:p w14:paraId="6C906F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0280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that is in the basin - </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בַּסַּף </w:t>
      </w:r>
      <w:r w:rsidRPr="00CC1511">
        <w:rPr>
          <w:rFonts w:ascii="Calibri" w:hAnsi="Calibri" w:cs="Times New Roman"/>
          <w:sz w:val="22"/>
          <w14:ligatures w14:val="none"/>
        </w:rPr>
        <w:t>, in the vessel, like “silver pitchers (</w:t>
      </w:r>
      <w:r w:rsidRPr="00CC1511">
        <w:rPr>
          <w:rFonts w:ascii="Calibri" w:hAnsi="Calibri" w:cs="Times New Roman"/>
          <w:sz w:val="22"/>
          <w:rtl/>
          <w14:ligatures w14:val="none"/>
        </w:rPr>
        <w:t>סִפּוֹת</w:t>
      </w:r>
      <w:r w:rsidRPr="00CC1511">
        <w:rPr>
          <w:rFonts w:ascii="Calibri" w:hAnsi="Calibri" w:cs="Times New Roman"/>
          <w:sz w:val="22"/>
          <w14:ligatures w14:val="none"/>
        </w:rPr>
        <w:t>) ” (II Kings 12:14). [from Mechilta</w:t>
      </w:r>
      <w:r w:rsidRPr="00CC1511">
        <w:rPr>
          <w:rFonts w:ascii="Calibri" w:eastAsia="Times New Roman" w:hAnsi="Calibri" w:cs="Calibri"/>
          <w:color w:val="000000"/>
          <w:kern w:val="0"/>
          <w:sz w:val="22"/>
          <w:szCs w:val="22"/>
          <w14:ligatures w14:val="none"/>
        </w:rPr>
        <w:t>]</w:t>
      </w:r>
    </w:p>
    <w:p w14:paraId="06FC087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DDD165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blood that is in the basin-</w:t>
      </w:r>
      <w:r w:rsidRPr="00CC1511">
        <w:rPr>
          <w:rFonts w:ascii="Calibri" w:eastAsia="Times New Roman" w:hAnsi="Calibri" w:cs="Calibri"/>
          <w:color w:val="000000"/>
          <w:kern w:val="0"/>
          <w:sz w:val="22"/>
          <w:szCs w:val="22"/>
          <w14:ligatures w14:val="none"/>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 - [from Mechilta]</w:t>
      </w:r>
    </w:p>
    <w:p w14:paraId="75AEFD6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53BD3D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you shall not go out, etc. - </w:t>
      </w:r>
      <w:r w:rsidRPr="00CC1511">
        <w:rPr>
          <w:rFonts w:ascii="Calibri" w:eastAsia="Times New Roman" w:hAnsi="Calibri" w:cs="Calibri"/>
          <w:color w:val="000000"/>
          <w:kern w:val="0"/>
          <w:sz w:val="22"/>
          <w:szCs w:val="22"/>
          <w14:ligatures w14:val="none"/>
        </w:rPr>
        <w:t>This tells [us] that once the destroyer is given permission to destroy, he does not discriminate between righteous and wicked. And night is the time that destroyers are given permission, as it is said: “in which every beast of the forest moves about” (Ps. 104:20). - [from Mechilta]</w:t>
      </w:r>
    </w:p>
    <w:p w14:paraId="733B02A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9E26E54"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23 will pass over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וּפָסַח </w:t>
      </w:r>
      <w:r w:rsidRPr="00CC1511">
        <w:rPr>
          <w:rFonts w:ascii="Calibri" w:hAnsi="Calibri" w:cs="Times New Roman"/>
          <w:sz w:val="22"/>
          <w14:ligatures w14:val="none"/>
        </w:rPr>
        <w:t>, and He will have pity. This may also be rendered: and He will skip over. See Rashi on verses 11 and 13.</w:t>
      </w:r>
    </w:p>
    <w:p w14:paraId="3EAF717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B9FEF9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He will not permit the destroyer </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וְלֹא </w:t>
      </w:r>
      <w:proofErr w:type="spellStart"/>
      <w:r w:rsidRPr="00CC1511">
        <w:rPr>
          <w:rFonts w:ascii="Calibri" w:hAnsi="Calibri" w:cs="Times New Roman"/>
          <w:sz w:val="22"/>
          <w:rtl/>
          <w14:ligatures w14:val="none"/>
        </w:rPr>
        <w:t>יִתֵּן</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lit., and will not give. [I.e.,] He will not grant him the ability to enter, as in “but God did not permit him (</w:t>
      </w:r>
      <w:r w:rsidRPr="00CC1511">
        <w:rPr>
          <w:rFonts w:ascii="Calibri" w:hAnsi="Calibri" w:cs="Times New Roman"/>
          <w:sz w:val="22"/>
          <w:rtl/>
          <w14:ligatures w14:val="none"/>
        </w:rPr>
        <w:t>נְתָנוֹ</w:t>
      </w:r>
      <w:r w:rsidRPr="00CC1511">
        <w:rPr>
          <w:rFonts w:ascii="Calibri" w:hAnsi="Calibri" w:cs="Times New Roman"/>
          <w:sz w:val="22"/>
          <w14:ligatures w14:val="none"/>
        </w:rPr>
        <w:t>) to harm me” (Gen. 31:7).</w:t>
      </w:r>
    </w:p>
    <w:p w14:paraId="71B7512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0B0B1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25 And it shall come to pass when you enter-</w:t>
      </w:r>
      <w:r w:rsidRPr="00CC1511">
        <w:rPr>
          <w:rFonts w:ascii="Calibri" w:eastAsia="Times New Roman" w:hAnsi="Calibri" w:cs="Calibri"/>
          <w:color w:val="000000"/>
          <w:kern w:val="0"/>
          <w:sz w:val="22"/>
          <w:szCs w:val="22"/>
          <w14:ligatures w14:val="none"/>
        </w:rPr>
        <w:t>Scripture makes this commandment contingent upon their entry into the land, but in the desert, they were obligated only to bring one Passover sacrifice, the one they performed in the second year, [which they did] by divine mandate. - [from Mechilta]</w:t>
      </w:r>
    </w:p>
    <w:p w14:paraId="3594DE8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B2A832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as He spoke-</w:t>
      </w:r>
      <w:r w:rsidRPr="00CC1511">
        <w:rPr>
          <w:rFonts w:ascii="Calibri" w:eastAsia="Times New Roman" w:hAnsi="Calibri" w:cs="Calibri"/>
          <w:color w:val="000000"/>
          <w:kern w:val="0"/>
          <w:sz w:val="22"/>
          <w:szCs w:val="22"/>
          <w14:ligatures w14:val="none"/>
        </w:rPr>
        <w:t>Now where did He speak? “And I will bring you to the land, etc.” (Exod. 6:8). - [from Mechilta]</w:t>
      </w:r>
    </w:p>
    <w:p w14:paraId="18F6C8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66C81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27 And the people kneeled and prostrated themselves - </w:t>
      </w:r>
      <w:r w:rsidRPr="00CC1511">
        <w:rPr>
          <w:rFonts w:ascii="Calibri" w:eastAsia="Times New Roman" w:hAnsi="Calibri" w:cs="Calibri"/>
          <w:color w:val="000000"/>
          <w:kern w:val="0"/>
          <w:sz w:val="22"/>
          <w:szCs w:val="22"/>
          <w14:ligatures w14:val="none"/>
        </w:rPr>
        <w:t>[in thanksgiving] for the tidings of the redemption, the entry into the land [of Israel], and the tidings of the children that they would have. - [from Mechilta]</w:t>
      </w:r>
    </w:p>
    <w:p w14:paraId="5815E0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3F908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28 So the children of Israel went and did-</w:t>
      </w:r>
      <w:r w:rsidRPr="00CC1511">
        <w:rPr>
          <w:rFonts w:ascii="Calibri" w:eastAsia="Times New Roman" w:hAnsi="Calibri" w:cs="Calibri"/>
          <w:color w:val="000000"/>
          <w:kern w:val="0"/>
          <w:sz w:val="22"/>
          <w:szCs w:val="22"/>
          <w14:ligatures w14:val="none"/>
        </w:rPr>
        <w:t>Now did they already do [it]? Wasn’t this said to them on Rosh Chodesh? But since they accepted upon themselves [to do it], Scripture credits them for it as if they had [already] done [it]. –</w:t>
      </w:r>
    </w:p>
    <w:p w14:paraId="5398892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[from Mechilta]</w:t>
      </w:r>
    </w:p>
    <w:p w14:paraId="1DD2452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6B4CF6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went and did- </w:t>
      </w:r>
      <w:r w:rsidRPr="00CC1511">
        <w:rPr>
          <w:rFonts w:ascii="Calibri" w:eastAsia="Times New Roman" w:hAnsi="Calibri" w:cs="Calibri"/>
          <w:color w:val="000000"/>
          <w:kern w:val="0"/>
          <w:sz w:val="22"/>
          <w:szCs w:val="22"/>
          <w14:ligatures w14:val="none"/>
        </w:rPr>
        <w:t>Scripture counts also the going, to give reward for the going and reward for the deed. - [from Mechilta]</w:t>
      </w:r>
    </w:p>
    <w:p w14:paraId="0185662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5ACC7C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as the Lord commanded Moses and Aaron- </w:t>
      </w:r>
      <w:r w:rsidRPr="00CC1511">
        <w:rPr>
          <w:rFonts w:ascii="Calibri" w:eastAsia="Times New Roman" w:hAnsi="Calibri" w:cs="Calibri"/>
          <w:color w:val="000000"/>
          <w:kern w:val="0"/>
          <w:sz w:val="22"/>
          <w:szCs w:val="22"/>
          <w14:ligatures w14:val="none"/>
        </w:rPr>
        <w:t>[This comes] to tell Israel’s praise, that they did not omit anything of all the commandments of Moses and Aaron. And what is the meaning of “so they did”? Moses and Aaron also did so. - [from Mechilta]</w:t>
      </w:r>
    </w:p>
    <w:p w14:paraId="0079D0F4" w14:textId="77777777" w:rsidR="00CC1511" w:rsidRPr="00CC1511" w:rsidRDefault="00CC1511" w:rsidP="00CC1511">
      <w:pPr>
        <w:pBdr>
          <w:bottom w:val="double" w:sz="6" w:space="1" w:color="auto"/>
        </w:pBdr>
        <w:jc w:val="both"/>
        <w:rPr>
          <w:rFonts w:ascii="Calibri" w:eastAsia="Times New Roman" w:hAnsi="Calibri" w:cs="Calibri"/>
          <w:color w:val="000000"/>
          <w:kern w:val="0"/>
          <w:sz w:val="16"/>
          <w:szCs w:val="16"/>
          <w14:ligatures w14:val="none"/>
        </w:rPr>
      </w:pPr>
    </w:p>
    <w:p w14:paraId="479AC1A8" w14:textId="77777777"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lastRenderedPageBreak/>
        <w:t>Ketubim: Tehillim (Psalms) 77:1-21</w:t>
      </w:r>
    </w:p>
    <w:p w14:paraId="1704253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C1511" w:rsidRPr="00CC1511" w14:paraId="4572CA9B" w14:textId="77777777" w:rsidTr="00656D10">
        <w:trPr>
          <w:cantSplit/>
          <w:tblHeader/>
          <w:jc w:val="center"/>
        </w:trPr>
        <w:tc>
          <w:tcPr>
            <w:tcW w:w="5107" w:type="dxa"/>
            <w:tcMar>
              <w:top w:w="0" w:type="dxa"/>
              <w:left w:w="108" w:type="dxa"/>
              <w:bottom w:w="0" w:type="dxa"/>
              <w:right w:w="108" w:type="dxa"/>
            </w:tcMar>
            <w:hideMark/>
          </w:tcPr>
          <w:p w14:paraId="1514B15C" w14:textId="6CDEC6D1" w:rsidR="00CC1511" w:rsidRPr="00CC1511" w:rsidRDefault="00C21FF5" w:rsidP="00CC1511">
            <w:pPr>
              <w:jc w:val="center"/>
              <w:rPr>
                <w:rFonts w:ascii="Calibri" w:eastAsia="Times New Roman" w:hAnsi="Calibri" w:cs="Calibri"/>
                <w:kern w:val="0"/>
                <w14:ligatures w14:val="none"/>
              </w:rPr>
            </w:pPr>
            <w:r>
              <w:rPr>
                <w:rFonts w:ascii="Calibri" w:eastAsia="Times New Roman" w:hAnsi="Calibri" w:cs="Calibri"/>
                <w:b/>
                <w:bCs/>
                <w:kern w:val="0"/>
                <w14:ligatures w14:val="none"/>
              </w:rPr>
              <w:t>JPS</w:t>
            </w:r>
          </w:p>
        </w:tc>
        <w:tc>
          <w:tcPr>
            <w:tcW w:w="5107" w:type="dxa"/>
            <w:tcMar>
              <w:top w:w="0" w:type="dxa"/>
              <w:left w:w="108" w:type="dxa"/>
              <w:bottom w:w="0" w:type="dxa"/>
              <w:right w:w="108" w:type="dxa"/>
            </w:tcMar>
            <w:hideMark/>
          </w:tcPr>
          <w:p w14:paraId="55E4CBFF"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CC1511" w:rsidRPr="00CC1511" w14:paraId="46B03BCE" w14:textId="77777777" w:rsidTr="00656D10">
        <w:trPr>
          <w:cantSplit/>
          <w:jc w:val="center"/>
        </w:trPr>
        <w:tc>
          <w:tcPr>
            <w:tcW w:w="5107" w:type="dxa"/>
            <w:tcMar>
              <w:top w:w="0" w:type="dxa"/>
              <w:left w:w="108" w:type="dxa"/>
              <w:bottom w:w="0" w:type="dxa"/>
              <w:right w:w="108" w:type="dxa"/>
            </w:tcMar>
            <w:hideMark/>
          </w:tcPr>
          <w:p w14:paraId="5FD375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For the conductor on Jeduthun, a song of Asaph.</w:t>
            </w:r>
          </w:p>
        </w:tc>
        <w:tc>
          <w:tcPr>
            <w:tcW w:w="5107" w:type="dxa"/>
            <w:tcMar>
              <w:top w:w="0" w:type="dxa"/>
              <w:left w:w="108" w:type="dxa"/>
              <w:bottom w:w="0" w:type="dxa"/>
              <w:right w:w="108" w:type="dxa"/>
            </w:tcMar>
            <w:hideMark/>
          </w:tcPr>
          <w:p w14:paraId="4E4BA2C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For praise; composed by Jeduthun for Asaph; a psalm.</w:t>
            </w:r>
          </w:p>
        </w:tc>
      </w:tr>
      <w:tr w:rsidR="00CC1511" w:rsidRPr="00CC1511" w14:paraId="7EB9A131" w14:textId="77777777" w:rsidTr="00656D10">
        <w:trPr>
          <w:cantSplit/>
          <w:jc w:val="center"/>
        </w:trPr>
        <w:tc>
          <w:tcPr>
            <w:tcW w:w="5107" w:type="dxa"/>
            <w:tcMar>
              <w:top w:w="0" w:type="dxa"/>
              <w:left w:w="108" w:type="dxa"/>
              <w:bottom w:w="0" w:type="dxa"/>
              <w:right w:w="108" w:type="dxa"/>
            </w:tcMar>
            <w:hideMark/>
          </w:tcPr>
          <w:p w14:paraId="71F3185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My voice is to God, and I shall cry out; my voice is to God, and hearken to me.</w:t>
            </w:r>
          </w:p>
        </w:tc>
        <w:tc>
          <w:tcPr>
            <w:tcW w:w="5107" w:type="dxa"/>
            <w:tcMar>
              <w:top w:w="0" w:type="dxa"/>
              <w:left w:w="108" w:type="dxa"/>
              <w:bottom w:w="0" w:type="dxa"/>
              <w:right w:w="108" w:type="dxa"/>
            </w:tcMar>
            <w:hideMark/>
          </w:tcPr>
          <w:p w14:paraId="15F8A40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My voice is raised in the presence of the LORD, and I will complain; my voice is raised in the presence of God; hear my utterance!</w:t>
            </w:r>
          </w:p>
        </w:tc>
      </w:tr>
      <w:tr w:rsidR="00CC1511" w:rsidRPr="00CC1511" w14:paraId="5A99788C" w14:textId="77777777" w:rsidTr="00656D10">
        <w:trPr>
          <w:cantSplit/>
          <w:jc w:val="center"/>
        </w:trPr>
        <w:tc>
          <w:tcPr>
            <w:tcW w:w="5107" w:type="dxa"/>
            <w:tcMar>
              <w:top w:w="0" w:type="dxa"/>
              <w:left w:w="108" w:type="dxa"/>
              <w:bottom w:w="0" w:type="dxa"/>
              <w:right w:w="108" w:type="dxa"/>
            </w:tcMar>
            <w:hideMark/>
          </w:tcPr>
          <w:p w14:paraId="3269D04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On the day of my distress, I sought the Lord; my wound oozes at night and does not abate; my soul refuses to be comforted.</w:t>
            </w:r>
          </w:p>
        </w:tc>
        <w:tc>
          <w:tcPr>
            <w:tcW w:w="5107" w:type="dxa"/>
            <w:tcMar>
              <w:top w:w="0" w:type="dxa"/>
              <w:left w:w="108" w:type="dxa"/>
              <w:bottom w:w="0" w:type="dxa"/>
              <w:right w:w="108" w:type="dxa"/>
            </w:tcMar>
            <w:hideMark/>
          </w:tcPr>
          <w:p w14:paraId="2068412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In the day of my distress, I sought instruction from the presence of the LORD; the spirit of prophecy rested on me in the night; my eye ran with tears and will not stop; my soul refused to be comforted.</w:t>
            </w:r>
          </w:p>
        </w:tc>
      </w:tr>
      <w:tr w:rsidR="00CC1511" w:rsidRPr="00CC1511" w14:paraId="78466BD2" w14:textId="77777777" w:rsidTr="00656D10">
        <w:trPr>
          <w:cantSplit/>
          <w:jc w:val="center"/>
        </w:trPr>
        <w:tc>
          <w:tcPr>
            <w:tcW w:w="5107" w:type="dxa"/>
            <w:tcMar>
              <w:top w:w="0" w:type="dxa"/>
              <w:left w:w="108" w:type="dxa"/>
              <w:bottom w:w="0" w:type="dxa"/>
              <w:right w:w="108" w:type="dxa"/>
            </w:tcMar>
            <w:hideMark/>
          </w:tcPr>
          <w:p w14:paraId="4CB26FD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I remember God and I stir; I speak, and my spirit becomes faint, forever.</w:t>
            </w:r>
          </w:p>
        </w:tc>
        <w:tc>
          <w:tcPr>
            <w:tcW w:w="5107" w:type="dxa"/>
            <w:tcMar>
              <w:top w:w="0" w:type="dxa"/>
              <w:left w:w="108" w:type="dxa"/>
              <w:bottom w:w="0" w:type="dxa"/>
              <w:right w:w="108" w:type="dxa"/>
            </w:tcMar>
            <w:hideMark/>
          </w:tcPr>
          <w:p w14:paraId="74799B4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I will remember God and I will tremble in the presence of the LORD; I will speak, and my spirit will be weary forever.</w:t>
            </w:r>
          </w:p>
        </w:tc>
      </w:tr>
      <w:tr w:rsidR="00CC1511" w:rsidRPr="00CC1511" w14:paraId="0A184E8E" w14:textId="77777777" w:rsidTr="00656D10">
        <w:trPr>
          <w:cantSplit/>
          <w:jc w:val="center"/>
        </w:trPr>
        <w:tc>
          <w:tcPr>
            <w:tcW w:w="5107" w:type="dxa"/>
            <w:tcMar>
              <w:top w:w="0" w:type="dxa"/>
              <w:left w:w="108" w:type="dxa"/>
              <w:bottom w:w="0" w:type="dxa"/>
              <w:right w:w="108" w:type="dxa"/>
            </w:tcMar>
            <w:hideMark/>
          </w:tcPr>
          <w:p w14:paraId="40A35BB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You held fast the awakenings of my eyes; I throb, and I do not speak.</w:t>
            </w:r>
          </w:p>
        </w:tc>
        <w:tc>
          <w:tcPr>
            <w:tcW w:w="5107" w:type="dxa"/>
            <w:tcMar>
              <w:top w:w="0" w:type="dxa"/>
              <w:left w:w="108" w:type="dxa"/>
              <w:bottom w:w="0" w:type="dxa"/>
              <w:right w:w="108" w:type="dxa"/>
            </w:tcMar>
            <w:hideMark/>
          </w:tcPr>
          <w:p w14:paraId="5601474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You have shut the lids of my eyes; I am smitten, and I will not speak.</w:t>
            </w:r>
          </w:p>
        </w:tc>
      </w:tr>
      <w:tr w:rsidR="00CC1511" w:rsidRPr="00CC1511" w14:paraId="7B77F6C8" w14:textId="77777777" w:rsidTr="00656D10">
        <w:trPr>
          <w:cantSplit/>
          <w:jc w:val="center"/>
        </w:trPr>
        <w:tc>
          <w:tcPr>
            <w:tcW w:w="5107" w:type="dxa"/>
            <w:tcMar>
              <w:top w:w="0" w:type="dxa"/>
              <w:left w:w="108" w:type="dxa"/>
              <w:bottom w:w="0" w:type="dxa"/>
              <w:right w:w="108" w:type="dxa"/>
            </w:tcMar>
            <w:hideMark/>
          </w:tcPr>
          <w:p w14:paraId="618A56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I think of days of yore, ancient years.</w:t>
            </w:r>
          </w:p>
        </w:tc>
        <w:tc>
          <w:tcPr>
            <w:tcW w:w="5107" w:type="dxa"/>
            <w:tcMar>
              <w:top w:w="0" w:type="dxa"/>
              <w:left w:w="108" w:type="dxa"/>
              <w:bottom w:w="0" w:type="dxa"/>
              <w:right w:w="108" w:type="dxa"/>
            </w:tcMar>
            <w:hideMark/>
          </w:tcPr>
          <w:p w14:paraId="131DDB6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I have counted up the good days which were at the beginning, the good years of long ago.</w:t>
            </w:r>
          </w:p>
        </w:tc>
      </w:tr>
      <w:tr w:rsidR="00CC1511" w:rsidRPr="00CC1511" w14:paraId="32CCCC03" w14:textId="77777777" w:rsidTr="00656D10">
        <w:trPr>
          <w:cantSplit/>
          <w:jc w:val="center"/>
        </w:trPr>
        <w:tc>
          <w:tcPr>
            <w:tcW w:w="5107" w:type="dxa"/>
            <w:tcMar>
              <w:top w:w="0" w:type="dxa"/>
              <w:left w:w="108" w:type="dxa"/>
              <w:bottom w:w="0" w:type="dxa"/>
              <w:right w:w="108" w:type="dxa"/>
            </w:tcMar>
            <w:hideMark/>
          </w:tcPr>
          <w:p w14:paraId="44433F1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I recall my music at night; I speak with my heart and my spirit searches.</w:t>
            </w:r>
          </w:p>
        </w:tc>
        <w:tc>
          <w:tcPr>
            <w:tcW w:w="5107" w:type="dxa"/>
            <w:tcMar>
              <w:top w:w="0" w:type="dxa"/>
              <w:left w:w="108" w:type="dxa"/>
              <w:bottom w:w="0" w:type="dxa"/>
              <w:right w:w="108" w:type="dxa"/>
            </w:tcMar>
            <w:hideMark/>
          </w:tcPr>
          <w:p w14:paraId="62D8D0B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I will remember my psalm in the night; I will speak with the thoughts of my heart, and the mind of my spirit will examine miracles.</w:t>
            </w:r>
          </w:p>
        </w:tc>
      </w:tr>
      <w:tr w:rsidR="00CC1511" w:rsidRPr="00CC1511" w14:paraId="4FA5C412" w14:textId="77777777" w:rsidTr="00656D10">
        <w:trPr>
          <w:cantSplit/>
          <w:jc w:val="center"/>
        </w:trPr>
        <w:tc>
          <w:tcPr>
            <w:tcW w:w="5107" w:type="dxa"/>
            <w:tcMar>
              <w:top w:w="0" w:type="dxa"/>
              <w:left w:w="108" w:type="dxa"/>
              <w:bottom w:w="0" w:type="dxa"/>
              <w:right w:w="108" w:type="dxa"/>
            </w:tcMar>
            <w:hideMark/>
          </w:tcPr>
          <w:p w14:paraId="75BB51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"Will the Lord forsake [me] forever and nevermore be appeased?</w:t>
            </w:r>
          </w:p>
        </w:tc>
        <w:tc>
          <w:tcPr>
            <w:tcW w:w="5107" w:type="dxa"/>
            <w:tcMar>
              <w:top w:w="0" w:type="dxa"/>
              <w:left w:w="108" w:type="dxa"/>
              <w:bottom w:w="0" w:type="dxa"/>
              <w:right w:w="108" w:type="dxa"/>
            </w:tcMar>
            <w:hideMark/>
          </w:tcPr>
          <w:p w14:paraId="2E2EACB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Can the LORD be far off forever, and no longer show favor again?</w:t>
            </w:r>
          </w:p>
        </w:tc>
      </w:tr>
      <w:tr w:rsidR="00CC1511" w:rsidRPr="00CC1511" w14:paraId="6F40D0B7" w14:textId="77777777" w:rsidTr="00656D10">
        <w:trPr>
          <w:cantSplit/>
          <w:jc w:val="center"/>
        </w:trPr>
        <w:tc>
          <w:tcPr>
            <w:tcW w:w="5107" w:type="dxa"/>
            <w:tcMar>
              <w:top w:w="0" w:type="dxa"/>
              <w:left w:w="108" w:type="dxa"/>
              <w:bottom w:w="0" w:type="dxa"/>
              <w:right w:w="108" w:type="dxa"/>
            </w:tcMar>
            <w:hideMark/>
          </w:tcPr>
          <w:p w14:paraId="255FD89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Has His kindness ended forever? Has He issued a decree for all generations?</w:t>
            </w:r>
          </w:p>
        </w:tc>
        <w:tc>
          <w:tcPr>
            <w:tcW w:w="5107" w:type="dxa"/>
            <w:tcMar>
              <w:top w:w="0" w:type="dxa"/>
              <w:left w:w="108" w:type="dxa"/>
              <w:bottom w:w="0" w:type="dxa"/>
              <w:right w:w="108" w:type="dxa"/>
            </w:tcMar>
            <w:hideMark/>
          </w:tcPr>
          <w:p w14:paraId="6904912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Can he have cut off his favor forever? Is the decree of evil complete for all generations?</w:t>
            </w:r>
          </w:p>
        </w:tc>
      </w:tr>
      <w:tr w:rsidR="00CC1511" w:rsidRPr="00CC1511" w14:paraId="043F9576" w14:textId="77777777" w:rsidTr="00656D10">
        <w:trPr>
          <w:cantSplit/>
          <w:jc w:val="center"/>
        </w:trPr>
        <w:tc>
          <w:tcPr>
            <w:tcW w:w="5107" w:type="dxa"/>
            <w:tcMar>
              <w:top w:w="0" w:type="dxa"/>
              <w:left w:w="108" w:type="dxa"/>
              <w:bottom w:w="0" w:type="dxa"/>
              <w:right w:w="108" w:type="dxa"/>
            </w:tcMar>
            <w:hideMark/>
          </w:tcPr>
          <w:p w14:paraId="2493F6F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Has God forgotten to be gracious? Has He, in anger, shut off His mercy forever?"</w:t>
            </w:r>
          </w:p>
        </w:tc>
        <w:tc>
          <w:tcPr>
            <w:tcW w:w="5107" w:type="dxa"/>
            <w:tcMar>
              <w:top w:w="0" w:type="dxa"/>
              <w:left w:w="108" w:type="dxa"/>
              <w:bottom w:w="0" w:type="dxa"/>
              <w:right w:w="108" w:type="dxa"/>
            </w:tcMar>
            <w:hideMark/>
          </w:tcPr>
          <w:p w14:paraId="5B77212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Can God have forgotten to have pity? Or has he gotten too angry to sustain his compassion forever?</w:t>
            </w:r>
          </w:p>
        </w:tc>
      </w:tr>
      <w:tr w:rsidR="00CC1511" w:rsidRPr="00CC1511" w14:paraId="1E246180" w14:textId="77777777" w:rsidTr="00656D10">
        <w:trPr>
          <w:cantSplit/>
          <w:jc w:val="center"/>
        </w:trPr>
        <w:tc>
          <w:tcPr>
            <w:tcW w:w="5107" w:type="dxa"/>
            <w:tcMar>
              <w:top w:w="0" w:type="dxa"/>
              <w:left w:w="108" w:type="dxa"/>
              <w:bottom w:w="0" w:type="dxa"/>
              <w:right w:w="108" w:type="dxa"/>
            </w:tcMar>
            <w:hideMark/>
          </w:tcPr>
          <w:p w14:paraId="16557D8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11. And I said, "This is to terrify me, the change of the right hand of the </w:t>
            </w:r>
            <w:proofErr w:type="gramStart"/>
            <w:r w:rsidRPr="00CC1511">
              <w:rPr>
                <w:rFonts w:ascii="Calibri" w:eastAsia="Times New Roman" w:hAnsi="Calibri" w:cs="Calibri"/>
                <w:kern w:val="0"/>
                <w:sz w:val="22"/>
                <w:szCs w:val="22"/>
                <w14:ligatures w14:val="none"/>
              </w:rPr>
              <w:t>Most High</w:t>
            </w:r>
            <w:proofErr w:type="gramEnd"/>
            <w:r w:rsidRPr="00CC1511">
              <w:rPr>
                <w:rFonts w:ascii="Calibri" w:eastAsia="Times New Roman" w:hAnsi="Calibri" w:cs="Calibri"/>
                <w:kern w:val="0"/>
                <w:sz w:val="22"/>
                <w:szCs w:val="22"/>
                <w14:ligatures w14:val="none"/>
              </w:rPr>
              <w:t>."</w:t>
            </w:r>
          </w:p>
        </w:tc>
        <w:tc>
          <w:tcPr>
            <w:tcW w:w="5107" w:type="dxa"/>
            <w:tcMar>
              <w:top w:w="0" w:type="dxa"/>
              <w:left w:w="108" w:type="dxa"/>
              <w:bottom w:w="0" w:type="dxa"/>
              <w:right w:w="108" w:type="dxa"/>
            </w:tcMar>
            <w:hideMark/>
          </w:tcPr>
          <w:p w14:paraId="68BC62BA" w14:textId="693DDDCD"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11. And I said, "It is my sickness; they have forgotten the might of the right hand of the </w:t>
            </w:r>
            <w:proofErr w:type="gramStart"/>
            <w:r w:rsidRPr="00CC1511">
              <w:rPr>
                <w:rFonts w:ascii="Calibri" w:eastAsia="Times New Roman" w:hAnsi="Calibri" w:cs="Calibri"/>
                <w:kern w:val="0"/>
                <w:sz w:val="22"/>
                <w:szCs w:val="22"/>
                <w14:ligatures w14:val="none"/>
              </w:rPr>
              <w:t>Most</w:t>
            </w:r>
            <w:r w:rsidR="00117C07">
              <w:rPr>
                <w:rFonts w:ascii="Calibri" w:eastAsia="Times New Roman" w:hAnsi="Calibri" w:cs="Calibri"/>
                <w:kern w:val="0"/>
                <w:sz w:val="22"/>
                <w:szCs w:val="22"/>
                <w14:ligatures w14:val="none"/>
              </w:rPr>
              <w:t xml:space="preserve"> </w:t>
            </w:r>
            <w:r w:rsidRPr="00CC1511">
              <w:rPr>
                <w:rFonts w:ascii="Calibri" w:eastAsia="Times New Roman" w:hAnsi="Calibri" w:cs="Calibri"/>
                <w:kern w:val="0"/>
                <w:sz w:val="22"/>
                <w:szCs w:val="22"/>
                <w14:ligatures w14:val="none"/>
              </w:rPr>
              <w:t>High</w:t>
            </w:r>
            <w:proofErr w:type="gramEnd"/>
            <w:r w:rsidRPr="00CC1511">
              <w:rPr>
                <w:rFonts w:ascii="Calibri" w:eastAsia="Times New Roman" w:hAnsi="Calibri" w:cs="Calibri"/>
                <w:kern w:val="0"/>
                <w:sz w:val="22"/>
                <w:szCs w:val="22"/>
                <w14:ligatures w14:val="none"/>
              </w:rPr>
              <w:t>." ANOTHER TARGUM: And I said, "It is my petition, years that he shortened by days."</w:t>
            </w:r>
          </w:p>
        </w:tc>
      </w:tr>
      <w:tr w:rsidR="00CC1511" w:rsidRPr="00CC1511" w14:paraId="65A2CAD8" w14:textId="77777777" w:rsidTr="00656D10">
        <w:trPr>
          <w:cantSplit/>
          <w:jc w:val="center"/>
        </w:trPr>
        <w:tc>
          <w:tcPr>
            <w:tcW w:w="5107" w:type="dxa"/>
            <w:tcMar>
              <w:top w:w="0" w:type="dxa"/>
              <w:left w:w="108" w:type="dxa"/>
              <w:bottom w:w="0" w:type="dxa"/>
              <w:right w:w="108" w:type="dxa"/>
            </w:tcMar>
            <w:hideMark/>
          </w:tcPr>
          <w:p w14:paraId="74BD1C8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I recall the deeds of Yah when I remember Your wonder from time immemorial.</w:t>
            </w:r>
          </w:p>
        </w:tc>
        <w:tc>
          <w:tcPr>
            <w:tcW w:w="5107" w:type="dxa"/>
            <w:tcMar>
              <w:top w:w="0" w:type="dxa"/>
              <w:left w:w="108" w:type="dxa"/>
              <w:bottom w:w="0" w:type="dxa"/>
              <w:right w:w="108" w:type="dxa"/>
            </w:tcMar>
            <w:hideMark/>
          </w:tcPr>
          <w:p w14:paraId="15FB52C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I will remember the acts of God, for I will remember Your wonders from of old.</w:t>
            </w:r>
          </w:p>
        </w:tc>
      </w:tr>
      <w:tr w:rsidR="00CC1511" w:rsidRPr="00CC1511" w14:paraId="093AEABE" w14:textId="77777777" w:rsidTr="00656D10">
        <w:trPr>
          <w:cantSplit/>
          <w:jc w:val="center"/>
        </w:trPr>
        <w:tc>
          <w:tcPr>
            <w:tcW w:w="5107" w:type="dxa"/>
            <w:tcMar>
              <w:top w:w="0" w:type="dxa"/>
              <w:left w:w="108" w:type="dxa"/>
              <w:bottom w:w="0" w:type="dxa"/>
              <w:right w:w="108" w:type="dxa"/>
            </w:tcMar>
            <w:hideMark/>
          </w:tcPr>
          <w:p w14:paraId="314CAFA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And I meditate over all Your works, and I speak of Your deeds.</w:t>
            </w:r>
          </w:p>
        </w:tc>
        <w:tc>
          <w:tcPr>
            <w:tcW w:w="5107" w:type="dxa"/>
            <w:tcMar>
              <w:top w:w="0" w:type="dxa"/>
              <w:left w:w="108" w:type="dxa"/>
              <w:bottom w:w="0" w:type="dxa"/>
              <w:right w:w="108" w:type="dxa"/>
            </w:tcMar>
            <w:hideMark/>
          </w:tcPr>
          <w:p w14:paraId="65FBD58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And I meditated on all Your good works, and I will speak of the intricacy of Your miracles.</w:t>
            </w:r>
          </w:p>
        </w:tc>
      </w:tr>
      <w:tr w:rsidR="00CC1511" w:rsidRPr="00CC1511" w14:paraId="4D23507A" w14:textId="77777777" w:rsidTr="00656D10">
        <w:trPr>
          <w:cantSplit/>
          <w:jc w:val="center"/>
        </w:trPr>
        <w:tc>
          <w:tcPr>
            <w:tcW w:w="5107" w:type="dxa"/>
            <w:tcMar>
              <w:top w:w="0" w:type="dxa"/>
              <w:left w:w="108" w:type="dxa"/>
              <w:bottom w:w="0" w:type="dxa"/>
              <w:right w:w="108" w:type="dxa"/>
            </w:tcMar>
            <w:hideMark/>
          </w:tcPr>
          <w:p w14:paraId="344C40E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O God, Your way is in sanctity. Who is a power as great as God?</w:t>
            </w:r>
          </w:p>
        </w:tc>
        <w:tc>
          <w:tcPr>
            <w:tcW w:w="5107" w:type="dxa"/>
            <w:tcMar>
              <w:top w:w="0" w:type="dxa"/>
              <w:left w:w="108" w:type="dxa"/>
              <w:bottom w:w="0" w:type="dxa"/>
              <w:right w:w="108" w:type="dxa"/>
            </w:tcMar>
            <w:hideMark/>
          </w:tcPr>
          <w:p w14:paraId="6C63D65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O God, because Your ways are holy, what god is great like the God of Israel?</w:t>
            </w:r>
          </w:p>
        </w:tc>
      </w:tr>
      <w:tr w:rsidR="00CC1511" w:rsidRPr="00CC1511" w14:paraId="5593B661" w14:textId="77777777" w:rsidTr="00656D10">
        <w:trPr>
          <w:cantSplit/>
          <w:jc w:val="center"/>
        </w:trPr>
        <w:tc>
          <w:tcPr>
            <w:tcW w:w="5107" w:type="dxa"/>
            <w:tcMar>
              <w:top w:w="0" w:type="dxa"/>
              <w:left w:w="108" w:type="dxa"/>
              <w:bottom w:w="0" w:type="dxa"/>
              <w:right w:w="108" w:type="dxa"/>
            </w:tcMar>
            <w:hideMark/>
          </w:tcPr>
          <w:p w14:paraId="5ED3360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r w:rsidRPr="00CC1511">
              <w:rPr>
                <w:rFonts w:ascii="Calibri" w:eastAsia="Times New Roman" w:hAnsi="Calibri" w:cs="Calibri"/>
                <w:b/>
                <w:bCs/>
                <w:kern w:val="0"/>
                <w:sz w:val="22"/>
                <w:szCs w:val="22"/>
                <w14:ligatures w14:val="none"/>
              </w:rPr>
              <w:t xml:space="preserve">You are the God Who works wonders; You made known </w:t>
            </w:r>
            <w:proofErr w:type="spellStart"/>
            <w:r w:rsidRPr="00CC1511">
              <w:rPr>
                <w:rFonts w:ascii="Calibri" w:eastAsia="Times New Roman" w:hAnsi="Calibri" w:cs="Calibri"/>
                <w:b/>
                <w:bCs/>
                <w:kern w:val="0"/>
                <w:sz w:val="22"/>
                <w:szCs w:val="22"/>
                <w14:ligatures w14:val="none"/>
              </w:rPr>
              <w:t>Your</w:t>
            </w:r>
            <w:proofErr w:type="spellEnd"/>
            <w:r w:rsidRPr="00CC1511">
              <w:rPr>
                <w:rFonts w:ascii="Calibri" w:eastAsia="Times New Roman" w:hAnsi="Calibri" w:cs="Calibri"/>
                <w:b/>
                <w:bCs/>
                <w:kern w:val="0"/>
                <w:sz w:val="22"/>
                <w:szCs w:val="22"/>
                <w14:ligatures w14:val="none"/>
              </w:rPr>
              <w:t xml:space="preserve"> might among the peoples.</w:t>
            </w:r>
          </w:p>
        </w:tc>
        <w:tc>
          <w:tcPr>
            <w:tcW w:w="5107" w:type="dxa"/>
            <w:tcMar>
              <w:top w:w="0" w:type="dxa"/>
              <w:left w:w="108" w:type="dxa"/>
              <w:bottom w:w="0" w:type="dxa"/>
              <w:right w:w="108" w:type="dxa"/>
            </w:tcMar>
            <w:hideMark/>
          </w:tcPr>
          <w:p w14:paraId="67CD99D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r w:rsidRPr="00CC1511">
              <w:rPr>
                <w:rFonts w:ascii="Calibri" w:eastAsia="Times New Roman" w:hAnsi="Calibri" w:cs="Calibri"/>
                <w:b/>
                <w:bCs/>
                <w:kern w:val="0"/>
                <w:sz w:val="22"/>
                <w:szCs w:val="22"/>
                <w14:ligatures w14:val="none"/>
              </w:rPr>
              <w:t xml:space="preserve">You are the God who works wonders; You have made known </w:t>
            </w:r>
            <w:proofErr w:type="spellStart"/>
            <w:r w:rsidRPr="00CC1511">
              <w:rPr>
                <w:rFonts w:ascii="Calibri" w:eastAsia="Times New Roman" w:hAnsi="Calibri" w:cs="Calibri"/>
                <w:b/>
                <w:bCs/>
                <w:kern w:val="0"/>
                <w:sz w:val="22"/>
                <w:szCs w:val="22"/>
                <w14:ligatures w14:val="none"/>
              </w:rPr>
              <w:t>Your</w:t>
            </w:r>
            <w:proofErr w:type="spellEnd"/>
            <w:r w:rsidRPr="00CC1511">
              <w:rPr>
                <w:rFonts w:ascii="Calibri" w:eastAsia="Times New Roman" w:hAnsi="Calibri" w:cs="Calibri"/>
                <w:b/>
                <w:bCs/>
                <w:kern w:val="0"/>
                <w:sz w:val="22"/>
                <w:szCs w:val="22"/>
                <w14:ligatures w14:val="none"/>
              </w:rPr>
              <w:t xml:space="preserve"> might among the peoples.</w:t>
            </w:r>
          </w:p>
        </w:tc>
      </w:tr>
      <w:tr w:rsidR="00CC1511" w:rsidRPr="00CC1511" w14:paraId="755B1818" w14:textId="77777777" w:rsidTr="00656D10">
        <w:trPr>
          <w:cantSplit/>
          <w:jc w:val="center"/>
        </w:trPr>
        <w:tc>
          <w:tcPr>
            <w:tcW w:w="5107" w:type="dxa"/>
            <w:tcMar>
              <w:top w:w="0" w:type="dxa"/>
              <w:left w:w="108" w:type="dxa"/>
              <w:bottom w:w="0" w:type="dxa"/>
              <w:right w:w="108" w:type="dxa"/>
            </w:tcMar>
            <w:hideMark/>
          </w:tcPr>
          <w:p w14:paraId="1EC888F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You redeemed Your people with Your arm, the sons of Jacob and Joseph forever.</w:t>
            </w:r>
          </w:p>
        </w:tc>
        <w:tc>
          <w:tcPr>
            <w:tcW w:w="5107" w:type="dxa"/>
            <w:tcMar>
              <w:top w:w="0" w:type="dxa"/>
              <w:left w:w="108" w:type="dxa"/>
              <w:bottom w:w="0" w:type="dxa"/>
              <w:right w:w="108" w:type="dxa"/>
            </w:tcMar>
            <w:hideMark/>
          </w:tcPr>
          <w:p w14:paraId="0E3A805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16. </w:t>
            </w:r>
            <w:r w:rsidRPr="00CC1511">
              <w:rPr>
                <w:rFonts w:ascii="Calibri" w:eastAsia="Calibri" w:hAnsi="Calibri" w:cs="Arial"/>
                <w:kern w:val="0"/>
                <w:sz w:val="22"/>
                <w:szCs w:val="22"/>
                <w14:ligatures w14:val="none"/>
              </w:rPr>
              <w:t>You have redeemed Your people with the strength of Your arm, the sons that Jacob sired and whom Joseph fed, forever.</w:t>
            </w:r>
          </w:p>
        </w:tc>
      </w:tr>
      <w:tr w:rsidR="00CC1511" w:rsidRPr="00CC1511" w14:paraId="1D527592" w14:textId="77777777" w:rsidTr="00656D10">
        <w:trPr>
          <w:cantSplit/>
          <w:jc w:val="center"/>
        </w:trPr>
        <w:tc>
          <w:tcPr>
            <w:tcW w:w="5107" w:type="dxa"/>
            <w:tcMar>
              <w:top w:w="0" w:type="dxa"/>
              <w:left w:w="108" w:type="dxa"/>
              <w:bottom w:w="0" w:type="dxa"/>
              <w:right w:w="108" w:type="dxa"/>
            </w:tcMar>
            <w:hideMark/>
          </w:tcPr>
          <w:p w14:paraId="42B8464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17. The waters perceived You, O God, the waters perceived You, they trembled, even the deeps quaked.</w:t>
            </w:r>
          </w:p>
        </w:tc>
        <w:tc>
          <w:tcPr>
            <w:tcW w:w="5107" w:type="dxa"/>
            <w:tcMar>
              <w:top w:w="0" w:type="dxa"/>
              <w:left w:w="108" w:type="dxa"/>
              <w:bottom w:w="0" w:type="dxa"/>
              <w:right w:w="108" w:type="dxa"/>
            </w:tcMar>
            <w:hideMark/>
          </w:tcPr>
          <w:p w14:paraId="326D11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17. They saw Your presence in the midst of the sea, O God; they saw </w:t>
            </w:r>
            <w:proofErr w:type="spellStart"/>
            <w:r w:rsidRPr="00CC1511">
              <w:rPr>
                <w:rFonts w:ascii="Calibri" w:eastAsia="Times New Roman" w:hAnsi="Calibri" w:cs="Calibri"/>
                <w:kern w:val="0"/>
                <w:sz w:val="22"/>
                <w:szCs w:val="22"/>
                <w14:ligatures w14:val="none"/>
              </w:rPr>
              <w:t>Your</w:t>
            </w:r>
            <w:proofErr w:type="spellEnd"/>
            <w:r w:rsidRPr="00CC1511">
              <w:rPr>
                <w:rFonts w:ascii="Calibri" w:eastAsia="Times New Roman" w:hAnsi="Calibri" w:cs="Calibri"/>
                <w:kern w:val="0"/>
                <w:sz w:val="22"/>
                <w:szCs w:val="22"/>
                <w14:ligatures w14:val="none"/>
              </w:rPr>
              <w:t xml:space="preserve"> might by the sea; the Gentiles trembled, even the deeps will be shaken.</w:t>
            </w:r>
          </w:p>
        </w:tc>
      </w:tr>
      <w:tr w:rsidR="00CC1511" w:rsidRPr="00CC1511" w14:paraId="47BBEA4B" w14:textId="77777777" w:rsidTr="00656D10">
        <w:trPr>
          <w:cantSplit/>
          <w:jc w:val="center"/>
        </w:trPr>
        <w:tc>
          <w:tcPr>
            <w:tcW w:w="5107" w:type="dxa"/>
            <w:tcMar>
              <w:top w:w="0" w:type="dxa"/>
              <w:left w:w="108" w:type="dxa"/>
              <w:bottom w:w="0" w:type="dxa"/>
              <w:right w:w="108" w:type="dxa"/>
            </w:tcMar>
            <w:hideMark/>
          </w:tcPr>
          <w:p w14:paraId="7F751D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18. They poured forth thick waters; the skies let out a voice, even your arrows went abroad.</w:t>
            </w:r>
          </w:p>
        </w:tc>
        <w:tc>
          <w:tcPr>
            <w:tcW w:w="5107" w:type="dxa"/>
            <w:tcMar>
              <w:top w:w="0" w:type="dxa"/>
              <w:left w:w="108" w:type="dxa"/>
              <w:bottom w:w="0" w:type="dxa"/>
              <w:right w:w="108" w:type="dxa"/>
            </w:tcMar>
            <w:hideMark/>
          </w:tcPr>
          <w:p w14:paraId="4AF22D2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The clouds of heaven made water descend, the heights gave voice; also comes the hail, your arrows, and are ablaze.</w:t>
            </w:r>
          </w:p>
        </w:tc>
      </w:tr>
      <w:tr w:rsidR="00CC1511" w:rsidRPr="00CC1511" w14:paraId="6C699EE1" w14:textId="77777777" w:rsidTr="00656D10">
        <w:trPr>
          <w:cantSplit/>
          <w:jc w:val="center"/>
        </w:trPr>
        <w:tc>
          <w:tcPr>
            <w:tcW w:w="5107" w:type="dxa"/>
            <w:tcMar>
              <w:top w:w="0" w:type="dxa"/>
              <w:left w:w="108" w:type="dxa"/>
              <w:bottom w:w="0" w:type="dxa"/>
              <w:right w:w="108" w:type="dxa"/>
            </w:tcMar>
            <w:hideMark/>
          </w:tcPr>
          <w:p w14:paraId="0F181C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The sound of Your thunder is like a wheel; the lightning illuminated the world; the earth shook and quaked.</w:t>
            </w:r>
          </w:p>
        </w:tc>
        <w:tc>
          <w:tcPr>
            <w:tcW w:w="5107" w:type="dxa"/>
            <w:tcMar>
              <w:top w:w="0" w:type="dxa"/>
              <w:left w:w="108" w:type="dxa"/>
              <w:bottom w:w="0" w:type="dxa"/>
              <w:right w:w="108" w:type="dxa"/>
            </w:tcMar>
            <w:hideMark/>
          </w:tcPr>
          <w:p w14:paraId="2AF74D9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19. The sound of your outcry was heard in the sphere; lightning lit up the </w:t>
            </w:r>
            <w:proofErr w:type="gramStart"/>
            <w:r w:rsidRPr="00CC1511">
              <w:rPr>
                <w:rFonts w:ascii="Calibri" w:eastAsia="Times New Roman" w:hAnsi="Calibri" w:cs="Calibri"/>
                <w:kern w:val="0"/>
                <w:sz w:val="22"/>
                <w:szCs w:val="22"/>
                <w14:ligatures w14:val="none"/>
              </w:rPr>
              <w:t>world,</w:t>
            </w:r>
            <w:proofErr w:type="gramEnd"/>
            <w:r w:rsidRPr="00CC1511">
              <w:rPr>
                <w:rFonts w:ascii="Calibri" w:eastAsia="Times New Roman" w:hAnsi="Calibri" w:cs="Calibri"/>
                <w:kern w:val="0"/>
                <w:sz w:val="22"/>
                <w:szCs w:val="22"/>
                <w14:ligatures w14:val="none"/>
              </w:rPr>
              <w:t xml:space="preserve"> the earth rattled and shook.</w:t>
            </w:r>
          </w:p>
        </w:tc>
      </w:tr>
      <w:tr w:rsidR="00CC1511" w:rsidRPr="00CC1511" w14:paraId="33A26798" w14:textId="77777777" w:rsidTr="00656D10">
        <w:trPr>
          <w:cantSplit/>
          <w:jc w:val="center"/>
        </w:trPr>
        <w:tc>
          <w:tcPr>
            <w:tcW w:w="5107" w:type="dxa"/>
            <w:tcMar>
              <w:top w:w="0" w:type="dxa"/>
              <w:left w:w="108" w:type="dxa"/>
              <w:bottom w:w="0" w:type="dxa"/>
              <w:right w:w="108" w:type="dxa"/>
            </w:tcMar>
            <w:hideMark/>
          </w:tcPr>
          <w:p w14:paraId="2B0120F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In the sea was Your way, and Your path in the mighty waters, and Your steps were not known.</w:t>
            </w:r>
          </w:p>
        </w:tc>
        <w:tc>
          <w:tcPr>
            <w:tcW w:w="5107" w:type="dxa"/>
            <w:tcMar>
              <w:top w:w="0" w:type="dxa"/>
              <w:left w:w="108" w:type="dxa"/>
              <w:bottom w:w="0" w:type="dxa"/>
              <w:right w:w="108" w:type="dxa"/>
            </w:tcMar>
            <w:hideMark/>
          </w:tcPr>
          <w:p w14:paraId="6559731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 xml:space="preserve">In the sea of </w:t>
            </w:r>
            <w:proofErr w:type="spellStart"/>
            <w:r w:rsidRPr="00CC1511">
              <w:rPr>
                <w:rFonts w:ascii="Calibri" w:eastAsia="Times New Roman" w:hAnsi="Calibri" w:cs="Calibri"/>
                <w:b/>
                <w:bCs/>
                <w:kern w:val="0"/>
                <w:sz w:val="22"/>
                <w:szCs w:val="22"/>
                <w14:ligatures w14:val="none"/>
              </w:rPr>
              <w:t>Suph</w:t>
            </w:r>
            <w:proofErr w:type="spellEnd"/>
            <w:r w:rsidRPr="00CC1511">
              <w:rPr>
                <w:rFonts w:ascii="Calibri" w:eastAsia="Times New Roman" w:hAnsi="Calibri" w:cs="Calibri"/>
                <w:b/>
                <w:bCs/>
                <w:kern w:val="0"/>
                <w:sz w:val="22"/>
                <w:szCs w:val="22"/>
                <w14:ligatures w14:val="none"/>
              </w:rPr>
              <w:t xml:space="preserve"> was your path, and your highway in the many waters; and the track of your steps were not discerned.</w:t>
            </w:r>
          </w:p>
        </w:tc>
      </w:tr>
      <w:tr w:rsidR="00CC1511" w:rsidRPr="00CC1511" w14:paraId="60CAF4BE" w14:textId="77777777" w:rsidTr="00656D10">
        <w:trPr>
          <w:cantSplit/>
          <w:jc w:val="center"/>
        </w:trPr>
        <w:tc>
          <w:tcPr>
            <w:tcW w:w="5107" w:type="dxa"/>
            <w:tcMar>
              <w:top w:w="0" w:type="dxa"/>
              <w:left w:w="108" w:type="dxa"/>
              <w:bottom w:w="0" w:type="dxa"/>
              <w:right w:w="108" w:type="dxa"/>
            </w:tcMar>
            <w:hideMark/>
          </w:tcPr>
          <w:p w14:paraId="786D0B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You led Your people like sheep by the hand of Moses and Aaron.</w:t>
            </w:r>
          </w:p>
        </w:tc>
        <w:tc>
          <w:tcPr>
            <w:tcW w:w="5107" w:type="dxa"/>
            <w:tcMar>
              <w:top w:w="0" w:type="dxa"/>
              <w:left w:w="108" w:type="dxa"/>
              <w:bottom w:w="0" w:type="dxa"/>
              <w:right w:w="108" w:type="dxa"/>
            </w:tcMar>
            <w:hideMark/>
          </w:tcPr>
          <w:p w14:paraId="0A57AE6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You guided your people as a flock, by the hand of Moses and Aaron.</w:t>
            </w:r>
          </w:p>
        </w:tc>
      </w:tr>
    </w:tbl>
    <w:p w14:paraId="651C0DDD" w14:textId="77777777" w:rsidR="00CC1511" w:rsidRPr="00CC1511" w:rsidRDefault="00CC1511" w:rsidP="00CC1511">
      <w:pPr>
        <w:pBdr>
          <w:bottom w:val="double" w:sz="4"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004CC64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C5E85D4" w14:textId="77777777" w:rsidR="00CC1511" w:rsidRPr="00CC1511" w:rsidRDefault="00CC1511" w:rsidP="00CC1511">
      <w:pPr>
        <w:keepNext/>
        <w:keepLines/>
        <w:jc w:val="center"/>
        <w:outlineLvl w:val="1"/>
        <w:rPr>
          <w:rFonts w:ascii="Cambria" w:eastAsia="Times New Roman" w:hAnsi="Cambria" w:cs="Calibri"/>
          <w:b/>
          <w:sz w:val="22"/>
          <w:szCs w:val="22"/>
          <w14:ligatures w14:val="none"/>
        </w:rPr>
      </w:pPr>
      <w:r w:rsidRPr="00CC1511">
        <w:rPr>
          <w:rFonts w:ascii="Cambria" w:eastAsia="Times New Roman" w:hAnsi="Cambria" w:cstheme="majorBidi"/>
          <w:b/>
          <w:sz w:val="28"/>
          <w:szCs w:val="32"/>
          <w14:ligatures w14:val="none"/>
        </w:rPr>
        <w:t>Rashi’s Commentary on Tehillim (Psalms) 77:1-21</w:t>
      </w:r>
    </w:p>
    <w:p w14:paraId="7140E42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617E18CA" w14:textId="0C190018"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 on </w:t>
      </w:r>
      <w:r w:rsidR="005D5F5F" w:rsidRPr="00CC1511">
        <w:rPr>
          <w:rFonts w:ascii="Calibri" w:eastAsia="Times New Roman" w:hAnsi="Calibri" w:cstheme="minorHAnsi"/>
          <w:b/>
          <w:bCs/>
          <w:color w:val="000000"/>
          <w:kern w:val="0"/>
          <w:sz w:val="22"/>
          <w:szCs w:val="22"/>
          <w14:ligatures w14:val="none"/>
        </w:rPr>
        <w:t>Jeduthun</w:t>
      </w:r>
      <w:r w:rsidRPr="00CC1511">
        <w:rPr>
          <w:rFonts w:ascii="Calibri" w:eastAsia="Times New Roman" w:hAnsi="Calibri" w:cstheme="minorHAnsi"/>
          <w:color w:val="000000"/>
          <w:kern w:val="0"/>
          <w:sz w:val="22"/>
          <w:szCs w:val="22"/>
          <w14:ligatures w14:val="none"/>
        </w:rPr>
        <w:t xml:space="preserve"> Concerning the decrees and the laws that pass over Israel.</w:t>
      </w:r>
    </w:p>
    <w:p w14:paraId="3D89EF3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FAA4DF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3 my wound</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ידי</w:t>
      </w:r>
      <w:r w:rsidRPr="00CC1511">
        <w:rPr>
          <w:rFonts w:ascii="Calibri" w:hAnsi="Calibri" w:cs="Times New Roman"/>
          <w:sz w:val="22"/>
          <w14:ligatures w14:val="none"/>
        </w:rPr>
        <w:t xml:space="preserve"> , lit. my hand; my wound</w:t>
      </w:r>
      <w:r w:rsidRPr="00CC1511">
        <w:rPr>
          <w:rFonts w:ascii="Calibri" w:eastAsia="Times New Roman" w:hAnsi="Calibri" w:cstheme="minorHAnsi"/>
          <w:color w:val="000000"/>
          <w:kern w:val="0"/>
          <w:sz w:val="22"/>
          <w:szCs w:val="22"/>
          <w14:ligatures w14:val="none"/>
        </w:rPr>
        <w:t>.</w:t>
      </w:r>
    </w:p>
    <w:p w14:paraId="737EFAA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96238A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my wound oozes</w:t>
      </w:r>
      <w:r w:rsidRPr="00CC1511">
        <w:rPr>
          <w:rFonts w:ascii="Calibri" w:eastAsia="Times New Roman" w:hAnsi="Calibri" w:cstheme="minorHAnsi"/>
          <w:color w:val="000000"/>
          <w:kern w:val="0"/>
          <w:sz w:val="22"/>
          <w:szCs w:val="22"/>
          <w14:ligatures w14:val="none"/>
        </w:rPr>
        <w:t xml:space="preserve"> In this exile, which is like night, it oozes pus and gall.</w:t>
      </w:r>
    </w:p>
    <w:p w14:paraId="78250941"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FE0FC9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and does not abate</w:t>
      </w:r>
      <w:r w:rsidRPr="00CC1511">
        <w:rPr>
          <w:rFonts w:ascii="Calibri" w:eastAsia="Times New Roman" w:hAnsi="Calibri" w:cstheme="minorHAnsi"/>
          <w:color w:val="000000"/>
          <w:kern w:val="0"/>
          <w:sz w:val="22"/>
          <w:szCs w:val="22"/>
          <w14:ligatures w14:val="none"/>
        </w:rPr>
        <w:t xml:space="preserve"> Its oozing does not abate.</w:t>
      </w:r>
    </w:p>
    <w:p w14:paraId="3547485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AAEBB0D"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4 I remember God</w:t>
      </w:r>
      <w:r w:rsidRPr="00CC1511">
        <w:rPr>
          <w:rFonts w:ascii="Calibri" w:eastAsia="Times New Roman" w:hAnsi="Calibri" w:cstheme="minorHAnsi"/>
          <w:color w:val="000000"/>
          <w:kern w:val="0"/>
          <w:sz w:val="22"/>
          <w:szCs w:val="22"/>
          <w14:ligatures w14:val="none"/>
        </w:rPr>
        <w:t xml:space="preserve"> The kindness that He used to do for me in the days of my love.</w:t>
      </w:r>
    </w:p>
    <w:p w14:paraId="6C4A90D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3A3DEB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I speak</w:t>
      </w:r>
      <w:r w:rsidRPr="00CC1511">
        <w:rPr>
          <w:rFonts w:ascii="Calibri" w:eastAsia="Times New Roman" w:hAnsi="Calibri" w:cstheme="minorHAnsi"/>
          <w:color w:val="000000"/>
          <w:kern w:val="0"/>
          <w:sz w:val="22"/>
          <w:szCs w:val="22"/>
          <w14:ligatures w14:val="none"/>
        </w:rPr>
        <w:t xml:space="preserve"> about those acts of kindness and the favors.</w:t>
      </w:r>
    </w:p>
    <w:p w14:paraId="40A35B4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5F0D1D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and my spirit becomes faint</w:t>
      </w:r>
      <w:r w:rsidRPr="00CC1511">
        <w:rPr>
          <w:rFonts w:ascii="Calibri" w:eastAsia="Times New Roman" w:hAnsi="Calibri" w:cstheme="minorHAnsi"/>
          <w:color w:val="000000"/>
          <w:kern w:val="0"/>
          <w:sz w:val="22"/>
          <w:szCs w:val="22"/>
          <w14:ligatures w14:val="none"/>
        </w:rPr>
        <w:t xml:space="preserve"> </w:t>
      </w:r>
      <w:proofErr w:type="spellStart"/>
      <w:r w:rsidRPr="00CC1511">
        <w:rPr>
          <w:rFonts w:ascii="Calibri" w:eastAsia="Times New Roman" w:hAnsi="Calibri" w:cstheme="minorHAnsi"/>
          <w:color w:val="000000"/>
          <w:kern w:val="0"/>
          <w:sz w:val="22"/>
          <w:szCs w:val="22"/>
          <w14:ligatures w14:val="none"/>
        </w:rPr>
        <w:t>Pasmer</w:t>
      </w:r>
      <w:proofErr w:type="spellEnd"/>
      <w:r w:rsidRPr="00CC1511">
        <w:rPr>
          <w:rFonts w:ascii="Calibri" w:eastAsia="Times New Roman" w:hAnsi="Calibri" w:cstheme="minorHAnsi"/>
          <w:color w:val="000000"/>
          <w:kern w:val="0"/>
          <w:sz w:val="22"/>
          <w:szCs w:val="22"/>
          <w14:ligatures w14:val="none"/>
        </w:rPr>
        <w:t xml:space="preserve"> in Old French, to faint or swoon.</w:t>
      </w:r>
    </w:p>
    <w:p w14:paraId="12AED6F0"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87860A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5 You held fast the awakenings of my eyes</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שמרות</w:t>
      </w:r>
      <w:r w:rsidRPr="00CC1511">
        <w:rPr>
          <w:rFonts w:ascii="Calibri" w:hAnsi="Calibri" w:cs="Times New Roman"/>
          <w:sz w:val="22"/>
          <w14:ligatures w14:val="none"/>
        </w:rPr>
        <w:t>, an expression of the watch (</w:t>
      </w:r>
      <w:proofErr w:type="spellStart"/>
      <w:r w:rsidRPr="00CC1511">
        <w:rPr>
          <w:rFonts w:ascii="Calibri" w:hAnsi="Calibri" w:cs="Times New Roman"/>
          <w:sz w:val="22"/>
          <w:rtl/>
          <w14:ligatures w14:val="none"/>
        </w:rPr>
        <w:t>אשמרת</w:t>
      </w:r>
      <w:proofErr w:type="spellEnd"/>
      <w:r w:rsidRPr="00CC1511">
        <w:rPr>
          <w:rFonts w:ascii="Calibri" w:hAnsi="Calibri" w:cs="Times New Roman"/>
          <w:sz w:val="22"/>
          <w14:ligatures w14:val="none"/>
        </w:rPr>
        <w:t>) of the night, for [when] a person awakens from his sleep his mind is settled and his heart returns to him, but I am not like that. In this night of exile, my eyes are always stuck together, like a man sleeping from a clogged heart, and in the troubles that I see, my spirit throbs and I have no speech within m</w:t>
      </w:r>
      <w:r w:rsidRPr="00CC1511">
        <w:rPr>
          <w:rFonts w:ascii="Calibri" w:eastAsia="Times New Roman" w:hAnsi="Calibri" w:cstheme="minorHAnsi"/>
          <w:color w:val="000000"/>
          <w:kern w:val="0"/>
          <w:sz w:val="22"/>
          <w:szCs w:val="22"/>
          <w14:ligatures w14:val="none"/>
        </w:rPr>
        <w:t>e.</w:t>
      </w:r>
    </w:p>
    <w:p w14:paraId="1D20814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30BFA0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6 I think of the days of yore </w:t>
      </w:r>
      <w:r w:rsidRPr="00CC1511">
        <w:rPr>
          <w:rFonts w:ascii="Calibri" w:eastAsia="Times New Roman" w:hAnsi="Calibri" w:cstheme="minorHAnsi"/>
          <w:color w:val="000000"/>
          <w:kern w:val="0"/>
          <w:sz w:val="22"/>
          <w:szCs w:val="22"/>
          <w14:ligatures w14:val="none"/>
        </w:rPr>
        <w:t>to remember the kind acts that You performed for our forefathers.</w:t>
      </w:r>
    </w:p>
    <w:p w14:paraId="7D849139"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1C4230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7 I recall my music at night</w:t>
      </w:r>
      <w:r w:rsidRPr="00CC1511">
        <w:rPr>
          <w:rFonts w:ascii="Calibri" w:eastAsia="Times New Roman" w:hAnsi="Calibri" w:cstheme="minorHAnsi"/>
          <w:color w:val="000000"/>
          <w:kern w:val="0"/>
          <w:sz w:val="22"/>
          <w:szCs w:val="22"/>
          <w14:ligatures w14:val="none"/>
        </w:rPr>
        <w:t xml:space="preserve"> In the days of this exile, which is like night, I remember my melodies that I used to play in days of yore in the Temple.</w:t>
      </w:r>
    </w:p>
    <w:p w14:paraId="3C7FD27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EBA687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I speak with my heart</w:t>
      </w:r>
      <w:r w:rsidRPr="00CC1511">
        <w:rPr>
          <w:rFonts w:ascii="Calibri" w:eastAsia="Times New Roman" w:hAnsi="Calibri" w:cstheme="minorHAnsi"/>
          <w:color w:val="000000"/>
          <w:kern w:val="0"/>
          <w:sz w:val="22"/>
          <w:szCs w:val="22"/>
          <w14:ligatures w14:val="none"/>
        </w:rPr>
        <w:t xml:space="preserve"> I think, and my spirit searches [to ascertain] what is the manner of the Holy One, blessed be He, and I wonder: will He forsake [me] forever?</w:t>
      </w:r>
    </w:p>
    <w:p w14:paraId="204758E8"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C2A796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9 Has...ended forever</w:t>
      </w:r>
      <w:r w:rsidRPr="00CC1511">
        <w:rPr>
          <w:rFonts w:ascii="Calibri" w:eastAsia="Times New Roman" w:hAnsi="Calibri" w:cstheme="minorHAnsi"/>
          <w:color w:val="000000"/>
          <w:kern w:val="0"/>
          <w:sz w:val="22"/>
          <w:szCs w:val="22"/>
          <w14:ligatures w14:val="none"/>
        </w:rPr>
        <w:t xml:space="preserve"> Perhaps His kind acts have ended?</w:t>
      </w:r>
    </w:p>
    <w:p w14:paraId="34810677"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4E1E22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Has He issued a decree</w:t>
      </w:r>
      <w:r w:rsidRPr="00CC1511">
        <w:rPr>
          <w:rFonts w:ascii="Calibri" w:eastAsia="Times New Roman" w:hAnsi="Calibri" w:cstheme="minorHAnsi"/>
          <w:color w:val="000000"/>
          <w:kern w:val="0"/>
          <w:sz w:val="22"/>
          <w:szCs w:val="22"/>
          <w14:ligatures w14:val="none"/>
        </w:rPr>
        <w:t xml:space="preserve"> a perpetual decree that He will never again repent of His anger?</w:t>
      </w:r>
    </w:p>
    <w:p w14:paraId="78AE446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0838A9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10 Has...forgotten to be gracious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חנות</w:t>
      </w:r>
      <w:r w:rsidRPr="00CC1511">
        <w:rPr>
          <w:rFonts w:ascii="Calibri" w:hAnsi="Calibri" w:cs="Times New Roman"/>
          <w:sz w:val="22"/>
          <w14:ligatures w14:val="none"/>
        </w:rPr>
        <w:t xml:space="preserve">, to be gracious, like </w:t>
      </w:r>
      <w:r w:rsidRPr="00CC1511">
        <w:rPr>
          <w:rFonts w:ascii="Calibri" w:hAnsi="Calibri" w:cs="Times New Roman"/>
          <w:sz w:val="22"/>
          <w:rtl/>
          <w14:ligatures w14:val="none"/>
        </w:rPr>
        <w:t>עשוֹת</w:t>
      </w:r>
      <w:r w:rsidRPr="00CC1511">
        <w:rPr>
          <w:rFonts w:ascii="Calibri" w:hAnsi="Calibri" w:cs="Times New Roman"/>
          <w:sz w:val="22"/>
          <w14:ligatures w14:val="none"/>
        </w:rPr>
        <w:t xml:space="preserve"> , to do; </w:t>
      </w:r>
      <w:r w:rsidRPr="00CC1511">
        <w:rPr>
          <w:rFonts w:ascii="Calibri" w:hAnsi="Calibri" w:cs="Times New Roman"/>
          <w:sz w:val="22"/>
          <w:rtl/>
          <w14:ligatures w14:val="none"/>
        </w:rPr>
        <w:t>ראוֹת</w:t>
      </w:r>
      <w:r w:rsidRPr="00CC1511">
        <w:rPr>
          <w:rFonts w:ascii="Calibri" w:hAnsi="Calibri" w:cs="Times New Roman"/>
          <w:sz w:val="22"/>
          <w14:ligatures w14:val="none"/>
        </w:rPr>
        <w:t xml:space="preserve">, to see. Another explanation: </w:t>
      </w:r>
      <w:r w:rsidRPr="00CC1511">
        <w:rPr>
          <w:rFonts w:ascii="Calibri" w:hAnsi="Calibri" w:cs="Times New Roman"/>
          <w:sz w:val="22"/>
          <w:rtl/>
          <w14:ligatures w14:val="none"/>
        </w:rPr>
        <w:t>חנות</w:t>
      </w:r>
      <w:r w:rsidRPr="00CC1511">
        <w:rPr>
          <w:rFonts w:ascii="Calibri" w:hAnsi="Calibri" w:cs="Times New Roman"/>
          <w:sz w:val="22"/>
          <w14:ligatures w14:val="none"/>
        </w:rPr>
        <w:t xml:space="preserve"> means gracious acts.</w:t>
      </w:r>
    </w:p>
    <w:p w14:paraId="6167EAD0"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AA81D5A" w14:textId="58A009E3"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lastRenderedPageBreak/>
        <w:t>Has He, in anger, shut off His mercy forever</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קפץ</w:t>
      </w:r>
      <w:r w:rsidRPr="00CC1511">
        <w:rPr>
          <w:rFonts w:ascii="Calibri" w:hAnsi="Calibri" w:cs="Times New Roman"/>
          <w:sz w:val="22"/>
          <w14:ligatures w14:val="none"/>
        </w:rPr>
        <w:t xml:space="preserve"> , an expression of (</w:t>
      </w:r>
      <w:r w:rsidR="00163616" w:rsidRPr="00CC1511">
        <w:rPr>
          <w:rFonts w:ascii="Calibri" w:hAnsi="Calibri" w:cs="Times New Roman"/>
          <w:sz w:val="22"/>
          <w14:ligatures w14:val="none"/>
        </w:rPr>
        <w:t>Deuteronomy.</w:t>
      </w:r>
      <w:r w:rsidRPr="00CC1511">
        <w:rPr>
          <w:rFonts w:ascii="Calibri" w:hAnsi="Calibri" w:cs="Times New Roman"/>
          <w:sz w:val="22"/>
          <w14:ligatures w14:val="none"/>
        </w:rPr>
        <w:t xml:space="preserve"> 15:7): “and do not close (</w:t>
      </w:r>
      <w:r w:rsidRPr="00CC1511">
        <w:rPr>
          <w:rFonts w:ascii="Calibri" w:hAnsi="Calibri" w:cs="Times New Roman"/>
          <w:sz w:val="22"/>
          <w:rtl/>
          <w14:ligatures w14:val="none"/>
        </w:rPr>
        <w:t>תקפץ</w:t>
      </w:r>
      <w:r w:rsidRPr="00CC1511">
        <w:rPr>
          <w:rFonts w:ascii="Calibri" w:hAnsi="Calibri" w:cs="Times New Roman"/>
          <w:sz w:val="22"/>
          <w14:ligatures w14:val="none"/>
        </w:rPr>
        <w:t>) your hand,” i.e., has He shut off the mercy forever because of the anger</w:t>
      </w:r>
      <w:r w:rsidRPr="00CC1511">
        <w:rPr>
          <w:rFonts w:ascii="Calibri" w:eastAsia="Times New Roman" w:hAnsi="Calibri" w:cstheme="minorHAnsi"/>
          <w:color w:val="000000"/>
          <w:kern w:val="0"/>
          <w:sz w:val="22"/>
          <w:szCs w:val="22"/>
          <w14:ligatures w14:val="none"/>
        </w:rPr>
        <w:t>?</w:t>
      </w:r>
    </w:p>
    <w:p w14:paraId="4E7B063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0A999B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11 And I said, “This is to terrify me”</w:t>
      </w:r>
      <w:r w:rsidRPr="00CC1511">
        <w:rPr>
          <w:rFonts w:ascii="Calibri" w:eastAsia="Times New Roman" w:hAnsi="Calibri" w:cstheme="minorHAnsi"/>
          <w:color w:val="000000"/>
          <w:kern w:val="0"/>
          <w:sz w:val="22"/>
          <w:szCs w:val="22"/>
          <w14:ligatures w14:val="none"/>
        </w:rPr>
        <w:t xml:space="preserve"> My thoughts tell me, “This is only to terrify me and frighten me into returning to Him.”</w:t>
      </w:r>
    </w:p>
    <w:p w14:paraId="657AA40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2CF349E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to terrify me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חלותי</w:t>
      </w:r>
      <w:r w:rsidRPr="00CC1511">
        <w:rPr>
          <w:rFonts w:ascii="Calibri" w:hAnsi="Calibri" w:cs="Times New Roman"/>
          <w:sz w:val="22"/>
          <w14:ligatures w14:val="none"/>
        </w:rPr>
        <w:t xml:space="preserve"> , like </w:t>
      </w:r>
      <w:r w:rsidRPr="00CC1511">
        <w:rPr>
          <w:rFonts w:ascii="Calibri" w:hAnsi="Calibri" w:cs="Times New Roman"/>
          <w:sz w:val="22"/>
          <w:rtl/>
          <w14:ligatures w14:val="none"/>
        </w:rPr>
        <w:t>לחלוֹתי</w:t>
      </w:r>
      <w:r w:rsidRPr="00CC1511">
        <w:rPr>
          <w:rFonts w:ascii="Calibri" w:hAnsi="Calibri" w:cs="Times New Roman"/>
          <w:sz w:val="22"/>
          <w14:ligatures w14:val="none"/>
        </w:rPr>
        <w:t xml:space="preserve"> , to terrify me, an expression of sickness and terror</w:t>
      </w:r>
      <w:r w:rsidRPr="00CC1511">
        <w:rPr>
          <w:rFonts w:ascii="Calibri" w:eastAsia="Times New Roman" w:hAnsi="Calibri" w:cstheme="minorHAnsi"/>
          <w:color w:val="000000"/>
          <w:kern w:val="0"/>
          <w:sz w:val="22"/>
          <w:szCs w:val="22"/>
          <w14:ligatures w14:val="none"/>
        </w:rPr>
        <w:t>.</w:t>
      </w:r>
    </w:p>
    <w:p w14:paraId="0C6706F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7825E8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the change of the right hand of the </w:t>
      </w:r>
      <w:proofErr w:type="gramStart"/>
      <w:r w:rsidRPr="00CC1511">
        <w:rPr>
          <w:rFonts w:ascii="Calibri" w:eastAsia="Times New Roman" w:hAnsi="Calibri" w:cstheme="minorHAnsi"/>
          <w:b/>
          <w:bCs/>
          <w:color w:val="000000"/>
          <w:kern w:val="0"/>
          <w:sz w:val="22"/>
          <w:szCs w:val="22"/>
          <w14:ligatures w14:val="none"/>
        </w:rPr>
        <w:t>Most High</w:t>
      </w:r>
      <w:proofErr w:type="gramEnd"/>
      <w:r w:rsidRPr="00CC1511">
        <w:rPr>
          <w:rFonts w:ascii="Calibri" w:eastAsia="Times New Roman" w:hAnsi="Calibri" w:cstheme="minorHAnsi"/>
          <w:color w:val="000000"/>
          <w:kern w:val="0"/>
          <w:sz w:val="22"/>
          <w:szCs w:val="22"/>
          <w14:ligatures w14:val="none"/>
        </w:rPr>
        <w:t xml:space="preserve"> How the right hand of the </w:t>
      </w:r>
      <w:proofErr w:type="gramStart"/>
      <w:r w:rsidRPr="00CC1511">
        <w:rPr>
          <w:rFonts w:ascii="Calibri" w:eastAsia="Times New Roman" w:hAnsi="Calibri" w:cstheme="minorHAnsi"/>
          <w:color w:val="000000"/>
          <w:kern w:val="0"/>
          <w:sz w:val="22"/>
          <w:szCs w:val="22"/>
          <w14:ligatures w14:val="none"/>
        </w:rPr>
        <w:t>Most High</w:t>
      </w:r>
      <w:proofErr w:type="gramEnd"/>
      <w:r w:rsidRPr="00CC1511">
        <w:rPr>
          <w:rFonts w:ascii="Calibri" w:eastAsia="Times New Roman" w:hAnsi="Calibri" w:cstheme="minorHAnsi"/>
          <w:color w:val="000000"/>
          <w:kern w:val="0"/>
          <w:sz w:val="22"/>
          <w:szCs w:val="22"/>
          <w14:ligatures w14:val="none"/>
        </w:rPr>
        <w:t xml:space="preserve"> changed. It was mighty with strength and now He has withdrawn His right hand.</w:t>
      </w:r>
    </w:p>
    <w:p w14:paraId="0F727C54"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61856F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13 And I meditate over all Your works</w:t>
      </w:r>
      <w:r w:rsidRPr="00CC1511">
        <w:rPr>
          <w:rFonts w:ascii="Calibri" w:eastAsia="Times New Roman" w:hAnsi="Calibri" w:cstheme="minorHAnsi"/>
          <w:color w:val="000000"/>
          <w:kern w:val="0"/>
          <w:sz w:val="22"/>
          <w:szCs w:val="22"/>
          <w14:ligatures w14:val="none"/>
        </w:rPr>
        <w:t xml:space="preserve"> that You have already done for us.</w:t>
      </w:r>
    </w:p>
    <w:p w14:paraId="5ECD214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E81F7E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14 Your way is in sanctity</w:t>
      </w:r>
      <w:r w:rsidRPr="00CC1511">
        <w:rPr>
          <w:rFonts w:ascii="Calibri" w:eastAsia="Times New Roman" w:hAnsi="Calibri" w:cstheme="minorHAnsi"/>
          <w:color w:val="000000"/>
          <w:kern w:val="0"/>
          <w:sz w:val="22"/>
          <w:szCs w:val="22"/>
          <w14:ligatures w14:val="none"/>
        </w:rPr>
        <w:t xml:space="preserve"> Your manner is to sanctify Your name in the world, to execute justice upon the wicked.</w:t>
      </w:r>
    </w:p>
    <w:p w14:paraId="5B0F6C3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9B6A4E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17 The waters perceived You</w:t>
      </w:r>
      <w:r w:rsidRPr="00CC1511">
        <w:rPr>
          <w:rFonts w:ascii="Calibri" w:eastAsia="Times New Roman" w:hAnsi="Calibri" w:cstheme="minorHAnsi"/>
          <w:color w:val="000000"/>
          <w:kern w:val="0"/>
          <w:sz w:val="22"/>
          <w:szCs w:val="22"/>
          <w14:ligatures w14:val="none"/>
        </w:rPr>
        <w:t xml:space="preserve"> [The] mighty [waters perceived You] when You were revealed by the sea.</w:t>
      </w:r>
    </w:p>
    <w:p w14:paraId="6EE25ECE"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D5BF9F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18 They poured forth thick waters</w:t>
      </w:r>
      <w:r w:rsidRPr="00CC1511">
        <w:rPr>
          <w:rFonts w:ascii="Calibri" w:eastAsia="Times New Roman" w:hAnsi="Calibri" w:cstheme="minorHAnsi"/>
          <w:color w:val="000000"/>
          <w:kern w:val="0"/>
          <w:sz w:val="22"/>
          <w:szCs w:val="22"/>
          <w14:ligatures w14:val="none"/>
        </w:rPr>
        <w:t xml:space="preserve"> The skies poured forth a stream of thick waters.</w:t>
      </w:r>
    </w:p>
    <w:p w14:paraId="4C90B58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6908BD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Your arrows</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proofErr w:type="spellStart"/>
      <w:r w:rsidRPr="00CC1511">
        <w:rPr>
          <w:rFonts w:ascii="Calibri" w:hAnsi="Calibri" w:cs="Times New Roman"/>
          <w:sz w:val="22"/>
          <w:rtl/>
          <w14:ligatures w14:val="none"/>
        </w:rPr>
        <w:t>חצציך</w:t>
      </w:r>
      <w:proofErr w:type="spellEnd"/>
      <w:r w:rsidRPr="00CC1511">
        <w:rPr>
          <w:rFonts w:ascii="Calibri" w:hAnsi="Calibri" w:cs="Times New Roman"/>
          <w:sz w:val="22"/>
          <w14:ligatures w14:val="none"/>
        </w:rPr>
        <w:t xml:space="preserve"> , like </w:t>
      </w:r>
      <w:proofErr w:type="spellStart"/>
      <w:r w:rsidRPr="00CC1511">
        <w:rPr>
          <w:rFonts w:ascii="Calibri" w:hAnsi="Calibri" w:cs="Times New Roman"/>
          <w:sz w:val="22"/>
          <w:rtl/>
          <w14:ligatures w14:val="none"/>
        </w:rPr>
        <w:t>חִצֶיך</w:t>
      </w:r>
      <w:proofErr w:type="spellEnd"/>
      <w:r w:rsidRPr="00CC1511">
        <w:rPr>
          <w:rFonts w:ascii="Calibri" w:hAnsi="Calibri" w:cs="Times New Roman"/>
          <w:sz w:val="22"/>
          <w:rtl/>
          <w14:ligatures w14:val="none"/>
        </w:rPr>
        <w:t>ָ</w:t>
      </w:r>
      <w:r w:rsidRPr="00CC1511">
        <w:rPr>
          <w:rFonts w:ascii="Calibri" w:eastAsia="Times New Roman" w:hAnsi="Calibri" w:cstheme="minorHAnsi"/>
          <w:color w:val="000000"/>
          <w:kern w:val="0"/>
          <w:sz w:val="22"/>
          <w:szCs w:val="22"/>
          <w14:ligatures w14:val="none"/>
        </w:rPr>
        <w:t xml:space="preserve"> .</w:t>
      </w:r>
    </w:p>
    <w:p w14:paraId="5252108C"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151A95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19 like a wheel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בגלגל</w:t>
      </w:r>
      <w:r w:rsidRPr="00CC1511">
        <w:rPr>
          <w:rFonts w:ascii="Calibri" w:hAnsi="Calibri" w:cs="Times New Roman"/>
          <w:sz w:val="22"/>
          <w14:ligatures w14:val="none"/>
        </w:rPr>
        <w:t xml:space="preserve"> , like </w:t>
      </w:r>
      <w:r w:rsidRPr="00CC1511">
        <w:rPr>
          <w:rFonts w:ascii="Calibri" w:hAnsi="Calibri" w:cs="Times New Roman"/>
          <w:sz w:val="22"/>
          <w:rtl/>
          <w14:ligatures w14:val="none"/>
        </w:rPr>
        <w:t>כגלגל</w:t>
      </w:r>
      <w:r w:rsidRPr="00CC1511">
        <w:rPr>
          <w:rFonts w:ascii="Calibri" w:hAnsi="Calibri" w:cs="Times New Roman"/>
          <w:sz w:val="22"/>
          <w14:ligatures w14:val="none"/>
        </w:rPr>
        <w:t xml:space="preserve"> . The sound of Your thunder [rolled] like a wheel on the sea to confuse the camp of the Egyptians</w:t>
      </w:r>
      <w:r w:rsidRPr="00CC1511">
        <w:rPr>
          <w:rFonts w:ascii="Calibri" w:eastAsia="Times New Roman" w:hAnsi="Calibri" w:cstheme="minorHAnsi"/>
          <w:color w:val="000000"/>
          <w:kern w:val="0"/>
          <w:sz w:val="22"/>
          <w:szCs w:val="22"/>
          <w14:ligatures w14:val="none"/>
        </w:rPr>
        <w:t>.</w:t>
      </w:r>
    </w:p>
    <w:p w14:paraId="24DA70AF"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B21A9A3"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theme="minorHAnsi"/>
          <w:b/>
          <w:bCs/>
          <w:color w:val="000000"/>
          <w:kern w:val="0"/>
          <w:sz w:val="22"/>
          <w:szCs w:val="22"/>
          <w14:ligatures w14:val="none"/>
        </w:rPr>
        <w:t xml:space="preserve">20 and Your steps were not known </w:t>
      </w:r>
      <w:r w:rsidRPr="00CC1511">
        <w:rPr>
          <w:rFonts w:ascii="Calibri" w:hAnsi="Calibri" w:cs="Times New Roman"/>
          <w:sz w:val="22"/>
          <w14:ligatures w14:val="none"/>
        </w:rPr>
        <w:t xml:space="preserve">The steps are not recognizable on the water. [The word] </w:t>
      </w:r>
      <w:r w:rsidRPr="00CC1511">
        <w:rPr>
          <w:rFonts w:ascii="Calibri" w:hAnsi="Calibri" w:cs="Times New Roman"/>
          <w:sz w:val="22"/>
          <w:rtl/>
          <w14:ligatures w14:val="none"/>
        </w:rPr>
        <w:t>ועקבותיךָ</w:t>
      </w:r>
      <w:r w:rsidRPr="00CC1511">
        <w:rPr>
          <w:rFonts w:ascii="Calibri" w:hAnsi="Calibri" w:cs="Times New Roman"/>
          <w:sz w:val="22"/>
          <w14:ligatures w14:val="none"/>
        </w:rPr>
        <w:t xml:space="preserve"> means </w:t>
      </w:r>
      <w:proofErr w:type="spellStart"/>
      <w:r w:rsidRPr="00CC1511">
        <w:rPr>
          <w:rFonts w:ascii="Calibri" w:hAnsi="Calibri" w:cs="Times New Roman"/>
          <w:sz w:val="22"/>
          <w14:ligatures w14:val="none"/>
        </w:rPr>
        <w:t>trazes</w:t>
      </w:r>
      <w:proofErr w:type="spellEnd"/>
      <w:r w:rsidRPr="00CC1511">
        <w:rPr>
          <w:rFonts w:ascii="Calibri" w:hAnsi="Calibri" w:cs="Times New Roman"/>
          <w:sz w:val="22"/>
          <w14:ligatures w14:val="none"/>
        </w:rPr>
        <w:t xml:space="preserve"> in Old French, footprints.</w:t>
      </w:r>
    </w:p>
    <w:p w14:paraId="0575B7AC" w14:textId="77777777" w:rsidR="00CC1511" w:rsidRPr="00CC1511"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013F2DE" w14:textId="77777777" w:rsidR="00CC1511" w:rsidRPr="00CC1511" w:rsidRDefault="00CC1511" w:rsidP="00CC1511">
      <w:pPr>
        <w:jc w:val="both"/>
        <w:rPr>
          <w:rFonts w:ascii="Times New Roman" w:eastAsia="Times New Roman" w:hAnsi="Times New Roman" w:cs="Times New Roman"/>
          <w:color w:val="000000"/>
          <w:kern w:val="0"/>
          <w:sz w:val="22"/>
          <w:szCs w:val="22"/>
          <w14:ligatures w14:val="none"/>
        </w:rPr>
      </w:pPr>
    </w:p>
    <w:p w14:paraId="6858D6A8" w14:textId="77777777" w:rsidR="00CC1511" w:rsidRPr="00C21FF5" w:rsidRDefault="00CC1511" w:rsidP="00CC1511">
      <w:pPr>
        <w:keepNext/>
        <w:keepLines/>
        <w:jc w:val="center"/>
        <w:outlineLvl w:val="1"/>
        <w:rPr>
          <w:rFonts w:ascii="Times New Roman" w:eastAsia="Calibri" w:hAnsi="Times New Roman" w:cs="Times New Roman"/>
          <w:b/>
          <w:sz w:val="28"/>
          <w:szCs w:val="20"/>
          <w:lang w:bidi="ar-SA"/>
          <w14:ligatures w14:val="none"/>
        </w:rPr>
      </w:pPr>
      <w:r w:rsidRPr="00C21FF5">
        <w:rPr>
          <w:rFonts w:ascii="Cambria" w:eastAsia="Times New Roman" w:hAnsi="Cambria" w:cstheme="majorBidi"/>
          <w:b/>
          <w:sz w:val="28"/>
          <w:szCs w:val="32"/>
          <w14:ligatures w14:val="none"/>
        </w:rPr>
        <w:t>Meditation from the Psalms</w:t>
      </w:r>
    </w:p>
    <w:p w14:paraId="332FEB16" w14:textId="77777777" w:rsidR="00CC1511" w:rsidRPr="00C21FF5" w:rsidRDefault="00CC1511" w:rsidP="00CC1511">
      <w:pPr>
        <w:jc w:val="center"/>
        <w:rPr>
          <w:rFonts w:eastAsia="Times New Roman" w:cstheme="minorHAnsi"/>
          <w:b/>
          <w:bCs/>
          <w:color w:val="000000"/>
          <w:kern w:val="0"/>
          <w14:ligatures w14:val="none"/>
        </w:rPr>
      </w:pPr>
      <w:r w:rsidRPr="00C21FF5">
        <w:rPr>
          <w:rFonts w:eastAsia="Times New Roman" w:cstheme="minorHAnsi"/>
          <w:b/>
          <w:bCs/>
          <w:color w:val="000000"/>
          <w:kern w:val="0"/>
          <w14:ligatures w14:val="none"/>
        </w:rPr>
        <w:t>Tehillim (Psalms) 77</w:t>
      </w:r>
    </w:p>
    <w:p w14:paraId="505A6EBA" w14:textId="77777777" w:rsidR="00CC1511" w:rsidRPr="00CC1511" w:rsidRDefault="00CC1511" w:rsidP="00CC1511">
      <w:pPr>
        <w:jc w:val="center"/>
        <w:rPr>
          <w:rFonts w:ascii="Calibri" w:eastAsia="Times New Roman" w:hAnsi="Calibri" w:cstheme="minorHAnsi"/>
          <w:color w:val="000000"/>
          <w:kern w:val="0"/>
          <w:sz w:val="22"/>
          <w14:ligatures w14:val="none"/>
        </w:rPr>
      </w:pPr>
      <w:r w:rsidRPr="00C21FF5">
        <w:rPr>
          <w:rFonts w:ascii="Calibri" w:eastAsia="Times New Roman" w:hAnsi="Calibri" w:cstheme="minorHAnsi"/>
          <w:color w:val="000000"/>
          <w:kern w:val="0"/>
          <w:sz w:val="22"/>
          <w14:ligatures w14:val="none"/>
        </w:rPr>
        <w:t>By: Hakham Dr. Hillel ben David</w:t>
      </w:r>
    </w:p>
    <w:p w14:paraId="3856B734" w14:textId="77777777" w:rsidR="00CC1511" w:rsidRPr="00CC1511" w:rsidRDefault="00CC1511" w:rsidP="00CC1511">
      <w:pPr>
        <w:jc w:val="center"/>
        <w:rPr>
          <w:rFonts w:ascii="Calibri" w:eastAsia="Calibri" w:hAnsi="Calibri" w:cstheme="minorHAnsi"/>
          <w:b/>
          <w:kern w:val="0"/>
          <w:sz w:val="22"/>
          <w:lang w:bidi="ar-SA"/>
          <w14:ligatures w14:val="none"/>
        </w:rPr>
      </w:pPr>
    </w:p>
    <w:p w14:paraId="71BF135D"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psalm explains the purpose of Israel's long and arduous sojourn in exile.</w:t>
      </w:r>
    </w:p>
    <w:p w14:paraId="4A56CFF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F7445C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While settled peacefully on its native soil the contented nation lapsed into a spiritual slumber and neglected its Divine mission. The latent moral and spiritual energy of the Chosen People remained dormant deep within the Jewish heart.</w:t>
      </w:r>
    </w:p>
    <w:p w14:paraId="2AA720A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89D0D5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awesome challenges of exile activated these powerful resources. The searing pain of incessant persecution aroused the Jewish soul. The heart of Israel soared heavenward and the voice of the anguished people cried out fervently to the Almighty.</w:t>
      </w:r>
      <w:r w:rsidRPr="00CC1511">
        <w:rPr>
          <w:rFonts w:ascii="Calibri" w:eastAsia="Calibri" w:hAnsi="Calibri" w:cstheme="minorHAnsi"/>
          <w:kern w:val="0"/>
          <w:sz w:val="22"/>
          <w:szCs w:val="22"/>
          <w:vertAlign w:val="superscript"/>
          <w:lang w:bidi="ar-SA"/>
          <w14:ligatures w14:val="none"/>
        </w:rPr>
        <w:footnoteReference w:id="1"/>
      </w:r>
    </w:p>
    <w:p w14:paraId="6C16D9C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3AD0F6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psalmist searches through the chronicles of ancient Jewish history to demonstrate that G-d saved Israel even in their bleakest moments. Since the Almighty wrought miracles of salvation in the past, why does He not perform miracles in the present exile? Certainly, He remains omnipotent.</w:t>
      </w:r>
    </w:p>
    <w:p w14:paraId="61344B6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E3E046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However, it is G-d's wish to wring every last </w:t>
      </w:r>
      <w:proofErr w:type="spellStart"/>
      <w:r w:rsidRPr="00CC1511">
        <w:rPr>
          <w:rFonts w:ascii="Calibri" w:eastAsia="Calibri" w:hAnsi="Calibri" w:cstheme="minorHAnsi"/>
          <w:kern w:val="0"/>
          <w:sz w:val="22"/>
          <w:szCs w:val="22"/>
          <w:lang w:bidi="ar-SA"/>
          <w14:ligatures w14:val="none"/>
        </w:rPr>
        <w:t>tear</w:t>
      </w:r>
      <w:proofErr w:type="spellEnd"/>
      <w:r w:rsidRPr="00CC1511">
        <w:rPr>
          <w:rFonts w:ascii="Calibri" w:eastAsia="Calibri" w:hAnsi="Calibri" w:cstheme="minorHAnsi"/>
          <w:kern w:val="0"/>
          <w:sz w:val="22"/>
          <w:szCs w:val="22"/>
          <w:lang w:bidi="ar-SA"/>
          <w14:ligatures w14:val="none"/>
        </w:rPr>
        <w:t xml:space="preserve"> from our eyes, to squeeze every last cry of repentance from our hearts, so that we might be thoroughly worthy of the final, total redemption. May it come speedily in our times!</w:t>
      </w:r>
    </w:p>
    <w:p w14:paraId="1C3C275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ABEA786"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superscription of this psalm ascribes authorship to Asaph.</w:t>
      </w:r>
      <w:r w:rsidRPr="00CC1511">
        <w:rPr>
          <w:rFonts w:ascii="Calibri" w:eastAsia="Calibri" w:hAnsi="Calibri" w:cstheme="minorHAnsi"/>
          <w:kern w:val="0"/>
          <w:sz w:val="22"/>
          <w:szCs w:val="22"/>
          <w:vertAlign w:val="superscript"/>
          <w:lang w:bidi="ar-SA"/>
          <w14:ligatures w14:val="none"/>
        </w:rPr>
        <w:footnoteReference w:id="2"/>
      </w:r>
      <w:r w:rsidRPr="00CC1511">
        <w:rPr>
          <w:rFonts w:ascii="Calibri" w:eastAsia="Calibri" w:hAnsi="Calibri" w:cstheme="minorHAnsi"/>
          <w:kern w:val="0"/>
          <w:sz w:val="22"/>
          <w:szCs w:val="22"/>
          <w:lang w:bidi="ar-SA"/>
          <w14:ligatures w14:val="none"/>
        </w:rPr>
        <w:t xml:space="preserve"> His unique talent was the ability to find something to sing about even in the bleakest gloom. Thus, this chapter was written to provide a certain perspective regarding the proper response to situations when the righteous faces crisis and hardship, Heaven forbid.</w:t>
      </w:r>
      <w:r w:rsidRPr="00CC1511">
        <w:rPr>
          <w:rFonts w:ascii="Calibri" w:eastAsia="Calibri" w:hAnsi="Calibri" w:cstheme="minorHAnsi"/>
          <w:kern w:val="0"/>
          <w:sz w:val="22"/>
          <w:szCs w:val="22"/>
          <w:vertAlign w:val="superscript"/>
          <w:lang w:bidi="ar-SA"/>
          <w14:ligatures w14:val="none"/>
        </w:rPr>
        <w:footnoteReference w:id="3"/>
      </w:r>
    </w:p>
    <w:p w14:paraId="0F2D94E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2B51D0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hAnsi="Calibri" w:cs="Times New Roman"/>
          <w:sz w:val="22"/>
          <w14:ligatures w14:val="none"/>
        </w:rPr>
        <w:t xml:space="preserve">This crisis and hardship motif is reinforced by Rashi who derives yedutun – </w:t>
      </w:r>
      <w:proofErr w:type="spellStart"/>
      <w:r w:rsidRPr="00CC1511">
        <w:rPr>
          <w:rFonts w:ascii="Calibri" w:hAnsi="Calibri" w:cs="Times New Roman"/>
          <w:sz w:val="22"/>
          <w:rtl/>
          <w14:ligatures w14:val="none"/>
        </w:rPr>
        <w:t>ידותון</w:t>
      </w:r>
      <w:proofErr w:type="spellEnd"/>
      <w:r w:rsidRPr="00CC1511">
        <w:rPr>
          <w:rFonts w:ascii="Calibri" w:hAnsi="Calibri" w:cs="Times New Roman"/>
          <w:sz w:val="22"/>
          <w14:ligatures w14:val="none"/>
        </w:rPr>
        <w:t xml:space="preserve">, which introduces our chapter of Psalms, from the word </w:t>
      </w:r>
      <w:proofErr w:type="spellStart"/>
      <w:r w:rsidRPr="00CC1511">
        <w:rPr>
          <w:rFonts w:ascii="Calibri" w:hAnsi="Calibri" w:cs="Times New Roman"/>
          <w:sz w:val="22"/>
          <w14:ligatures w14:val="none"/>
        </w:rPr>
        <w:t>dat</w:t>
      </w:r>
      <w:proofErr w:type="spellEnd"/>
      <w:r w:rsidRPr="00CC1511">
        <w:rPr>
          <w:rFonts w:ascii="Calibri" w:hAnsi="Calibri" w:cs="Times New Roman"/>
          <w:sz w:val="22"/>
          <w14:ligatures w14:val="none"/>
        </w:rPr>
        <w:t xml:space="preserve"> - </w:t>
      </w:r>
      <w:r w:rsidRPr="00CC1511">
        <w:rPr>
          <w:rFonts w:ascii="Calibri" w:hAnsi="Calibri" w:cs="Times New Roman"/>
          <w:sz w:val="22"/>
          <w:rtl/>
          <w14:ligatures w14:val="none"/>
        </w:rPr>
        <w:t>דת</w:t>
      </w:r>
      <w:r w:rsidRPr="00CC1511">
        <w:rPr>
          <w:rFonts w:ascii="Calibri" w:hAnsi="Calibri" w:cs="Times New Roman"/>
          <w:sz w:val="22"/>
          <w14:ligatures w14:val="none"/>
        </w:rPr>
        <w:t>, decree. Every psalm introduced with this word refers to the evil decrees and oppressive edicts which the enemy imposes on Israel</w:t>
      </w:r>
      <w:r w:rsidRPr="00CC1511">
        <w:rPr>
          <w:rFonts w:ascii="Calibri" w:eastAsia="Calibri" w:hAnsi="Calibri" w:cstheme="minorHAnsi"/>
          <w:kern w:val="0"/>
          <w:sz w:val="22"/>
          <w:szCs w:val="22"/>
          <w:lang w:bidi="ar-SA"/>
          <w14:ligatures w14:val="none"/>
        </w:rPr>
        <w:t>.</w:t>
      </w:r>
    </w:p>
    <w:p w14:paraId="5926A214"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A24B6A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remedy for the crisis and the hardships is related by Asaph. He speaks of rising at night, at midnight, to sing and commune with G-d. Moharosh</w:t>
      </w:r>
      <w:r w:rsidRPr="00CC1511">
        <w:rPr>
          <w:rFonts w:ascii="Calibri" w:eastAsia="Calibri" w:hAnsi="Calibri" w:cstheme="minorHAnsi"/>
          <w:kern w:val="0"/>
          <w:sz w:val="22"/>
          <w:szCs w:val="22"/>
          <w:vertAlign w:val="superscript"/>
          <w:lang w:bidi="ar-SA"/>
          <w14:ligatures w14:val="none"/>
        </w:rPr>
        <w:footnoteReference w:id="4"/>
      </w:r>
      <w:r w:rsidRPr="00CC1511">
        <w:rPr>
          <w:rFonts w:ascii="Calibri" w:eastAsia="Calibri" w:hAnsi="Calibri" w:cstheme="minorHAnsi"/>
          <w:kern w:val="0"/>
          <w:sz w:val="22"/>
          <w:szCs w:val="22"/>
          <w:lang w:bidi="ar-SA"/>
          <w14:ligatures w14:val="none"/>
        </w:rPr>
        <w:t xml:space="preserve"> explained that the greatness of rising at midnight is indescribable and unimaginable. It is precisely at that moment that the Gates of Heavens are opened and one can then achieve all of his heart’s desires from HaShem. Whoever merits being awake at this time, and to recite the Tikkun Chatzot and do personal prayer with HaShem, his virtue is very great and he is praised in all the worlds. In regards to the midnight hour it is written: </w:t>
      </w:r>
    </w:p>
    <w:p w14:paraId="2D7EFE6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F28CE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Eicha (Lamentations) 2:19</w:t>
      </w:r>
      <w:r w:rsidRPr="00CC1511">
        <w:rPr>
          <w:rFonts w:ascii="Calibri" w:eastAsia="Calibri" w:hAnsi="Calibri" w:cstheme="minorHAnsi"/>
          <w:i/>
          <w:kern w:val="0"/>
          <w:sz w:val="22"/>
          <w:szCs w:val="22"/>
          <w:lang w:bidi="ar-SA"/>
          <w14:ligatures w14:val="none"/>
        </w:rPr>
        <w:t xml:space="preserve"> Arise, cry out in the night: in the beginning of the watches pour out thine heart like water before the face of the Lord: lift up thy hands toward him for the life of thy young children, that faint for hunger in the top of every street.</w:t>
      </w:r>
    </w:p>
    <w:p w14:paraId="23158CA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CC1EF2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At the midnight hour, one is literally “before HaShem’s countenance” and can express all of his thoughts aloud before HaShem as referred to in the verse:</w:t>
      </w:r>
    </w:p>
    <w:p w14:paraId="0700C17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30B2708"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77:7</w:t>
      </w:r>
      <w:r w:rsidRPr="00CC1511">
        <w:rPr>
          <w:rFonts w:ascii="Calibri" w:eastAsia="Calibri" w:hAnsi="Calibri" w:cstheme="minorHAnsi"/>
          <w:i/>
          <w:kern w:val="0"/>
          <w:sz w:val="22"/>
          <w:szCs w:val="22"/>
          <w:lang w:bidi="ar-SA"/>
          <w14:ligatures w14:val="none"/>
        </w:rPr>
        <w:t xml:space="preserve"> In the night I will call to remember my song; I will converse with my heart; and my spirit will make a diligent search. </w:t>
      </w:r>
    </w:p>
    <w:p w14:paraId="1DE54336"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F50384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At midnight one is able to search and find all of the good points within himself and to entreat over the rectification of his soul before HaShem.</w:t>
      </w:r>
      <w:r w:rsidRPr="00CC1511">
        <w:rPr>
          <w:rFonts w:ascii="Calibri" w:eastAsia="Calibri" w:hAnsi="Calibri" w:cstheme="minorHAnsi"/>
          <w:kern w:val="0"/>
          <w:sz w:val="22"/>
          <w:szCs w:val="22"/>
          <w:vertAlign w:val="superscript"/>
          <w:lang w:bidi="ar-SA"/>
          <w14:ligatures w14:val="none"/>
        </w:rPr>
        <w:footnoteReference w:id="5"/>
      </w:r>
      <w:r w:rsidRPr="00CC1511">
        <w:rPr>
          <w:rFonts w:ascii="Calibri" w:eastAsia="Calibri" w:hAnsi="Calibri" w:cstheme="minorHAnsi"/>
          <w:kern w:val="0"/>
          <w:sz w:val="22"/>
          <w:szCs w:val="22"/>
          <w:lang w:bidi="ar-SA"/>
          <w14:ligatures w14:val="none"/>
        </w:rPr>
        <w:t xml:space="preserve"> A person’s character finds expression in his prayer. His ability to “meditate” with his heart is an art which teaches us about him. A person has to be capable of holding an honest dialogue with himself, in complete privacy.</w:t>
      </w:r>
    </w:p>
    <w:p w14:paraId="438B9E1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E3D798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power of the midnight cry is emphatically presented at the end of the Passover seder where we read:</w:t>
      </w:r>
    </w:p>
    <w:p w14:paraId="776B21D3"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63FDA54B" w14:textId="77777777" w:rsidR="00CC1511" w:rsidRPr="00CC1511" w:rsidRDefault="00CC1511" w:rsidP="00CC1511">
      <w:pPr>
        <w:jc w:val="center"/>
        <w:rPr>
          <w:rFonts w:ascii="Calibri" w:hAnsi="Calibri" w:cs="Times New Roman"/>
          <w:sz w:val="22"/>
          <w:lang w:bidi="ar-SA"/>
          <w14:ligatures w14:val="none"/>
        </w:rPr>
      </w:pPr>
      <w:r w:rsidRPr="00CC1511">
        <w:rPr>
          <w:rFonts w:ascii="Calibri" w:hAnsi="Calibri" w:cs="Times New Roman"/>
          <w:sz w:val="22"/>
          <w:lang w:bidi="ar-SA"/>
          <w14:ligatures w14:val="none"/>
        </w:rPr>
        <w:t>It Came to Pass at Midnight</w:t>
      </w:r>
    </w:p>
    <w:p w14:paraId="14BB220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Of old, You performed many miracles by night. At the beginning of the first watch of this night.</w:t>
      </w:r>
    </w:p>
    <w:p w14:paraId="6A1498EA"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333B425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To the righteous convert (Abraham) You gave victory when there was divided for him the night.</w:t>
      </w:r>
    </w:p>
    <w:p w14:paraId="036BFA3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6069D85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579D070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You judged the king of Gerar (Abimelech with death) in a dream by night.</w:t>
      </w:r>
    </w:p>
    <w:p w14:paraId="3E2267D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48F6589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You frightened the Aramean (Laban) in the dark of night.</w:t>
      </w:r>
    </w:p>
    <w:p w14:paraId="2DB200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0C2B3EA"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lastRenderedPageBreak/>
        <w:t>Israel (Jacob) fought with an angel and overcame him by night.</w:t>
      </w:r>
    </w:p>
    <w:p w14:paraId="687CC9F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165DA8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220E976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first-born children of the Egyptians You crushed at midnight.</w:t>
      </w:r>
    </w:p>
    <w:p w14:paraId="24D3D0F8"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6D047F8D"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They did not find their host when they arose at night.</w:t>
      </w:r>
    </w:p>
    <w:p w14:paraId="609E2CA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F24A46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You swept away the army of the prince of Charoshes (Sisera) with the stars of night.</w:t>
      </w:r>
    </w:p>
    <w:p w14:paraId="2BC45FD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79E3D3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7C9FF71E" w14:textId="29692600"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blasphemer (</w:t>
      </w:r>
      <w:r w:rsidR="005D5F5F" w:rsidRPr="00CC1511">
        <w:rPr>
          <w:rFonts w:ascii="Calibri" w:eastAsia="Calibri" w:hAnsi="Calibri" w:cstheme="minorHAnsi"/>
          <w:i/>
          <w:iCs/>
          <w:snapToGrid w:val="0"/>
          <w:color w:val="000000"/>
          <w:kern w:val="0"/>
          <w:sz w:val="22"/>
          <w:szCs w:val="22"/>
          <w:lang w:bidi="ar-SA"/>
          <w14:ligatures w14:val="none"/>
        </w:rPr>
        <w:t>Sennacherib</w:t>
      </w:r>
      <w:r w:rsidRPr="00CC1511">
        <w:rPr>
          <w:rFonts w:ascii="Calibri" w:eastAsia="Calibri" w:hAnsi="Calibri" w:cstheme="minorHAnsi"/>
          <w:i/>
          <w:iCs/>
          <w:snapToGrid w:val="0"/>
          <w:color w:val="000000"/>
          <w:kern w:val="0"/>
          <w:sz w:val="22"/>
          <w:szCs w:val="22"/>
          <w:lang w:bidi="ar-SA"/>
          <w14:ligatures w14:val="none"/>
        </w:rPr>
        <w:t>) had planned to raise his hand against Jerusalem; You laid low his dead by night.</w:t>
      </w:r>
    </w:p>
    <w:p w14:paraId="1FD82F5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439BDBD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idol Bel was overthrown, with its pedestal, in the darkness of the night.</w:t>
      </w:r>
    </w:p>
    <w:p w14:paraId="4D4CACE7"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1191FAC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To Daniel, in whom You delighted, the secret vision was revealed at night.</w:t>
      </w:r>
    </w:p>
    <w:p w14:paraId="284F5EF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07FC0BE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6B620172"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He who caroused from the holy vessels (Belshazzar) was slain on that same night.</w:t>
      </w:r>
    </w:p>
    <w:p w14:paraId="29DE72C5"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55E5A8E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From the lions’ den was rescued he who interpreted the meaning of the terrors of the night.</w:t>
      </w:r>
    </w:p>
    <w:p w14:paraId="668CE49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4629F2F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Haman bore hatred in his heart and wrote proscriptions at night.</w:t>
      </w:r>
    </w:p>
    <w:p w14:paraId="525B72A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1949767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32525CE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You began Your triumph over him when You disturbed the sleep of his king at night.</w:t>
      </w:r>
    </w:p>
    <w:p w14:paraId="1CC2705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6A5DA2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You will tread the wine-press to help those who ask the watchman, ‘Ah, when will there be an end to the long night?’</w:t>
      </w:r>
    </w:p>
    <w:p w14:paraId="25289A9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21BEC622"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He will exclaim, like a watchman and say” ‘Morning will come after this night.’</w:t>
      </w:r>
    </w:p>
    <w:p w14:paraId="2EC3B9D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25BCCBB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56DEF85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Bring near the day (with the coming of Mashiach), that is neither day nor night.</w:t>
      </w:r>
    </w:p>
    <w:p w14:paraId="42E97CB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126350C7"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Show, Most High, that Yours is the day as well as the night.</w:t>
      </w:r>
    </w:p>
    <w:p w14:paraId="071EAE4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3F106DF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Appoint watchmen to Your city (Jerusalem) by day and by night.</w:t>
      </w:r>
    </w:p>
    <w:p w14:paraId="7456D7C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42A182C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Illumine as with the light of day, the darkness of the night.</w:t>
      </w:r>
    </w:p>
    <w:p w14:paraId="4921F144" w14:textId="77777777" w:rsidR="00CC1511" w:rsidRPr="00CC1511" w:rsidRDefault="00CC1511" w:rsidP="00CC1511">
      <w:pPr>
        <w:ind w:left="720"/>
        <w:jc w:val="center"/>
        <w:rPr>
          <w:rFonts w:ascii="Calibri" w:eastAsia="Calibri" w:hAnsi="Calibri" w:cstheme="minorHAnsi"/>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36319EA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8A094E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is the power of midnight communing with HaShem!</w:t>
      </w:r>
    </w:p>
    <w:p w14:paraId="337C73A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86C8C9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Asaph starts this psalm by repeatedly using the world “voice – kol” in verse two. </w:t>
      </w:r>
    </w:p>
    <w:p w14:paraId="0759E03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DFC28CD" w14:textId="77777777" w:rsidR="00CC1511" w:rsidRPr="00CC1511" w:rsidRDefault="00CC1511" w:rsidP="00CC1511">
      <w:pPr>
        <w:ind w:left="288" w:right="288"/>
        <w:jc w:val="both"/>
        <w:rPr>
          <w:rFonts w:ascii="Calibri" w:eastAsia="Calibri" w:hAnsi="Calibri" w:cstheme="minorHAnsi"/>
          <w:i/>
          <w:iCs/>
          <w:kern w:val="0"/>
          <w:sz w:val="22"/>
          <w:szCs w:val="22"/>
          <w:lang w:bidi="ar-SA"/>
          <w14:ligatures w14:val="none"/>
        </w:rPr>
      </w:pPr>
      <w:r w:rsidRPr="00CC1511">
        <w:rPr>
          <w:rFonts w:ascii="Calibri" w:eastAsia="Calibri" w:hAnsi="Calibri" w:cstheme="minorHAnsi"/>
          <w:b/>
          <w:bCs/>
          <w:i/>
          <w:iCs/>
          <w:kern w:val="0"/>
          <w:sz w:val="22"/>
          <w:szCs w:val="22"/>
          <w:lang w:bidi="ar-SA"/>
          <w14:ligatures w14:val="none"/>
        </w:rPr>
        <w:t>Tehillim (Psalms) 77:2</w:t>
      </w:r>
      <w:r w:rsidRPr="00CC1511">
        <w:rPr>
          <w:rFonts w:ascii="Calibri" w:eastAsia="Calibri" w:hAnsi="Calibri" w:cstheme="minorHAnsi"/>
          <w:i/>
          <w:iCs/>
          <w:kern w:val="0"/>
          <w:sz w:val="22"/>
          <w:szCs w:val="22"/>
          <w:lang w:bidi="ar-SA"/>
          <w14:ligatures w14:val="none"/>
        </w:rPr>
        <w:t xml:space="preserve"> I will lift up my </w:t>
      </w:r>
      <w:r w:rsidRPr="00CC1511">
        <w:rPr>
          <w:rFonts w:ascii="Calibri" w:eastAsia="Calibri" w:hAnsi="Calibri" w:cstheme="minorHAnsi"/>
          <w:i/>
          <w:iCs/>
          <w:kern w:val="0"/>
          <w:sz w:val="22"/>
          <w:szCs w:val="22"/>
          <w:u w:val="single"/>
          <w:lang w:bidi="ar-SA"/>
          <w14:ligatures w14:val="none"/>
        </w:rPr>
        <w:t>voice</w:t>
      </w:r>
      <w:r w:rsidRPr="00CC1511">
        <w:rPr>
          <w:rFonts w:ascii="Calibri" w:eastAsia="Calibri" w:hAnsi="Calibri" w:cstheme="minorHAnsi"/>
          <w:i/>
          <w:iCs/>
          <w:kern w:val="0"/>
          <w:sz w:val="22"/>
          <w:szCs w:val="22"/>
          <w:lang w:bidi="ar-SA"/>
          <w14:ligatures w14:val="none"/>
        </w:rPr>
        <w:t xml:space="preserve"> unto God, and cry; I will lift up my </w:t>
      </w:r>
      <w:r w:rsidRPr="00CC1511">
        <w:rPr>
          <w:rFonts w:ascii="Calibri" w:eastAsia="Calibri" w:hAnsi="Calibri" w:cstheme="minorHAnsi"/>
          <w:i/>
          <w:iCs/>
          <w:kern w:val="0"/>
          <w:sz w:val="22"/>
          <w:szCs w:val="22"/>
          <w:u w:val="single"/>
          <w:lang w:bidi="ar-SA"/>
          <w14:ligatures w14:val="none"/>
        </w:rPr>
        <w:t>voice</w:t>
      </w:r>
      <w:r w:rsidRPr="00CC1511">
        <w:rPr>
          <w:rFonts w:ascii="Calibri" w:eastAsia="Calibri" w:hAnsi="Calibri" w:cstheme="minorHAnsi"/>
          <w:i/>
          <w:iCs/>
          <w:kern w:val="0"/>
          <w:sz w:val="22"/>
          <w:szCs w:val="22"/>
          <w:lang w:bidi="ar-SA"/>
          <w14:ligatures w14:val="none"/>
        </w:rPr>
        <w:t xml:space="preserve"> unto God, that He may give ear unto me.</w:t>
      </w:r>
    </w:p>
    <w:p w14:paraId="6DB6137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D16AC8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Let’s look at the origin of speech, the voice. We know that voice is the origin of speech by examining the body. The neck is the organ of connection between the higher and the lower world. In the front, and within this structure is the “voice box”, the organ that produces the voice. No words can be produced unless there is first a ‘voice’. So, </w:t>
      </w:r>
      <w:proofErr w:type="spellStart"/>
      <w:r w:rsidRPr="00CC1511">
        <w:rPr>
          <w:rFonts w:ascii="Calibri" w:eastAsia="Calibri" w:hAnsi="Calibri" w:cstheme="minorHAnsi"/>
          <w:kern w:val="0"/>
          <w:sz w:val="22"/>
          <w:szCs w:val="22"/>
          <w:lang w:bidi="ar-SA"/>
          <w14:ligatures w14:val="none"/>
        </w:rPr>
        <w:t>lets</w:t>
      </w:r>
      <w:proofErr w:type="spellEnd"/>
      <w:r w:rsidRPr="00CC1511">
        <w:rPr>
          <w:rFonts w:ascii="Calibri" w:eastAsia="Calibri" w:hAnsi="Calibri" w:cstheme="minorHAnsi"/>
          <w:kern w:val="0"/>
          <w:sz w:val="22"/>
          <w:szCs w:val="22"/>
          <w:lang w:bidi="ar-SA"/>
          <w14:ligatures w14:val="none"/>
        </w:rPr>
        <w:t xml:space="preserve"> look at this kol, this voice by returning to the beginning where we find the first use of the word “kol”:</w:t>
      </w:r>
    </w:p>
    <w:p w14:paraId="69E4A1B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31C9CA9"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Bereshit (Genesis) 3:8</w:t>
      </w:r>
      <w:r w:rsidRPr="00CC1511">
        <w:rPr>
          <w:rFonts w:ascii="Calibri" w:eastAsia="Calibri" w:hAnsi="Calibri" w:cstheme="minorHAnsi"/>
          <w:i/>
          <w:kern w:val="0"/>
          <w:sz w:val="22"/>
          <w:szCs w:val="22"/>
          <w:lang w:bidi="ar-SA"/>
          <w14:ligatures w14:val="none"/>
        </w:rPr>
        <w:t xml:space="preserve"> And they heard the </w:t>
      </w:r>
      <w:r w:rsidRPr="00CC1511">
        <w:rPr>
          <w:rFonts w:ascii="Calibri" w:eastAsia="Calibri" w:hAnsi="Calibri" w:cstheme="minorHAnsi"/>
          <w:i/>
          <w:kern w:val="0"/>
          <w:sz w:val="22"/>
          <w:szCs w:val="22"/>
          <w:u w:val="single"/>
          <w:lang w:bidi="ar-SA"/>
          <w14:ligatures w14:val="none"/>
        </w:rPr>
        <w:t>voice</w:t>
      </w:r>
      <w:r w:rsidRPr="00CC1511">
        <w:rPr>
          <w:rFonts w:ascii="Calibri" w:eastAsia="Calibri" w:hAnsi="Calibri" w:cstheme="minorHAnsi"/>
          <w:i/>
          <w:kern w:val="0"/>
          <w:sz w:val="22"/>
          <w:szCs w:val="22"/>
          <w:lang w:bidi="ar-SA"/>
          <w14:ligatures w14:val="none"/>
        </w:rPr>
        <w:t xml:space="preserve"> (kol) of HaShem God walking in the garden in the cool of the day: and Adam and his wife hid themselves from the presence of HaShem God amongst the trees of the garden.</w:t>
      </w:r>
    </w:p>
    <w:p w14:paraId="7BB2B53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1DE02A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Exactly how does a “voice”, a kol, go “walking”?</w:t>
      </w:r>
    </w:p>
    <w:p w14:paraId="0D198A9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7E6208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particular Hebrew word for sound or voice, kol, resonates with another kol, the sound (kol) of the shofar:</w:t>
      </w:r>
    </w:p>
    <w:p w14:paraId="427B20A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89F99C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 xml:space="preserve">Shemot (Exodus) 19:16 </w:t>
      </w:r>
      <w:r w:rsidRPr="00CC1511">
        <w:rPr>
          <w:rFonts w:ascii="Calibri" w:eastAsia="Calibri" w:hAnsi="Calibri" w:cstheme="minorHAnsi"/>
          <w:i/>
          <w:kern w:val="0"/>
          <w:sz w:val="22"/>
          <w:szCs w:val="22"/>
          <w:lang w:bidi="ar-SA"/>
          <w14:ligatures w14:val="none"/>
        </w:rPr>
        <w:t>And it came to pass on the third day in the morning, that there were thunders (kol) and lightnings, and a thick cloud upon the mount, and the voice (kol) of the shofar exceeding loud; so that all the people that [was] in the camp trembled.</w:t>
      </w:r>
    </w:p>
    <w:p w14:paraId="6DDC3B1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4D3D79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kol that we hear at Sinai is the same kol that went walking in Gan Eden right after the first sin. The kol that walked had a question:</w:t>
      </w:r>
    </w:p>
    <w:p w14:paraId="3E02AD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7D8F570"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Bereshit (Genesis) 3:9</w:t>
      </w:r>
      <w:r w:rsidRPr="00CC1511">
        <w:rPr>
          <w:rFonts w:ascii="Calibri" w:eastAsia="Calibri" w:hAnsi="Calibri" w:cstheme="minorHAnsi"/>
          <w:i/>
          <w:kern w:val="0"/>
          <w:sz w:val="22"/>
          <w:szCs w:val="22"/>
          <w:lang w:bidi="ar-SA"/>
          <w14:ligatures w14:val="none"/>
        </w:rPr>
        <w:t xml:space="preserve"> And HaShem God called unto Adam, and said unto him, “Where are you?”</w:t>
      </w:r>
    </w:p>
    <w:p w14:paraId="294C843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778B9C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14:paraId="6D7BB69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E17F08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kol of HaShem in Gan Eden looms significant because the shofar blessing on Rosh Hashanah,</w:t>
      </w:r>
      <w:r w:rsidRPr="00CC1511">
        <w:rPr>
          <w:rFonts w:ascii="Times New Roman" w:eastAsia="Calibri" w:hAnsi="Times New Roman" w:cstheme="minorHAnsi"/>
          <w:kern w:val="0"/>
          <w:sz w:val="20"/>
          <w:szCs w:val="22"/>
          <w:vertAlign w:val="superscript"/>
          <w:lang w:bidi="ar-SA"/>
          <w14:ligatures w14:val="none"/>
        </w:rPr>
        <w:footnoteReference w:id="6"/>
      </w:r>
      <w:r w:rsidRPr="00CC1511">
        <w:rPr>
          <w:rFonts w:ascii="Calibri" w:eastAsia="Calibri" w:hAnsi="Calibri" w:cstheme="minorHAnsi"/>
          <w:kern w:val="0"/>
          <w:sz w:val="22"/>
          <w:szCs w:val="22"/>
          <w:lang w:bidi="ar-SA"/>
          <w14:ligatures w14:val="none"/>
        </w:rPr>
        <w:t xml:space="preserve"> which reasonably could have stressed the “blowing” of the shofar, stresses the sound or voice, as we say in the shofar blessing: “lishmoah kol haShofar,” to hear (or internalize) the sound of the shofar. The mitzva is not in the blowing. The mitzva is in the hearing, the internalizing of the shofar’s message.</w:t>
      </w:r>
    </w:p>
    <w:p w14:paraId="3774589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57887DC"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noProof/>
          <w:kern w:val="0"/>
          <w:sz w:val="22"/>
          <w:szCs w:val="22"/>
          <w14:ligatures w14:val="none"/>
        </w:rPr>
        <w:drawing>
          <wp:anchor distT="0" distB="0" distL="114300" distR="114300" simplePos="0" relativeHeight="251659264" behindDoc="0" locked="0" layoutInCell="1" allowOverlap="1" wp14:anchorId="73CBF23D" wp14:editId="721914E1">
            <wp:simplePos x="0" y="0"/>
            <wp:positionH relativeFrom="column">
              <wp:posOffset>-15240</wp:posOffset>
            </wp:positionH>
            <wp:positionV relativeFrom="paragraph">
              <wp:posOffset>320675</wp:posOffset>
            </wp:positionV>
            <wp:extent cx="2876550" cy="819150"/>
            <wp:effectExtent l="0" t="0" r="0" b="0"/>
            <wp:wrapSquare wrapText="bothSides"/>
            <wp:docPr id="4" name="Picture 4" descr="http://www.cybertime.net/~ajgood/images/shof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ybertime.net/~ajgood/images/shofar2.g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76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11">
        <w:rPr>
          <w:rFonts w:ascii="Calibri" w:eastAsia="Calibri" w:hAnsi="Calibri" w:cstheme="minorHAnsi"/>
          <w:kern w:val="0"/>
          <w:sz w:val="22"/>
          <w:szCs w:val="22"/>
          <w:lang w:bidi="ar-SA"/>
          <w14:ligatures w14:val="none"/>
        </w:rPr>
        <w:t xml:space="preserve">The Rambam is quite explicit in altering the definition of the mitzva. He consistently defines the mitzva as one of HEARING the shofar rather than BLOWING. </w:t>
      </w:r>
    </w:p>
    <w:p w14:paraId="7C00A9F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0850E3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then is the kol that walks. This kol comes seeking the state of the soul of His beloved. This same kol approaches us at this time of judgment. This kol from the shofar “walks” to us, His beloved, and asks: Where are you? Curiously, the kol of the shofar originates from the penitent. The voice of the shofar is the voice of the righteous. This is the voice that Asaph addresses in our psalm.</w:t>
      </w:r>
    </w:p>
    <w:p w14:paraId="4B7E671C" w14:textId="77777777" w:rsidR="00CC1511" w:rsidRPr="005D5F5F" w:rsidRDefault="00CC1511" w:rsidP="00CC1511">
      <w:pPr>
        <w:jc w:val="both"/>
        <w:rPr>
          <w:rFonts w:ascii="Calibri" w:eastAsia="Calibri" w:hAnsi="Calibri" w:cstheme="minorHAnsi"/>
          <w:kern w:val="0"/>
          <w:sz w:val="16"/>
          <w:szCs w:val="16"/>
          <w:lang w:bidi="ar-SA"/>
          <w14:ligatures w14:val="none"/>
        </w:rPr>
      </w:pPr>
    </w:p>
    <w:p w14:paraId="4B4679EF" w14:textId="77777777" w:rsidR="00CC1511" w:rsidRPr="00CC1511" w:rsidRDefault="00CC1511" w:rsidP="00CC1511">
      <w:pPr>
        <w:jc w:val="center"/>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Origin of Speech</w:t>
      </w:r>
      <w:r w:rsidRPr="00CC1511">
        <w:rPr>
          <w:rFonts w:ascii="Calibri" w:eastAsia="Calibri" w:hAnsi="Calibri" w:cstheme="minorHAnsi"/>
          <w:kern w:val="0"/>
          <w:sz w:val="22"/>
          <w:szCs w:val="22"/>
          <w:vertAlign w:val="superscript"/>
          <w:lang w:bidi="ar-SA"/>
          <w14:ligatures w14:val="none"/>
        </w:rPr>
        <w:footnoteReference w:id="7"/>
      </w:r>
    </w:p>
    <w:p w14:paraId="69C09AB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CFC56F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w:t>
      </w:r>
      <w:r w:rsidRPr="00CC1511">
        <w:rPr>
          <w:rFonts w:ascii="Calibri" w:eastAsia="Calibri" w:hAnsi="Calibri" w:cstheme="minorHAnsi"/>
          <w:i/>
          <w:kern w:val="0"/>
          <w:sz w:val="22"/>
          <w:szCs w:val="22"/>
          <w:lang w:bidi="ar-SA"/>
          <w14:ligatures w14:val="none"/>
        </w:rPr>
        <w:t>inside</w:t>
      </w:r>
      <w:r w:rsidRPr="00CC1511">
        <w:rPr>
          <w:rFonts w:ascii="Calibri" w:eastAsia="Calibri" w:hAnsi="Calibri" w:cstheme="minorHAnsi"/>
          <w:kern w:val="0"/>
          <w:sz w:val="22"/>
          <w:szCs w:val="22"/>
          <w:lang w:bidi="ar-SA"/>
          <w14:ligatures w14:val="none"/>
        </w:rPr>
        <w:t xml:space="preserve"> a person is most obviously visible in the face. Thus, we can see why we have the same Hebrew word for the thing and it’s opposite. </w:t>
      </w:r>
    </w:p>
    <w:p w14:paraId="17A11E9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B1E7C8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lastRenderedPageBreak/>
        <w:t>Voice is produced in the front, the side of spirituality. Voice, in the kabbalistic writings, is referred to as “Moshe Rabbenu”, the one who brought Torah to the world through his voice.</w:t>
      </w:r>
      <w:r w:rsidRPr="00CC1511">
        <w:rPr>
          <w:rFonts w:ascii="Calibri" w:eastAsia="Calibri" w:hAnsi="Calibri" w:cstheme="minorHAnsi"/>
          <w:kern w:val="0"/>
          <w:sz w:val="22"/>
          <w:szCs w:val="22"/>
          <w:vertAlign w:val="superscript"/>
          <w:lang w:bidi="ar-SA"/>
          <w14:ligatures w14:val="none"/>
        </w:rPr>
        <w:footnoteReference w:id="8"/>
      </w:r>
      <w:r w:rsidRPr="00CC1511">
        <w:rPr>
          <w:rFonts w:ascii="Calibri" w:eastAsia="Calibri" w:hAnsi="Calibri" w:cstheme="minorHAnsi"/>
          <w:kern w:val="0"/>
          <w:sz w:val="22"/>
          <w:szCs w:val="22"/>
          <w:lang w:bidi="ar-SA"/>
          <w14:ligatures w14:val="none"/>
        </w:rPr>
        <w:t xml:space="preserve"> The first four books, of the Torah were taught to the people directly from HaShem through the mouth of Moshe. This is the special level of prophecy to which Moshe was privileged. Our Sages described this as “HaShem speaking through his throat”.</w:t>
      </w:r>
      <w:r w:rsidRPr="00CC1511">
        <w:rPr>
          <w:rFonts w:ascii="Calibri" w:eastAsia="Calibri" w:hAnsi="Calibri" w:cstheme="minorHAnsi"/>
          <w:kern w:val="0"/>
          <w:sz w:val="22"/>
          <w:szCs w:val="22"/>
          <w:vertAlign w:val="superscript"/>
          <w:lang w:bidi="ar-SA"/>
          <w14:ligatures w14:val="none"/>
        </w:rPr>
        <w:footnoteReference w:id="9"/>
      </w:r>
      <w:r w:rsidRPr="00CC1511">
        <w:rPr>
          <w:rFonts w:ascii="Calibri" w:eastAsia="Calibri" w:hAnsi="Calibri" w:cstheme="minorHAnsi"/>
          <w:kern w:val="0"/>
          <w:sz w:val="22"/>
          <w:szCs w:val="22"/>
          <w:lang w:bidi="ar-SA"/>
          <w14:ligatures w14:val="none"/>
        </w:rPr>
        <w:t xml:space="preserve"> The prophecy of the book of Devarim was different.</w:t>
      </w:r>
      <w:r w:rsidRPr="00CC1511">
        <w:rPr>
          <w:rFonts w:ascii="Calibri" w:eastAsia="Calibri" w:hAnsi="Calibri" w:cstheme="minorHAnsi"/>
          <w:kern w:val="0"/>
          <w:sz w:val="22"/>
          <w:szCs w:val="22"/>
          <w:vertAlign w:val="superscript"/>
          <w:lang w:bidi="ar-SA"/>
          <w14:ligatures w14:val="none"/>
        </w:rPr>
        <w:footnoteReference w:id="10"/>
      </w:r>
      <w:r w:rsidRPr="00CC1511">
        <w:rPr>
          <w:rFonts w:ascii="Calibri" w:eastAsia="Calibri" w:hAnsi="Calibri" w:cstheme="minorHAnsi"/>
          <w:kern w:val="0"/>
          <w:sz w:val="22"/>
          <w:szCs w:val="22"/>
          <w:lang w:bidi="ar-SA"/>
          <w14:ligatures w14:val="none"/>
        </w:rPr>
        <w:t xml:space="preserve"> It was taught to the nation of Israel in the same manner as the prophecies of the other prophets. HaShem related what he was to teach, and the next day he would relate it to the people of Israel. When he taught his prophecy, therefore, he was disconnected from the Divine Voice, and he spoke with his own voice.</w:t>
      </w:r>
      <w:r w:rsidRPr="00CC1511">
        <w:rPr>
          <w:rFonts w:ascii="Calibri" w:eastAsia="Calibri" w:hAnsi="Calibri" w:cstheme="minorHAnsi"/>
          <w:kern w:val="0"/>
          <w:sz w:val="22"/>
          <w:szCs w:val="22"/>
          <w:vertAlign w:val="superscript"/>
          <w:lang w:bidi="ar-SA"/>
          <w14:ligatures w14:val="none"/>
        </w:rPr>
        <w:footnoteReference w:id="11"/>
      </w:r>
    </w:p>
    <w:p w14:paraId="7B9C882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F1F5D9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voice is the origin of speech. Prophecy originates with the voice, as we can see from the Prophet’s words:</w:t>
      </w:r>
    </w:p>
    <w:p w14:paraId="315535A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CF8276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Yeshayahu (Isaiah) 58:1</w:t>
      </w:r>
      <w:r w:rsidRPr="00CC1511">
        <w:rPr>
          <w:rFonts w:ascii="Calibri" w:eastAsia="Calibri" w:hAnsi="Calibri" w:cstheme="minorHAnsi"/>
          <w:i/>
          <w:kern w:val="0"/>
          <w:sz w:val="22"/>
          <w:szCs w:val="22"/>
          <w:lang w:bidi="ar-SA"/>
          <w14:ligatures w14:val="none"/>
        </w:rPr>
        <w:t xml:space="preserve"> Cry out in your throat, do not hold back, </w:t>
      </w:r>
      <w:r w:rsidRPr="00CC1511">
        <w:rPr>
          <w:rFonts w:ascii="Calibri" w:eastAsia="Calibri" w:hAnsi="Calibri" w:cstheme="minorHAnsi"/>
          <w:i/>
          <w:kern w:val="0"/>
          <w:sz w:val="22"/>
          <w:szCs w:val="22"/>
          <w:u w:val="single"/>
          <w:lang w:bidi="ar-SA"/>
          <w14:ligatures w14:val="none"/>
        </w:rPr>
        <w:t>lift up thy voice</w:t>
      </w:r>
      <w:r w:rsidRPr="00CC1511">
        <w:rPr>
          <w:rFonts w:ascii="Calibri" w:eastAsia="Calibri" w:hAnsi="Calibri" w:cstheme="minorHAnsi"/>
          <w:i/>
          <w:kern w:val="0"/>
          <w:sz w:val="22"/>
          <w:szCs w:val="22"/>
          <w:lang w:bidi="ar-SA"/>
          <w14:ligatures w14:val="none"/>
        </w:rPr>
        <w:t xml:space="preserve"> like a trumpet, and shew my people their transgression, and the house of Jacob their sins.</w:t>
      </w:r>
    </w:p>
    <w:p w14:paraId="470D5FA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71C834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HaShem tells the prophet “Cry out in your throat, do not hold back”; prophecy is not from the mouth, the origin of words, but from the throat, the origin of raw sound. </w:t>
      </w:r>
    </w:p>
    <w:p w14:paraId="4BE63328"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9456DF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mystics explain that the voice is the root of speech and contains far more than the individual finite words. Words may convey information, but the voice conveys the person. This is why prophecy is referred to as “voice”, not words: when HaShem tells Avraham to listen to Sarah’s prophetic advice the verse says “Shema </w:t>
      </w:r>
      <w:proofErr w:type="spellStart"/>
      <w:r w:rsidRPr="00CC1511">
        <w:rPr>
          <w:rFonts w:ascii="Calibri" w:eastAsia="Calibri" w:hAnsi="Calibri" w:cstheme="minorHAnsi"/>
          <w:kern w:val="0"/>
          <w:sz w:val="22"/>
          <w:szCs w:val="22"/>
          <w:lang w:bidi="ar-SA"/>
          <w14:ligatures w14:val="none"/>
        </w:rPr>
        <w:t>b’kola</w:t>
      </w:r>
      <w:proofErr w:type="spellEnd"/>
      <w:r w:rsidRPr="00CC1511">
        <w:rPr>
          <w:rFonts w:ascii="Calibri" w:eastAsia="Calibri" w:hAnsi="Calibri" w:cstheme="minorHAnsi"/>
          <w:kern w:val="0"/>
          <w:sz w:val="22"/>
          <w:szCs w:val="22"/>
          <w:lang w:bidi="ar-SA"/>
          <w14:ligatures w14:val="none"/>
        </w:rPr>
        <w:t xml:space="preserve"> — Listen to her voice”, not “Listen to her words”. Again, prophecy originates with the voice, as we can see when Sarai spoke to Abram:</w:t>
      </w:r>
    </w:p>
    <w:p w14:paraId="579917F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7393A25"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Bereshit (Genesis) 16:1</w:t>
      </w:r>
      <w:r w:rsidRPr="00CC1511">
        <w:rPr>
          <w:rFonts w:ascii="Calibri" w:eastAsia="Calibri" w:hAnsi="Calibri" w:cstheme="minorHAnsi"/>
          <w:i/>
          <w:kern w:val="0"/>
          <w:sz w:val="22"/>
          <w:szCs w:val="22"/>
          <w:lang w:bidi="ar-SA"/>
          <w14:ligatures w14:val="none"/>
        </w:rPr>
        <w:t xml:space="preserve"> Now Sarai Abram’s wife </w:t>
      </w:r>
      <w:proofErr w:type="gramStart"/>
      <w:r w:rsidRPr="00CC1511">
        <w:rPr>
          <w:rFonts w:ascii="Calibri" w:eastAsia="Calibri" w:hAnsi="Calibri" w:cstheme="minorHAnsi"/>
          <w:i/>
          <w:kern w:val="0"/>
          <w:sz w:val="22"/>
          <w:szCs w:val="22"/>
          <w:lang w:bidi="ar-SA"/>
          <w14:ligatures w14:val="none"/>
        </w:rPr>
        <w:t>bare</w:t>
      </w:r>
      <w:proofErr w:type="gramEnd"/>
      <w:r w:rsidRPr="00CC1511">
        <w:rPr>
          <w:rFonts w:ascii="Calibri" w:eastAsia="Calibri" w:hAnsi="Calibri" w:cstheme="minorHAnsi"/>
          <w:i/>
          <w:kern w:val="0"/>
          <w:sz w:val="22"/>
          <w:szCs w:val="22"/>
          <w:lang w:bidi="ar-SA"/>
          <w14:ligatures w14:val="none"/>
        </w:rPr>
        <w:t xml:space="preserve"> him no children: and she had </w:t>
      </w:r>
      <w:proofErr w:type="gramStart"/>
      <w:r w:rsidRPr="00CC1511">
        <w:rPr>
          <w:rFonts w:ascii="Calibri" w:eastAsia="Calibri" w:hAnsi="Calibri" w:cstheme="minorHAnsi"/>
          <w:i/>
          <w:kern w:val="0"/>
          <w:sz w:val="22"/>
          <w:szCs w:val="22"/>
          <w:lang w:bidi="ar-SA"/>
          <w14:ligatures w14:val="none"/>
        </w:rPr>
        <w:t>an</w:t>
      </w:r>
      <w:proofErr w:type="gramEnd"/>
      <w:r w:rsidRPr="00CC1511">
        <w:rPr>
          <w:rFonts w:ascii="Calibri" w:eastAsia="Calibri" w:hAnsi="Calibri" w:cstheme="minorHAnsi"/>
          <w:i/>
          <w:kern w:val="0"/>
          <w:sz w:val="22"/>
          <w:szCs w:val="22"/>
          <w:lang w:bidi="ar-SA"/>
          <w14:ligatures w14:val="none"/>
        </w:rPr>
        <w:t xml:space="preserve"> handmaid, an Egyptian, whose name was Hagar. 2 And Sarai said unto Abram, Behold now, HaShem hath restrained me from bearing: I pray thee, go in unto my maid; it may be that I may obtain children by her. And Abram hearkened to the </w:t>
      </w:r>
      <w:r w:rsidRPr="00CC1511">
        <w:rPr>
          <w:rFonts w:ascii="Calibri" w:eastAsia="Calibri" w:hAnsi="Calibri" w:cstheme="minorHAnsi"/>
          <w:b/>
          <w:bCs/>
          <w:i/>
          <w:kern w:val="0"/>
          <w:sz w:val="22"/>
          <w:szCs w:val="22"/>
          <w:u w:val="single"/>
          <w:lang w:bidi="ar-SA"/>
          <w14:ligatures w14:val="none"/>
        </w:rPr>
        <w:t>voice</w:t>
      </w:r>
      <w:r w:rsidRPr="00CC1511">
        <w:rPr>
          <w:rFonts w:ascii="Calibri" w:eastAsia="Calibri" w:hAnsi="Calibri" w:cstheme="minorHAnsi"/>
          <w:i/>
          <w:kern w:val="0"/>
          <w:sz w:val="22"/>
          <w:szCs w:val="22"/>
          <w:lang w:bidi="ar-SA"/>
          <w14:ligatures w14:val="none"/>
        </w:rPr>
        <w:t xml:space="preserve"> of Sarai.</w:t>
      </w:r>
    </w:p>
    <w:p w14:paraId="597867F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3A713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Note that Abram was not to hearken to her words, but rather to her “voice”. When we talk about prophecy, we are talking about voice. That is why Abram was commanded to listen to her voice – listen to her prophecy!</w:t>
      </w:r>
    </w:p>
    <w:p w14:paraId="0C15FAB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23FE6B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blessing we pronounce on hearing the shofar is “</w:t>
      </w:r>
      <w:proofErr w:type="spellStart"/>
      <w:r w:rsidRPr="00CC1511">
        <w:rPr>
          <w:rFonts w:ascii="Calibri" w:eastAsia="Calibri" w:hAnsi="Calibri" w:cstheme="minorHAnsi"/>
          <w:kern w:val="0"/>
          <w:sz w:val="22"/>
          <w:szCs w:val="22"/>
          <w:lang w:bidi="ar-SA"/>
          <w14:ligatures w14:val="none"/>
        </w:rPr>
        <w:t>lishmo’a</w:t>
      </w:r>
      <w:proofErr w:type="spellEnd"/>
      <w:r w:rsidRPr="00CC1511">
        <w:rPr>
          <w:rFonts w:ascii="Calibri" w:eastAsia="Calibri" w:hAnsi="Calibri" w:cstheme="minorHAnsi"/>
          <w:kern w:val="0"/>
          <w:sz w:val="22"/>
          <w:szCs w:val="22"/>
          <w:lang w:bidi="ar-SA"/>
          <w14:ligatures w14:val="none"/>
        </w:rPr>
        <w:t xml:space="preserve"> kol shofar”, to “hear the voice of the shofar”. The shofar is raw sound, a raw cry, and that is why it has the power to open the neshama. All the words in the world cannot convey the emotion of a scream of a child in the night. The shofar is that scream.</w:t>
      </w:r>
    </w:p>
    <w:p w14:paraId="2882E914"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1345BA3"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Let’s continue to explore the kol, the voice, because the word kol - </w:t>
      </w:r>
      <w:r w:rsidRPr="00CC1511">
        <w:rPr>
          <w:rFonts w:ascii="Calibri" w:eastAsia="Calibri" w:hAnsi="Calibri" w:cstheme="minorHAnsi"/>
          <w:kern w:val="0"/>
          <w:sz w:val="22"/>
          <w:szCs w:val="22"/>
          <w:rtl/>
          <w14:ligatures w14:val="none"/>
        </w:rPr>
        <w:t>קול</w:t>
      </w:r>
      <w:r w:rsidRPr="00CC1511">
        <w:rPr>
          <w:rFonts w:ascii="Calibri" w:eastAsia="Calibri" w:hAnsi="Calibri" w:cstheme="minorHAnsi"/>
          <w:kern w:val="0"/>
          <w:sz w:val="22"/>
          <w:szCs w:val="22"/>
          <w:lang w:bidi="ar-SA"/>
          <w14:ligatures w14:val="none"/>
        </w:rPr>
        <w:t>, voice, in our psalm, resonates with deep meaning. We find this interesting word, later, in our chapter of Psalms:</w:t>
      </w:r>
    </w:p>
    <w:p w14:paraId="10AC5E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FC4395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w:t>
      </w:r>
      <w:r w:rsidRPr="00CC1511">
        <w:rPr>
          <w:rFonts w:ascii="Calibri" w:eastAsia="Calibri" w:hAnsi="Calibri" w:cstheme="minorHAnsi"/>
          <w:iCs/>
          <w:kern w:val="0"/>
          <w:sz w:val="22"/>
          <w:szCs w:val="22"/>
          <w:lang w:bidi="ar-SA"/>
          <w14:ligatures w14:val="none"/>
        </w:rPr>
        <w:t xml:space="preserve">(kol - </w:t>
      </w:r>
      <w:r w:rsidRPr="00CC1511">
        <w:rPr>
          <w:rFonts w:ascii="Calibri" w:hAnsi="Calibri" w:cs="Times New Roman"/>
          <w:sz w:val="22"/>
          <w:rtl/>
          <w14:ligatures w14:val="none"/>
        </w:rPr>
        <w:t>קול</w:t>
      </w:r>
      <w:r w:rsidRPr="00CC1511">
        <w:rPr>
          <w:rFonts w:ascii="Calibri" w:eastAsia="Calibri" w:hAnsi="Calibri" w:cstheme="minorHAnsi"/>
          <w:iCs/>
          <w:kern w:val="0"/>
          <w:sz w:val="22"/>
          <w:szCs w:val="22"/>
          <w:lang w:bidi="ar-SA"/>
          <w14:ligatures w14:val="none"/>
        </w:rPr>
        <w:t>)</w:t>
      </w:r>
      <w:r w:rsidRPr="00CC1511">
        <w:rPr>
          <w:rFonts w:ascii="Calibri" w:eastAsia="Calibri" w:hAnsi="Calibri" w:cstheme="minorHAnsi"/>
          <w:i/>
          <w:kern w:val="0"/>
          <w:sz w:val="22"/>
          <w:szCs w:val="22"/>
          <w:lang w:bidi="ar-SA"/>
          <w14:ligatures w14:val="none"/>
        </w:rPr>
        <w:t xml:space="preserve"> of thy thunder was in the heaven: the lightnings lightened the world: the earth trembled and shook.</w:t>
      </w:r>
    </w:p>
    <w:p w14:paraId="65D9ACD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AC9220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Why does Asaph speak of thunder having a voice? Why not speak about </w:t>
      </w:r>
      <w:proofErr w:type="spellStart"/>
      <w:r w:rsidRPr="00CC1511">
        <w:rPr>
          <w:rFonts w:ascii="Calibri" w:eastAsia="Calibri" w:hAnsi="Calibri" w:cstheme="minorHAnsi"/>
          <w:kern w:val="0"/>
          <w:sz w:val="22"/>
          <w:szCs w:val="22"/>
          <w:lang w:bidi="ar-SA"/>
          <w14:ligatures w14:val="none"/>
        </w:rPr>
        <w:t>it’s</w:t>
      </w:r>
      <w:proofErr w:type="spellEnd"/>
      <w:r w:rsidRPr="00CC1511">
        <w:rPr>
          <w:rFonts w:ascii="Calibri" w:eastAsia="Calibri" w:hAnsi="Calibri" w:cstheme="minorHAnsi"/>
          <w:kern w:val="0"/>
          <w:sz w:val="22"/>
          <w:szCs w:val="22"/>
          <w:lang w:bidi="ar-SA"/>
          <w14:ligatures w14:val="none"/>
        </w:rPr>
        <w:t xml:space="preserve"> sound? Clearly the kol, the voice, is telling us something special. Though a voice is noticed on the outside, that is, after it has left the mouth of a person </w:t>
      </w:r>
      <w:r w:rsidRPr="00CC1511">
        <w:rPr>
          <w:rFonts w:ascii="Calibri" w:eastAsia="Calibri" w:hAnsi="Calibri" w:cstheme="minorHAnsi"/>
          <w:kern w:val="0"/>
          <w:sz w:val="22"/>
          <w:szCs w:val="22"/>
          <w:lang w:bidi="ar-SA"/>
          <w14:ligatures w14:val="none"/>
        </w:rPr>
        <w:lastRenderedPageBreak/>
        <w:t>– or the lightning, it actually originates deep within that entity which produces it, and is associated with the second level of the soul called, “Ruach”, which in this context, translates as “wind”. In Kabbala, Ruach is the level of soul considered to be the essence of physical man. This is why, as Onkelos</w:t>
      </w:r>
      <w:r w:rsidRPr="00CC1511">
        <w:rPr>
          <w:rFonts w:ascii="Calibri" w:eastAsia="Calibri" w:hAnsi="Calibri" w:cstheme="minorHAnsi"/>
          <w:kern w:val="0"/>
          <w:sz w:val="22"/>
          <w:szCs w:val="22"/>
          <w:vertAlign w:val="superscript"/>
          <w:lang w:bidi="ar-SA"/>
          <w14:ligatures w14:val="none"/>
        </w:rPr>
        <w:footnoteReference w:id="12"/>
      </w:r>
      <w:r w:rsidRPr="00CC1511">
        <w:rPr>
          <w:rFonts w:ascii="Calibri" w:eastAsia="Calibri" w:hAnsi="Calibri" w:cstheme="minorHAnsi"/>
          <w:kern w:val="0"/>
          <w:sz w:val="22"/>
          <w:szCs w:val="22"/>
          <w:lang w:bidi="ar-SA"/>
          <w14:ligatures w14:val="none"/>
        </w:rPr>
        <w:t xml:space="preserve"> explains, back in Genesis, that when G-d breathed the “living soul” into man, the direct result was </w:t>
      </w:r>
      <w:r w:rsidRPr="00CC1511">
        <w:rPr>
          <w:rFonts w:ascii="Calibri" w:eastAsia="Calibri" w:hAnsi="Calibri" w:cstheme="minorHAnsi"/>
          <w:kern w:val="0"/>
          <w:sz w:val="22"/>
          <w:szCs w:val="22"/>
          <w:u w:val="single"/>
          <w:lang w:bidi="ar-SA"/>
          <w14:ligatures w14:val="none"/>
        </w:rPr>
        <w:t>the ability to speak</w:t>
      </w:r>
      <w:r w:rsidRPr="00CC1511">
        <w:rPr>
          <w:rFonts w:ascii="Calibri" w:eastAsia="Calibri" w:hAnsi="Calibri" w:cstheme="minorHAnsi"/>
          <w:kern w:val="0"/>
          <w:sz w:val="22"/>
          <w:szCs w:val="22"/>
          <w:lang w:bidi="ar-SA"/>
          <w14:ligatures w14:val="none"/>
        </w:rPr>
        <w:t>.</w:t>
      </w:r>
    </w:p>
    <w:p w14:paraId="412A4F0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F2701FC"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We have a common proverb that says, “It’s not what you say, but how you say it”. Clearly the voice is more telling than the words. Our psalmist seems to be suggesting that the voice of the thunder is conveying something about HaShem’s mood as he calls it “thy” thunder.</w:t>
      </w:r>
    </w:p>
    <w:p w14:paraId="6683E1B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C77C42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We all grew up with that proverb, and although what you say can be just as important, the message of the above dictum rings true: communicating an idea consists of </w:t>
      </w:r>
      <w:r w:rsidRPr="00CC1511">
        <w:rPr>
          <w:rFonts w:ascii="Calibri" w:eastAsia="Calibri" w:hAnsi="Calibri" w:cstheme="minorHAnsi"/>
          <w:b/>
          <w:kern w:val="0"/>
          <w:sz w:val="22"/>
          <w:szCs w:val="22"/>
          <w:lang w:bidi="ar-SA"/>
          <w14:ligatures w14:val="none"/>
        </w:rPr>
        <w:t>content</w:t>
      </w:r>
      <w:r w:rsidRPr="00CC1511">
        <w:rPr>
          <w:rFonts w:ascii="Calibri" w:eastAsia="Calibri" w:hAnsi="Calibri" w:cstheme="minorHAnsi"/>
          <w:kern w:val="0"/>
          <w:sz w:val="22"/>
          <w:szCs w:val="22"/>
          <w:lang w:bidi="ar-SA"/>
          <w14:ligatures w14:val="none"/>
        </w:rPr>
        <w:t xml:space="preserve"> and </w:t>
      </w:r>
      <w:r w:rsidRPr="00CC1511">
        <w:rPr>
          <w:rFonts w:ascii="Calibri" w:eastAsia="Calibri" w:hAnsi="Calibri" w:cstheme="minorHAnsi"/>
          <w:b/>
          <w:kern w:val="0"/>
          <w:sz w:val="22"/>
          <w:szCs w:val="22"/>
          <w:lang w:bidi="ar-SA"/>
          <w14:ligatures w14:val="none"/>
        </w:rPr>
        <w:t>presentation</w:t>
      </w:r>
      <w:r w:rsidRPr="00CC1511">
        <w:rPr>
          <w:rFonts w:ascii="Calibri" w:eastAsia="Calibri" w:hAnsi="Calibri" w:cstheme="minorHAnsi"/>
          <w:kern w:val="0"/>
          <w:sz w:val="22"/>
          <w:szCs w:val="22"/>
          <w:lang w:bidi="ar-SA"/>
          <w14:ligatures w14:val="none"/>
        </w:rPr>
        <w:t>. Very often, it is easy to judge a person’s inner being just by the way he presents an idea through his outer being, that is, his body and his voice.</w:t>
      </w:r>
    </w:p>
    <w:p w14:paraId="49AE259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8E464D3"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bCs/>
          <w:kern w:val="0"/>
          <w:sz w:val="22"/>
          <w:szCs w:val="22"/>
          <w:lang w:bidi="ar-SA"/>
          <w14:ligatures w14:val="none"/>
        </w:rPr>
        <w:t>“Kol” carries with it a duality where the internal of the word, and of the speaker, is reflected in the internal.</w:t>
      </w:r>
      <w:r w:rsidRPr="00CC1511">
        <w:rPr>
          <w:rFonts w:ascii="Calibri" w:eastAsia="Calibri" w:hAnsi="Calibri" w:cstheme="minorHAnsi"/>
          <w:kern w:val="0"/>
          <w:sz w:val="22"/>
          <w:szCs w:val="22"/>
          <w:lang w:bidi="ar-SA"/>
          <w14:ligatures w14:val="none"/>
        </w:rPr>
        <w:t xml:space="preserve"> Of necessity, the duality of the </w:t>
      </w:r>
      <w:r w:rsidRPr="00CC1511">
        <w:rPr>
          <w:rFonts w:ascii="Calibri" w:eastAsia="Calibri" w:hAnsi="Calibri" w:cstheme="minorHAnsi"/>
          <w:i/>
          <w:kern w:val="0"/>
          <w:sz w:val="22"/>
          <w:szCs w:val="22"/>
          <w:lang w:bidi="ar-SA"/>
          <w14:ligatures w14:val="none"/>
        </w:rPr>
        <w:t>voice</w:t>
      </w:r>
      <w:r w:rsidRPr="00CC1511">
        <w:rPr>
          <w:rFonts w:ascii="Calibri" w:eastAsia="Calibri" w:hAnsi="Calibri" w:cstheme="minorHAnsi"/>
          <w:kern w:val="0"/>
          <w:sz w:val="22"/>
          <w:szCs w:val="22"/>
          <w:lang w:bidi="ar-SA"/>
          <w14:ligatures w14:val="none"/>
        </w:rPr>
        <w:t xml:space="preserve">, is implied in the word </w:t>
      </w:r>
      <w:r w:rsidRPr="00CC1511">
        <w:rPr>
          <w:rFonts w:ascii="Calibri" w:eastAsia="Calibri" w:hAnsi="Calibri" w:cstheme="minorHAnsi"/>
          <w:i/>
          <w:iCs/>
          <w:kern w:val="0"/>
          <w:sz w:val="22"/>
          <w:szCs w:val="22"/>
          <w:lang w:bidi="ar-SA"/>
          <w14:ligatures w14:val="none"/>
        </w:rPr>
        <w:t xml:space="preserve">kol </w:t>
      </w:r>
      <w:r w:rsidRPr="00CC1511">
        <w:rPr>
          <w:rFonts w:ascii="Calibri" w:eastAsia="Calibri" w:hAnsi="Calibri" w:cstheme="minorHAnsi"/>
          <w:kern w:val="0"/>
          <w:sz w:val="22"/>
          <w:szCs w:val="22"/>
          <w:lang w:bidi="ar-SA"/>
          <w14:ligatures w14:val="none"/>
        </w:rPr>
        <w:t xml:space="preserve">itself. The </w:t>
      </w:r>
      <w:r w:rsidRPr="00CC1511">
        <w:rPr>
          <w:rFonts w:ascii="Calibri" w:eastAsia="Calibri" w:hAnsi="Calibri" w:cstheme="minorHAnsi"/>
          <w:iCs/>
          <w:kern w:val="0"/>
          <w:sz w:val="22"/>
          <w:szCs w:val="22"/>
          <w:lang w:bidi="ar-SA"/>
          <w14:ligatures w14:val="none"/>
        </w:rPr>
        <w:t>gematria</w:t>
      </w:r>
      <w:r w:rsidRPr="00CC1511">
        <w:rPr>
          <w:rFonts w:ascii="Calibri" w:eastAsia="Calibri" w:hAnsi="Calibri" w:cstheme="minorHAnsi"/>
          <w:iCs/>
          <w:kern w:val="0"/>
          <w:sz w:val="22"/>
          <w:szCs w:val="22"/>
          <w:vertAlign w:val="superscript"/>
          <w:lang w:bidi="ar-SA"/>
          <w14:ligatures w14:val="none"/>
        </w:rPr>
        <w:footnoteReference w:id="13"/>
      </w:r>
      <w:r w:rsidRPr="00CC1511">
        <w:rPr>
          <w:rFonts w:ascii="Calibri" w:eastAsia="Calibri" w:hAnsi="Calibri" w:cstheme="minorHAnsi"/>
          <w:kern w:val="0"/>
          <w:sz w:val="22"/>
          <w:szCs w:val="22"/>
          <w:lang w:bidi="ar-SA"/>
          <w14:ligatures w14:val="none"/>
        </w:rPr>
        <w:t xml:space="preserve"> of </w:t>
      </w:r>
      <w:r w:rsidRPr="00CC1511">
        <w:rPr>
          <w:rFonts w:ascii="Calibri" w:eastAsia="Calibri" w:hAnsi="Calibri" w:cstheme="minorHAnsi"/>
          <w:i/>
          <w:iCs/>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is 136. The </w:t>
      </w:r>
      <w:r w:rsidRPr="00CC1511">
        <w:rPr>
          <w:rFonts w:ascii="Calibri" w:eastAsia="Calibri" w:hAnsi="Calibri" w:cstheme="minorHAnsi"/>
          <w:iCs/>
          <w:kern w:val="0"/>
          <w:sz w:val="22"/>
          <w:szCs w:val="22"/>
          <w:lang w:bidi="ar-SA"/>
          <w14:ligatures w14:val="none"/>
        </w:rPr>
        <w:t>gematria</w:t>
      </w:r>
      <w:r w:rsidRPr="00CC1511">
        <w:rPr>
          <w:rFonts w:ascii="Calibri" w:eastAsia="Calibri" w:hAnsi="Calibri" w:cstheme="minorHAnsi"/>
          <w:i/>
          <w:iCs/>
          <w:kern w:val="0"/>
          <w:sz w:val="22"/>
          <w:szCs w:val="22"/>
          <w:lang w:bidi="ar-SA"/>
          <w14:ligatures w14:val="none"/>
        </w:rPr>
        <w:t xml:space="preserve"> </w:t>
      </w:r>
      <w:r w:rsidRPr="00CC1511">
        <w:rPr>
          <w:rFonts w:ascii="Calibri" w:eastAsia="Calibri" w:hAnsi="Calibri" w:cstheme="minorHAnsi"/>
          <w:kern w:val="0"/>
          <w:sz w:val="22"/>
          <w:szCs w:val="22"/>
          <w:lang w:bidi="ar-SA"/>
          <w14:ligatures w14:val="none"/>
        </w:rPr>
        <w:t xml:space="preserve">of the </w:t>
      </w:r>
      <w:r w:rsidRPr="00CC1511">
        <w:rPr>
          <w:rFonts w:ascii="Calibri" w:eastAsia="Calibri" w:hAnsi="Calibri" w:cstheme="minorHAnsi"/>
          <w:iCs/>
          <w:kern w:val="0"/>
          <w:sz w:val="22"/>
          <w:szCs w:val="22"/>
          <w:lang w:bidi="ar-SA"/>
          <w14:ligatures w14:val="none"/>
        </w:rPr>
        <w:t>hidden</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iCs/>
          <w:kern w:val="0"/>
          <w:sz w:val="22"/>
          <w:szCs w:val="22"/>
          <w:lang w:bidi="ar-SA"/>
          <w14:ligatures w14:val="none"/>
        </w:rPr>
        <w:t>milui</w:t>
      </w:r>
      <w:r w:rsidRPr="00CC1511">
        <w:rPr>
          <w:rFonts w:ascii="Calibri" w:eastAsia="Calibri" w:hAnsi="Calibri" w:cstheme="minorHAnsi"/>
          <w:i/>
          <w:iCs/>
          <w:kern w:val="0"/>
          <w:sz w:val="22"/>
          <w:szCs w:val="22"/>
          <w:vertAlign w:val="superscript"/>
          <w:lang w:bidi="ar-SA"/>
          <w14:ligatures w14:val="none"/>
        </w:rPr>
        <w:footnoteReference w:id="14"/>
      </w:r>
      <w:r w:rsidRPr="00CC1511">
        <w:rPr>
          <w:rFonts w:ascii="Calibri" w:eastAsia="Calibri" w:hAnsi="Calibri" w:cstheme="minorHAnsi"/>
          <w:i/>
          <w:iCs/>
          <w:kern w:val="0"/>
          <w:sz w:val="22"/>
          <w:szCs w:val="22"/>
          <w:lang w:bidi="ar-SA"/>
          <w14:ligatures w14:val="none"/>
        </w:rPr>
        <w:t xml:space="preserve"> </w:t>
      </w:r>
      <w:r w:rsidRPr="00CC1511">
        <w:rPr>
          <w:rFonts w:ascii="Calibri" w:eastAsia="Calibri" w:hAnsi="Calibri" w:cstheme="minorHAnsi"/>
          <w:kern w:val="0"/>
          <w:sz w:val="22"/>
          <w:szCs w:val="22"/>
          <w:lang w:bidi="ar-SA"/>
          <w14:ligatures w14:val="none"/>
        </w:rPr>
        <w:t xml:space="preserve">is also 136. Thus, it is hinted that only when the </w:t>
      </w:r>
      <w:r w:rsidRPr="00CC1511">
        <w:rPr>
          <w:rFonts w:ascii="Calibri" w:eastAsia="Calibri" w:hAnsi="Calibri" w:cstheme="minorHAnsi"/>
          <w:i/>
          <w:iCs/>
          <w:kern w:val="0"/>
          <w:sz w:val="22"/>
          <w:szCs w:val="22"/>
          <w:lang w:bidi="ar-SA"/>
          <w14:ligatures w14:val="none"/>
        </w:rPr>
        <w:t>internal</w:t>
      </w:r>
      <w:r w:rsidRPr="00CC1511">
        <w:rPr>
          <w:rFonts w:ascii="Calibri" w:eastAsia="Calibri" w:hAnsi="Calibri" w:cstheme="minorHAnsi"/>
          <w:kern w:val="0"/>
          <w:sz w:val="22"/>
          <w:szCs w:val="22"/>
          <w:lang w:bidi="ar-SA"/>
          <w14:ligatures w14:val="none"/>
        </w:rPr>
        <w:t xml:space="preserve"> aspect of the </w:t>
      </w:r>
      <w:r w:rsidRPr="00CC1511">
        <w:rPr>
          <w:rFonts w:ascii="Calibri" w:eastAsia="Calibri" w:hAnsi="Calibri" w:cstheme="minorHAnsi"/>
          <w:i/>
          <w:iCs/>
          <w:kern w:val="0"/>
          <w:sz w:val="22"/>
          <w:szCs w:val="22"/>
          <w:lang w:bidi="ar-SA"/>
          <w14:ligatures w14:val="none"/>
        </w:rPr>
        <w:t xml:space="preserve">kol </w:t>
      </w:r>
      <w:r w:rsidRPr="00CC1511">
        <w:rPr>
          <w:rFonts w:ascii="Calibri" w:eastAsia="Calibri" w:hAnsi="Calibri" w:cstheme="minorHAnsi"/>
          <w:kern w:val="0"/>
          <w:sz w:val="22"/>
          <w:szCs w:val="22"/>
          <w:lang w:bidi="ar-SA"/>
          <w14:ligatures w14:val="none"/>
        </w:rPr>
        <w:t xml:space="preserve">is like the outside – the </w:t>
      </w:r>
      <w:r w:rsidRPr="00CC1511">
        <w:rPr>
          <w:rFonts w:ascii="Calibri" w:eastAsia="Calibri" w:hAnsi="Calibri" w:cstheme="minorHAnsi"/>
          <w:i/>
          <w:iCs/>
          <w:kern w:val="0"/>
          <w:sz w:val="22"/>
          <w:szCs w:val="22"/>
          <w:lang w:bidi="ar-SA"/>
          <w14:ligatures w14:val="none"/>
        </w:rPr>
        <w:t>external</w:t>
      </w:r>
      <w:r w:rsidRPr="00CC1511">
        <w:rPr>
          <w:rFonts w:ascii="Calibri" w:eastAsia="Calibri" w:hAnsi="Calibri" w:cstheme="minorHAnsi"/>
          <w:kern w:val="0"/>
          <w:sz w:val="22"/>
          <w:szCs w:val="22"/>
          <w:lang w:bidi="ar-SA"/>
          <w14:ligatures w14:val="none"/>
        </w:rPr>
        <w:t>, is it in its true integrity. The hidden milui is calculated as follows:</w:t>
      </w:r>
    </w:p>
    <w:p w14:paraId="2CFCC620" w14:textId="77777777" w:rsidR="00CC1511" w:rsidRPr="00CC1511" w:rsidRDefault="00CC1511" w:rsidP="007163B2">
      <w:pPr>
        <w:jc w:val="both"/>
        <w:rPr>
          <w:rFonts w:ascii="Calibri" w:eastAsia="Calibri" w:hAnsi="Calibri" w:cstheme="minorHAnsi"/>
          <w:kern w:val="0"/>
          <w:sz w:val="22"/>
          <w:szCs w:val="22"/>
          <w:lang w:bidi="ar-SA"/>
          <w14:ligatures w14:val="none"/>
        </w:rPr>
      </w:pPr>
    </w:p>
    <w:tbl>
      <w:tblPr>
        <w:tblStyle w:val="TableGrid1"/>
        <w:tblW w:w="0" w:type="auto"/>
        <w:jc w:val="center"/>
        <w:tblLook w:val="04A0" w:firstRow="1" w:lastRow="0" w:firstColumn="1" w:lastColumn="0" w:noHBand="0" w:noVBand="1"/>
      </w:tblPr>
      <w:tblGrid>
        <w:gridCol w:w="2268"/>
        <w:gridCol w:w="4410"/>
      </w:tblGrid>
      <w:tr w:rsidR="00CC1511" w:rsidRPr="00CC1511" w14:paraId="126308D4" w14:textId="77777777" w:rsidTr="00656D10">
        <w:trPr>
          <w:jc w:val="center"/>
        </w:trPr>
        <w:tc>
          <w:tcPr>
            <w:tcW w:w="2268" w:type="dxa"/>
          </w:tcPr>
          <w:p w14:paraId="78497A6F" w14:textId="77777777" w:rsidR="00CC1511" w:rsidRPr="00CC1511" w:rsidRDefault="00CC1511" w:rsidP="007163B2">
            <w:pPr>
              <w:jc w:val="center"/>
              <w:rPr>
                <w:rFonts w:ascii="Calibri" w:eastAsia="Calibri" w:hAnsi="Calibri" w:cstheme="minorHAnsi"/>
                <w:sz w:val="22"/>
                <w:szCs w:val="22"/>
              </w:rPr>
            </w:pPr>
            <w:r w:rsidRPr="00CC1511">
              <w:rPr>
                <w:rFonts w:ascii="Calibri" w:eastAsia="Calibri" w:hAnsi="Calibri" w:cstheme="minorHAnsi"/>
                <w:sz w:val="22"/>
                <w:szCs w:val="22"/>
              </w:rPr>
              <w:t>Gematria</w:t>
            </w:r>
          </w:p>
        </w:tc>
        <w:tc>
          <w:tcPr>
            <w:tcW w:w="4410" w:type="dxa"/>
          </w:tcPr>
          <w:p w14:paraId="35EAF919" w14:textId="77777777" w:rsidR="00CC1511" w:rsidRPr="00CC1511" w:rsidRDefault="00CC1511" w:rsidP="007163B2">
            <w:pPr>
              <w:jc w:val="center"/>
              <w:rPr>
                <w:rFonts w:ascii="Calibri" w:eastAsia="Calibri" w:hAnsi="Calibri" w:cstheme="minorHAnsi"/>
                <w:sz w:val="22"/>
                <w:szCs w:val="22"/>
                <w:rtl/>
              </w:rPr>
            </w:pPr>
            <w:r w:rsidRPr="00CC1511">
              <w:rPr>
                <w:rFonts w:ascii="Calibri" w:eastAsia="Calibri" w:hAnsi="Calibri" w:cstheme="minorHAnsi"/>
                <w:sz w:val="22"/>
                <w:szCs w:val="22"/>
              </w:rPr>
              <w:t>Hidden Milui</w:t>
            </w:r>
          </w:p>
        </w:tc>
      </w:tr>
      <w:tr w:rsidR="00CC1511" w:rsidRPr="00CC1511" w14:paraId="748FE6AE" w14:textId="77777777" w:rsidTr="00656D10">
        <w:trPr>
          <w:jc w:val="center"/>
        </w:trPr>
        <w:tc>
          <w:tcPr>
            <w:tcW w:w="2268" w:type="dxa"/>
          </w:tcPr>
          <w:p w14:paraId="7C567132" w14:textId="77777777" w:rsidR="00CC1511" w:rsidRPr="00CC1511" w:rsidRDefault="00CC1511" w:rsidP="007163B2">
            <w:pPr>
              <w:jc w:val="both"/>
              <w:rPr>
                <w:rFonts w:ascii="Calibri" w:hAnsi="Calibri"/>
                <w:sz w:val="22"/>
              </w:rPr>
            </w:pPr>
            <w:r w:rsidRPr="00CC1511">
              <w:rPr>
                <w:rFonts w:ascii="Calibri" w:hAnsi="Calibri"/>
                <w:sz w:val="22"/>
                <w:rtl/>
              </w:rPr>
              <w:t>ק</w:t>
            </w:r>
            <w:r w:rsidRPr="00CC1511">
              <w:rPr>
                <w:rFonts w:ascii="Calibri" w:hAnsi="Calibri"/>
                <w:sz w:val="22"/>
              </w:rPr>
              <w:t xml:space="preserve"> – </w:t>
            </w:r>
            <w:r w:rsidRPr="00CC1511">
              <w:rPr>
                <w:rFonts w:ascii="Calibri" w:hAnsi="Calibri"/>
                <w:sz w:val="22"/>
              </w:rPr>
              <w:tab/>
              <w:t>100</w:t>
            </w:r>
          </w:p>
          <w:p w14:paraId="1B41969C" w14:textId="77777777" w:rsidR="00CC1511" w:rsidRPr="00CC1511" w:rsidRDefault="00CC1511" w:rsidP="007163B2">
            <w:pPr>
              <w:jc w:val="both"/>
              <w:rPr>
                <w:rFonts w:ascii="Calibri" w:hAnsi="Calibri"/>
                <w:sz w:val="22"/>
              </w:rPr>
            </w:pPr>
            <w:r w:rsidRPr="00CC1511">
              <w:rPr>
                <w:rFonts w:ascii="Calibri" w:hAnsi="Calibri"/>
                <w:sz w:val="22"/>
                <w:rtl/>
              </w:rPr>
              <w:t>ו</w:t>
            </w:r>
            <w:r w:rsidRPr="00CC1511">
              <w:rPr>
                <w:rFonts w:ascii="Calibri" w:hAnsi="Calibri"/>
                <w:sz w:val="22"/>
              </w:rPr>
              <w:t xml:space="preserve"> - </w:t>
            </w:r>
            <w:r w:rsidRPr="00CC1511">
              <w:rPr>
                <w:rFonts w:ascii="Calibri" w:hAnsi="Calibri"/>
                <w:sz w:val="22"/>
              </w:rPr>
              <w:tab/>
              <w:t>6</w:t>
            </w:r>
          </w:p>
          <w:p w14:paraId="3E3B937F" w14:textId="77777777" w:rsidR="00CC1511" w:rsidRPr="00CC1511" w:rsidRDefault="00CC1511" w:rsidP="007163B2">
            <w:pPr>
              <w:jc w:val="both"/>
              <w:rPr>
                <w:rFonts w:ascii="Calibri" w:hAnsi="Calibri"/>
                <w:sz w:val="22"/>
              </w:rPr>
            </w:pPr>
            <w:r w:rsidRPr="00CC1511">
              <w:rPr>
                <w:rFonts w:ascii="Calibri" w:hAnsi="Calibri"/>
                <w:sz w:val="22"/>
                <w:rtl/>
              </w:rPr>
              <w:t>ל</w:t>
            </w:r>
            <w:r w:rsidRPr="00CC1511">
              <w:rPr>
                <w:rFonts w:ascii="Calibri" w:hAnsi="Calibri"/>
                <w:sz w:val="22"/>
              </w:rPr>
              <w:t xml:space="preserve"> -</w:t>
            </w:r>
            <w:r w:rsidRPr="00CC1511">
              <w:rPr>
                <w:rFonts w:ascii="Calibri" w:hAnsi="Calibri"/>
                <w:sz w:val="22"/>
              </w:rPr>
              <w:tab/>
              <w:t>30</w:t>
            </w:r>
          </w:p>
          <w:p w14:paraId="0E964B27" w14:textId="77777777" w:rsidR="00CC1511" w:rsidRPr="00CC1511" w:rsidRDefault="00CC1511" w:rsidP="007163B2">
            <w:pPr>
              <w:jc w:val="both"/>
              <w:rPr>
                <w:rFonts w:ascii="Calibri" w:hAnsi="Calibri"/>
                <w:sz w:val="22"/>
              </w:rPr>
            </w:pPr>
            <w:r w:rsidRPr="00CC1511">
              <w:rPr>
                <w:rFonts w:ascii="Calibri" w:hAnsi="Calibri"/>
                <w:sz w:val="22"/>
              </w:rPr>
              <w:t>--------------</w:t>
            </w:r>
          </w:p>
          <w:p w14:paraId="36CDCCBE" w14:textId="77777777" w:rsidR="00CC1511" w:rsidRPr="00CC1511" w:rsidRDefault="00CC1511" w:rsidP="007163B2">
            <w:pPr>
              <w:jc w:val="both"/>
              <w:rPr>
                <w:rFonts w:ascii="Calibri" w:hAnsi="Calibri"/>
                <w:sz w:val="22"/>
              </w:rPr>
            </w:pPr>
            <w:r w:rsidRPr="00CC1511">
              <w:rPr>
                <w:rFonts w:ascii="Calibri" w:hAnsi="Calibri"/>
                <w:sz w:val="22"/>
              </w:rPr>
              <w:tab/>
              <w:t>136</w:t>
            </w:r>
          </w:p>
        </w:tc>
        <w:tc>
          <w:tcPr>
            <w:tcW w:w="4410" w:type="dxa"/>
          </w:tcPr>
          <w:p w14:paraId="103469FF" w14:textId="54A994B8" w:rsidR="00CC1511" w:rsidRPr="00CC1511" w:rsidRDefault="00CC1511" w:rsidP="007163B2">
            <w:pPr>
              <w:jc w:val="both"/>
              <w:rPr>
                <w:rFonts w:ascii="Calibri" w:hAnsi="Calibri"/>
                <w:sz w:val="22"/>
                <w:rtl/>
              </w:rPr>
            </w:pPr>
            <w:proofErr w:type="spellStart"/>
            <w:r w:rsidRPr="00CC1511">
              <w:rPr>
                <w:rFonts w:ascii="Calibri" w:hAnsi="Calibri"/>
                <w:sz w:val="22"/>
                <w:rtl/>
              </w:rPr>
              <w:t>קוף</w:t>
            </w:r>
            <w:proofErr w:type="spellEnd"/>
            <w:r w:rsidRPr="00CC1511">
              <w:rPr>
                <w:rFonts w:ascii="Calibri" w:hAnsi="Calibri"/>
                <w:sz w:val="22"/>
                <w:rtl/>
              </w:rPr>
              <w:tab/>
              <w:t>-186</w:t>
            </w:r>
            <w:r w:rsidRPr="00CC1511">
              <w:rPr>
                <w:rFonts w:ascii="Calibri" w:hAnsi="Calibri"/>
                <w:sz w:val="22"/>
                <w:rtl/>
              </w:rPr>
              <w:tab/>
              <w:t>-</w:t>
            </w:r>
            <w:r w:rsidRPr="00CC1511">
              <w:rPr>
                <w:rFonts w:ascii="Calibri" w:hAnsi="Calibri"/>
                <w:sz w:val="22"/>
                <w:rtl/>
              </w:rPr>
              <w:tab/>
              <w:t xml:space="preserve">86 - </w:t>
            </w:r>
            <w:proofErr w:type="spellStart"/>
            <w:r w:rsidRPr="00CC1511">
              <w:rPr>
                <w:rFonts w:ascii="Calibri" w:hAnsi="Calibri"/>
                <w:sz w:val="22"/>
                <w:rtl/>
              </w:rPr>
              <w:t>וף</w:t>
            </w:r>
            <w:proofErr w:type="spellEnd"/>
            <w:r w:rsidRPr="00CC1511">
              <w:rPr>
                <w:rFonts w:ascii="Calibri" w:hAnsi="Calibri"/>
                <w:sz w:val="22"/>
                <w:rtl/>
              </w:rPr>
              <w:t xml:space="preserve"> </w:t>
            </w:r>
          </w:p>
          <w:p w14:paraId="45D30E5D" w14:textId="08BB3C86" w:rsidR="00CC1511" w:rsidRPr="00CC1511" w:rsidRDefault="00CC1511" w:rsidP="007163B2">
            <w:pPr>
              <w:jc w:val="both"/>
              <w:rPr>
                <w:rFonts w:ascii="Calibri" w:hAnsi="Calibri"/>
                <w:sz w:val="22"/>
              </w:rPr>
            </w:pPr>
            <w:proofErr w:type="spellStart"/>
            <w:r w:rsidRPr="00CC1511">
              <w:rPr>
                <w:rFonts w:ascii="Calibri" w:eastAsia="Times New Roman" w:hAnsi="Calibri"/>
                <w:color w:val="000000"/>
                <w:sz w:val="22"/>
                <w:rtl/>
              </w:rPr>
              <w:t>וו</w:t>
            </w:r>
            <w:proofErr w:type="spellEnd"/>
            <w:r w:rsidRPr="00CC1511">
              <w:rPr>
                <w:rFonts w:ascii="Calibri" w:eastAsia="Times New Roman" w:hAnsi="Calibri"/>
                <w:color w:val="000000"/>
                <w:sz w:val="22"/>
                <w:rtl/>
              </w:rPr>
              <w:tab/>
              <w:t>-12</w:t>
            </w:r>
            <w:r w:rsidRPr="00CC1511">
              <w:rPr>
                <w:rFonts w:ascii="Calibri" w:eastAsia="Times New Roman" w:hAnsi="Calibri"/>
                <w:color w:val="000000"/>
                <w:sz w:val="22"/>
                <w:rtl/>
              </w:rPr>
              <w:tab/>
              <w:t>-</w:t>
            </w:r>
            <w:r w:rsidRPr="00CC1511">
              <w:rPr>
                <w:rFonts w:ascii="Calibri" w:eastAsia="Times New Roman" w:hAnsi="Calibri"/>
                <w:color w:val="000000"/>
                <w:sz w:val="22"/>
                <w:rtl/>
              </w:rPr>
              <w:tab/>
              <w:t>6 – ו</w:t>
            </w:r>
            <w:r w:rsidRPr="00CC1511">
              <w:rPr>
                <w:rFonts w:ascii="Calibri" w:eastAsia="Times New Roman" w:hAnsi="Calibri"/>
                <w:color w:val="000000"/>
                <w:sz w:val="22"/>
              </w:rPr>
              <w:t xml:space="preserve"> </w:t>
            </w:r>
          </w:p>
          <w:p w14:paraId="4CDADE80" w14:textId="120DA6D1" w:rsidR="00CC1511" w:rsidRPr="00CC1511" w:rsidRDefault="00CC1511" w:rsidP="007163B2">
            <w:pPr>
              <w:jc w:val="both"/>
              <w:rPr>
                <w:rFonts w:ascii="Calibri" w:eastAsia="Times New Roman" w:hAnsi="Calibri"/>
                <w:color w:val="000000"/>
                <w:sz w:val="22"/>
              </w:rPr>
            </w:pPr>
            <w:proofErr w:type="spellStart"/>
            <w:r w:rsidRPr="00CC1511">
              <w:rPr>
                <w:rFonts w:ascii="Calibri" w:eastAsia="Times New Roman" w:hAnsi="Calibri"/>
                <w:color w:val="000000"/>
                <w:sz w:val="22"/>
                <w:rtl/>
              </w:rPr>
              <w:t>למד</w:t>
            </w:r>
            <w:proofErr w:type="spellEnd"/>
            <w:r w:rsidRPr="00CC1511">
              <w:rPr>
                <w:rFonts w:ascii="Calibri" w:eastAsia="Times New Roman" w:hAnsi="Calibri"/>
                <w:color w:val="000000"/>
                <w:sz w:val="22"/>
                <w:rtl/>
              </w:rPr>
              <w:tab/>
              <w:t>-74</w:t>
            </w:r>
            <w:r w:rsidRPr="00CC1511">
              <w:rPr>
                <w:rFonts w:ascii="Calibri" w:eastAsia="Times New Roman" w:hAnsi="Calibri"/>
                <w:color w:val="000000"/>
                <w:sz w:val="22"/>
                <w:rtl/>
              </w:rPr>
              <w:tab/>
              <w:t>-</w:t>
            </w:r>
            <w:r w:rsidRPr="00CC1511">
              <w:rPr>
                <w:rFonts w:ascii="Calibri" w:eastAsia="Times New Roman" w:hAnsi="Calibri"/>
                <w:color w:val="000000"/>
                <w:sz w:val="22"/>
                <w:rtl/>
              </w:rPr>
              <w:tab/>
              <w:t xml:space="preserve">44 - </w:t>
            </w:r>
            <w:proofErr w:type="spellStart"/>
            <w:r w:rsidRPr="00CC1511">
              <w:rPr>
                <w:rFonts w:ascii="Calibri" w:eastAsia="Times New Roman" w:hAnsi="Calibri"/>
                <w:color w:val="000000"/>
                <w:sz w:val="22"/>
                <w:rtl/>
              </w:rPr>
              <w:t>מד</w:t>
            </w:r>
            <w:proofErr w:type="spellEnd"/>
          </w:p>
          <w:p w14:paraId="0396B0BE" w14:textId="44AE195F" w:rsidR="00CC1511" w:rsidRPr="00CC1511" w:rsidRDefault="00CC1511" w:rsidP="007163B2">
            <w:pPr>
              <w:jc w:val="both"/>
              <w:rPr>
                <w:rFonts w:ascii="Calibri" w:hAnsi="Calibri"/>
                <w:sz w:val="22"/>
              </w:rPr>
            </w:pPr>
            <w:r w:rsidRPr="00CC1511">
              <w:rPr>
                <w:rFonts w:ascii="Calibri" w:hAnsi="Calibri"/>
                <w:sz w:val="22"/>
              </w:rPr>
              <w:tab/>
            </w:r>
            <w:r w:rsidRPr="00CC1511">
              <w:rPr>
                <w:rFonts w:ascii="Calibri" w:hAnsi="Calibri"/>
                <w:sz w:val="22"/>
              </w:rPr>
              <w:tab/>
            </w:r>
            <w:r w:rsidRPr="00CC1511">
              <w:rPr>
                <w:rFonts w:ascii="Calibri" w:hAnsi="Calibri"/>
                <w:sz w:val="22"/>
              </w:rPr>
              <w:tab/>
            </w:r>
            <w:r w:rsidR="007163B2">
              <w:rPr>
                <w:rFonts w:ascii="Calibri" w:hAnsi="Calibri"/>
                <w:sz w:val="22"/>
              </w:rPr>
              <w:t>-----------</w:t>
            </w:r>
          </w:p>
          <w:p w14:paraId="47070D24" w14:textId="66103A8F" w:rsidR="00CC1511" w:rsidRPr="00CC1511" w:rsidRDefault="00CC1511" w:rsidP="007163B2">
            <w:pPr>
              <w:jc w:val="both"/>
              <w:rPr>
                <w:rFonts w:ascii="Calibri" w:hAnsi="Calibri"/>
                <w:sz w:val="22"/>
              </w:rPr>
            </w:pPr>
            <w:r w:rsidRPr="00CC1511">
              <w:rPr>
                <w:rFonts w:ascii="Calibri" w:hAnsi="Calibri"/>
                <w:sz w:val="22"/>
              </w:rPr>
              <w:tab/>
            </w:r>
            <w:r w:rsidRPr="00CC1511">
              <w:rPr>
                <w:rFonts w:ascii="Calibri" w:hAnsi="Calibri"/>
                <w:sz w:val="22"/>
              </w:rPr>
              <w:tab/>
            </w:r>
            <w:r w:rsidRPr="00CC1511">
              <w:rPr>
                <w:rFonts w:ascii="Calibri" w:hAnsi="Calibri"/>
                <w:sz w:val="22"/>
              </w:rPr>
              <w:tab/>
              <w:t xml:space="preserve"> 136</w:t>
            </w:r>
          </w:p>
        </w:tc>
      </w:tr>
    </w:tbl>
    <w:p w14:paraId="4F91A1CA" w14:textId="77777777" w:rsidR="00CC1511" w:rsidRPr="00CC1511" w:rsidRDefault="00CC1511" w:rsidP="007163B2">
      <w:pPr>
        <w:jc w:val="both"/>
        <w:rPr>
          <w:rFonts w:ascii="Calibri" w:eastAsia="Calibri" w:hAnsi="Calibri" w:cstheme="minorHAnsi"/>
          <w:kern w:val="0"/>
          <w:sz w:val="22"/>
          <w:szCs w:val="22"/>
          <w:lang w:bidi="ar-SA"/>
          <w14:ligatures w14:val="none"/>
        </w:rPr>
      </w:pPr>
    </w:p>
    <w:p w14:paraId="20F8908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When the external and the internal, of a person, are in perfect harmony with each other, then the </w:t>
      </w:r>
      <w:r w:rsidRPr="00CC1511">
        <w:rPr>
          <w:rFonts w:ascii="Calibri" w:eastAsia="Calibri" w:hAnsi="Calibri" w:cstheme="minorHAnsi"/>
          <w:i/>
          <w:iCs/>
          <w:kern w:val="0"/>
          <w:sz w:val="22"/>
          <w:szCs w:val="22"/>
          <w:lang w:bidi="ar-SA"/>
          <w14:ligatures w14:val="none"/>
        </w:rPr>
        <w:t>Kol</w:t>
      </w:r>
      <w:r w:rsidRPr="00CC1511">
        <w:rPr>
          <w:rFonts w:ascii="Calibri" w:eastAsia="Calibri" w:hAnsi="Calibri" w:cstheme="minorHAnsi"/>
          <w:kern w:val="0"/>
          <w:sz w:val="22"/>
          <w:szCs w:val="22"/>
          <w:lang w:bidi="ar-SA"/>
          <w14:ligatures w14:val="none"/>
        </w:rPr>
        <w:t>, the voice, as in one’s prayer or supplication, goes straight to the Heaven. This is implied in the verse:</w:t>
      </w:r>
    </w:p>
    <w:p w14:paraId="7ACD9C8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CFBC3AF"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iCs/>
          <w:kern w:val="0"/>
          <w:sz w:val="22"/>
          <w:szCs w:val="22"/>
          <w:lang w:bidi="ar-SA"/>
          <w14:ligatures w14:val="none"/>
        </w:rPr>
        <w:t>Shemot</w:t>
      </w:r>
      <w:r w:rsidRPr="00CC1511">
        <w:rPr>
          <w:rFonts w:ascii="Calibri" w:eastAsia="Calibri" w:hAnsi="Calibri" w:cstheme="minorHAnsi"/>
          <w:b/>
          <w:i/>
          <w:kern w:val="0"/>
          <w:sz w:val="22"/>
          <w:szCs w:val="22"/>
          <w:lang w:bidi="ar-SA"/>
          <w14:ligatures w14:val="none"/>
        </w:rPr>
        <w:t xml:space="preserve"> (Exodus) 28:35</w:t>
      </w:r>
      <w:r w:rsidRPr="00CC1511">
        <w:rPr>
          <w:rFonts w:ascii="Calibri" w:eastAsia="Calibri" w:hAnsi="Calibri" w:cstheme="minorHAnsi"/>
          <w:i/>
          <w:kern w:val="0"/>
          <w:sz w:val="22"/>
          <w:szCs w:val="22"/>
          <w:lang w:bidi="ar-SA"/>
          <w14:ligatures w14:val="none"/>
        </w:rPr>
        <w:t xml:space="preserve"> the sound </w:t>
      </w:r>
      <w:r w:rsidRPr="00CC1511">
        <w:rPr>
          <w:rFonts w:ascii="Calibri" w:eastAsia="Calibri" w:hAnsi="Calibri" w:cstheme="minorHAnsi"/>
          <w:kern w:val="0"/>
          <w:sz w:val="22"/>
          <w:szCs w:val="22"/>
          <w:lang w:bidi="ar-SA"/>
          <w14:ligatures w14:val="none"/>
        </w:rPr>
        <w:t>(The </w:t>
      </w:r>
      <w:r w:rsidRPr="00CC1511">
        <w:rPr>
          <w:rFonts w:ascii="Calibri" w:eastAsia="Calibri" w:hAnsi="Calibri" w:cstheme="minorHAnsi"/>
          <w:iCs/>
          <w:kern w:val="0"/>
          <w:sz w:val="22"/>
          <w:szCs w:val="22"/>
          <w:lang w:bidi="ar-SA"/>
          <w14:ligatures w14:val="none"/>
        </w:rPr>
        <w:t>kol</w:t>
      </w:r>
      <w:r w:rsidRPr="00CC1511">
        <w:rPr>
          <w:rFonts w:ascii="Calibri" w:eastAsia="Calibri" w:hAnsi="Calibri" w:cstheme="minorHAnsi"/>
          <w:kern w:val="0"/>
          <w:sz w:val="22"/>
          <w:szCs w:val="22"/>
          <w:lang w:bidi="ar-SA"/>
          <w14:ligatures w14:val="none"/>
        </w:rPr>
        <w:t>)</w:t>
      </w:r>
      <w:r w:rsidRPr="00CC1511">
        <w:rPr>
          <w:rFonts w:ascii="Calibri" w:eastAsia="Calibri" w:hAnsi="Calibri" w:cstheme="minorHAnsi"/>
          <w:i/>
          <w:kern w:val="0"/>
          <w:sz w:val="22"/>
          <w:szCs w:val="22"/>
          <w:lang w:bidi="ar-SA"/>
          <w14:ligatures w14:val="none"/>
        </w:rPr>
        <w:t xml:space="preserve"> of the high priest shall be heard when he enters the Sanctuary. </w:t>
      </w:r>
    </w:p>
    <w:p w14:paraId="218EF12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w:t>
      </w:r>
    </w:p>
    <w:p w14:paraId="03C66A8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Kol draws down and reveals an entity’s quality; some</w:t>
      </w:r>
      <w:r w:rsidRPr="00CC1511">
        <w:rPr>
          <w:rFonts w:ascii="Calibri" w:eastAsia="Calibri" w:hAnsi="Calibri" w:cstheme="minorHAnsi"/>
          <w:kern w:val="0"/>
          <w:sz w:val="22"/>
          <w:szCs w:val="22"/>
          <w:lang w:bidi="ar-SA"/>
          <w14:ligatures w14:val="none"/>
        </w:rPr>
        <w:softHyphen/>
        <w:t xml:space="preserve">thing that was previously hidden is revealed. For example, a human being’s voice reveals his intellect or his emotions. The voice, </w:t>
      </w:r>
      <w:r w:rsidRPr="00CC1511">
        <w:rPr>
          <w:rFonts w:ascii="Calibri" w:eastAsia="Calibri" w:hAnsi="Calibri" w:cstheme="minorHAnsi"/>
          <w:i/>
          <w:kern w:val="0"/>
          <w:sz w:val="22"/>
          <w:szCs w:val="22"/>
          <w:lang w:bidi="ar-SA"/>
          <w14:ligatures w14:val="none"/>
        </w:rPr>
        <w:t>not the words</w:t>
      </w:r>
      <w:r w:rsidRPr="00CC1511">
        <w:rPr>
          <w:rFonts w:ascii="Calibri" w:eastAsia="Calibri" w:hAnsi="Calibri" w:cstheme="minorHAnsi"/>
          <w:kern w:val="0"/>
          <w:sz w:val="22"/>
          <w:szCs w:val="22"/>
          <w:lang w:bidi="ar-SA"/>
          <w14:ligatures w14:val="none"/>
        </w:rPr>
        <w:t xml:space="preserve">, of a person betrays what is internal to the person. Voice stress analysis uses this to attempt to discern the truth of a person’s words. The sound of our voice is the essence of who we are.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is communication without words which transcends the limitations of language and its barriers.</w:t>
      </w:r>
    </w:p>
    <w:p w14:paraId="6DF2164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4CD1E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Kol is unfettered by the specifics of the message. It is a degree of expression that requires no words because it is the projection of the </w:t>
      </w:r>
      <w:r w:rsidRPr="00CC1511">
        <w:rPr>
          <w:rFonts w:ascii="Calibri" w:eastAsia="Calibri" w:hAnsi="Calibri" w:cstheme="minorHAnsi"/>
          <w:i/>
          <w:kern w:val="0"/>
          <w:sz w:val="22"/>
          <w:szCs w:val="22"/>
          <w:lang w:bidi="ar-SA"/>
          <w14:ligatures w14:val="none"/>
        </w:rPr>
        <w:t>essence of the caller</w:t>
      </w:r>
      <w:r w:rsidRPr="00CC1511">
        <w:rPr>
          <w:rFonts w:ascii="Calibri" w:eastAsia="Calibri" w:hAnsi="Calibri" w:cstheme="minorHAnsi"/>
          <w:kern w:val="0"/>
          <w:sz w:val="22"/>
          <w:szCs w:val="22"/>
          <w:lang w:bidi="ar-SA"/>
          <w14:ligatures w14:val="none"/>
        </w:rPr>
        <w:t xml:space="preserve">. The message is the person, pure Godliness without filtering or manipulation. Words convey the thoughts of the person’s mind, but kol projects the very person himself. </w:t>
      </w:r>
    </w:p>
    <w:p w14:paraId="4D1E0C9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4D6168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lastRenderedPageBreak/>
        <w:t>Rabbeinu Bachya tell us that the Midrash</w:t>
      </w:r>
      <w:r w:rsidRPr="00CC1511">
        <w:rPr>
          <w:rFonts w:ascii="Calibri" w:eastAsia="Calibri" w:hAnsi="Calibri" w:cstheme="minorHAnsi"/>
          <w:kern w:val="0"/>
          <w:sz w:val="22"/>
          <w:szCs w:val="22"/>
          <w:vertAlign w:val="superscript"/>
          <w:lang w:bidi="ar-SA"/>
          <w14:ligatures w14:val="none"/>
        </w:rPr>
        <w:footnoteReference w:id="15"/>
      </w:r>
      <w:r w:rsidRPr="00CC1511">
        <w:rPr>
          <w:rFonts w:ascii="Calibri" w:eastAsia="Calibri" w:hAnsi="Calibri" w:cstheme="minorHAnsi"/>
          <w:kern w:val="0"/>
          <w:sz w:val="22"/>
          <w:szCs w:val="22"/>
          <w:lang w:bidi="ar-SA"/>
          <w14:ligatures w14:val="none"/>
        </w:rPr>
        <w:t xml:space="preserve"> says that the Torah was given with seven voices. King Solomon writes</w:t>
      </w:r>
      <w:r w:rsidRPr="00CC1511">
        <w:rPr>
          <w:rFonts w:ascii="Calibri" w:eastAsia="Calibri" w:hAnsi="Calibri" w:cstheme="minorHAnsi"/>
          <w:kern w:val="0"/>
          <w:sz w:val="22"/>
          <w:szCs w:val="22"/>
          <w:vertAlign w:val="superscript"/>
          <w:lang w:bidi="ar-SA"/>
          <w14:ligatures w14:val="none"/>
        </w:rPr>
        <w:footnoteReference w:id="16"/>
      </w:r>
      <w:r w:rsidRPr="00CC1511">
        <w:rPr>
          <w:rFonts w:ascii="Calibri" w:eastAsia="Calibri" w:hAnsi="Calibri" w:cstheme="minorHAnsi"/>
          <w:kern w:val="0"/>
          <w:sz w:val="22"/>
          <w:szCs w:val="22"/>
          <w:lang w:bidi="ar-SA"/>
          <w14:ligatures w14:val="none"/>
        </w:rPr>
        <w:t xml:space="preserve"> "its pillars are seven". What are these seven voices which are the seven pillars? Rabbeinu Bachya surprises us: the seven voices are the seven nekudot or sounds with which we give voice to the letters of the alef-bet! Think of it: komatz, patach, tzerei, segol, cholom, shuruk, chirik - aw, ah, </w:t>
      </w:r>
      <w:proofErr w:type="spellStart"/>
      <w:r w:rsidRPr="00CC1511">
        <w:rPr>
          <w:rFonts w:ascii="Calibri" w:eastAsia="Calibri" w:hAnsi="Calibri" w:cstheme="minorHAnsi"/>
          <w:kern w:val="0"/>
          <w:sz w:val="22"/>
          <w:szCs w:val="22"/>
          <w:lang w:bidi="ar-SA"/>
          <w14:ligatures w14:val="none"/>
        </w:rPr>
        <w:t>ei</w:t>
      </w:r>
      <w:proofErr w:type="spellEnd"/>
      <w:r w:rsidRPr="00CC1511">
        <w:rPr>
          <w:rFonts w:ascii="Calibri" w:eastAsia="Calibri" w:hAnsi="Calibri" w:cstheme="minorHAnsi"/>
          <w:kern w:val="0"/>
          <w:sz w:val="22"/>
          <w:szCs w:val="22"/>
          <w:lang w:bidi="ar-SA"/>
          <w14:ligatures w14:val="none"/>
        </w:rPr>
        <w:t>, eh, o, u, ee. It is with these sounds that our letters come to life and attain meaning. These are the seven voices with which the entire world comes to life. These are the seven sounds which are the very pillars of our existence. All that is depends upon these seven sounds. The letters are the body. The sounds are the soul. It is only in the oral law that we have these sounds preserved as the Torah has no nukudot. The voice of HaShem, the oral Torah, is mighty indeed!</w:t>
      </w:r>
    </w:p>
    <w:p w14:paraId="742B4E26"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C61F37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In Bereshit (Genesis) 28:10ff, we learn about the dream that Yaakov has when he leaves Israel to go to the house of Laban. The Torah says “And he dreamt, and behold! A ladder was set earthward and its top reached heavenward”.</w:t>
      </w:r>
      <w:r w:rsidRPr="00CC1511">
        <w:rPr>
          <w:rFonts w:ascii="Calibri" w:eastAsia="Calibri" w:hAnsi="Calibri" w:cstheme="minorHAnsi"/>
          <w:kern w:val="0"/>
          <w:sz w:val="22"/>
          <w:szCs w:val="22"/>
          <w:vertAlign w:val="superscript"/>
          <w:lang w:bidi="ar-SA"/>
          <w14:ligatures w14:val="none"/>
        </w:rPr>
        <w:footnoteReference w:id="17"/>
      </w:r>
      <w:r w:rsidRPr="00CC1511">
        <w:rPr>
          <w:rFonts w:ascii="Calibri" w:eastAsia="Calibri" w:hAnsi="Calibri" w:cstheme="minorHAnsi"/>
          <w:kern w:val="0"/>
          <w:sz w:val="22"/>
          <w:szCs w:val="22"/>
          <w:lang w:bidi="ar-SA"/>
          <w14:ligatures w14:val="none"/>
        </w:rPr>
        <w:t xml:space="preserve"> The Baal Haturim</w:t>
      </w:r>
      <w:r w:rsidRPr="00CC1511">
        <w:rPr>
          <w:rFonts w:ascii="Calibri" w:eastAsia="Calibri" w:hAnsi="Calibri" w:cstheme="minorHAnsi"/>
          <w:kern w:val="0"/>
          <w:sz w:val="22"/>
          <w:szCs w:val="22"/>
          <w:vertAlign w:val="superscript"/>
          <w:lang w:bidi="ar-SA"/>
          <w14:ligatures w14:val="none"/>
        </w:rPr>
        <w:footnoteReference w:id="18"/>
      </w:r>
      <w:r w:rsidRPr="00CC1511">
        <w:rPr>
          <w:rFonts w:ascii="Calibri" w:eastAsia="Calibri" w:hAnsi="Calibri" w:cstheme="minorHAnsi"/>
          <w:kern w:val="0"/>
          <w:sz w:val="22"/>
          <w:szCs w:val="22"/>
          <w:lang w:bidi="ar-SA"/>
          <w14:ligatures w14:val="none"/>
        </w:rPr>
        <w:t xml:space="preserve"> points out that the gematria (numerical value) of the word Sulam, ladder, is equal to one hundred thirty-six, which is the same gematria as the word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as we just learned. We can </w:t>
      </w:r>
      <w:proofErr w:type="spellStart"/>
      <w:r w:rsidRPr="00CC1511">
        <w:rPr>
          <w:rFonts w:ascii="Calibri" w:eastAsia="Calibri" w:hAnsi="Calibri" w:cstheme="minorHAnsi"/>
          <w:kern w:val="0"/>
          <w:sz w:val="22"/>
          <w:szCs w:val="22"/>
          <w:lang w:bidi="ar-SA"/>
          <w14:ligatures w14:val="none"/>
        </w:rPr>
        <w:t>deduce</w:t>
      </w:r>
      <w:proofErr w:type="spellEnd"/>
      <w:r w:rsidRPr="00CC1511">
        <w:rPr>
          <w:rFonts w:ascii="Calibri" w:eastAsia="Calibri" w:hAnsi="Calibri" w:cstheme="minorHAnsi"/>
          <w:kern w:val="0"/>
          <w:sz w:val="22"/>
          <w:szCs w:val="22"/>
          <w:lang w:bidi="ar-SA"/>
          <w14:ligatures w14:val="none"/>
        </w:rPr>
        <w:t xml:space="preserve"> from this symbolism that just as the ladder in Yaakov’s dream connected earth to heaven allowing the angels to go up and down, so to </w:t>
      </w:r>
      <w:r w:rsidRPr="00CC1511">
        <w:rPr>
          <w:rFonts w:ascii="Calibri" w:eastAsia="Calibri" w:hAnsi="Calibri" w:cstheme="minorHAnsi"/>
          <w:b/>
          <w:kern w:val="0"/>
          <w:sz w:val="22"/>
          <w:szCs w:val="22"/>
          <w:lang w:bidi="ar-SA"/>
          <w14:ligatures w14:val="none"/>
        </w:rPr>
        <w:t>our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voice is the mechanism that connects us to heaven</w:t>
      </w:r>
      <w:r w:rsidRPr="00CC1511">
        <w:rPr>
          <w:rFonts w:ascii="Calibri" w:eastAsia="Calibri" w:hAnsi="Calibri" w:cstheme="minorHAnsi"/>
          <w:kern w:val="0"/>
          <w:sz w:val="22"/>
          <w:szCs w:val="22"/>
          <w:lang w:bidi="ar-SA"/>
          <w14:ligatures w14:val="none"/>
        </w:rPr>
        <w:t>.</w:t>
      </w:r>
    </w:p>
    <w:p w14:paraId="14C669E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AD9DA47"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Voice, kol, is joined to HaShem’s thought. </w:t>
      </w:r>
      <w:r w:rsidRPr="00CC1511">
        <w:rPr>
          <w:rFonts w:ascii="Calibri" w:eastAsia="Calibri" w:hAnsi="Calibri" w:cstheme="minorHAnsi"/>
          <w:kern w:val="0"/>
          <w:sz w:val="22"/>
          <w:szCs w:val="22"/>
          <w:u w:val="single"/>
          <w:lang w:bidi="ar-SA"/>
          <w14:ligatures w14:val="none"/>
        </w:rPr>
        <w:t>However, we don’t get to the place of words or speech until Torah can be understood through an authoritative rabbinic chain of interpretation</w:t>
      </w:r>
      <w:r w:rsidRPr="00CC1511">
        <w:rPr>
          <w:rFonts w:ascii="Calibri" w:eastAsia="Calibri" w:hAnsi="Calibri" w:cstheme="minorHAnsi"/>
          <w:kern w:val="0"/>
          <w:sz w:val="22"/>
          <w:szCs w:val="22"/>
          <w:lang w:bidi="ar-SA"/>
          <w14:ligatures w14:val="none"/>
        </w:rPr>
        <w:t>. What this means is that the garments of Torah are the narratives and the halakhic readings. The true Torah, though, is the soul of soul, where no distinction exists between the innermost Torah and the divine self of HaShem. When we recite the Shema, this is what we are confirming …that soul of soul, that acceptance and admission of the revealed, or not revealed, aspects of HaShem.</w:t>
      </w:r>
    </w:p>
    <w:p w14:paraId="329785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9FB736D"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words “hear”, shema, and “voice”, kol, together have powerful resonance. The first time they are found together is in Eden. There, the Torah states: “And [Adam and Eve] </w:t>
      </w:r>
      <w:r w:rsidRPr="00CC1511">
        <w:rPr>
          <w:rFonts w:ascii="Calibri" w:eastAsia="Calibri" w:hAnsi="Calibri" w:cstheme="minorHAnsi"/>
          <w:b/>
          <w:bCs/>
          <w:kern w:val="0"/>
          <w:sz w:val="22"/>
          <w:szCs w:val="22"/>
          <w:lang w:bidi="ar-SA"/>
          <w14:ligatures w14:val="none"/>
        </w:rPr>
        <w:t>heard</w:t>
      </w:r>
      <w:r w:rsidRPr="00CC1511">
        <w:rPr>
          <w:rFonts w:ascii="Calibri" w:eastAsia="Calibri" w:hAnsi="Calibri" w:cstheme="minorHAnsi"/>
          <w:kern w:val="0"/>
          <w:sz w:val="22"/>
          <w:szCs w:val="22"/>
          <w:lang w:bidi="ar-SA"/>
          <w14:ligatures w14:val="none"/>
        </w:rPr>
        <w:t xml:space="preserve"> the </w:t>
      </w:r>
      <w:r w:rsidRPr="00CC1511">
        <w:rPr>
          <w:rFonts w:ascii="Calibri" w:eastAsia="Calibri" w:hAnsi="Calibri" w:cstheme="minorHAnsi"/>
          <w:b/>
          <w:kern w:val="0"/>
          <w:sz w:val="22"/>
          <w:szCs w:val="22"/>
          <w:lang w:bidi="ar-SA"/>
          <w14:ligatures w14:val="none"/>
        </w:rPr>
        <w:t>voice</w:t>
      </w:r>
      <w:r w:rsidRPr="00CC1511">
        <w:rPr>
          <w:rFonts w:ascii="Calibri" w:eastAsia="Calibri" w:hAnsi="Calibri" w:cstheme="minorHAnsi"/>
          <w:kern w:val="0"/>
          <w:sz w:val="22"/>
          <w:szCs w:val="22"/>
          <w:lang w:bidi="ar-SA"/>
          <w14:ligatures w14:val="none"/>
        </w:rPr>
        <w:t xml:space="preserve"> of the Lord, G-d, moving about in the garden. Thus, the kol is not just the voice from the larynx, it is the deeper voice that comes from G-d Himself. This correlates with what we learned earlier in this lesson, that the voice is the origin of speech. Prophecy originates with the voice from HaShem.</w:t>
      </w:r>
    </w:p>
    <w:p w14:paraId="3E8811D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522091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That is why, when on Rosh Hashanah we blow shofar, the ram’s horn, the wording of the blessing is: “to hear the voice of the shofar”. No wonder: The shofar sound is produced by the inner breath, the inner Godliness, the inner soul, to blow the shofar, we breathe out the breath that G-d breathed into Adam when the human being was first created. Thus, hearing the kol of the shofar takes us back to Eden. </w:t>
      </w:r>
    </w:p>
    <w:p w14:paraId="05C3FEA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B0D9FE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three major “tools” to achieve forgiveness from HaShem are </w:t>
      </w:r>
      <w:r w:rsidRPr="00CC1511">
        <w:rPr>
          <w:rFonts w:ascii="Calibri" w:eastAsia="Calibri" w:hAnsi="Calibri" w:cstheme="minorHAnsi"/>
          <w:i/>
          <w:kern w:val="0"/>
          <w:sz w:val="22"/>
          <w:szCs w:val="22"/>
          <w:lang w:bidi="ar-SA"/>
          <w14:ligatures w14:val="none"/>
        </w:rPr>
        <w:t>prayer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i/>
          <w:kern w:val="0"/>
          <w:sz w:val="22"/>
          <w:szCs w:val="22"/>
          <w:lang w:bidi="ar-SA"/>
          <w14:ligatures w14:val="none"/>
        </w:rPr>
        <w:t>repentance</w:t>
      </w:r>
      <w:r w:rsidRPr="00CC1511">
        <w:rPr>
          <w:rFonts w:ascii="Calibri" w:eastAsia="Calibri" w:hAnsi="Calibri" w:cstheme="minorHAnsi"/>
          <w:kern w:val="0"/>
          <w:sz w:val="22"/>
          <w:szCs w:val="22"/>
          <w:lang w:bidi="ar-SA"/>
          <w14:ligatures w14:val="none"/>
        </w:rPr>
        <w:t xml:space="preserve">, and </w:t>
      </w:r>
      <w:r w:rsidRPr="00CC1511">
        <w:rPr>
          <w:rFonts w:ascii="Calibri" w:eastAsia="Calibri" w:hAnsi="Calibri" w:cstheme="minorHAnsi"/>
          <w:i/>
          <w:kern w:val="0"/>
          <w:sz w:val="22"/>
          <w:szCs w:val="22"/>
          <w:lang w:bidi="ar-SA"/>
          <w14:ligatures w14:val="none"/>
        </w:rPr>
        <w:t>charity</w:t>
      </w:r>
      <w:r w:rsidRPr="00CC1511">
        <w:rPr>
          <w:rFonts w:ascii="Calibri" w:eastAsia="Calibri" w:hAnsi="Calibri" w:cstheme="minorHAnsi"/>
          <w:kern w:val="0"/>
          <w:sz w:val="22"/>
          <w:szCs w:val="22"/>
          <w:lang w:bidi="ar-SA"/>
          <w14:ligatures w14:val="none"/>
        </w:rPr>
        <w:t>. This is what we say in Mussaf of Rosh HaShana and Yom Kippurim. Some machzorim</w:t>
      </w:r>
      <w:r w:rsidRPr="00CC1511">
        <w:rPr>
          <w:rFonts w:ascii="Calibri" w:eastAsia="Calibri" w:hAnsi="Calibri" w:cstheme="minorHAnsi"/>
          <w:kern w:val="0"/>
          <w:sz w:val="22"/>
          <w:szCs w:val="22"/>
          <w:vertAlign w:val="superscript"/>
          <w:lang w:bidi="ar-SA"/>
          <w14:ligatures w14:val="none"/>
        </w:rPr>
        <w:footnoteReference w:id="19"/>
      </w:r>
      <w:r w:rsidRPr="00CC1511">
        <w:rPr>
          <w:rFonts w:ascii="Calibri" w:eastAsia="Calibri" w:hAnsi="Calibri" w:cstheme="minorHAnsi"/>
          <w:kern w:val="0"/>
          <w:sz w:val="22"/>
          <w:szCs w:val="22"/>
          <w:lang w:bidi="ar-SA"/>
          <w14:ligatures w14:val="none"/>
        </w:rPr>
        <w:t xml:space="preserve"> have another set of words printed above these three. They are not said, but they are there. Prayer = kol (voice), repentance is aided by fasting, and charity is performed with money. Each of these three words is numerically equal to 136. 100+6+30 = 90+6+40 = 40+40+6+50. The identical Gematria of the synonyms speaks of an equality of significance in the quest for Divine forgiveness.</w:t>
      </w:r>
    </w:p>
    <w:p w14:paraId="64BBC96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329D9D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Three different messages of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are echoed in the mitzva of shofar. Shofar is the call that re-enacts the moment of creation. Shofar is the call that brings us back to Sinai when the Torah was given. And shofar is the call that will ring out when the Mashiach comes. Thus, the mitzva is to hear the kol, the voice, of the shofar!</w:t>
      </w:r>
    </w:p>
    <w:p w14:paraId="4796149F"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3A1EE9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lastRenderedPageBreak/>
        <w:t>Rashi, in his comments on psalm 20, says that the </w:t>
      </w:r>
      <w:r w:rsidRPr="00CC1511">
        <w:rPr>
          <w:rFonts w:ascii="Calibri" w:eastAsia="Calibri" w:hAnsi="Calibri" w:cstheme="minorHAnsi"/>
          <w:b/>
          <w:iCs/>
          <w:kern w:val="0"/>
          <w:sz w:val="22"/>
          <w:szCs w:val="22"/>
          <w:lang w:bidi="ar-SA"/>
          <w14:ligatures w14:val="none"/>
        </w:rPr>
        <w:t>Kol HaShem</w:t>
      </w:r>
      <w:r w:rsidRPr="00CC1511">
        <w:rPr>
          <w:rFonts w:ascii="Calibri" w:eastAsia="Calibri" w:hAnsi="Calibri" w:cstheme="minorHAnsi"/>
          <w:b/>
          <w:i/>
          <w:iCs/>
          <w:kern w:val="0"/>
          <w:sz w:val="22"/>
          <w:szCs w:val="22"/>
          <w:lang w:bidi="ar-SA"/>
          <w14:ligatures w14:val="none"/>
        </w:rPr>
        <w:t> </w:t>
      </w:r>
      <w:r w:rsidRPr="00CC1511">
        <w:rPr>
          <w:rFonts w:ascii="Calibri" w:eastAsia="Calibri" w:hAnsi="Calibri" w:cstheme="minorHAnsi"/>
          <w:b/>
          <w:kern w:val="0"/>
          <w:sz w:val="22"/>
          <w:szCs w:val="22"/>
          <w:lang w:bidi="ar-SA"/>
          <w14:ligatures w14:val="none"/>
        </w:rPr>
        <w:t>is thunder</w:t>
      </w:r>
      <w:r w:rsidRPr="00CC1511">
        <w:rPr>
          <w:rFonts w:ascii="Calibri" w:eastAsia="Calibri" w:hAnsi="Calibri" w:cstheme="minorHAnsi"/>
          <w:kern w:val="0"/>
          <w:sz w:val="22"/>
          <w:szCs w:val="22"/>
          <w:lang w:bidi="ar-SA"/>
          <w14:ligatures w14:val="none"/>
        </w:rPr>
        <w:t xml:space="preserve"> that causes the hind to calf!</w:t>
      </w:r>
      <w:r w:rsidRPr="00CC1511">
        <w:rPr>
          <w:rFonts w:ascii="Calibri" w:eastAsia="Calibri" w:hAnsi="Calibri" w:cstheme="minorHAnsi"/>
          <w:kern w:val="0"/>
          <w:sz w:val="22"/>
          <w:szCs w:val="22"/>
          <w:vertAlign w:val="superscript"/>
          <w:lang w:bidi="ar-SA"/>
          <w14:ligatures w14:val="none"/>
        </w:rPr>
        <w:footnoteReference w:id="20"/>
      </w:r>
      <w:r w:rsidRPr="00CC1511">
        <w:rPr>
          <w:rFonts w:ascii="Calibri" w:eastAsia="Calibri" w:hAnsi="Calibri" w:cstheme="minorHAnsi"/>
          <w:kern w:val="0"/>
          <w:sz w:val="22"/>
          <w:szCs w:val="22"/>
          <w:lang w:bidi="ar-SA"/>
          <w14:ligatures w14:val="none"/>
        </w:rPr>
        <w:t xml:space="preserve"> Further, the Gemara tells us about the thunder.</w:t>
      </w:r>
    </w:p>
    <w:p w14:paraId="564B77C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83F652A" w14:textId="77777777" w:rsidR="00CC1511" w:rsidRPr="00CC1511" w:rsidRDefault="00CC1511" w:rsidP="00CC1511">
      <w:pPr>
        <w:ind w:left="288" w:right="288"/>
        <w:jc w:val="both"/>
        <w:rPr>
          <w:rFonts w:ascii="Calibri" w:eastAsia="Calibri" w:hAnsi="Calibri" w:cstheme="minorHAnsi"/>
          <w:kern w:val="0"/>
          <w:sz w:val="22"/>
          <w:szCs w:val="22"/>
          <w:lang w:bidi="ar-SA"/>
          <w14:ligatures w14:val="none"/>
        </w:rPr>
      </w:pPr>
      <w:r w:rsidRPr="00CC1511">
        <w:rPr>
          <w:rFonts w:ascii="Calibri" w:eastAsia="Calibri" w:hAnsi="Calibri" w:cstheme="minorHAnsi"/>
          <w:b/>
          <w:i/>
          <w:kern w:val="0"/>
          <w:sz w:val="22"/>
          <w:szCs w:val="22"/>
          <w:lang w:bidi="ar-SA"/>
          <w14:ligatures w14:val="none"/>
        </w:rPr>
        <w:t>Berachoth 59a</w:t>
      </w:r>
      <w:r w:rsidRPr="00CC1511">
        <w:rPr>
          <w:rFonts w:ascii="Calibri" w:eastAsia="Calibri" w:hAnsi="Calibri" w:cstheme="minorHAnsi"/>
          <w:i/>
          <w:kern w:val="0"/>
          <w:sz w:val="22"/>
          <w:szCs w:val="22"/>
          <w:lang w:bidi="ar-SA"/>
          <w14:ligatures w14:val="none"/>
        </w:rPr>
        <w:t xml:space="preserve"> R. </w:t>
      </w:r>
      <w:proofErr w:type="spellStart"/>
      <w:r w:rsidRPr="00CC1511">
        <w:rPr>
          <w:rFonts w:ascii="Calibri" w:eastAsia="Calibri" w:hAnsi="Calibri" w:cstheme="minorHAnsi"/>
          <w:i/>
          <w:kern w:val="0"/>
          <w:sz w:val="22"/>
          <w:szCs w:val="22"/>
          <w:lang w:bidi="ar-SA"/>
          <w14:ligatures w14:val="none"/>
        </w:rPr>
        <w:t>Alexandri</w:t>
      </w:r>
      <w:proofErr w:type="spellEnd"/>
      <w:r w:rsidRPr="00CC1511">
        <w:rPr>
          <w:rFonts w:ascii="Calibri" w:eastAsia="Calibri" w:hAnsi="Calibri" w:cstheme="minorHAnsi"/>
          <w:i/>
          <w:kern w:val="0"/>
          <w:sz w:val="22"/>
          <w:szCs w:val="22"/>
          <w:lang w:bidi="ar-SA"/>
          <w14:ligatures w14:val="none"/>
        </w:rPr>
        <w:t xml:space="preserve"> said in the name of R. Joshua b. Levi: </w:t>
      </w:r>
      <w:r w:rsidRPr="00CC1511">
        <w:rPr>
          <w:rFonts w:ascii="Calibri" w:eastAsia="Calibri" w:hAnsi="Calibri" w:cstheme="minorHAnsi"/>
          <w:i/>
          <w:kern w:val="0"/>
          <w:sz w:val="22"/>
          <w:szCs w:val="22"/>
          <w:u w:val="single"/>
          <w:lang w:bidi="ar-SA"/>
          <w14:ligatures w14:val="none"/>
        </w:rPr>
        <w:t>Thunder was created only to straighten out the crookedness of the heart</w:t>
      </w:r>
      <w:r w:rsidRPr="00CC1511">
        <w:rPr>
          <w:rFonts w:ascii="Calibri" w:eastAsia="Calibri" w:hAnsi="Calibri" w:cstheme="minorHAnsi"/>
          <w:i/>
          <w:kern w:val="0"/>
          <w:sz w:val="22"/>
          <w:szCs w:val="22"/>
          <w:lang w:bidi="ar-SA"/>
          <w14:ligatures w14:val="none"/>
        </w:rPr>
        <w:t>, as it says: God hath so made it that men should fear before him.</w:t>
      </w:r>
      <w:r w:rsidRPr="00CC1511">
        <w:rPr>
          <w:rFonts w:ascii="Calibri" w:eastAsia="Calibri" w:hAnsi="Calibri" w:cstheme="minorHAnsi"/>
          <w:kern w:val="0"/>
          <w:sz w:val="22"/>
          <w:szCs w:val="22"/>
          <w:vertAlign w:val="superscript"/>
          <w:lang w:bidi="ar-SA"/>
          <w14:ligatures w14:val="none"/>
        </w:rPr>
        <w:footnoteReference w:id="21"/>
      </w:r>
    </w:p>
    <w:p w14:paraId="2318BB8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6DDDCA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When a person hears a clap of thunder and flinches, the experience may give him pause. When the Chafetz Chaim, </w:t>
      </w:r>
      <w:proofErr w:type="spellStart"/>
      <w:r w:rsidRPr="00CC1511">
        <w:rPr>
          <w:rFonts w:ascii="Calibri" w:eastAsia="Calibri" w:hAnsi="Calibri" w:cstheme="minorHAnsi"/>
          <w:kern w:val="0"/>
          <w:sz w:val="22"/>
          <w:szCs w:val="22"/>
          <w:lang w:bidi="ar-SA"/>
          <w14:ligatures w14:val="none"/>
        </w:rPr>
        <w:t>zt”l</w:t>
      </w:r>
      <w:proofErr w:type="spellEnd"/>
      <w:r w:rsidRPr="00CC1511">
        <w:rPr>
          <w:rFonts w:ascii="Calibri" w:eastAsia="Calibri" w:hAnsi="Calibri" w:cstheme="minorHAnsi"/>
          <w:kern w:val="0"/>
          <w:sz w:val="22"/>
          <w:szCs w:val="22"/>
          <w:lang w:bidi="ar-SA"/>
          <w14:ligatures w14:val="none"/>
        </w:rPr>
        <w:t>, used to hear thunder he would ask “What does Father want?”</w:t>
      </w:r>
    </w:p>
    <w:p w14:paraId="0867445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CB4BA1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Our psalmist said:</w:t>
      </w:r>
    </w:p>
    <w:p w14:paraId="3C54801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0C3BE5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of thy thunder was in the heaven: the lightnings lightened the world: the earth trembled and shook.</w:t>
      </w:r>
    </w:p>
    <w:p w14:paraId="406AC9D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BCEA8C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So, what does our pasuk mean? To understand this answer we need to remember a footnote or a parsha from a year ago. Here is what Hakham Eliyahu wrote:</w:t>
      </w:r>
    </w:p>
    <w:p w14:paraId="222CD7E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D642A1D" w14:textId="77777777" w:rsidR="00CC1511" w:rsidRPr="00CC1511" w:rsidRDefault="00CC1511" w:rsidP="00CC1511">
      <w:pPr>
        <w:ind w:left="288" w:right="288"/>
        <w:jc w:val="both"/>
        <w:rPr>
          <w:rFonts w:ascii="Calibri" w:eastAsia="Calibri" w:hAnsi="Calibri" w:cstheme="minorHAnsi"/>
          <w:kern w:val="0"/>
          <w:sz w:val="22"/>
          <w:szCs w:val="22"/>
          <w:lang w:bidi="ar-SA"/>
          <w14:ligatures w14:val="none"/>
        </w:rPr>
      </w:pPr>
      <w:r w:rsidRPr="00CC1511">
        <w:rPr>
          <w:rFonts w:ascii="Calibri" w:eastAsia="Calibri" w:hAnsi="Calibri" w:cstheme="minorHAnsi"/>
          <w:b/>
          <w:bCs/>
          <w:kern w:val="0"/>
          <w:sz w:val="22"/>
          <w:szCs w:val="22"/>
          <w:lang w:bidi="ar-SA"/>
          <w14:ligatures w14:val="none"/>
        </w:rPr>
        <w:t>Shemot (Exodus) 19:16</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So it came about on the third day, when it was morning, that there were thunder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kern w:val="0"/>
          <w:sz w:val="22"/>
          <w:szCs w:val="22"/>
          <w:u w:val="single"/>
          <w:lang w:bidi="ar-SA"/>
          <w14:ligatures w14:val="none"/>
        </w:rPr>
        <w:t>the voices of the Hakhamim</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and lightning flashes</w:t>
      </w:r>
      <w:r w:rsidRPr="00CC1511">
        <w:rPr>
          <w:rFonts w:ascii="Calibri" w:eastAsia="Calibri" w:hAnsi="Calibri" w:cstheme="minorHAnsi"/>
          <w:kern w:val="0"/>
          <w:sz w:val="22"/>
          <w:szCs w:val="22"/>
          <w:lang w:bidi="ar-SA"/>
          <w14:ligatures w14:val="none"/>
        </w:rPr>
        <w:t xml:space="preserve"> (the </w:t>
      </w:r>
      <w:r w:rsidRPr="00CC1511">
        <w:rPr>
          <w:rFonts w:ascii="Calibri" w:eastAsia="Calibri" w:hAnsi="Calibri" w:cstheme="minorHAnsi"/>
          <w:kern w:val="0"/>
          <w:sz w:val="22"/>
          <w:szCs w:val="22"/>
          <w:u w:val="single"/>
          <w:lang w:bidi="ar-SA"/>
          <w14:ligatures w14:val="none"/>
        </w:rPr>
        <w:t>Hakhamim running back and forth to elucidate the Torah</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and a thick cloud upon the mountain</w:t>
      </w:r>
      <w:r w:rsidRPr="00CC1511">
        <w:rPr>
          <w:rFonts w:ascii="Calibri" w:eastAsia="Calibri" w:hAnsi="Calibri" w:cstheme="minorHAnsi"/>
          <w:kern w:val="0"/>
          <w:sz w:val="22"/>
          <w:szCs w:val="22"/>
          <w:lang w:bidi="ar-SA"/>
          <w14:ligatures w14:val="none"/>
        </w:rPr>
        <w:t xml:space="preserve"> (governance [kingdom] </w:t>
      </w:r>
      <w:r w:rsidRPr="00CC1511">
        <w:rPr>
          <w:rFonts w:ascii="Calibri" w:eastAsia="Calibri" w:hAnsi="Calibri" w:cstheme="minorHAnsi"/>
          <w:b/>
          <w:kern w:val="0"/>
          <w:sz w:val="22"/>
          <w:szCs w:val="22"/>
          <w:lang w:bidi="ar-SA"/>
          <w14:ligatures w14:val="none"/>
        </w:rPr>
        <w:t>of God</w:t>
      </w:r>
      <w:r w:rsidRPr="00CC1511">
        <w:rPr>
          <w:rFonts w:ascii="Calibri" w:eastAsia="Calibri" w:hAnsi="Calibri" w:cstheme="minorHAnsi"/>
          <w:kern w:val="0"/>
          <w:sz w:val="22"/>
          <w:szCs w:val="22"/>
          <w:lang w:bidi="ar-SA"/>
          <w14:ligatures w14:val="none"/>
        </w:rPr>
        <w:t xml:space="preserve"> [through the Hakhamim and Bate Din as opposed to human kings]) </w:t>
      </w:r>
      <w:r w:rsidRPr="00CC1511">
        <w:rPr>
          <w:rFonts w:ascii="Calibri" w:eastAsia="Calibri" w:hAnsi="Calibri" w:cstheme="minorHAnsi"/>
          <w:b/>
          <w:kern w:val="0"/>
          <w:sz w:val="22"/>
          <w:szCs w:val="22"/>
          <w:lang w:bidi="ar-SA"/>
          <w14:ligatures w14:val="none"/>
        </w:rPr>
        <w:t xml:space="preserve">and a very loud voice of the shofar </w:t>
      </w:r>
      <w:r w:rsidRPr="00CC1511">
        <w:rPr>
          <w:rFonts w:ascii="Calibri" w:eastAsia="Calibri" w:hAnsi="Calibri" w:cstheme="minorHAnsi"/>
          <w:kern w:val="0"/>
          <w:sz w:val="22"/>
          <w:szCs w:val="22"/>
          <w:lang w:bidi="ar-SA"/>
          <w14:ligatures w14:val="none"/>
        </w:rPr>
        <w:t>(</w:t>
      </w:r>
      <w:r w:rsidRPr="00CC1511">
        <w:rPr>
          <w:rFonts w:ascii="Calibri" w:eastAsia="Calibri" w:hAnsi="Calibri" w:cstheme="minorHAnsi"/>
          <w:bCs/>
          <w:kern w:val="0"/>
          <w:sz w:val="22"/>
          <w:szCs w:val="22"/>
          <w:lang w:bidi="ar-SA"/>
          <w14:ligatures w14:val="none"/>
        </w:rPr>
        <w:t>Tiferet</w:t>
      </w:r>
      <w:r w:rsidRPr="00CC1511">
        <w:rPr>
          <w:rFonts w:ascii="Calibri" w:eastAsia="Calibri" w:hAnsi="Calibri" w:cstheme="minorHAnsi"/>
          <w:kern w:val="0"/>
          <w:sz w:val="22"/>
          <w:szCs w:val="22"/>
          <w:lang w:bidi="ar-SA"/>
          <w14:ligatures w14:val="none"/>
        </w:rPr>
        <w:t xml:space="preserve"> - </w:t>
      </w:r>
      <w:r w:rsidRPr="00CC1511">
        <w:rPr>
          <w:rFonts w:ascii="Calibri" w:eastAsia="Calibri" w:hAnsi="Calibri" w:cstheme="minorHAnsi"/>
          <w:bCs/>
          <w:kern w:val="0"/>
          <w:sz w:val="22"/>
          <w:szCs w:val="22"/>
          <w:lang w:bidi="ar-SA"/>
          <w14:ligatures w14:val="none"/>
        </w:rPr>
        <w:t>Darshan or Maggid [Prophet]</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 xml:space="preserve">so that all the people who </w:t>
      </w:r>
      <w:r w:rsidRPr="00CC1511">
        <w:rPr>
          <w:rFonts w:ascii="Calibri" w:eastAsia="Calibri" w:hAnsi="Calibri" w:cstheme="minorHAnsi"/>
          <w:iCs/>
          <w:kern w:val="0"/>
          <w:sz w:val="22"/>
          <w:szCs w:val="22"/>
          <w:lang w:bidi="ar-SA"/>
          <w14:ligatures w14:val="none"/>
        </w:rPr>
        <w:t>were</w:t>
      </w:r>
      <w:r w:rsidRPr="00CC1511">
        <w:rPr>
          <w:rFonts w:ascii="Calibri" w:eastAsia="Calibri" w:hAnsi="Calibri" w:cstheme="minorHAnsi"/>
          <w:b/>
          <w:i/>
          <w:iCs/>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 xml:space="preserve">in the camp </w:t>
      </w:r>
      <w:r w:rsidRPr="00CC1511">
        <w:rPr>
          <w:rFonts w:ascii="Calibri" w:eastAsia="Calibri" w:hAnsi="Calibri" w:cstheme="minorHAnsi"/>
          <w:kern w:val="0"/>
          <w:sz w:val="22"/>
          <w:szCs w:val="22"/>
          <w:lang w:bidi="ar-SA"/>
          <w14:ligatures w14:val="none"/>
        </w:rPr>
        <w:t>(world)</w:t>
      </w:r>
      <w:r w:rsidRPr="00CC1511">
        <w:rPr>
          <w:rFonts w:ascii="Calibri" w:eastAsia="Calibri" w:hAnsi="Calibri" w:cstheme="minorHAnsi"/>
          <w:b/>
          <w:kern w:val="0"/>
          <w:sz w:val="22"/>
          <w:szCs w:val="22"/>
          <w:lang w:bidi="ar-SA"/>
          <w14:ligatures w14:val="none"/>
        </w:rPr>
        <w:t xml:space="preserve"> trembled</w:t>
      </w:r>
      <w:r w:rsidRPr="00CC1511">
        <w:rPr>
          <w:rFonts w:ascii="Calibri" w:eastAsia="Calibri" w:hAnsi="Calibri" w:cstheme="minorHAnsi"/>
          <w:kern w:val="0"/>
          <w:sz w:val="22"/>
          <w:szCs w:val="22"/>
          <w:lang w:bidi="ar-SA"/>
          <w14:ligatures w14:val="none"/>
        </w:rPr>
        <w:t>.</w:t>
      </w:r>
    </w:p>
    <w:p w14:paraId="76B068E8"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68B58C5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With this in mind, lets re-translate our pasuk:</w:t>
      </w:r>
    </w:p>
    <w:p w14:paraId="17D5830E"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75117252"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of thy Hakhamim was in the heaven: the Hakhamim lightened the world: the earth trembled and shook.</w:t>
      </w:r>
    </w:p>
    <w:p w14:paraId="395BA382"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0B9C857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Now we have a whole new insight into the meaning of HaShem’s kol, of voice, as it is projected into the world! If </w:t>
      </w:r>
      <w:r w:rsidRPr="00CC1511">
        <w:rPr>
          <w:rFonts w:ascii="Calibri" w:eastAsia="Calibri" w:hAnsi="Calibri" w:cstheme="minorHAnsi"/>
          <w:b/>
          <w:kern w:val="0"/>
          <w:sz w:val="22"/>
          <w:szCs w:val="22"/>
          <w:lang w:bidi="ar-SA"/>
          <w14:ligatures w14:val="none"/>
        </w:rPr>
        <w:t>kol HaShem is thunder</w:t>
      </w:r>
      <w:r w:rsidRPr="00CC1511">
        <w:rPr>
          <w:rFonts w:ascii="Calibri" w:eastAsia="Calibri" w:hAnsi="Calibri" w:cstheme="minorHAnsi"/>
          <w:kern w:val="0"/>
          <w:sz w:val="22"/>
          <w:szCs w:val="22"/>
          <w:lang w:bidi="ar-SA"/>
          <w14:ligatures w14:val="none"/>
        </w:rPr>
        <w:t xml:space="preserve">, then </w:t>
      </w:r>
      <w:r w:rsidRPr="00CC1511">
        <w:rPr>
          <w:rFonts w:ascii="Calibri" w:eastAsia="Calibri" w:hAnsi="Calibri" w:cstheme="minorHAnsi"/>
          <w:b/>
          <w:i/>
          <w:kern w:val="0"/>
          <w:sz w:val="22"/>
          <w:szCs w:val="22"/>
          <w:lang w:bidi="ar-SA"/>
          <w14:ligatures w14:val="none"/>
        </w:rPr>
        <w:t>kol HaShem are our Hakhamim</w:t>
      </w:r>
      <w:r w:rsidRPr="00CC1511">
        <w:rPr>
          <w:rFonts w:ascii="Calibri" w:eastAsia="Calibri" w:hAnsi="Calibri" w:cstheme="minorHAnsi"/>
          <w:kern w:val="0"/>
          <w:sz w:val="22"/>
          <w:szCs w:val="22"/>
          <w:lang w:bidi="ar-SA"/>
          <w14:ligatures w14:val="none"/>
        </w:rPr>
        <w:t xml:space="preserve">. </w:t>
      </w:r>
    </w:p>
    <w:p w14:paraId="0EB9453B"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74A1ACD7"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Our verbal tally with the Torah portion is Moshe and Aharon,</w:t>
      </w:r>
      <w:r w:rsidRPr="00CC1511">
        <w:rPr>
          <w:rFonts w:ascii="Calibri" w:eastAsia="Calibri" w:hAnsi="Calibri" w:cstheme="minorHAnsi"/>
          <w:kern w:val="0"/>
          <w:sz w:val="22"/>
          <w:szCs w:val="22"/>
          <w:vertAlign w:val="superscript"/>
          <w:lang w:bidi="ar-SA"/>
          <w14:ligatures w14:val="none"/>
        </w:rPr>
        <w:footnoteReference w:id="22"/>
      </w:r>
      <w:r w:rsidRPr="00CC1511">
        <w:rPr>
          <w:rFonts w:ascii="Calibri" w:eastAsia="Calibri" w:hAnsi="Calibri" w:cstheme="minorHAnsi"/>
          <w:kern w:val="0"/>
          <w:sz w:val="22"/>
          <w:szCs w:val="22"/>
          <w:lang w:bidi="ar-SA"/>
          <w14:ligatures w14:val="none"/>
        </w:rPr>
        <w:t xml:space="preserve"> who were the first Hakhamim for the Jewish people. Asaph was surely taking note that the voice, the kol, of these two would reverberate down through time.</w:t>
      </w:r>
    </w:p>
    <w:p w14:paraId="7970AE16" w14:textId="77777777" w:rsidR="00CC1511" w:rsidRPr="00CC1511" w:rsidRDefault="00CC1511" w:rsidP="00CC1511">
      <w:pPr>
        <w:pBdr>
          <w:bottom w:val="double" w:sz="4" w:space="1" w:color="auto"/>
        </w:pBdr>
        <w:jc w:val="both"/>
        <w:rPr>
          <w:rFonts w:ascii="Calibri" w:eastAsia="Calibri" w:hAnsi="Calibri" w:cstheme="minorHAnsi"/>
          <w:kern w:val="0"/>
          <w:sz w:val="16"/>
          <w:szCs w:val="16"/>
          <w:lang w:bidi="ar-SA"/>
          <w14:ligatures w14:val="none"/>
        </w:rPr>
      </w:pPr>
    </w:p>
    <w:p w14:paraId="5C8AD43E" w14:textId="77777777" w:rsidR="00BE4E87" w:rsidRDefault="00BE4E87" w:rsidP="00BE4E87">
      <w:pPr>
        <w:jc w:val="center"/>
        <w:rPr>
          <w:rFonts w:ascii="Cambria" w:hAnsi="Cambria" w:cs="Times New Roman"/>
          <w:b/>
          <w:bCs/>
          <w:sz w:val="28"/>
          <w:szCs w:val="28"/>
          <w:lang w:bidi="ar-SA"/>
          <w14:ligatures w14:val="none"/>
        </w:rPr>
      </w:pPr>
    </w:p>
    <w:p w14:paraId="29C413A9" w14:textId="623313C8" w:rsidR="00BE4E87" w:rsidRPr="00CC1511" w:rsidRDefault="00BE4E87" w:rsidP="00BE4E87">
      <w:pPr>
        <w:jc w:val="center"/>
        <w:rPr>
          <w:rFonts w:ascii="Cambria" w:hAnsi="Cambria" w:cs="Times New Roman"/>
          <w:b/>
          <w:bCs/>
          <w:sz w:val="28"/>
          <w:szCs w:val="28"/>
          <w14:ligatures w14:val="none"/>
        </w:rPr>
      </w:pPr>
      <w:r w:rsidRPr="00CC1511">
        <w:rPr>
          <w:rFonts w:ascii="Cambria" w:hAnsi="Cambria" w:cs="Times New Roman"/>
          <w:b/>
          <w:bCs/>
          <w:sz w:val="28"/>
          <w:szCs w:val="28"/>
          <w:lang w:bidi="ar-SA"/>
          <w14:ligatures w14:val="none"/>
        </w:rPr>
        <w:t>Special Ashlamatah for Shabbat Mevarchim</w:t>
      </w:r>
    </w:p>
    <w:p w14:paraId="0BB0AEEF" w14:textId="1303CBEF" w:rsidR="00BE4E87" w:rsidRPr="00CC1511" w:rsidRDefault="007163B2" w:rsidP="00BE4E87">
      <w:pPr>
        <w:pStyle w:val="Heading1"/>
      </w:pPr>
      <w:r>
        <w:t>JPS</w:t>
      </w:r>
      <w:r w:rsidR="00BE4E87" w:rsidRPr="00CC1511">
        <w:t xml:space="preserve"> &amp; Targum Pseudo Jonathan for: Shmuel alef (I Samuel) 20:18-42</w:t>
      </w:r>
    </w:p>
    <w:p w14:paraId="1433B49C" w14:textId="77777777" w:rsidR="00BE4E87" w:rsidRPr="00CC1511" w:rsidRDefault="00BE4E87" w:rsidP="00BE4E87">
      <w:pPr>
        <w:jc w:val="both"/>
        <w:rPr>
          <w:rFonts w:ascii="Calibri" w:hAnsi="Calibri" w:cs="Times New Roman"/>
          <w:kern w:val="0"/>
          <w:sz w:val="16"/>
          <w:szCs w:val="16"/>
          <w:lang w:bidi="ar-SA"/>
          <w14:ligatures w14:val="none"/>
        </w:rPr>
      </w:pPr>
      <w:r w:rsidRPr="00CC1511">
        <w:rPr>
          <w:rFonts w:ascii="Times New Roman" w:hAnsi="Times New Roman" w:cs="Times New Roman"/>
          <w:kern w:val="0"/>
          <w:sz w:val="16"/>
          <w:szCs w:val="16"/>
          <w:lang w:bidi="ar-SA"/>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E4E87" w:rsidRPr="00CC1511" w14:paraId="0433C2E1" w14:textId="77777777" w:rsidTr="000D407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48E78" w14:textId="6649E50E" w:rsidR="00BE4E87" w:rsidRPr="00CC1511" w:rsidRDefault="007163B2" w:rsidP="000D4078">
            <w:pPr>
              <w:jc w:val="center"/>
              <w:rPr>
                <w:rFonts w:ascii="Calibri" w:hAnsi="Calibri" w:cstheme="minorHAnsi"/>
                <w:kern w:val="0"/>
                <w:lang w:bidi="ar-SA"/>
                <w14:ligatures w14:val="none"/>
              </w:rPr>
            </w:pPr>
            <w:r>
              <w:rPr>
                <w:rFonts w:ascii="Calibri" w:hAnsi="Calibri" w:cstheme="minorHAnsi"/>
                <w:b/>
                <w:bCs/>
                <w:kern w:val="0"/>
                <w:lang w:bidi="ar-SA"/>
                <w14:ligatures w14:val="none"/>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A58F7" w14:textId="77777777" w:rsidR="00BE4E87" w:rsidRPr="00CC1511" w:rsidRDefault="00BE4E87" w:rsidP="000D4078">
            <w:pPr>
              <w:jc w:val="center"/>
              <w:rPr>
                <w:rFonts w:ascii="Calibri" w:hAnsi="Calibri" w:cstheme="minorHAnsi"/>
                <w:kern w:val="0"/>
                <w:lang w:bidi="ar-SA"/>
                <w14:ligatures w14:val="none"/>
              </w:rPr>
            </w:pPr>
            <w:r w:rsidRPr="00CC1511">
              <w:rPr>
                <w:rFonts w:ascii="Calibri" w:hAnsi="Calibri" w:cstheme="minorHAnsi"/>
                <w:b/>
                <w:bCs/>
                <w:kern w:val="0"/>
                <w:lang w:bidi="ar-SA"/>
                <w14:ligatures w14:val="none"/>
              </w:rPr>
              <w:t>Targum Pseudo Jonathan</w:t>
            </w:r>
          </w:p>
        </w:tc>
      </w:tr>
      <w:tr w:rsidR="00BE4E87" w:rsidRPr="00CC1511" w14:paraId="52804CD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7E3F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1D2C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18. </w:t>
            </w:r>
            <w:r w:rsidRPr="003017AC">
              <w:rPr>
                <w:rFonts w:ascii="Calibri" w:hAnsi="Calibri" w:cstheme="minorHAnsi"/>
                <w:b/>
                <w:bCs/>
                <w:kern w:val="0"/>
                <w:sz w:val="22"/>
                <w:szCs w:val="22"/>
                <w:lang w:bidi="ar-SA"/>
                <w14:ligatures w14:val="none"/>
              </w:rPr>
              <w:t>And Jonathan said to him: “Tomorrow is the (New) Moon, and you will be sought out, for your dining place will be empty</w:t>
            </w:r>
            <w:r w:rsidRPr="003017AC">
              <w:rPr>
                <w:rFonts w:ascii="Calibri" w:hAnsi="Calibri" w:cstheme="minorHAnsi"/>
                <w:kern w:val="0"/>
                <w:sz w:val="22"/>
                <w:szCs w:val="22"/>
                <w:lang w:bidi="ar-SA"/>
                <w14:ligatures w14:val="none"/>
              </w:rPr>
              <w:t>.</w:t>
            </w:r>
          </w:p>
        </w:tc>
      </w:tr>
      <w:tr w:rsidR="00BE4E87" w:rsidRPr="00CC1511" w14:paraId="48E414DD"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01265"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E7B11" w14:textId="77777777" w:rsidR="00BE4E87" w:rsidRPr="003017AC" w:rsidRDefault="00BE4E87" w:rsidP="000D4078">
            <w:pPr>
              <w:jc w:val="both"/>
              <w:rPr>
                <w:rFonts w:ascii="Calibri" w:hAnsi="Calibri" w:cstheme="minorHAnsi"/>
                <w:kern w:val="0"/>
                <w:sz w:val="22"/>
                <w:szCs w:val="22"/>
                <w:lang w:bidi="ar-SA"/>
                <w14:ligatures w14:val="none"/>
              </w:rPr>
            </w:pPr>
            <w:r w:rsidRPr="003017AC">
              <w:rPr>
                <w:rFonts w:ascii="Calibri" w:hAnsi="Calibri" w:cstheme="minorHAnsi"/>
                <w:kern w:val="0"/>
                <w:sz w:val="22"/>
                <w:szCs w:val="22"/>
                <w:lang w:bidi="ar-SA"/>
                <w14:ligatures w14:val="none"/>
              </w:rPr>
              <w:t xml:space="preserve">19. </w:t>
            </w:r>
            <w:r w:rsidRPr="003017AC">
              <w:rPr>
                <w:rFonts w:ascii="Calibri" w:hAnsi="Calibri" w:cstheme="minorHAnsi"/>
                <w:b/>
                <w:bCs/>
                <w:kern w:val="0"/>
                <w:sz w:val="22"/>
                <w:szCs w:val="22"/>
                <w:lang w:bidi="ar-SA"/>
                <w14:ligatures w14:val="none"/>
              </w:rPr>
              <w:t>And at the third (day) of the Moon you will be sought out very much</w:t>
            </w:r>
            <w:r w:rsidRPr="003017AC">
              <w:rPr>
                <w:rFonts w:ascii="Calibri" w:hAnsi="Calibri" w:cstheme="minorHAnsi"/>
                <w:kern w:val="0"/>
                <w:sz w:val="22"/>
                <w:szCs w:val="22"/>
                <w:lang w:bidi="ar-SA"/>
                <w14:ligatures w14:val="none"/>
              </w:rPr>
              <w:t xml:space="preserve">, and you will go to the place </w:t>
            </w:r>
            <w:r w:rsidRPr="003017AC">
              <w:rPr>
                <w:rFonts w:ascii="Calibri" w:hAnsi="Calibri" w:cstheme="minorHAnsi"/>
                <w:kern w:val="0"/>
                <w:sz w:val="22"/>
                <w:szCs w:val="22"/>
                <w:lang w:bidi="ar-SA"/>
                <w14:ligatures w14:val="none"/>
              </w:rPr>
              <w:lastRenderedPageBreak/>
              <w:t xml:space="preserve">where you hid yourself on the weekday, </w:t>
            </w:r>
            <w:r w:rsidRPr="003017AC">
              <w:rPr>
                <w:rFonts w:ascii="Calibri" w:hAnsi="Calibri" w:cstheme="minorHAnsi"/>
                <w:b/>
                <w:bCs/>
                <w:kern w:val="0"/>
                <w:sz w:val="22"/>
                <w:szCs w:val="22"/>
                <w:lang w:bidi="ar-SA"/>
                <w14:ligatures w14:val="none"/>
              </w:rPr>
              <w:t>and you will dwell near "Stone Coming."</w:t>
            </w:r>
          </w:p>
        </w:tc>
      </w:tr>
      <w:tr w:rsidR="00BE4E87" w:rsidRPr="00CC1511" w14:paraId="6EC02458"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14C6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lastRenderedPageBreak/>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C2D3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20. And I am to shoot three arrows with the bow so as to hit for myself at the target.</w:t>
            </w:r>
          </w:p>
        </w:tc>
      </w:tr>
      <w:tr w:rsidR="00BE4E87" w:rsidRPr="00CC1511" w14:paraId="4368E546"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F441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3DF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21. And behold I will send the young man: `Go, get the arrows.' If indeed I say to the young man: `Behold the arrow is on this side of you; take it and bring (it),' then there is peace for you and nothing evil as the Lord lives.</w:t>
            </w:r>
          </w:p>
        </w:tc>
      </w:tr>
      <w:tr w:rsidR="00BE4E87" w:rsidRPr="00CC1511" w14:paraId="043445D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0740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08AA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22. And if thus I say to the young man: `Behold the arrow is beyond you,' go, for the Lord has rescued you.</w:t>
            </w:r>
          </w:p>
        </w:tc>
      </w:tr>
      <w:tr w:rsidR="00BE4E87" w:rsidRPr="00CC1511" w14:paraId="4B4A7E6D"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932A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85AA7"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23. And the word that we have spoken - I and you - behold the Memra of the Lord is a witness between me and you forever."</w:t>
            </w:r>
          </w:p>
        </w:tc>
      </w:tr>
      <w:tr w:rsidR="00BE4E87" w:rsidRPr="00CC1511" w14:paraId="7659B1CB"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0F99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2B43F"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24. And David hid in the field, and it was the (New) Moon. And the king sat down at the food to eat.</w:t>
            </w:r>
          </w:p>
        </w:tc>
      </w:tr>
      <w:tr w:rsidR="00BE4E87" w:rsidRPr="00CC1511" w14:paraId="78F8AD6A"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6C1F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B048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25. And the king sat down upon his seat as at other times, upon the seat that was prepared for him near the wall. And Jonathan stood up, and Abner sat down by the side of Saul, and the place of David was empty.</w:t>
            </w:r>
          </w:p>
        </w:tc>
      </w:tr>
      <w:tr w:rsidR="00BE4E87" w:rsidRPr="00CC1511" w14:paraId="5424B60E"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1B29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C56A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26. And Saul did not speak anything on that day, for he said: “Perhaps an accident has happened to him, and he is not clean; or perhaps he went on the road, and we did not invite him.”</w:t>
            </w:r>
          </w:p>
        </w:tc>
      </w:tr>
      <w:tr w:rsidR="00BE4E87" w:rsidRPr="00CC1511" w14:paraId="4255A97C"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9272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0DF5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27. </w:t>
            </w:r>
            <w:r w:rsidRPr="003017AC">
              <w:rPr>
                <w:rFonts w:ascii="Calibri" w:hAnsi="Calibri" w:cstheme="minorHAnsi"/>
                <w:b/>
                <w:bCs/>
                <w:kern w:val="0"/>
                <w:sz w:val="22"/>
                <w:szCs w:val="22"/>
                <w:lang w:bidi="ar-SA"/>
                <w14:ligatures w14:val="none"/>
              </w:rPr>
              <w:t>And on the day after that, which is the intercalation of the second month, the place of David was empty</w:t>
            </w:r>
            <w:r w:rsidRPr="00CC1511">
              <w:rPr>
                <w:rFonts w:ascii="Calibri" w:hAnsi="Calibri" w:cstheme="minorHAnsi"/>
                <w:kern w:val="0"/>
                <w:sz w:val="22"/>
                <w:szCs w:val="22"/>
                <w:lang w:bidi="ar-SA"/>
                <w14:ligatures w14:val="none"/>
              </w:rPr>
              <w:t>, and Saul said to Jonathan his son: “Why has the son of Jesse not come both yesterday and today for food?”</w:t>
            </w:r>
          </w:p>
        </w:tc>
      </w:tr>
      <w:tr w:rsidR="00BE4E87" w:rsidRPr="00CC1511" w14:paraId="46C84BA1"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3C473"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457C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28. And Jonathan answered Saul: “David earnestly requested from me to go unto Bethlehem.</w:t>
            </w:r>
          </w:p>
        </w:tc>
      </w:tr>
      <w:tr w:rsidR="00BE4E87" w:rsidRPr="00CC1511" w14:paraId="2E91FB6E"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A2D4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7520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29. And he said: ‘Send me away now, for they have begun an offering of holy things for all our family in the city, and my brother commanded me. And now if I have found </w:t>
            </w:r>
            <w:proofErr w:type="spellStart"/>
            <w:r w:rsidRPr="00CC1511">
              <w:rPr>
                <w:rFonts w:ascii="Calibri" w:hAnsi="Calibri" w:cstheme="minorHAnsi"/>
                <w:kern w:val="0"/>
                <w:sz w:val="22"/>
                <w:szCs w:val="22"/>
                <w:lang w:bidi="ar-SA"/>
                <w14:ligatures w14:val="none"/>
              </w:rPr>
              <w:t>favour</w:t>
            </w:r>
            <w:proofErr w:type="spellEnd"/>
            <w:r w:rsidRPr="00CC1511">
              <w:rPr>
                <w:rFonts w:ascii="Calibri" w:hAnsi="Calibri" w:cstheme="minorHAnsi"/>
                <w:kern w:val="0"/>
                <w:sz w:val="22"/>
                <w:szCs w:val="22"/>
                <w:lang w:bidi="ar-SA"/>
                <w14:ligatures w14:val="none"/>
              </w:rPr>
              <w:t xml:space="preserve"> in your eyes, let me get away now and see my brothers.' </w:t>
            </w:r>
            <w:proofErr w:type="gramStart"/>
            <w:r w:rsidRPr="00CC1511">
              <w:rPr>
                <w:rFonts w:ascii="Calibri" w:hAnsi="Calibri" w:cstheme="minorHAnsi"/>
                <w:kern w:val="0"/>
                <w:sz w:val="22"/>
                <w:szCs w:val="22"/>
                <w:lang w:bidi="ar-SA"/>
                <w14:ligatures w14:val="none"/>
              </w:rPr>
              <w:t>Therefore</w:t>
            </w:r>
            <w:proofErr w:type="gramEnd"/>
            <w:r w:rsidRPr="00CC1511">
              <w:rPr>
                <w:rFonts w:ascii="Calibri" w:hAnsi="Calibri" w:cstheme="minorHAnsi"/>
                <w:kern w:val="0"/>
                <w:sz w:val="22"/>
                <w:szCs w:val="22"/>
                <w:lang w:bidi="ar-SA"/>
                <w14:ligatures w14:val="none"/>
              </w:rPr>
              <w:t xml:space="preserve"> he did not come to the table of the king.”</w:t>
            </w:r>
          </w:p>
        </w:tc>
      </w:tr>
      <w:tr w:rsidR="00BE4E87" w:rsidRPr="00CC1511" w14:paraId="34B4A3D6"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7899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675D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30. And the anger of Saul was strong against Jonathan, and he said to him: “You son of an obstinate woman whose rebellion was harsh, do I not know that you love the son of Jesse to your disgrace and to the disgrace of the shame of your mother?</w:t>
            </w:r>
          </w:p>
        </w:tc>
      </w:tr>
      <w:tr w:rsidR="00BE4E87" w:rsidRPr="00CC1511" w14:paraId="77E596B1"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08A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EEC8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31. For all the days that the son of Jesse is alive upon the earth, neither you nor your kingdom will be established. And now send and bring him unto me, for he is a man deserving killing.”</w:t>
            </w:r>
          </w:p>
        </w:tc>
      </w:tr>
      <w:tr w:rsidR="00BE4E87" w:rsidRPr="00CC1511" w14:paraId="24604115"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2EA6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lastRenderedPageBreak/>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8479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32. And Jonathan answered Saul his father and said to him: “Why will he be killed? What did he do?”</w:t>
            </w:r>
          </w:p>
        </w:tc>
      </w:tr>
      <w:tr w:rsidR="00BE4E87" w:rsidRPr="00CC1511" w14:paraId="7D51C05B"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D7D73"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26EC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33. And Saul lifted up the spear against him so as to strike him, and Jonathan knew that it was determined from his father to kill David.</w:t>
            </w:r>
          </w:p>
        </w:tc>
      </w:tr>
      <w:tr w:rsidR="00BE4E87" w:rsidRPr="00CC1511" w14:paraId="38337C9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D560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90A0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34. And Jonathan arose from the table in strong anger, </w:t>
            </w:r>
            <w:r w:rsidRPr="003017AC">
              <w:rPr>
                <w:rFonts w:ascii="Calibri" w:hAnsi="Calibri" w:cstheme="minorHAnsi"/>
                <w:b/>
                <w:bCs/>
                <w:kern w:val="0"/>
                <w:sz w:val="22"/>
                <w:szCs w:val="22"/>
                <w:lang w:bidi="ar-SA"/>
                <w14:ligatures w14:val="none"/>
              </w:rPr>
              <w:t>and he did not eat food on the day of the intercalation of the second month</w:t>
            </w:r>
            <w:r w:rsidRPr="00CC1511">
              <w:rPr>
                <w:rFonts w:ascii="Calibri" w:hAnsi="Calibri" w:cstheme="minorHAnsi"/>
                <w:kern w:val="0"/>
                <w:sz w:val="22"/>
                <w:szCs w:val="22"/>
                <w:lang w:bidi="ar-SA"/>
                <w14:ligatures w14:val="none"/>
              </w:rPr>
              <w:t>, for he grieved over David, for his father shamed him.</w:t>
            </w:r>
          </w:p>
        </w:tc>
      </w:tr>
      <w:tr w:rsidR="00BE4E87" w:rsidRPr="00CC1511" w14:paraId="66FD7A54"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EE3C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6057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35. And in the morning Jonathan went forth to the field at the time that David said to him, and a small boy was with him.</w:t>
            </w:r>
          </w:p>
        </w:tc>
      </w:tr>
      <w:tr w:rsidR="00BE4E87" w:rsidRPr="00CC1511" w14:paraId="0BA63132"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AD44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DEFD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36. And he said to his young man: “Run, get the arrows that I am shooting.” The young man ran, and he shot the arrow beyond him.</w:t>
            </w:r>
          </w:p>
        </w:tc>
      </w:tr>
      <w:tr w:rsidR="00BE4E87" w:rsidRPr="00CC1511" w14:paraId="169F2DE5"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9FFD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8A92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37. And the young man came unto the place of the arrow that Jonathan shot, and Jonathan called after the young man and said: “Is not the arrow beyond you?”</w:t>
            </w:r>
          </w:p>
        </w:tc>
      </w:tr>
      <w:tr w:rsidR="00BE4E87" w:rsidRPr="00CC1511" w14:paraId="09DA4DEC"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06F0C"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11CC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38. And Jonathan called after the young man: “Hurry, in haste; do not delay.” And Jonathan's young man was gathering the arrows, and he came unto his master.</w:t>
            </w:r>
          </w:p>
        </w:tc>
      </w:tr>
      <w:tr w:rsidR="00BE4E87" w:rsidRPr="00CC1511" w14:paraId="34EB8304"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C16B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095B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39. And the young man did not know anything. Only Jonathan and David knew the matter.</w:t>
            </w:r>
          </w:p>
        </w:tc>
      </w:tr>
      <w:tr w:rsidR="00BE4E87" w:rsidRPr="00CC1511" w14:paraId="4ECAB65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DF08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0DD6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40. And Jonathan gave his armor to the young man that was his, and he said to him: "Go, bring it to the city."</w:t>
            </w:r>
          </w:p>
        </w:tc>
      </w:tr>
      <w:tr w:rsidR="00BE4E87" w:rsidRPr="00CC1511" w14:paraId="7C7AA89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3415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D7BF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41. And the young man went, </w:t>
            </w:r>
            <w:r w:rsidRPr="003017AC">
              <w:rPr>
                <w:rFonts w:ascii="Calibri" w:hAnsi="Calibri" w:cstheme="minorHAnsi"/>
                <w:b/>
                <w:bCs/>
                <w:kern w:val="0"/>
                <w:sz w:val="22"/>
                <w:szCs w:val="22"/>
                <w:lang w:bidi="ar-SA"/>
                <w14:ligatures w14:val="none"/>
              </w:rPr>
              <w:t>and David arose from the side of “Stone Coming” that is opposite the south,</w:t>
            </w:r>
            <w:r w:rsidRPr="00CC1511">
              <w:rPr>
                <w:rFonts w:ascii="Calibri" w:hAnsi="Calibri" w:cstheme="minorHAnsi"/>
                <w:kern w:val="0"/>
                <w:sz w:val="22"/>
                <w:szCs w:val="22"/>
                <w:lang w:bidi="ar-SA"/>
                <w14:ligatures w14:val="none"/>
              </w:rPr>
              <w:t xml:space="preserve"> and he fell upon his face upon the ground, and he bowed down three times, and they kissed each man his fellow, and they wept each man his fellow until David exceeded.</w:t>
            </w:r>
          </w:p>
        </w:tc>
      </w:tr>
      <w:tr w:rsidR="00BE4E87" w:rsidRPr="00CC1511" w14:paraId="45CF9B0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3C47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CD17"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87A89A5" w14:textId="77777777" w:rsidR="00BE4E87" w:rsidRPr="00CC1511" w:rsidRDefault="00BE4E87" w:rsidP="00BE4E87">
      <w:pPr>
        <w:pBdr>
          <w:bottom w:val="double" w:sz="4" w:space="1" w:color="auto"/>
        </w:pBdr>
        <w:jc w:val="both"/>
        <w:rPr>
          <w:rFonts w:ascii="Calibri" w:hAnsi="Calibri" w:cs="Arial"/>
          <w:b/>
          <w:bCs/>
          <w:kern w:val="0"/>
          <w:sz w:val="22"/>
          <w:szCs w:val="22"/>
          <w:lang w:bidi="ar-SA"/>
          <w14:ligatures w14:val="none"/>
        </w:rPr>
      </w:pPr>
    </w:p>
    <w:p w14:paraId="1FFF6AB1" w14:textId="77777777" w:rsidR="00BE4E87" w:rsidRPr="00CC1511" w:rsidRDefault="00BE4E87" w:rsidP="00BE4E87">
      <w:pPr>
        <w:jc w:val="both"/>
        <w:rPr>
          <w:rFonts w:ascii="Times New Roman" w:hAnsi="Times New Roman" w:cs="Times New Roman"/>
          <w:kern w:val="0"/>
          <w:sz w:val="22"/>
          <w:szCs w:val="22"/>
          <w:lang w:bidi="ar-SA"/>
          <w14:ligatures w14:val="none"/>
        </w:rPr>
      </w:pPr>
    </w:p>
    <w:p w14:paraId="24ACC36C" w14:textId="77777777" w:rsidR="00BE4E87" w:rsidRPr="00CC1511" w:rsidRDefault="00BE4E87" w:rsidP="00BE4E87">
      <w:pPr>
        <w:keepNext/>
        <w:keepLines/>
        <w:jc w:val="center"/>
        <w:outlineLvl w:val="1"/>
        <w:rPr>
          <w:rFonts w:ascii="Cambria" w:eastAsia="Times New Roman" w:hAnsi="Cambria" w:cstheme="majorBidi"/>
          <w:b/>
          <w:sz w:val="28"/>
          <w:szCs w:val="32"/>
          <w:lang w:bidi="ar-SA"/>
          <w14:ligatures w14:val="none"/>
        </w:rPr>
      </w:pPr>
      <w:r w:rsidRPr="00CC1511">
        <w:rPr>
          <w:rFonts w:ascii="Cambria" w:eastAsia="Times New Roman" w:hAnsi="Cambria" w:cstheme="majorBidi"/>
          <w:b/>
          <w:sz w:val="28"/>
          <w:szCs w:val="32"/>
          <w:lang w:bidi="ar-SA"/>
          <w14:ligatures w14:val="none"/>
        </w:rPr>
        <w:t>Rashi’s Commentary for: Shmuel alef (I Samuel) 20:18-42</w:t>
      </w:r>
    </w:p>
    <w:p w14:paraId="12D1C5C7" w14:textId="77777777" w:rsidR="00BE4E87" w:rsidRPr="00CC1511" w:rsidRDefault="00BE4E87" w:rsidP="00BE4E87">
      <w:pPr>
        <w:jc w:val="both"/>
        <w:rPr>
          <w:rFonts w:ascii="Calibri" w:eastAsia="Calibri" w:hAnsi="Calibri" w:cstheme="minorHAnsi"/>
          <w:kern w:val="0"/>
          <w:sz w:val="16"/>
          <w:szCs w:val="16"/>
          <w:lang w:bidi="ar-SA"/>
          <w14:ligatures w14:val="none"/>
        </w:rPr>
      </w:pPr>
    </w:p>
    <w:p w14:paraId="149D17F8"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18</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Tomorrow is the new moon: </w:t>
      </w:r>
      <w:r w:rsidRPr="00CC1511">
        <w:rPr>
          <w:rFonts w:ascii="Calibri" w:hAnsi="Calibri" w:cstheme="minorHAnsi"/>
          <w:kern w:val="0"/>
          <w:sz w:val="22"/>
          <w:szCs w:val="22"/>
          <w:lang w:bidi="ar-SA"/>
          <w14:ligatures w14:val="none"/>
        </w:rPr>
        <w:t>and it is the custom of all those who eat at the king’s table to come on the festive day to the table.</w:t>
      </w:r>
    </w:p>
    <w:p w14:paraId="69AD532B" w14:textId="77777777" w:rsidR="00BE4E87" w:rsidRPr="00CC1511" w:rsidRDefault="00BE4E87" w:rsidP="00BE4E87">
      <w:pPr>
        <w:jc w:val="both"/>
        <w:rPr>
          <w:rFonts w:ascii="Calibri" w:hAnsi="Calibri" w:cstheme="minorHAnsi"/>
          <w:kern w:val="0"/>
          <w:sz w:val="16"/>
          <w:szCs w:val="16"/>
          <w:lang w:bidi="ar-SA"/>
          <w14:ligatures w14:val="none"/>
        </w:rPr>
      </w:pPr>
    </w:p>
    <w:p w14:paraId="395C7CC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you will be remembered: </w:t>
      </w:r>
      <w:r w:rsidRPr="00CC1511">
        <w:rPr>
          <w:rFonts w:ascii="Calibri" w:hAnsi="Calibri" w:cstheme="minorHAnsi"/>
          <w:kern w:val="0"/>
          <w:sz w:val="22"/>
          <w:szCs w:val="22"/>
          <w:lang w:bidi="ar-SA"/>
          <w14:ligatures w14:val="none"/>
        </w:rPr>
        <w:t>My father will remember you, and ask where you are.</w:t>
      </w:r>
    </w:p>
    <w:p w14:paraId="2C2C98B2" w14:textId="77777777" w:rsidR="00BE4E87" w:rsidRPr="00CC1511" w:rsidRDefault="00BE4E87" w:rsidP="00BE4E87">
      <w:pPr>
        <w:jc w:val="both"/>
        <w:rPr>
          <w:rFonts w:ascii="Calibri" w:hAnsi="Calibri" w:cstheme="minorHAnsi"/>
          <w:kern w:val="0"/>
          <w:sz w:val="16"/>
          <w:szCs w:val="16"/>
          <w:lang w:bidi="ar-SA"/>
          <w14:ligatures w14:val="none"/>
        </w:rPr>
      </w:pPr>
    </w:p>
    <w:p w14:paraId="45EA9E6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lastRenderedPageBreak/>
        <w:t xml:space="preserve">for your seat will be vacant: </w:t>
      </w:r>
      <w:r w:rsidRPr="00CC1511">
        <w:rPr>
          <w:rFonts w:ascii="Calibri" w:hAnsi="Calibri" w:cstheme="minorHAnsi"/>
          <w:kern w:val="0"/>
          <w:sz w:val="22"/>
          <w:szCs w:val="22"/>
          <w:lang w:bidi="ar-SA"/>
          <w14:ligatures w14:val="none"/>
        </w:rPr>
        <w:t>for your seat in which you sit, will be vacant, and so did Jonathan render: and you will be sought, for your seat will be vacant.</w:t>
      </w:r>
    </w:p>
    <w:p w14:paraId="54CCE3E3" w14:textId="77777777" w:rsidR="00BE4E87" w:rsidRPr="00CC1511" w:rsidRDefault="00BE4E87" w:rsidP="00BE4E87">
      <w:pPr>
        <w:jc w:val="both"/>
        <w:rPr>
          <w:rFonts w:ascii="Calibri" w:hAnsi="Calibri" w:cstheme="minorHAnsi"/>
          <w:kern w:val="0"/>
          <w:sz w:val="16"/>
          <w:szCs w:val="16"/>
          <w:lang w:bidi="ar-SA"/>
          <w14:ligatures w14:val="none"/>
        </w:rPr>
      </w:pPr>
    </w:p>
    <w:p w14:paraId="534F53F4"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you will be remembered: </w:t>
      </w:r>
      <w:r w:rsidRPr="00CC1511">
        <w:rPr>
          <w:rFonts w:ascii="Calibri" w:hAnsi="Calibri" w:cstheme="minorHAnsi"/>
          <w:kern w:val="0"/>
          <w:sz w:val="22"/>
          <w:szCs w:val="22"/>
          <w:lang w:bidi="ar-SA"/>
          <w14:ligatures w14:val="none"/>
        </w:rPr>
        <w:t>[</w:t>
      </w:r>
      <w:r w:rsidRPr="00CC1511">
        <w:rPr>
          <w:rFonts w:ascii="Calibri" w:hAnsi="Calibri" w:cs="Times New Roman"/>
          <w:sz w:val="22"/>
          <w:rtl/>
          <w14:ligatures w14:val="none"/>
        </w:rPr>
        <w:t>ונפקדת</w:t>
      </w:r>
      <w:r w:rsidRPr="00CC1511">
        <w:rPr>
          <w:rFonts w:ascii="Calibri" w:hAnsi="Calibri" w:cstheme="minorHAnsi"/>
          <w:kern w:val="0"/>
          <w:sz w:val="22"/>
          <w:szCs w:val="22"/>
          <w:lang w:bidi="ar-SA"/>
          <w14:ligatures w14:val="none"/>
        </w:rPr>
        <w:t xml:space="preserve"> is] an expression of remembering.</w:t>
      </w:r>
    </w:p>
    <w:p w14:paraId="2554A556" w14:textId="77777777" w:rsidR="00BE4E87" w:rsidRPr="00CC1511" w:rsidRDefault="00BE4E87" w:rsidP="00BE4E87">
      <w:pPr>
        <w:jc w:val="both"/>
        <w:rPr>
          <w:rFonts w:ascii="Calibri" w:hAnsi="Calibri" w:cstheme="minorHAnsi"/>
          <w:kern w:val="0"/>
          <w:sz w:val="16"/>
          <w:szCs w:val="16"/>
          <w:lang w:bidi="ar-SA"/>
          <w14:ligatures w14:val="none"/>
        </w:rPr>
      </w:pPr>
    </w:p>
    <w:p w14:paraId="3B57AB1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will be vacant: </w:t>
      </w:r>
      <w:r w:rsidRPr="00CC1511">
        <w:rPr>
          <w:rFonts w:ascii="Calibri" w:hAnsi="Calibri" w:cstheme="minorHAnsi"/>
          <w:kern w:val="0"/>
          <w:sz w:val="22"/>
          <w:szCs w:val="22"/>
          <w:lang w:bidi="ar-SA"/>
          <w14:ligatures w14:val="none"/>
        </w:rPr>
        <w:t>[</w:t>
      </w:r>
      <w:r w:rsidRPr="00CC1511">
        <w:rPr>
          <w:rFonts w:ascii="Calibri" w:hAnsi="Calibri" w:cs="Times New Roman"/>
          <w:sz w:val="22"/>
          <w:rtl/>
          <w14:ligatures w14:val="none"/>
        </w:rPr>
        <w:t>יפקד</w:t>
      </w:r>
      <w:r w:rsidRPr="00CC1511">
        <w:rPr>
          <w:rFonts w:ascii="Calibri" w:hAnsi="Calibri" w:cstheme="minorHAnsi"/>
          <w:kern w:val="0"/>
          <w:sz w:val="22"/>
          <w:szCs w:val="22"/>
          <w:lang w:bidi="ar-SA"/>
          <w14:ligatures w14:val="none"/>
        </w:rPr>
        <w:t xml:space="preserve"> is] an expression of lacking.</w:t>
      </w:r>
    </w:p>
    <w:p w14:paraId="2D4B327A" w14:textId="77777777" w:rsidR="00BE4E87" w:rsidRPr="00CC1511" w:rsidRDefault="00BE4E87" w:rsidP="00BE4E87">
      <w:pPr>
        <w:jc w:val="both"/>
        <w:rPr>
          <w:rFonts w:ascii="Calibri" w:hAnsi="Calibri" w:cstheme="minorHAnsi"/>
          <w:kern w:val="0"/>
          <w:sz w:val="16"/>
          <w:szCs w:val="16"/>
          <w:lang w:bidi="ar-SA"/>
          <w14:ligatures w14:val="none"/>
        </w:rPr>
      </w:pPr>
    </w:p>
    <w:p w14:paraId="38DC30B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19</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for three days you shall hide very well: </w:t>
      </w:r>
      <w:r w:rsidRPr="00CC1511">
        <w:rPr>
          <w:rFonts w:ascii="Calibri" w:hAnsi="Calibri" w:cstheme="minorHAnsi"/>
          <w:kern w:val="0"/>
          <w:sz w:val="22"/>
          <w:szCs w:val="22"/>
          <w:lang w:bidi="ar-SA"/>
          <w14:ligatures w14:val="none"/>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724681E6" w14:textId="77777777" w:rsidR="00BE4E87" w:rsidRPr="00CC1511" w:rsidRDefault="00BE4E87" w:rsidP="00BE4E87">
      <w:pPr>
        <w:jc w:val="both"/>
        <w:rPr>
          <w:rFonts w:ascii="Calibri" w:hAnsi="Calibri" w:cstheme="minorHAnsi"/>
          <w:kern w:val="0"/>
          <w:sz w:val="16"/>
          <w:szCs w:val="16"/>
          <w:lang w:bidi="ar-SA"/>
          <w14:ligatures w14:val="none"/>
        </w:rPr>
      </w:pPr>
    </w:p>
    <w:p w14:paraId="15F23A1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the travelers’ stone: </w:t>
      </w:r>
      <w:r w:rsidRPr="00CC1511">
        <w:rPr>
          <w:rFonts w:ascii="Calibri" w:hAnsi="Calibri" w:cstheme="minorHAnsi"/>
          <w:kern w:val="0"/>
          <w:sz w:val="22"/>
          <w:szCs w:val="22"/>
          <w:lang w:bidi="ar-SA"/>
          <w14:ligatures w14:val="none"/>
        </w:rPr>
        <w:t xml:space="preserve">(Heb. ‘even-ha </w:t>
      </w:r>
      <w:proofErr w:type="spellStart"/>
      <w:r w:rsidRPr="00CC1511">
        <w:rPr>
          <w:rFonts w:ascii="Calibri" w:hAnsi="Calibri" w:cstheme="minorHAnsi"/>
          <w:kern w:val="0"/>
          <w:sz w:val="22"/>
          <w:szCs w:val="22"/>
          <w:lang w:bidi="ar-SA"/>
          <w14:ligatures w14:val="none"/>
        </w:rPr>
        <w:t>azel</w:t>
      </w:r>
      <w:proofErr w:type="spellEnd"/>
      <w:r w:rsidRPr="00CC1511">
        <w:rPr>
          <w:rFonts w:ascii="Calibri" w:hAnsi="Calibri" w:cstheme="minorHAnsi"/>
          <w:kern w:val="0"/>
          <w:sz w:val="22"/>
          <w:szCs w:val="22"/>
          <w:lang w:bidi="ar-SA"/>
          <w14:ligatures w14:val="none"/>
        </w:rPr>
        <w:t>,’ lit., the going stone, i.e.) a stone which was a sign (a landmark) for travelers.</w:t>
      </w:r>
    </w:p>
    <w:p w14:paraId="08AB1644" w14:textId="77777777" w:rsidR="00BE4E87" w:rsidRPr="00CC1511" w:rsidRDefault="00BE4E87" w:rsidP="00BE4E87">
      <w:pPr>
        <w:jc w:val="both"/>
        <w:rPr>
          <w:rFonts w:ascii="Calibri" w:hAnsi="Calibri" w:cstheme="minorHAnsi"/>
          <w:kern w:val="0"/>
          <w:sz w:val="16"/>
          <w:szCs w:val="16"/>
          <w:lang w:bidi="ar-SA"/>
          <w14:ligatures w14:val="none"/>
        </w:rPr>
      </w:pPr>
    </w:p>
    <w:p w14:paraId="2681F1FE"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Ha-</w:t>
      </w:r>
      <w:proofErr w:type="spellStart"/>
      <w:r w:rsidRPr="00CC1511">
        <w:rPr>
          <w:rFonts w:ascii="Calibri" w:hAnsi="Calibri" w:cstheme="minorHAnsi"/>
          <w:b/>
          <w:bCs/>
          <w:kern w:val="0"/>
          <w:sz w:val="22"/>
          <w:szCs w:val="22"/>
          <w:lang w:bidi="ar-SA"/>
          <w14:ligatures w14:val="none"/>
        </w:rPr>
        <w:t>azel</w:t>
      </w:r>
      <w:proofErr w:type="spellEnd"/>
      <w:r w:rsidRPr="00CC1511">
        <w:rPr>
          <w:rFonts w:ascii="Calibri" w:hAnsi="Calibri" w:cstheme="minorHAnsi"/>
          <w:b/>
          <w:bCs/>
          <w:kern w:val="0"/>
          <w:sz w:val="22"/>
          <w:szCs w:val="22"/>
          <w:lang w:bidi="ar-SA"/>
          <w14:ligatures w14:val="none"/>
        </w:rPr>
        <w:t xml:space="preserve">: </w:t>
      </w:r>
      <w:r w:rsidRPr="00CC1511">
        <w:rPr>
          <w:rFonts w:ascii="Calibri" w:hAnsi="Calibri" w:cstheme="minorHAnsi"/>
          <w:kern w:val="0"/>
          <w:sz w:val="22"/>
          <w:szCs w:val="22"/>
          <w:lang w:bidi="ar-SA"/>
          <w14:ligatures w14:val="none"/>
        </w:rPr>
        <w:t xml:space="preserve">those who go on the road. And so did Jonathan render: even </w:t>
      </w:r>
      <w:proofErr w:type="spellStart"/>
      <w:r w:rsidRPr="00CC1511">
        <w:rPr>
          <w:rFonts w:ascii="Calibri" w:hAnsi="Calibri" w:cstheme="minorHAnsi"/>
          <w:kern w:val="0"/>
          <w:sz w:val="22"/>
          <w:szCs w:val="22"/>
          <w:lang w:bidi="ar-SA"/>
          <w14:ligatures w14:val="none"/>
        </w:rPr>
        <w:t>atha</w:t>
      </w:r>
      <w:proofErr w:type="spellEnd"/>
      <w:r w:rsidRPr="00CC1511">
        <w:rPr>
          <w:rFonts w:ascii="Calibri" w:hAnsi="Calibri" w:cstheme="minorHAnsi"/>
          <w:kern w:val="0"/>
          <w:sz w:val="22"/>
          <w:szCs w:val="22"/>
          <w:lang w:bidi="ar-SA"/>
          <w14:ligatures w14:val="none"/>
        </w:rPr>
        <w:t>, the stone which was a sign.</w:t>
      </w:r>
    </w:p>
    <w:p w14:paraId="622D5518" w14:textId="77777777" w:rsidR="00BE4E87" w:rsidRPr="00CC1511" w:rsidRDefault="00BE4E87" w:rsidP="00BE4E87">
      <w:pPr>
        <w:jc w:val="both"/>
        <w:rPr>
          <w:rFonts w:ascii="Calibri" w:hAnsi="Calibri" w:cstheme="minorHAnsi"/>
          <w:kern w:val="0"/>
          <w:sz w:val="16"/>
          <w:szCs w:val="16"/>
          <w:lang w:bidi="ar-SA"/>
          <w14:ligatures w14:val="none"/>
        </w:rPr>
      </w:pPr>
    </w:p>
    <w:p w14:paraId="00265FE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20</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 the side, I shall shoot: </w:t>
      </w:r>
      <w:r w:rsidRPr="00CC1511">
        <w:rPr>
          <w:rFonts w:ascii="Calibri" w:hAnsi="Calibri" w:cstheme="minorHAnsi"/>
          <w:kern w:val="0"/>
          <w:sz w:val="22"/>
          <w:szCs w:val="22"/>
          <w:lang w:bidi="ar-SA"/>
          <w14:ligatures w14:val="none"/>
        </w:rPr>
        <w:t>This is not a ‘</w:t>
      </w:r>
      <w:proofErr w:type="spellStart"/>
      <w:r w:rsidRPr="00CC1511">
        <w:rPr>
          <w:rFonts w:ascii="Calibri" w:hAnsi="Calibri" w:cstheme="minorHAnsi"/>
          <w:kern w:val="0"/>
          <w:sz w:val="22"/>
          <w:szCs w:val="22"/>
          <w:lang w:bidi="ar-SA"/>
          <w14:ligatures w14:val="none"/>
        </w:rPr>
        <w:t>mappiq</w:t>
      </w:r>
      <w:proofErr w:type="spellEnd"/>
      <w:r w:rsidRPr="00CC1511">
        <w:rPr>
          <w:rFonts w:ascii="Calibri" w:hAnsi="Calibri" w:cstheme="minorHAnsi"/>
          <w:kern w:val="0"/>
          <w:sz w:val="22"/>
          <w:szCs w:val="22"/>
          <w:lang w:bidi="ar-SA"/>
          <w14:ligatures w14:val="none"/>
        </w:rPr>
        <w:t>-heh’ (aspirate ‘heh’).</w:t>
      </w:r>
      <w:proofErr w:type="spellStart"/>
      <w:r w:rsidRPr="00CC1511">
        <w:rPr>
          <w:rFonts w:asciiTheme="majorBidi" w:hAnsiTheme="majorBidi" w:cstheme="majorBidi"/>
          <w:kern w:val="0"/>
          <w:sz w:val="22"/>
          <w:szCs w:val="22"/>
          <w:rtl/>
          <w:lang w:bidi="ar-SA"/>
          <w14:ligatures w14:val="none"/>
        </w:rPr>
        <w:t>צדה</w:t>
      </w:r>
      <w:proofErr w:type="spellEnd"/>
      <w:r w:rsidRPr="00CC1511">
        <w:rPr>
          <w:rFonts w:ascii="Calibri" w:hAnsi="Calibri" w:cstheme="minorHAnsi"/>
          <w:kern w:val="0"/>
          <w:sz w:val="22"/>
          <w:szCs w:val="22"/>
          <w:lang w:bidi="ar-SA"/>
          <w14:ligatures w14:val="none"/>
        </w:rPr>
        <w:t xml:space="preserve"> is to be interpreted like </w:t>
      </w:r>
      <w:proofErr w:type="spellStart"/>
      <w:r w:rsidRPr="00CC1511">
        <w:rPr>
          <w:rFonts w:asciiTheme="majorBidi" w:hAnsiTheme="majorBidi" w:cstheme="majorBidi"/>
          <w:kern w:val="0"/>
          <w:sz w:val="22"/>
          <w:szCs w:val="22"/>
          <w:rtl/>
          <w:lang w:bidi="ar-SA"/>
          <w14:ligatures w14:val="none"/>
        </w:rPr>
        <w:t>לצד</w:t>
      </w:r>
      <w:proofErr w:type="spellEnd"/>
      <w:r w:rsidRPr="00CC1511">
        <w:rPr>
          <w:rFonts w:ascii="Calibri" w:hAnsi="Calibri" w:cstheme="minorHAnsi"/>
          <w:kern w:val="0"/>
          <w:sz w:val="22"/>
          <w:szCs w:val="22"/>
          <w:lang w:bidi="ar-SA"/>
          <w14:ligatures w14:val="none"/>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5B3AB148" w14:textId="77777777" w:rsidR="00BE4E87" w:rsidRPr="00CC1511" w:rsidRDefault="00BE4E87" w:rsidP="00BE4E87">
      <w:pPr>
        <w:jc w:val="both"/>
        <w:rPr>
          <w:rFonts w:ascii="Calibri" w:hAnsi="Calibri" w:cstheme="minorHAnsi"/>
          <w:kern w:val="0"/>
          <w:sz w:val="16"/>
          <w:szCs w:val="16"/>
          <w:lang w:bidi="ar-SA"/>
          <w14:ligatures w14:val="none"/>
        </w:rPr>
      </w:pPr>
    </w:p>
    <w:p w14:paraId="75AFFB1C"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21</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behold, I shall send, etc.: </w:t>
      </w:r>
      <w:r w:rsidRPr="00CC1511">
        <w:rPr>
          <w:rFonts w:ascii="Calibri" w:hAnsi="Calibri" w:cstheme="minorHAnsi"/>
          <w:kern w:val="0"/>
          <w:sz w:val="22"/>
          <w:szCs w:val="22"/>
          <w:lang w:bidi="ar-SA"/>
          <w14:ligatures w14:val="none"/>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7B41553C" w14:textId="77777777" w:rsidR="00BE4E87" w:rsidRPr="00CC1511" w:rsidRDefault="00BE4E87" w:rsidP="00BE4E87">
      <w:pPr>
        <w:jc w:val="both"/>
        <w:rPr>
          <w:rFonts w:ascii="Calibri" w:hAnsi="Calibri" w:cstheme="minorHAnsi"/>
          <w:kern w:val="0"/>
          <w:sz w:val="16"/>
          <w:szCs w:val="16"/>
          <w:lang w:bidi="ar-SA"/>
          <w14:ligatures w14:val="none"/>
        </w:rPr>
      </w:pPr>
    </w:p>
    <w:p w14:paraId="146FC69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If I say to the youth… take it and come: </w:t>
      </w:r>
      <w:r w:rsidRPr="00CC1511">
        <w:rPr>
          <w:rFonts w:ascii="Calibri" w:hAnsi="Calibri" w:cstheme="minorHAnsi"/>
          <w:kern w:val="0"/>
          <w:sz w:val="22"/>
          <w:szCs w:val="22"/>
          <w:lang w:bidi="ar-SA"/>
          <w14:ligatures w14:val="none"/>
        </w:rPr>
        <w:t>you yourself emerge from your hiding place, and take it, and come to me, for you have not to fear, for it is well with you. The Holy One Blessed be He, desires that you be here, and even if I have heard evil from Father.</w:t>
      </w:r>
    </w:p>
    <w:p w14:paraId="1F21BEE9" w14:textId="77777777" w:rsidR="00BE4E87" w:rsidRPr="00CC1511" w:rsidRDefault="00BE4E87" w:rsidP="00BE4E87">
      <w:pPr>
        <w:jc w:val="both"/>
        <w:rPr>
          <w:rFonts w:ascii="Calibri" w:hAnsi="Calibri" w:cstheme="minorHAnsi"/>
          <w:kern w:val="0"/>
          <w:sz w:val="16"/>
          <w:szCs w:val="16"/>
          <w:lang w:bidi="ar-SA"/>
          <w14:ligatures w14:val="none"/>
        </w:rPr>
      </w:pPr>
    </w:p>
    <w:p w14:paraId="6CA5AB6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22</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But, if I say thus… Go! For the Lord has sent you away: </w:t>
      </w:r>
      <w:r w:rsidRPr="00CC1511">
        <w:rPr>
          <w:rFonts w:ascii="Calibri" w:hAnsi="Calibri" w:cstheme="minorHAnsi"/>
          <w:kern w:val="0"/>
          <w:sz w:val="22"/>
          <w:szCs w:val="22"/>
          <w:lang w:bidi="ar-SA"/>
          <w14:ligatures w14:val="none"/>
        </w:rPr>
        <w:t>The Holy One Blessed be He tells you to flee and escape.</w:t>
      </w:r>
    </w:p>
    <w:p w14:paraId="2AACDE64" w14:textId="77777777" w:rsidR="00BE4E87" w:rsidRPr="00CC1511" w:rsidRDefault="00BE4E87" w:rsidP="00BE4E87">
      <w:pPr>
        <w:jc w:val="both"/>
        <w:rPr>
          <w:rFonts w:ascii="Calibri" w:hAnsi="Calibri" w:cstheme="minorHAnsi"/>
          <w:kern w:val="0"/>
          <w:sz w:val="16"/>
          <w:szCs w:val="16"/>
          <w:lang w:bidi="ar-SA"/>
          <w14:ligatures w14:val="none"/>
        </w:rPr>
      </w:pPr>
    </w:p>
    <w:p w14:paraId="44DC6BA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23 And concerning the matter which we have spoken: </w:t>
      </w:r>
      <w:r w:rsidRPr="00CC1511">
        <w:rPr>
          <w:rFonts w:ascii="Calibri" w:hAnsi="Calibri" w:cstheme="minorHAnsi"/>
          <w:kern w:val="0"/>
          <w:sz w:val="22"/>
          <w:szCs w:val="22"/>
          <w:lang w:bidi="ar-SA"/>
          <w14:ligatures w14:val="none"/>
        </w:rPr>
        <w:t>the covenant which we made together.</w:t>
      </w:r>
    </w:p>
    <w:p w14:paraId="571BEBBE" w14:textId="77777777" w:rsidR="00BE4E87" w:rsidRPr="00CC1511" w:rsidRDefault="00BE4E87" w:rsidP="00BE4E87">
      <w:pPr>
        <w:jc w:val="both"/>
        <w:rPr>
          <w:rFonts w:ascii="Calibri" w:hAnsi="Calibri" w:cstheme="minorHAnsi"/>
          <w:kern w:val="0"/>
          <w:sz w:val="16"/>
          <w:szCs w:val="16"/>
          <w:lang w:bidi="ar-SA"/>
          <w14:ligatures w14:val="none"/>
        </w:rPr>
      </w:pPr>
    </w:p>
    <w:p w14:paraId="652FC9B0"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behold, the Lord is between me and you: </w:t>
      </w:r>
      <w:r w:rsidRPr="00CC1511">
        <w:rPr>
          <w:rFonts w:ascii="Calibri" w:hAnsi="Calibri" w:cstheme="minorHAnsi"/>
          <w:kern w:val="0"/>
          <w:sz w:val="22"/>
          <w:szCs w:val="22"/>
          <w:lang w:bidi="ar-SA"/>
          <w14:ligatures w14:val="none"/>
        </w:rPr>
        <w:t>as Witness concerning that matter.</w:t>
      </w:r>
    </w:p>
    <w:p w14:paraId="755953D4" w14:textId="77777777" w:rsidR="00BE4E87" w:rsidRPr="00CC1511" w:rsidRDefault="00BE4E87" w:rsidP="00BE4E87">
      <w:pPr>
        <w:jc w:val="both"/>
        <w:rPr>
          <w:rFonts w:ascii="Calibri" w:hAnsi="Calibri" w:cstheme="minorHAnsi"/>
          <w:kern w:val="0"/>
          <w:sz w:val="16"/>
          <w:szCs w:val="16"/>
          <w:lang w:bidi="ar-SA"/>
          <w14:ligatures w14:val="none"/>
        </w:rPr>
      </w:pPr>
    </w:p>
    <w:p w14:paraId="7EF1E59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25</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the seat by the wall: </w:t>
      </w:r>
      <w:r w:rsidRPr="00CC1511">
        <w:rPr>
          <w:rFonts w:ascii="Calibri" w:hAnsi="Calibri" w:cstheme="minorHAnsi"/>
          <w:kern w:val="0"/>
          <w:sz w:val="22"/>
          <w:szCs w:val="22"/>
          <w:lang w:bidi="ar-SA"/>
          <w14:ligatures w14:val="none"/>
        </w:rPr>
        <w:t>at the head of the couch beside the wall.</w:t>
      </w:r>
    </w:p>
    <w:p w14:paraId="2102FD79" w14:textId="77777777" w:rsidR="00BE4E87" w:rsidRPr="00CC1511" w:rsidRDefault="00BE4E87" w:rsidP="00BE4E87">
      <w:pPr>
        <w:jc w:val="both"/>
        <w:rPr>
          <w:rFonts w:ascii="Calibri" w:hAnsi="Calibri" w:cstheme="minorHAnsi"/>
          <w:kern w:val="0"/>
          <w:sz w:val="16"/>
          <w:szCs w:val="16"/>
          <w:lang w:bidi="ar-SA"/>
          <w14:ligatures w14:val="none"/>
        </w:rPr>
      </w:pPr>
    </w:p>
    <w:p w14:paraId="0AC2D66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Jonathan arose: </w:t>
      </w:r>
      <w:r w:rsidRPr="00CC1511">
        <w:rPr>
          <w:rFonts w:ascii="Calibri" w:hAnsi="Calibri" w:cstheme="minorHAnsi"/>
          <w:kern w:val="0"/>
          <w:sz w:val="22"/>
          <w:szCs w:val="22"/>
          <w:lang w:bidi="ar-SA"/>
          <w14:ligatures w14:val="none"/>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6FA8509C" w14:textId="77777777" w:rsidR="00BE4E87" w:rsidRPr="00CC1511" w:rsidRDefault="00BE4E87" w:rsidP="00BE4E87">
      <w:pPr>
        <w:jc w:val="both"/>
        <w:rPr>
          <w:rFonts w:ascii="Calibri" w:hAnsi="Calibri" w:cstheme="minorHAnsi"/>
          <w:kern w:val="0"/>
          <w:sz w:val="16"/>
          <w:szCs w:val="16"/>
          <w:lang w:bidi="ar-SA"/>
          <w14:ligatures w14:val="none"/>
        </w:rPr>
      </w:pPr>
    </w:p>
    <w:p w14:paraId="2729620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26</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It is an incident: </w:t>
      </w:r>
      <w:r w:rsidRPr="00CC1511">
        <w:rPr>
          <w:rFonts w:ascii="Calibri" w:hAnsi="Calibri" w:cstheme="minorHAnsi"/>
          <w:kern w:val="0"/>
          <w:sz w:val="22"/>
          <w:szCs w:val="22"/>
          <w:lang w:bidi="ar-SA"/>
          <w14:ligatures w14:val="none"/>
        </w:rPr>
        <w:t>He has experienced a seminal emission.</w:t>
      </w:r>
    </w:p>
    <w:p w14:paraId="79A2ECBA" w14:textId="77777777" w:rsidR="00BE4E87" w:rsidRPr="00CC1511" w:rsidRDefault="00BE4E87" w:rsidP="00BE4E87">
      <w:pPr>
        <w:jc w:val="both"/>
        <w:rPr>
          <w:rFonts w:ascii="Calibri" w:hAnsi="Calibri" w:cstheme="minorHAnsi"/>
          <w:kern w:val="0"/>
          <w:sz w:val="16"/>
          <w:szCs w:val="16"/>
          <w:lang w:bidi="ar-SA"/>
          <w14:ligatures w14:val="none"/>
        </w:rPr>
      </w:pPr>
    </w:p>
    <w:p w14:paraId="7A608644"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he is not clean: </w:t>
      </w:r>
      <w:r w:rsidRPr="00CC1511">
        <w:rPr>
          <w:rFonts w:ascii="Calibri" w:hAnsi="Calibri" w:cstheme="minorHAnsi"/>
          <w:kern w:val="0"/>
          <w:sz w:val="22"/>
          <w:szCs w:val="22"/>
          <w:lang w:bidi="ar-SA"/>
          <w14:ligatures w14:val="none"/>
        </w:rPr>
        <w:t>and he has not yet immersed himself, for had he immersed himself for the uncleanness of his emission, he would not have to wait until sunset in order to eat ordinary food.</w:t>
      </w:r>
    </w:p>
    <w:p w14:paraId="640BD1B7" w14:textId="77777777" w:rsidR="00BE4E87" w:rsidRPr="00CC1511" w:rsidRDefault="00BE4E87" w:rsidP="00BE4E87">
      <w:pPr>
        <w:jc w:val="both"/>
        <w:rPr>
          <w:rFonts w:ascii="Calibri" w:hAnsi="Calibri" w:cstheme="minorHAnsi"/>
          <w:kern w:val="0"/>
          <w:sz w:val="16"/>
          <w:szCs w:val="16"/>
          <w:lang w:bidi="ar-SA"/>
          <w14:ligatures w14:val="none"/>
        </w:rPr>
      </w:pPr>
    </w:p>
    <w:p w14:paraId="347952C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for he is not clean: </w:t>
      </w:r>
      <w:r w:rsidRPr="00CC1511">
        <w:rPr>
          <w:rFonts w:ascii="Calibri" w:hAnsi="Calibri" w:cstheme="minorHAnsi"/>
          <w:kern w:val="0"/>
          <w:sz w:val="22"/>
          <w:szCs w:val="22"/>
          <w:lang w:bidi="ar-SA"/>
          <w14:ligatures w14:val="none"/>
        </w:rPr>
        <w:t>This clause gives the reason for the matter; i.e., since he is not clean, he, therefore, did not come, lest he contaminate the feast.</w:t>
      </w:r>
    </w:p>
    <w:p w14:paraId="2D69EC25" w14:textId="77777777" w:rsidR="00BE4E87" w:rsidRPr="00CC1511" w:rsidRDefault="00BE4E87" w:rsidP="00BE4E87">
      <w:pPr>
        <w:jc w:val="both"/>
        <w:rPr>
          <w:rFonts w:ascii="Calibri" w:hAnsi="Calibri" w:cstheme="minorHAnsi"/>
          <w:kern w:val="0"/>
          <w:sz w:val="16"/>
          <w:szCs w:val="16"/>
          <w:lang w:bidi="ar-SA"/>
          <w14:ligatures w14:val="none"/>
        </w:rPr>
      </w:pPr>
    </w:p>
    <w:p w14:paraId="53951C5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lastRenderedPageBreak/>
        <w:t>27</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on the morrow of the new moon: </w:t>
      </w:r>
      <w:r w:rsidRPr="00CC1511">
        <w:rPr>
          <w:rFonts w:ascii="Calibri" w:hAnsi="Calibri" w:cstheme="minorHAnsi"/>
          <w:kern w:val="0"/>
          <w:sz w:val="22"/>
          <w:szCs w:val="22"/>
          <w:lang w:bidi="ar-SA"/>
          <w14:ligatures w14:val="none"/>
        </w:rPr>
        <w:t>on the morrow of the renewal of the moon.</w:t>
      </w:r>
    </w:p>
    <w:p w14:paraId="1A6CE15E" w14:textId="77777777" w:rsidR="00BE4E87" w:rsidRPr="00CC1511" w:rsidRDefault="00BE4E87" w:rsidP="00BE4E87">
      <w:pPr>
        <w:jc w:val="both"/>
        <w:rPr>
          <w:rFonts w:ascii="Calibri" w:hAnsi="Calibri" w:cstheme="minorHAnsi"/>
          <w:kern w:val="0"/>
          <w:sz w:val="16"/>
          <w:szCs w:val="16"/>
          <w:lang w:bidi="ar-SA"/>
          <w14:ligatures w14:val="none"/>
        </w:rPr>
      </w:pPr>
    </w:p>
    <w:p w14:paraId="5E0E899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the second: </w:t>
      </w:r>
      <w:r w:rsidRPr="00CC1511">
        <w:rPr>
          <w:rFonts w:ascii="Calibri" w:hAnsi="Calibri" w:cstheme="minorHAnsi"/>
          <w:kern w:val="0"/>
          <w:sz w:val="22"/>
          <w:szCs w:val="22"/>
          <w:lang w:bidi="ar-SA"/>
          <w14:ligatures w14:val="none"/>
        </w:rPr>
        <w:t>on the second day of the month.</w:t>
      </w:r>
    </w:p>
    <w:p w14:paraId="6EC2749F" w14:textId="77777777" w:rsidR="00BE4E87" w:rsidRPr="00CC1511" w:rsidRDefault="00BE4E87" w:rsidP="00BE4E87">
      <w:pPr>
        <w:jc w:val="both"/>
        <w:rPr>
          <w:rFonts w:ascii="Calibri" w:hAnsi="Calibri" w:cstheme="minorHAnsi"/>
          <w:kern w:val="0"/>
          <w:sz w:val="16"/>
          <w:szCs w:val="16"/>
          <w:lang w:bidi="ar-SA"/>
          <w14:ligatures w14:val="none"/>
        </w:rPr>
      </w:pPr>
    </w:p>
    <w:p w14:paraId="3500EC20"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29</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he, my brother, commanded me: </w:t>
      </w:r>
      <w:r w:rsidRPr="00CC1511">
        <w:rPr>
          <w:rFonts w:ascii="Calibri" w:hAnsi="Calibri" w:cstheme="minorHAnsi"/>
          <w:kern w:val="0"/>
          <w:sz w:val="22"/>
          <w:szCs w:val="22"/>
          <w:lang w:bidi="ar-SA"/>
          <w14:ligatures w14:val="none"/>
        </w:rPr>
        <w:t>The eldest of the house, commanded me that I be there. And he is my brother Eliab.</w:t>
      </w:r>
    </w:p>
    <w:p w14:paraId="7F6F64E8" w14:textId="77777777" w:rsidR="00BE4E87" w:rsidRPr="00CC1511" w:rsidRDefault="00BE4E87" w:rsidP="00BE4E87">
      <w:pPr>
        <w:jc w:val="both"/>
        <w:rPr>
          <w:rFonts w:ascii="Calibri" w:hAnsi="Calibri" w:cstheme="minorHAnsi"/>
          <w:kern w:val="0"/>
          <w:sz w:val="16"/>
          <w:szCs w:val="16"/>
          <w:lang w:bidi="ar-SA"/>
          <w14:ligatures w14:val="none"/>
        </w:rPr>
      </w:pPr>
    </w:p>
    <w:p w14:paraId="6F7F1DF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let me slip away: </w:t>
      </w:r>
      <w:r w:rsidRPr="00CC1511">
        <w:rPr>
          <w:rFonts w:ascii="Calibri" w:hAnsi="Calibri" w:cstheme="minorHAnsi"/>
          <w:kern w:val="0"/>
          <w:sz w:val="22"/>
          <w:szCs w:val="22"/>
          <w:lang w:bidi="ar-SA"/>
          <w14:ligatures w14:val="none"/>
        </w:rPr>
        <w:t>‘</w:t>
      </w:r>
      <w:proofErr w:type="spellStart"/>
      <w:r w:rsidRPr="00CC1511">
        <w:rPr>
          <w:rFonts w:ascii="Calibri" w:hAnsi="Calibri" w:cstheme="minorHAnsi"/>
          <w:kern w:val="0"/>
          <w:sz w:val="22"/>
          <w:szCs w:val="22"/>
          <w:lang w:bidi="ar-SA"/>
          <w14:ligatures w14:val="none"/>
        </w:rPr>
        <w:t>Escamoter</w:t>
      </w:r>
      <w:proofErr w:type="spellEnd"/>
      <w:r w:rsidRPr="00CC1511">
        <w:rPr>
          <w:rFonts w:ascii="Calibri" w:hAnsi="Calibri" w:cstheme="minorHAnsi"/>
          <w:kern w:val="0"/>
          <w:sz w:val="22"/>
          <w:szCs w:val="22"/>
          <w:lang w:bidi="ar-SA"/>
          <w14:ligatures w14:val="none"/>
        </w:rPr>
        <w:t>’ in French. I shall go away for one day and come back.</w:t>
      </w:r>
    </w:p>
    <w:p w14:paraId="7AACF546" w14:textId="77777777" w:rsidR="00BE4E87" w:rsidRPr="00CC1511" w:rsidRDefault="00BE4E87" w:rsidP="00BE4E87">
      <w:pPr>
        <w:jc w:val="both"/>
        <w:rPr>
          <w:rFonts w:ascii="Calibri" w:hAnsi="Calibri" w:cstheme="minorHAnsi"/>
          <w:kern w:val="0"/>
          <w:sz w:val="16"/>
          <w:szCs w:val="16"/>
          <w:lang w:bidi="ar-SA"/>
          <w14:ligatures w14:val="none"/>
        </w:rPr>
      </w:pPr>
    </w:p>
    <w:p w14:paraId="584A8453" w14:textId="77777777" w:rsidR="00BE4E87" w:rsidRPr="00CC1511" w:rsidRDefault="00BE4E87" w:rsidP="00BE4E87">
      <w:pPr>
        <w:jc w:val="both"/>
        <w:rPr>
          <w:rFonts w:ascii="Calibri" w:hAnsi="Calibri" w:cs="Times New Roman"/>
          <w:sz w:val="22"/>
          <w14:ligatures w14:val="none"/>
        </w:rPr>
      </w:pPr>
      <w:r w:rsidRPr="00CC1511">
        <w:rPr>
          <w:rFonts w:ascii="Calibri" w:hAnsi="Calibri" w:cstheme="minorHAnsi"/>
          <w:b/>
          <w:bCs/>
          <w:kern w:val="0"/>
          <w:sz w:val="22"/>
          <w:szCs w:val="22"/>
          <w:lang w:bidi="ar-SA"/>
          <w14:ligatures w14:val="none"/>
        </w:rPr>
        <w:t>30</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 straying woman, deserving of punishment: </w:t>
      </w:r>
      <w:r w:rsidRPr="00CC1511">
        <w:rPr>
          <w:rFonts w:ascii="Calibri" w:hAnsi="Calibri" w:cs="Times New Roman"/>
          <w:sz w:val="22"/>
          <w14:ligatures w14:val="none"/>
        </w:rPr>
        <w:t>(</w:t>
      </w:r>
      <w:r w:rsidRPr="00CC1511">
        <w:rPr>
          <w:rFonts w:ascii="Calibri" w:hAnsi="Calibri" w:cs="Times New Roman"/>
          <w:sz w:val="22"/>
          <w:rtl/>
          <w14:ligatures w14:val="none"/>
        </w:rPr>
        <w:t>בן נעות המרדות</w:t>
      </w:r>
      <w:r w:rsidRPr="00CC1511">
        <w:rPr>
          <w:rFonts w:ascii="Calibri" w:hAnsi="Calibri" w:cs="Times New Roman"/>
          <w:sz w:val="22"/>
          <w14:ligatures w14:val="none"/>
        </w:rPr>
        <w:t xml:space="preserve">) An expression of straying and wandering, </w:t>
      </w:r>
      <w:r w:rsidRPr="00CC1511">
        <w:rPr>
          <w:rFonts w:ascii="Calibri" w:hAnsi="Calibri" w:cs="Times New Roman"/>
          <w:sz w:val="22"/>
          <w:rtl/>
          <w14:ligatures w14:val="none"/>
        </w:rPr>
        <w:t>נע ונד</w:t>
      </w:r>
      <w:r w:rsidRPr="00CC1511">
        <w:rPr>
          <w:rFonts w:ascii="Calibri" w:hAnsi="Calibri" w:cs="Times New Roman"/>
          <w:sz w:val="22"/>
          <w14:ligatures w14:val="none"/>
        </w:rPr>
        <w:t xml:space="preserve">, a gadding woman. Just as you say </w:t>
      </w:r>
      <w:proofErr w:type="spellStart"/>
      <w:r w:rsidRPr="00CC1511">
        <w:rPr>
          <w:rFonts w:ascii="Calibri" w:hAnsi="Calibri" w:cs="Times New Roman"/>
          <w:sz w:val="22"/>
          <w:rtl/>
          <w14:ligatures w14:val="none"/>
        </w:rPr>
        <w:t>זעוה</w:t>
      </w:r>
      <w:proofErr w:type="spellEnd"/>
      <w:r w:rsidRPr="00CC1511">
        <w:rPr>
          <w:rFonts w:ascii="Calibri" w:hAnsi="Calibri" w:cs="Times New Roman"/>
          <w:sz w:val="22"/>
          <w14:ligatures w14:val="none"/>
        </w:rPr>
        <w:t xml:space="preserve"> from </w:t>
      </w:r>
      <w:r w:rsidRPr="00CC1511">
        <w:rPr>
          <w:rFonts w:ascii="Calibri" w:hAnsi="Calibri" w:cs="Times New Roman"/>
          <w:sz w:val="22"/>
          <w:rtl/>
          <w14:ligatures w14:val="none"/>
        </w:rPr>
        <w:t>זע</w:t>
      </w:r>
      <w:r w:rsidRPr="00CC1511">
        <w:rPr>
          <w:rFonts w:ascii="Calibri" w:hAnsi="Calibri" w:cs="Times New Roman"/>
          <w:sz w:val="22"/>
          <w14:ligatures w14:val="none"/>
        </w:rPr>
        <w:t>, and the ‘</w:t>
      </w:r>
      <w:proofErr w:type="spellStart"/>
      <w:r w:rsidRPr="00CC1511">
        <w:rPr>
          <w:rFonts w:ascii="Calibri" w:hAnsi="Calibri" w:cs="Times New Roman"/>
          <w:sz w:val="22"/>
          <w14:ligatures w14:val="none"/>
        </w:rPr>
        <w:t>tav</w:t>
      </w:r>
      <w:proofErr w:type="spellEnd"/>
      <w:r w:rsidRPr="00CC1511">
        <w:rPr>
          <w:rFonts w:ascii="Calibri" w:hAnsi="Calibri" w:cs="Times New Roman"/>
          <w:sz w:val="22"/>
          <w14:ligatures w14:val="none"/>
        </w:rPr>
        <w:t xml:space="preserve">’ is for the construct state, for it is connected to the word </w:t>
      </w:r>
      <w:r w:rsidRPr="00CC1511">
        <w:rPr>
          <w:rFonts w:ascii="Calibri" w:hAnsi="Calibri" w:cs="Times New Roman"/>
          <w:sz w:val="22"/>
          <w:rtl/>
          <w14:ligatures w14:val="none"/>
        </w:rPr>
        <w:t>המרדות</w:t>
      </w:r>
      <w:r w:rsidRPr="00CC1511">
        <w:rPr>
          <w:rFonts w:ascii="Calibri" w:hAnsi="Calibri" w:cs="Times New Roman"/>
          <w:sz w:val="22"/>
          <w14:ligatures w14:val="none"/>
        </w:rPr>
        <w:t>.</w:t>
      </w:r>
    </w:p>
    <w:p w14:paraId="3DC354C5" w14:textId="77777777" w:rsidR="00BE4E87" w:rsidRPr="00CC1511" w:rsidRDefault="00BE4E87" w:rsidP="00BE4E87">
      <w:pPr>
        <w:jc w:val="both"/>
        <w:rPr>
          <w:rFonts w:ascii="Calibri" w:hAnsi="Calibri" w:cstheme="minorHAnsi"/>
          <w:kern w:val="0"/>
          <w:sz w:val="16"/>
          <w:szCs w:val="16"/>
          <w:lang w:bidi="ar-SA"/>
          <w14:ligatures w14:val="none"/>
        </w:rPr>
      </w:pPr>
    </w:p>
    <w:p w14:paraId="0997E3A2"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deserving of punishment: </w:t>
      </w:r>
      <w:r w:rsidRPr="00CC1511">
        <w:rPr>
          <w:rFonts w:ascii="Calibri" w:hAnsi="Calibri" w:cstheme="minorHAnsi"/>
          <w:kern w:val="0"/>
          <w:sz w:val="22"/>
          <w:szCs w:val="22"/>
          <w:lang w:bidi="ar-SA"/>
          <w14:ligatures w14:val="none"/>
        </w:rPr>
        <w:t>(</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המרדות</w:t>
      </w:r>
      <w:r w:rsidRPr="00CC1511">
        <w:rPr>
          <w:rFonts w:ascii="Calibri" w:hAnsi="Calibri" w:cs="Times New Roman"/>
          <w:sz w:val="22"/>
          <w14:ligatures w14:val="none"/>
        </w:rPr>
        <w:t>), who deserves to be chastised and disciplined. Another explanation is as follows: When the men of Benjamin grabbed the girls of Shiloh, who came out to dance in the vineyards (Jud. 21:21), Saul was bashful, and did not want</w:t>
      </w:r>
      <w:r w:rsidRPr="00CC1511">
        <w:rPr>
          <w:rFonts w:ascii="Calibri" w:hAnsi="Calibri" w:cstheme="minorHAnsi"/>
          <w:kern w:val="0"/>
          <w:sz w:val="22"/>
          <w:szCs w:val="22"/>
          <w:lang w:bidi="ar-SA"/>
          <w14:ligatures w14:val="none"/>
        </w:rPr>
        <w:t xml:space="preserve"> to grab [a girl], until she came herself, behaving insolently, and pursued him.</w:t>
      </w:r>
    </w:p>
    <w:p w14:paraId="23047E11" w14:textId="77777777" w:rsidR="00BE4E87" w:rsidRPr="00CC1511" w:rsidRDefault="00BE4E87" w:rsidP="00BE4E87">
      <w:pPr>
        <w:jc w:val="both"/>
        <w:rPr>
          <w:rFonts w:ascii="Calibri" w:hAnsi="Calibri" w:cstheme="minorHAnsi"/>
          <w:kern w:val="0"/>
          <w:sz w:val="16"/>
          <w:szCs w:val="16"/>
          <w:lang w:bidi="ar-SA"/>
          <w14:ligatures w14:val="none"/>
        </w:rPr>
      </w:pPr>
    </w:p>
    <w:p w14:paraId="7E651F33" w14:textId="5D16428F"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straying woman: </w:t>
      </w:r>
      <w:r w:rsidRPr="00CC1511">
        <w:rPr>
          <w:rFonts w:ascii="Calibri" w:hAnsi="Calibri" w:cstheme="minorHAnsi"/>
          <w:kern w:val="0"/>
          <w:sz w:val="22"/>
          <w:szCs w:val="22"/>
          <w:lang w:bidi="ar-SA"/>
          <w14:ligatures w14:val="none"/>
        </w:rPr>
        <w:t>because of the vineyards. And that is a winepress, like (the Talmudical passage): Purge the winepress (which was used for forbidden wine) (Ab. Zarah 74b); His winepresses will drip with wine (Targum Onkelos, Gen. 40:</w:t>
      </w:r>
      <w:r w:rsidR="003017AC" w:rsidRPr="00CC1511">
        <w:rPr>
          <w:rFonts w:ascii="Calibri" w:hAnsi="Calibri" w:cstheme="minorHAnsi"/>
          <w:kern w:val="0"/>
          <w:sz w:val="22"/>
          <w:szCs w:val="22"/>
          <w:lang w:bidi="ar-SA"/>
          <w14:ligatures w14:val="none"/>
        </w:rPr>
        <w:t>12) …. (</w:t>
      </w:r>
      <w:r w:rsidRPr="00CC1511">
        <w:rPr>
          <w:rFonts w:ascii="Calibri" w:hAnsi="Calibri" w:cstheme="minorHAnsi"/>
          <w:kern w:val="0"/>
          <w:sz w:val="22"/>
          <w:szCs w:val="22"/>
          <w:lang w:bidi="ar-SA"/>
          <w14:ligatures w14:val="none"/>
        </w:rPr>
        <w:t>The last three words of Rashi are incomprehensible, and are probably erroneous. The correct version is unknown to us.)</w:t>
      </w:r>
    </w:p>
    <w:p w14:paraId="086ADD3E" w14:textId="77777777" w:rsidR="00BE4E87" w:rsidRPr="00CC1511" w:rsidRDefault="00BE4E87" w:rsidP="00BE4E87">
      <w:pPr>
        <w:jc w:val="both"/>
        <w:rPr>
          <w:rFonts w:ascii="Calibri" w:hAnsi="Calibri" w:cstheme="minorHAnsi"/>
          <w:kern w:val="0"/>
          <w:sz w:val="16"/>
          <w:szCs w:val="16"/>
          <w:lang w:bidi="ar-SA"/>
          <w14:ligatures w14:val="none"/>
        </w:rPr>
      </w:pPr>
    </w:p>
    <w:p w14:paraId="06B654C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34 he was grieved (lit.) to David: </w:t>
      </w:r>
      <w:r w:rsidRPr="00CC1511">
        <w:rPr>
          <w:rFonts w:ascii="Calibri" w:hAnsi="Calibri" w:cstheme="minorHAnsi"/>
          <w:kern w:val="0"/>
          <w:sz w:val="22"/>
          <w:szCs w:val="22"/>
          <w:lang w:bidi="ar-SA"/>
          <w14:ligatures w14:val="none"/>
        </w:rPr>
        <w:t>concerning David.</w:t>
      </w:r>
    </w:p>
    <w:p w14:paraId="1BDF84E1" w14:textId="77777777" w:rsidR="00BE4E87" w:rsidRPr="00CC1511" w:rsidRDefault="00BE4E87" w:rsidP="00BE4E87">
      <w:pPr>
        <w:jc w:val="both"/>
        <w:rPr>
          <w:rFonts w:ascii="Calibri" w:hAnsi="Calibri" w:cstheme="minorHAnsi"/>
          <w:kern w:val="0"/>
          <w:sz w:val="16"/>
          <w:szCs w:val="16"/>
          <w:lang w:bidi="ar-SA"/>
          <w14:ligatures w14:val="none"/>
        </w:rPr>
      </w:pPr>
    </w:p>
    <w:p w14:paraId="68F967C1"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for his father had put him to shame: </w:t>
      </w:r>
      <w:r w:rsidRPr="00CC1511">
        <w:rPr>
          <w:rFonts w:ascii="Calibri" w:hAnsi="Calibri" w:cstheme="minorHAnsi"/>
          <w:kern w:val="0"/>
          <w:sz w:val="22"/>
          <w:szCs w:val="22"/>
          <w:lang w:bidi="ar-SA"/>
          <w14:ligatures w14:val="none"/>
        </w:rPr>
        <w:t>concerning David.</w:t>
      </w:r>
    </w:p>
    <w:p w14:paraId="430E43E9" w14:textId="77777777" w:rsidR="00BE4E87" w:rsidRPr="00CC1511" w:rsidRDefault="00BE4E87" w:rsidP="00BE4E87">
      <w:pPr>
        <w:jc w:val="both"/>
        <w:rPr>
          <w:rFonts w:ascii="Calibri" w:hAnsi="Calibri" w:cstheme="minorHAnsi"/>
          <w:kern w:val="0"/>
          <w:sz w:val="16"/>
          <w:szCs w:val="16"/>
          <w:lang w:bidi="ar-SA"/>
          <w14:ligatures w14:val="none"/>
        </w:rPr>
      </w:pPr>
    </w:p>
    <w:p w14:paraId="15501199"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35 at David’s appointed time: </w:t>
      </w:r>
      <w:r w:rsidRPr="00CC1511">
        <w:rPr>
          <w:rFonts w:ascii="Calibri" w:hAnsi="Calibri" w:cstheme="minorHAnsi"/>
          <w:kern w:val="0"/>
          <w:sz w:val="22"/>
          <w:szCs w:val="22"/>
          <w:lang w:bidi="ar-SA"/>
          <w14:ligatures w14:val="none"/>
        </w:rPr>
        <w:t>at the time which David had set for him.</w:t>
      </w:r>
    </w:p>
    <w:p w14:paraId="3BBFC6CA" w14:textId="77777777" w:rsidR="00BE4E87" w:rsidRPr="00CC1511" w:rsidRDefault="00BE4E87" w:rsidP="00BE4E87">
      <w:pPr>
        <w:jc w:val="both"/>
        <w:rPr>
          <w:rFonts w:ascii="Calibri" w:hAnsi="Calibri" w:cstheme="minorHAnsi"/>
          <w:kern w:val="0"/>
          <w:sz w:val="16"/>
          <w:szCs w:val="16"/>
          <w:lang w:bidi="ar-SA"/>
          <w14:ligatures w14:val="none"/>
        </w:rPr>
      </w:pPr>
    </w:p>
    <w:p w14:paraId="473A13A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36</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 cause it to go beyond him.: </w:t>
      </w:r>
      <w:r w:rsidRPr="00CC1511">
        <w:rPr>
          <w:rFonts w:ascii="Calibri" w:hAnsi="Calibri" w:cstheme="minorHAnsi"/>
          <w:kern w:val="0"/>
          <w:sz w:val="22"/>
          <w:szCs w:val="22"/>
          <w:lang w:bidi="ar-SA"/>
          <w14:ligatures w14:val="none"/>
        </w:rPr>
        <w:t>The arrow went beyond the boy.</w:t>
      </w:r>
    </w:p>
    <w:p w14:paraId="1A114A42" w14:textId="77777777" w:rsidR="00BE4E87" w:rsidRPr="00CC1511" w:rsidRDefault="00BE4E87" w:rsidP="00BE4E87">
      <w:pPr>
        <w:jc w:val="both"/>
        <w:rPr>
          <w:rFonts w:ascii="Calibri" w:hAnsi="Calibri" w:cstheme="minorHAnsi"/>
          <w:kern w:val="0"/>
          <w:sz w:val="16"/>
          <w:szCs w:val="16"/>
          <w:lang w:bidi="ar-SA"/>
          <w14:ligatures w14:val="none"/>
        </w:rPr>
      </w:pPr>
    </w:p>
    <w:p w14:paraId="245A963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41</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from a place toward the south: </w:t>
      </w:r>
      <w:r w:rsidRPr="00CC1511">
        <w:rPr>
          <w:rFonts w:ascii="Calibri" w:hAnsi="Calibri" w:cstheme="minorHAnsi"/>
          <w:kern w:val="0"/>
          <w:sz w:val="22"/>
          <w:szCs w:val="22"/>
          <w:lang w:bidi="ar-SA"/>
          <w14:ligatures w14:val="none"/>
        </w:rPr>
        <w:t>(lit., from by the south. Jonathan renders:) from the side of the travelers’ (or sign) stone which was toward the south.</w:t>
      </w:r>
    </w:p>
    <w:p w14:paraId="4241F727" w14:textId="77777777" w:rsidR="00BE4E87" w:rsidRPr="00CC1511" w:rsidRDefault="00BE4E87" w:rsidP="00BE4E87">
      <w:pPr>
        <w:jc w:val="both"/>
        <w:rPr>
          <w:rFonts w:ascii="Calibri" w:hAnsi="Calibri" w:cstheme="minorHAnsi"/>
          <w:kern w:val="0"/>
          <w:sz w:val="16"/>
          <w:szCs w:val="16"/>
          <w:lang w:bidi="ar-SA"/>
          <w14:ligatures w14:val="none"/>
        </w:rPr>
      </w:pPr>
    </w:p>
    <w:p w14:paraId="77B362F7"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until David exceeded: </w:t>
      </w:r>
      <w:r w:rsidRPr="00CC1511">
        <w:rPr>
          <w:rFonts w:ascii="Calibri" w:hAnsi="Calibri" w:cstheme="minorHAnsi"/>
          <w:kern w:val="0"/>
          <w:sz w:val="22"/>
          <w:szCs w:val="22"/>
          <w:lang w:bidi="ar-SA"/>
          <w14:ligatures w14:val="none"/>
        </w:rPr>
        <w:t>He cried more.</w:t>
      </w:r>
    </w:p>
    <w:p w14:paraId="37E888BB" w14:textId="77777777" w:rsidR="00BE4E87" w:rsidRPr="00CC1511" w:rsidRDefault="00BE4E87" w:rsidP="00BE4E87">
      <w:pPr>
        <w:jc w:val="both"/>
        <w:rPr>
          <w:rFonts w:ascii="Calibri" w:hAnsi="Calibri" w:cstheme="minorHAnsi"/>
          <w:kern w:val="0"/>
          <w:sz w:val="16"/>
          <w:szCs w:val="16"/>
          <w:lang w:bidi="ar-SA"/>
          <w14:ligatures w14:val="none"/>
        </w:rPr>
      </w:pPr>
    </w:p>
    <w:p w14:paraId="6ED23018"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42</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Go in peace: </w:t>
      </w:r>
      <w:r w:rsidRPr="00CC1511">
        <w:rPr>
          <w:rFonts w:ascii="Calibri" w:hAnsi="Calibri" w:cstheme="minorHAnsi"/>
          <w:kern w:val="0"/>
          <w:sz w:val="22"/>
          <w:szCs w:val="22"/>
          <w:lang w:bidi="ar-SA"/>
          <w14:ligatures w14:val="none"/>
        </w:rPr>
        <w:t>And the oath which we have sworn, may the Lord be witness thereon forever.</w:t>
      </w:r>
    </w:p>
    <w:p w14:paraId="108BF179" w14:textId="77777777" w:rsidR="00BE4E87" w:rsidRPr="00CC1511" w:rsidRDefault="00BE4E87" w:rsidP="00BE4E87">
      <w:pPr>
        <w:pBdr>
          <w:bottom w:val="double" w:sz="6" w:space="1" w:color="auto"/>
        </w:pBdr>
        <w:autoSpaceDE w:val="0"/>
        <w:autoSpaceDN w:val="0"/>
        <w:adjustRightInd w:val="0"/>
        <w:jc w:val="both"/>
        <w:rPr>
          <w:rFonts w:ascii="Times New Roman" w:eastAsia="Calibri" w:hAnsi="Times New Roman" w:cs="Times New Roman"/>
          <w:color w:val="000000"/>
          <w:kern w:val="0"/>
          <w:sz w:val="22"/>
          <w14:ligatures w14:val="none"/>
        </w:rPr>
      </w:pPr>
    </w:p>
    <w:p w14:paraId="63BB6009" w14:textId="77777777" w:rsidR="00BE4E87" w:rsidRPr="00CC1511" w:rsidRDefault="00BE4E87" w:rsidP="00BE4E87">
      <w:pPr>
        <w:jc w:val="both"/>
        <w:rPr>
          <w:rFonts w:ascii="Times New Roman" w:hAnsi="Times New Roman" w:cs="Times New Roman"/>
          <w:kern w:val="0"/>
          <w:sz w:val="16"/>
          <w:szCs w:val="16"/>
          <w14:ligatures w14:val="none"/>
        </w:rPr>
      </w:pPr>
    </w:p>
    <w:p w14:paraId="72D3771A" w14:textId="77777777" w:rsidR="00CC1511" w:rsidRPr="00CC1511" w:rsidRDefault="00CC1511" w:rsidP="00CC1511">
      <w:pPr>
        <w:keepNext/>
        <w:keepLines/>
        <w:jc w:val="center"/>
        <w:outlineLvl w:val="0"/>
        <w:rPr>
          <w:rFonts w:ascii="Cambria" w:eastAsiaTheme="majorEastAsia" w:hAnsi="Cambria" w:cstheme="majorBidi"/>
          <w:b/>
          <w:sz w:val="28"/>
          <w:szCs w:val="40"/>
          <w14:ligatures w14:val="none"/>
        </w:rPr>
      </w:pPr>
      <w:r w:rsidRPr="00CC1511">
        <w:rPr>
          <w:rFonts w:ascii="Cambria" w:eastAsiaTheme="majorEastAsia" w:hAnsi="Cambria" w:cstheme="majorBidi"/>
          <w:b/>
          <w:sz w:val="28"/>
          <w:szCs w:val="40"/>
          <w14:ligatures w14:val="none"/>
        </w:rPr>
        <w:t>Ashlamatah: Yehezchel (Ezekiel) 45:18 - 46:15</w:t>
      </w:r>
      <w:r w:rsidRPr="00CC1511">
        <w:rPr>
          <w:rFonts w:ascii="Cambria" w:eastAsiaTheme="majorEastAsia" w:hAnsi="Cambria" w:cstheme="majorBidi"/>
          <w:b/>
          <w:sz w:val="28"/>
          <w:szCs w:val="28"/>
          <w:cs/>
          <w14:ligatures w14:val="none"/>
        </w:rPr>
        <w:t>‎</w:t>
      </w:r>
    </w:p>
    <w:p w14:paraId="358D1D0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05"/>
      </w:tblGrid>
      <w:tr w:rsidR="004A25AB" w:rsidRPr="00CC1511" w14:paraId="37FC2187" w14:textId="77777777" w:rsidTr="002C30F0">
        <w:trPr>
          <w:cantSplit/>
          <w:tblHeader/>
          <w:jc w:val="center"/>
        </w:trPr>
        <w:tc>
          <w:tcPr>
            <w:tcW w:w="5099" w:type="dxa"/>
            <w:tcMar>
              <w:top w:w="0" w:type="dxa"/>
              <w:left w:w="108" w:type="dxa"/>
              <w:bottom w:w="0" w:type="dxa"/>
              <w:right w:w="108" w:type="dxa"/>
            </w:tcMar>
            <w:hideMark/>
          </w:tcPr>
          <w:p w14:paraId="7842BADA" w14:textId="77777777" w:rsidR="004A25AB" w:rsidRPr="00CC1511" w:rsidRDefault="004A25AB" w:rsidP="002C30F0">
            <w:pPr>
              <w:jc w:val="center"/>
              <w:rPr>
                <w:rFonts w:ascii="Calibri" w:eastAsia="Times New Roman" w:hAnsi="Calibri" w:cs="Calibri"/>
                <w:kern w:val="0"/>
                <w14:ligatures w14:val="none"/>
              </w:rPr>
            </w:pPr>
            <w:r>
              <w:rPr>
                <w:rFonts w:ascii="Calibri" w:eastAsia="Times New Roman" w:hAnsi="Calibri" w:cs="Calibri"/>
                <w:b/>
                <w:bCs/>
                <w:kern w:val="0"/>
                <w14:ligatures w14:val="none"/>
              </w:rPr>
              <w:t>JPS</w:t>
            </w:r>
          </w:p>
        </w:tc>
        <w:tc>
          <w:tcPr>
            <w:tcW w:w="5105" w:type="dxa"/>
            <w:tcMar>
              <w:top w:w="0" w:type="dxa"/>
              <w:left w:w="108" w:type="dxa"/>
              <w:bottom w:w="0" w:type="dxa"/>
              <w:right w:w="108" w:type="dxa"/>
            </w:tcMar>
            <w:hideMark/>
          </w:tcPr>
          <w:p w14:paraId="33073EAC" w14:textId="77777777" w:rsidR="004A25AB" w:rsidRPr="00CC1511" w:rsidRDefault="004A25AB" w:rsidP="002C30F0">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4A25AB" w:rsidRPr="00CC1511" w14:paraId="135FC63F" w14:textId="77777777" w:rsidTr="002C30F0">
        <w:trPr>
          <w:cantSplit/>
          <w:jc w:val="center"/>
        </w:trPr>
        <w:tc>
          <w:tcPr>
            <w:tcW w:w="5099" w:type="dxa"/>
            <w:tcMar>
              <w:top w:w="0" w:type="dxa"/>
              <w:left w:w="108" w:type="dxa"/>
              <w:bottom w:w="0" w:type="dxa"/>
              <w:right w:w="108" w:type="dxa"/>
            </w:tcMar>
            <w:hideMark/>
          </w:tcPr>
          <w:p w14:paraId="5E9F1819"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18. So says the Lord God: </w:t>
            </w:r>
            <w:r w:rsidRPr="00CC1511">
              <w:rPr>
                <w:rFonts w:ascii="Calibri" w:eastAsia="Times New Roman" w:hAnsi="Calibri" w:cs="Calibri"/>
                <w:b/>
                <w:bCs/>
                <w:kern w:val="0"/>
                <w:sz w:val="22"/>
                <w:szCs w:val="22"/>
                <w14:ligatures w14:val="none"/>
              </w:rPr>
              <w:t>In the first month, on the first of the month</w:t>
            </w:r>
            <w:r w:rsidRPr="00CC1511">
              <w:rPr>
                <w:rFonts w:ascii="Calibri" w:eastAsia="Times New Roman" w:hAnsi="Calibri" w:cs="Calibri"/>
                <w:kern w:val="0"/>
                <w:sz w:val="22"/>
                <w:szCs w:val="22"/>
                <w14:ligatures w14:val="none"/>
              </w:rPr>
              <w:t>, you shall take a young bull without blemish, and you shall purify the altar.</w:t>
            </w:r>
          </w:p>
        </w:tc>
        <w:tc>
          <w:tcPr>
            <w:tcW w:w="5105" w:type="dxa"/>
            <w:tcMar>
              <w:top w:w="0" w:type="dxa"/>
              <w:left w:w="108" w:type="dxa"/>
              <w:bottom w:w="0" w:type="dxa"/>
              <w:right w:w="108" w:type="dxa"/>
            </w:tcMar>
            <w:hideMark/>
          </w:tcPr>
          <w:p w14:paraId="186C720B"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18. Thus says the LORD God: </w:t>
            </w:r>
            <w:r w:rsidRPr="00CC1511">
              <w:rPr>
                <w:rFonts w:ascii="Calibri" w:eastAsia="Times New Roman" w:hAnsi="Calibri" w:cs="Calibri"/>
                <w:b/>
                <w:bCs/>
                <w:kern w:val="0"/>
                <w:sz w:val="22"/>
                <w:szCs w:val="22"/>
                <w14:ligatures w14:val="none"/>
              </w:rPr>
              <w:t>In the first month, on the first day of the month</w:t>
            </w:r>
            <w:r w:rsidRPr="00CC1511">
              <w:rPr>
                <w:rFonts w:ascii="Calibri" w:eastAsia="Times New Roman" w:hAnsi="Calibri" w:cs="Calibri"/>
                <w:kern w:val="0"/>
                <w:sz w:val="22"/>
                <w:szCs w:val="22"/>
                <w14:ligatures w14:val="none"/>
              </w:rPr>
              <w:t>, you will take a bullock of the herd, unblemished, and you will cleanse the Sanctu</w:t>
            </w:r>
            <w:r w:rsidRPr="00CC1511">
              <w:rPr>
                <w:rFonts w:ascii="Calibri" w:eastAsia="Times New Roman" w:hAnsi="Calibri" w:cs="Calibri"/>
                <w:kern w:val="0"/>
                <w:sz w:val="22"/>
                <w:szCs w:val="22"/>
                <w14:ligatures w14:val="none"/>
              </w:rPr>
              <w:softHyphen/>
              <w:t>ary."</w:t>
            </w:r>
          </w:p>
        </w:tc>
      </w:tr>
      <w:tr w:rsidR="004A25AB" w:rsidRPr="00CC1511" w14:paraId="4A852C77" w14:textId="77777777" w:rsidTr="002C30F0">
        <w:trPr>
          <w:cantSplit/>
          <w:jc w:val="center"/>
        </w:trPr>
        <w:tc>
          <w:tcPr>
            <w:tcW w:w="5099" w:type="dxa"/>
            <w:tcMar>
              <w:top w:w="0" w:type="dxa"/>
              <w:left w:w="108" w:type="dxa"/>
              <w:bottom w:w="0" w:type="dxa"/>
              <w:right w:w="108" w:type="dxa"/>
            </w:tcMar>
            <w:hideMark/>
          </w:tcPr>
          <w:p w14:paraId="5C4525D8"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And the priest shall take of the blood of the sin-offering and put it on the doorpost of the House, and on the four corners of the ledge of the altar and on the doorpost of the gate of the Inner Court.</w:t>
            </w:r>
          </w:p>
        </w:tc>
        <w:tc>
          <w:tcPr>
            <w:tcW w:w="5105" w:type="dxa"/>
            <w:tcMar>
              <w:top w:w="0" w:type="dxa"/>
              <w:left w:w="108" w:type="dxa"/>
              <w:bottom w:w="0" w:type="dxa"/>
              <w:right w:w="108" w:type="dxa"/>
            </w:tcMar>
            <w:hideMark/>
          </w:tcPr>
          <w:p w14:paraId="63C9A9D5"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The priest will take of the blood of the sin offering and put it on the doorpost of the Temple, and on the four corners of the ledge of the altar, and on the doorpost of the gate of the inner court.</w:t>
            </w:r>
          </w:p>
        </w:tc>
      </w:tr>
      <w:tr w:rsidR="004A25AB" w:rsidRPr="00CC1511" w14:paraId="22DC34DB" w14:textId="77777777" w:rsidTr="002C30F0">
        <w:trPr>
          <w:cantSplit/>
          <w:jc w:val="center"/>
        </w:trPr>
        <w:tc>
          <w:tcPr>
            <w:tcW w:w="5099" w:type="dxa"/>
            <w:tcMar>
              <w:top w:w="0" w:type="dxa"/>
              <w:left w:w="108" w:type="dxa"/>
              <w:bottom w:w="0" w:type="dxa"/>
              <w:right w:w="108" w:type="dxa"/>
            </w:tcMar>
            <w:hideMark/>
          </w:tcPr>
          <w:p w14:paraId="7207B422"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20. And so shall you do on seven [days] in the month, because of mistaken and simple-minded men, and expiate the House.</w:t>
            </w:r>
          </w:p>
        </w:tc>
        <w:tc>
          <w:tcPr>
            <w:tcW w:w="5105" w:type="dxa"/>
            <w:tcMar>
              <w:top w:w="0" w:type="dxa"/>
              <w:left w:w="108" w:type="dxa"/>
              <w:bottom w:w="0" w:type="dxa"/>
              <w:right w:w="108" w:type="dxa"/>
            </w:tcMar>
            <w:hideMark/>
          </w:tcPr>
          <w:p w14:paraId="2C967390"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20. And so will you do on the seventh day of the month for anyone who has sinned through error or folly; thus, you will make atonement for the Temple.</w:t>
            </w:r>
          </w:p>
        </w:tc>
      </w:tr>
      <w:tr w:rsidR="004A25AB" w:rsidRPr="00CC1511" w14:paraId="23F47CA1" w14:textId="77777777" w:rsidTr="002C30F0">
        <w:trPr>
          <w:cantSplit/>
          <w:jc w:val="center"/>
        </w:trPr>
        <w:tc>
          <w:tcPr>
            <w:tcW w:w="5099" w:type="dxa"/>
            <w:tcMar>
              <w:top w:w="0" w:type="dxa"/>
              <w:left w:w="108" w:type="dxa"/>
              <w:bottom w:w="0" w:type="dxa"/>
              <w:right w:w="108" w:type="dxa"/>
            </w:tcMar>
            <w:hideMark/>
          </w:tcPr>
          <w:p w14:paraId="74E46B5B"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In the first, on the fourteenth day of the month, shall you have the Passover, a festival of seven days; unleavened bread shall be eaten.</w:t>
            </w:r>
          </w:p>
        </w:tc>
        <w:tc>
          <w:tcPr>
            <w:tcW w:w="5105" w:type="dxa"/>
            <w:tcMar>
              <w:top w:w="0" w:type="dxa"/>
              <w:left w:w="108" w:type="dxa"/>
              <w:bottom w:w="0" w:type="dxa"/>
              <w:right w:w="108" w:type="dxa"/>
            </w:tcMar>
            <w:hideMark/>
          </w:tcPr>
          <w:p w14:paraId="79F76BEE"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In Nisan, on the fourteenth day of the month, you will have the Passover, the pilgrimage festival for seven days; unleavened bread shall be eaten.</w:t>
            </w:r>
          </w:p>
        </w:tc>
      </w:tr>
      <w:tr w:rsidR="004A25AB" w:rsidRPr="00CC1511" w14:paraId="3506A288" w14:textId="77777777" w:rsidTr="002C30F0">
        <w:trPr>
          <w:cantSplit/>
          <w:jc w:val="center"/>
        </w:trPr>
        <w:tc>
          <w:tcPr>
            <w:tcW w:w="5099" w:type="dxa"/>
            <w:tcMar>
              <w:top w:w="0" w:type="dxa"/>
              <w:left w:w="108" w:type="dxa"/>
              <w:bottom w:w="0" w:type="dxa"/>
              <w:right w:w="108" w:type="dxa"/>
            </w:tcMar>
            <w:hideMark/>
          </w:tcPr>
          <w:p w14:paraId="755DE701"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22. And the prince shall make on that day for himself and for all the people of Israel a bull for a sin-offering.</w:t>
            </w:r>
          </w:p>
        </w:tc>
        <w:tc>
          <w:tcPr>
            <w:tcW w:w="5105" w:type="dxa"/>
            <w:tcMar>
              <w:top w:w="0" w:type="dxa"/>
              <w:left w:w="108" w:type="dxa"/>
              <w:bottom w:w="0" w:type="dxa"/>
              <w:right w:w="108" w:type="dxa"/>
            </w:tcMar>
            <w:hideMark/>
          </w:tcPr>
          <w:p w14:paraId="2E740C3F"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22. On that day the prince will present as a substitute for himself and substituting for all the people, a bull for a sin offering.</w:t>
            </w:r>
          </w:p>
        </w:tc>
      </w:tr>
      <w:tr w:rsidR="004A25AB" w:rsidRPr="00CC1511" w14:paraId="7C2C41E0" w14:textId="77777777" w:rsidTr="002C30F0">
        <w:trPr>
          <w:cantSplit/>
          <w:jc w:val="center"/>
        </w:trPr>
        <w:tc>
          <w:tcPr>
            <w:tcW w:w="5099" w:type="dxa"/>
            <w:tcMar>
              <w:top w:w="0" w:type="dxa"/>
              <w:left w:w="108" w:type="dxa"/>
              <w:bottom w:w="0" w:type="dxa"/>
              <w:right w:w="108" w:type="dxa"/>
            </w:tcMar>
            <w:hideMark/>
          </w:tcPr>
          <w:p w14:paraId="5A96067C"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23. On the seven days of the Festival he shall make a burnt-offering to the Lord, seven bulls and seven rams without blemish daily for seven days, and a sin offering, a he-goat daily.</w:t>
            </w:r>
          </w:p>
        </w:tc>
        <w:tc>
          <w:tcPr>
            <w:tcW w:w="5105" w:type="dxa"/>
            <w:tcMar>
              <w:top w:w="0" w:type="dxa"/>
              <w:left w:w="108" w:type="dxa"/>
              <w:bottom w:w="0" w:type="dxa"/>
              <w:right w:w="108" w:type="dxa"/>
            </w:tcMar>
            <w:hideMark/>
          </w:tcPr>
          <w:p w14:paraId="48839D09"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23. And during the seven days of this festival, he will present burnt offerings before the LORD; seven bulls, and seven rams without blemish, every day, for seven days, and a he-goat as a sin offering, daily.</w:t>
            </w:r>
          </w:p>
        </w:tc>
      </w:tr>
      <w:tr w:rsidR="004A25AB" w:rsidRPr="00CC1511" w14:paraId="2B0B47A2" w14:textId="77777777" w:rsidTr="002C30F0">
        <w:trPr>
          <w:cantSplit/>
          <w:jc w:val="center"/>
        </w:trPr>
        <w:tc>
          <w:tcPr>
            <w:tcW w:w="5099" w:type="dxa"/>
            <w:tcMar>
              <w:top w:w="0" w:type="dxa"/>
              <w:left w:w="108" w:type="dxa"/>
              <w:bottom w:w="0" w:type="dxa"/>
              <w:right w:w="108" w:type="dxa"/>
            </w:tcMar>
            <w:hideMark/>
          </w:tcPr>
          <w:p w14:paraId="48E825E3"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a meal-offering, he shall make an ephah for a bull and an ephah for a ram, and for each ephah one hin of oil.</w:t>
            </w:r>
          </w:p>
        </w:tc>
        <w:tc>
          <w:tcPr>
            <w:tcW w:w="5105" w:type="dxa"/>
            <w:tcMar>
              <w:top w:w="0" w:type="dxa"/>
              <w:left w:w="108" w:type="dxa"/>
              <w:bottom w:w="0" w:type="dxa"/>
              <w:right w:w="108" w:type="dxa"/>
            </w:tcMar>
            <w:hideMark/>
          </w:tcPr>
          <w:p w14:paraId="0D024485"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he will present a meal offering of a measure for each bull and a measure for each ram and a full hin of oil for each measure.</w:t>
            </w:r>
          </w:p>
        </w:tc>
      </w:tr>
      <w:tr w:rsidR="004A25AB" w:rsidRPr="00CC1511" w14:paraId="53664A3E" w14:textId="77777777" w:rsidTr="002C30F0">
        <w:trPr>
          <w:cantSplit/>
          <w:jc w:val="center"/>
        </w:trPr>
        <w:tc>
          <w:tcPr>
            <w:tcW w:w="5099" w:type="dxa"/>
            <w:tcMar>
              <w:top w:w="0" w:type="dxa"/>
              <w:left w:w="108" w:type="dxa"/>
              <w:bottom w:w="0" w:type="dxa"/>
              <w:right w:w="108" w:type="dxa"/>
            </w:tcMar>
            <w:hideMark/>
          </w:tcPr>
          <w:p w14:paraId="6AC7D6DC"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In the seventh [month] on the fifteenth day of the month on the Festival, he shall do the same for seven days, a similar sin offering, a similar burnt-offering, a similar meal-offering and similar oil.</w:t>
            </w:r>
          </w:p>
        </w:tc>
        <w:tc>
          <w:tcPr>
            <w:tcW w:w="5105" w:type="dxa"/>
            <w:tcMar>
              <w:top w:w="0" w:type="dxa"/>
              <w:left w:w="108" w:type="dxa"/>
              <w:bottom w:w="0" w:type="dxa"/>
              <w:right w:w="108" w:type="dxa"/>
            </w:tcMar>
            <w:hideMark/>
          </w:tcPr>
          <w:p w14:paraId="0F8A9AEE"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In the seventh month, on the fifteenth day of the month, on the pilgrimage festival, he will do as on these seven days, like the sin offering, like the burnt offering, like the meal offering, and like the oil.</w:t>
            </w:r>
          </w:p>
        </w:tc>
      </w:tr>
      <w:tr w:rsidR="004A25AB" w:rsidRPr="00CC1511" w14:paraId="0DC87BE1" w14:textId="77777777" w:rsidTr="002C30F0">
        <w:trPr>
          <w:cantSplit/>
          <w:jc w:val="center"/>
        </w:trPr>
        <w:tc>
          <w:tcPr>
            <w:tcW w:w="5099" w:type="dxa"/>
            <w:tcMar>
              <w:top w:w="0" w:type="dxa"/>
              <w:left w:w="108" w:type="dxa"/>
              <w:bottom w:w="0" w:type="dxa"/>
              <w:right w:w="108" w:type="dxa"/>
            </w:tcMar>
            <w:hideMark/>
          </w:tcPr>
          <w:p w14:paraId="163B05B1"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5" w:type="dxa"/>
            <w:tcMar>
              <w:top w:w="0" w:type="dxa"/>
              <w:left w:w="108" w:type="dxa"/>
              <w:bottom w:w="0" w:type="dxa"/>
              <w:right w:w="108" w:type="dxa"/>
            </w:tcMar>
            <w:hideMark/>
          </w:tcPr>
          <w:p w14:paraId="7156109E"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r>
      <w:tr w:rsidR="004A25AB" w:rsidRPr="00CC1511" w14:paraId="2F4ACAF2" w14:textId="77777777" w:rsidTr="002C30F0">
        <w:trPr>
          <w:cantSplit/>
          <w:jc w:val="center"/>
        </w:trPr>
        <w:tc>
          <w:tcPr>
            <w:tcW w:w="5099" w:type="dxa"/>
            <w:tcMar>
              <w:top w:w="0" w:type="dxa"/>
              <w:left w:w="108" w:type="dxa"/>
              <w:bottom w:w="0" w:type="dxa"/>
              <w:right w:w="108" w:type="dxa"/>
            </w:tcMar>
            <w:hideMark/>
          </w:tcPr>
          <w:p w14:paraId="5F453197"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So says the Lord God: The gate of the Inner Court that faces toward the east shall remain closed the six working days, but on the Sabbath, it shall be opened, and on the New Moon it shall be opened.</w:t>
            </w:r>
          </w:p>
        </w:tc>
        <w:tc>
          <w:tcPr>
            <w:tcW w:w="5105" w:type="dxa"/>
            <w:tcMar>
              <w:top w:w="0" w:type="dxa"/>
              <w:left w:w="108" w:type="dxa"/>
              <w:bottom w:w="0" w:type="dxa"/>
              <w:right w:w="108" w:type="dxa"/>
            </w:tcMar>
            <w:hideMark/>
          </w:tcPr>
          <w:p w14:paraId="7C8C594D"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Thus says the LORD God: "The gate of the inner court that faces east will be closed on the six week-days, but on the Sabbath day it will be opened, and on the day of the new moon it will be opened.</w:t>
            </w:r>
          </w:p>
        </w:tc>
      </w:tr>
      <w:tr w:rsidR="004A25AB" w:rsidRPr="00CC1511" w14:paraId="42DF929F" w14:textId="77777777" w:rsidTr="002C30F0">
        <w:trPr>
          <w:cantSplit/>
          <w:jc w:val="center"/>
        </w:trPr>
        <w:tc>
          <w:tcPr>
            <w:tcW w:w="5099" w:type="dxa"/>
            <w:tcMar>
              <w:top w:w="0" w:type="dxa"/>
              <w:left w:w="108" w:type="dxa"/>
              <w:bottom w:w="0" w:type="dxa"/>
              <w:right w:w="108" w:type="dxa"/>
            </w:tcMar>
            <w:hideMark/>
          </w:tcPr>
          <w:p w14:paraId="63587603"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105" w:type="dxa"/>
            <w:tcMar>
              <w:top w:w="0" w:type="dxa"/>
              <w:left w:w="108" w:type="dxa"/>
              <w:bottom w:w="0" w:type="dxa"/>
              <w:right w:w="108" w:type="dxa"/>
            </w:tcMar>
            <w:hideMark/>
          </w:tcPr>
          <w:p w14:paraId="53B43199"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4A25AB" w:rsidRPr="00CC1511" w14:paraId="665BFCD7" w14:textId="77777777" w:rsidTr="002C30F0">
        <w:trPr>
          <w:cantSplit/>
          <w:jc w:val="center"/>
        </w:trPr>
        <w:tc>
          <w:tcPr>
            <w:tcW w:w="5099" w:type="dxa"/>
            <w:tcMar>
              <w:top w:w="0" w:type="dxa"/>
              <w:left w:w="108" w:type="dxa"/>
              <w:bottom w:w="0" w:type="dxa"/>
              <w:right w:w="108" w:type="dxa"/>
            </w:tcMar>
            <w:hideMark/>
          </w:tcPr>
          <w:p w14:paraId="1608C803"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And the people of the land shall [also] prostrate themselves at the entrance of that gate on the Sabbaths and on the New Moons, before the Lord.</w:t>
            </w:r>
          </w:p>
        </w:tc>
        <w:tc>
          <w:tcPr>
            <w:tcW w:w="5105" w:type="dxa"/>
            <w:tcMar>
              <w:top w:w="0" w:type="dxa"/>
              <w:left w:w="108" w:type="dxa"/>
              <w:bottom w:w="0" w:type="dxa"/>
              <w:right w:w="108" w:type="dxa"/>
            </w:tcMar>
            <w:hideMark/>
          </w:tcPr>
          <w:p w14:paraId="69EDE44B"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The people of the land will bow down before the LORD at the entrance of that gate on the Sabbaths and the new moons.</w:t>
            </w:r>
          </w:p>
        </w:tc>
      </w:tr>
      <w:tr w:rsidR="004A25AB" w:rsidRPr="00CC1511" w14:paraId="7E6A433B" w14:textId="77777777" w:rsidTr="002C30F0">
        <w:trPr>
          <w:cantSplit/>
          <w:jc w:val="center"/>
        </w:trPr>
        <w:tc>
          <w:tcPr>
            <w:tcW w:w="5099" w:type="dxa"/>
            <w:tcMar>
              <w:top w:w="0" w:type="dxa"/>
              <w:left w:w="108" w:type="dxa"/>
              <w:bottom w:w="0" w:type="dxa"/>
              <w:right w:w="108" w:type="dxa"/>
            </w:tcMar>
            <w:hideMark/>
          </w:tcPr>
          <w:p w14:paraId="71FFBE03"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And the burnt- offering which the prince offers to the Lord; On the Sabbath shall be six lambs without blemish and a ram without blemish.</w:t>
            </w:r>
          </w:p>
        </w:tc>
        <w:tc>
          <w:tcPr>
            <w:tcW w:w="5105" w:type="dxa"/>
            <w:tcMar>
              <w:top w:w="0" w:type="dxa"/>
              <w:left w:w="108" w:type="dxa"/>
              <w:bottom w:w="0" w:type="dxa"/>
              <w:right w:w="108" w:type="dxa"/>
            </w:tcMar>
            <w:hideMark/>
          </w:tcPr>
          <w:p w14:paraId="7B29673B"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The burnt offering which the prince presents be</w:t>
            </w:r>
            <w:r w:rsidRPr="00CC1511">
              <w:rPr>
                <w:rFonts w:ascii="Calibri" w:eastAsia="Times New Roman" w:hAnsi="Calibri" w:cs="Calibri"/>
                <w:kern w:val="0"/>
                <w:sz w:val="22"/>
                <w:szCs w:val="22"/>
                <w14:ligatures w14:val="none"/>
              </w:rPr>
              <w:softHyphen/>
              <w:t>fore the LORD on the Sabbath day will be six lambs without blemish and a ram without blemish.</w:t>
            </w:r>
          </w:p>
        </w:tc>
      </w:tr>
      <w:tr w:rsidR="004A25AB" w:rsidRPr="00CC1511" w14:paraId="6B54AC2A" w14:textId="77777777" w:rsidTr="002C30F0">
        <w:trPr>
          <w:cantSplit/>
          <w:jc w:val="center"/>
        </w:trPr>
        <w:tc>
          <w:tcPr>
            <w:tcW w:w="5099" w:type="dxa"/>
            <w:tcMar>
              <w:top w:w="0" w:type="dxa"/>
              <w:left w:w="108" w:type="dxa"/>
              <w:bottom w:w="0" w:type="dxa"/>
              <w:right w:w="108" w:type="dxa"/>
            </w:tcMar>
            <w:hideMark/>
          </w:tcPr>
          <w:p w14:paraId="4DA237ED"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as a meal- offering: one ephah for the ram; and for the lambs, a meal-offering as he is able to give, and a hin of oil to an ephah.</w:t>
            </w:r>
          </w:p>
        </w:tc>
        <w:tc>
          <w:tcPr>
            <w:tcW w:w="5105" w:type="dxa"/>
            <w:tcMar>
              <w:top w:w="0" w:type="dxa"/>
              <w:left w:w="108" w:type="dxa"/>
              <w:bottom w:w="0" w:type="dxa"/>
              <w:right w:w="108" w:type="dxa"/>
            </w:tcMar>
            <w:hideMark/>
          </w:tcPr>
          <w:p w14:paraId="634864EC"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the meal offering will be a measure for the ram, and for the lambs, the meal offering will be as much as he desires; and a full hin of oil for each measure.</w:t>
            </w:r>
          </w:p>
        </w:tc>
      </w:tr>
      <w:tr w:rsidR="004A25AB" w:rsidRPr="00CC1511" w14:paraId="04B6F58D" w14:textId="77777777" w:rsidTr="002C30F0">
        <w:trPr>
          <w:cantSplit/>
          <w:jc w:val="center"/>
        </w:trPr>
        <w:tc>
          <w:tcPr>
            <w:tcW w:w="5099" w:type="dxa"/>
            <w:tcMar>
              <w:top w:w="0" w:type="dxa"/>
              <w:left w:w="108" w:type="dxa"/>
              <w:bottom w:w="0" w:type="dxa"/>
              <w:right w:w="108" w:type="dxa"/>
            </w:tcMar>
            <w:hideMark/>
          </w:tcPr>
          <w:p w14:paraId="2A5DBFD2"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But on the New Moon; a young bull without blemish, and six lambs and a ram, without blemish are they to be.</w:t>
            </w:r>
          </w:p>
        </w:tc>
        <w:tc>
          <w:tcPr>
            <w:tcW w:w="5105" w:type="dxa"/>
            <w:tcMar>
              <w:top w:w="0" w:type="dxa"/>
              <w:left w:w="108" w:type="dxa"/>
              <w:bottom w:w="0" w:type="dxa"/>
              <w:right w:w="108" w:type="dxa"/>
            </w:tcMar>
            <w:hideMark/>
          </w:tcPr>
          <w:p w14:paraId="699498CE"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On the day of the new moon, it will be a bullock from the herd without blemish, and six lambs and a ram, which will be without blemish.</w:t>
            </w:r>
          </w:p>
        </w:tc>
      </w:tr>
      <w:tr w:rsidR="004A25AB" w:rsidRPr="00CC1511" w14:paraId="2ABE744F" w14:textId="77777777" w:rsidTr="002C30F0">
        <w:trPr>
          <w:cantSplit/>
          <w:jc w:val="center"/>
        </w:trPr>
        <w:tc>
          <w:tcPr>
            <w:tcW w:w="5099" w:type="dxa"/>
            <w:tcMar>
              <w:top w:w="0" w:type="dxa"/>
              <w:left w:w="108" w:type="dxa"/>
              <w:bottom w:w="0" w:type="dxa"/>
              <w:right w:w="108" w:type="dxa"/>
            </w:tcMar>
            <w:hideMark/>
          </w:tcPr>
          <w:p w14:paraId="79F6C61C"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And an ephah for the bull and an ephah for the ram he shall bring as a meal-offering, but for the lambs as much as he can afford, and of oil a hin to an ephah.</w:t>
            </w:r>
          </w:p>
        </w:tc>
        <w:tc>
          <w:tcPr>
            <w:tcW w:w="5105" w:type="dxa"/>
            <w:tcMar>
              <w:top w:w="0" w:type="dxa"/>
              <w:left w:w="108" w:type="dxa"/>
              <w:bottom w:w="0" w:type="dxa"/>
              <w:right w:w="108" w:type="dxa"/>
            </w:tcMar>
            <w:hideMark/>
          </w:tcPr>
          <w:p w14:paraId="0B1B209A"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He will present a meal offering of a measure for the bull and a measure for the ram, and for the lambs, as much as he desires; and a full hin of oil for each measure.</w:t>
            </w:r>
          </w:p>
        </w:tc>
      </w:tr>
      <w:tr w:rsidR="004A25AB" w:rsidRPr="00CC1511" w14:paraId="71FB8395" w14:textId="77777777" w:rsidTr="002C30F0">
        <w:trPr>
          <w:cantSplit/>
          <w:jc w:val="center"/>
        </w:trPr>
        <w:tc>
          <w:tcPr>
            <w:tcW w:w="5099" w:type="dxa"/>
            <w:tcMar>
              <w:top w:w="0" w:type="dxa"/>
              <w:left w:w="108" w:type="dxa"/>
              <w:bottom w:w="0" w:type="dxa"/>
              <w:right w:w="108" w:type="dxa"/>
            </w:tcMar>
            <w:hideMark/>
          </w:tcPr>
          <w:p w14:paraId="6780D5A9"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8. And whenever the prince goes in, he shall go in by way of the vestibule of the gate, and by the same way shall he go out.</w:t>
            </w:r>
          </w:p>
        </w:tc>
        <w:tc>
          <w:tcPr>
            <w:tcW w:w="5105" w:type="dxa"/>
            <w:tcMar>
              <w:top w:w="0" w:type="dxa"/>
              <w:left w:w="108" w:type="dxa"/>
              <w:bottom w:w="0" w:type="dxa"/>
              <w:right w:w="108" w:type="dxa"/>
            </w:tcMar>
            <w:hideMark/>
          </w:tcPr>
          <w:p w14:paraId="5491A1DD"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When the prince enters, he will go in by way of the vestibule of the gate and he will go out by the same way.</w:t>
            </w:r>
          </w:p>
        </w:tc>
      </w:tr>
      <w:tr w:rsidR="004A25AB" w:rsidRPr="00CC1511" w14:paraId="0982DC3C" w14:textId="77777777" w:rsidTr="002C30F0">
        <w:trPr>
          <w:cantSplit/>
          <w:jc w:val="center"/>
        </w:trPr>
        <w:tc>
          <w:tcPr>
            <w:tcW w:w="5099" w:type="dxa"/>
            <w:tcMar>
              <w:top w:w="0" w:type="dxa"/>
              <w:left w:w="108" w:type="dxa"/>
              <w:bottom w:w="0" w:type="dxa"/>
              <w:right w:w="108" w:type="dxa"/>
            </w:tcMar>
            <w:hideMark/>
          </w:tcPr>
          <w:p w14:paraId="58F3E556"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105" w:type="dxa"/>
            <w:tcMar>
              <w:top w:w="0" w:type="dxa"/>
              <w:left w:w="108" w:type="dxa"/>
              <w:bottom w:w="0" w:type="dxa"/>
              <w:right w:w="108" w:type="dxa"/>
            </w:tcMar>
            <w:hideMark/>
          </w:tcPr>
          <w:p w14:paraId="1FB1F7F9"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4A25AB" w:rsidRPr="00CC1511" w14:paraId="47712D8D" w14:textId="77777777" w:rsidTr="002C30F0">
        <w:trPr>
          <w:cantSplit/>
          <w:jc w:val="center"/>
        </w:trPr>
        <w:tc>
          <w:tcPr>
            <w:tcW w:w="5099" w:type="dxa"/>
            <w:tcMar>
              <w:top w:w="0" w:type="dxa"/>
              <w:left w:w="108" w:type="dxa"/>
              <w:bottom w:w="0" w:type="dxa"/>
              <w:right w:w="108" w:type="dxa"/>
            </w:tcMar>
            <w:hideMark/>
          </w:tcPr>
          <w:p w14:paraId="7C4795ED"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The prince also [then] enters among them when they go in, and when they go out, they [the prince and the people together] go out.</w:t>
            </w:r>
          </w:p>
        </w:tc>
        <w:tc>
          <w:tcPr>
            <w:tcW w:w="5105" w:type="dxa"/>
            <w:tcMar>
              <w:top w:w="0" w:type="dxa"/>
              <w:left w:w="108" w:type="dxa"/>
              <w:bottom w:w="0" w:type="dxa"/>
              <w:right w:w="108" w:type="dxa"/>
            </w:tcMar>
            <w:hideMark/>
          </w:tcPr>
          <w:p w14:paraId="614FA4C6"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10. And the prince will be among them; when they enter, he will enter, and when they go </w:t>
            </w:r>
            <w:proofErr w:type="gramStart"/>
            <w:r w:rsidRPr="00CC1511">
              <w:rPr>
                <w:rFonts w:ascii="Calibri" w:eastAsia="Times New Roman" w:hAnsi="Calibri" w:cs="Calibri"/>
                <w:kern w:val="0"/>
                <w:sz w:val="22"/>
                <w:szCs w:val="22"/>
                <w14:ligatures w14:val="none"/>
              </w:rPr>
              <w:t>out</w:t>
            </w:r>
            <w:proofErr w:type="gramEnd"/>
            <w:r w:rsidRPr="00CC1511">
              <w:rPr>
                <w:rFonts w:ascii="Calibri" w:eastAsia="Times New Roman" w:hAnsi="Calibri" w:cs="Calibri"/>
                <w:kern w:val="0"/>
                <w:sz w:val="22"/>
                <w:szCs w:val="22"/>
                <w14:ligatures w14:val="none"/>
              </w:rPr>
              <w:t xml:space="preserve"> he will go out.</w:t>
            </w:r>
          </w:p>
        </w:tc>
      </w:tr>
      <w:tr w:rsidR="004A25AB" w:rsidRPr="00CC1511" w14:paraId="779659FA" w14:textId="77777777" w:rsidTr="002C30F0">
        <w:trPr>
          <w:cantSplit/>
          <w:jc w:val="center"/>
        </w:trPr>
        <w:tc>
          <w:tcPr>
            <w:tcW w:w="5099" w:type="dxa"/>
            <w:tcMar>
              <w:top w:w="0" w:type="dxa"/>
              <w:left w:w="108" w:type="dxa"/>
              <w:bottom w:w="0" w:type="dxa"/>
              <w:right w:w="108" w:type="dxa"/>
            </w:tcMar>
            <w:hideMark/>
          </w:tcPr>
          <w:p w14:paraId="5BED4A18"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And on the Festivals and on the times fixed for meeting, the meal-offering shall consist of an ephah for a bull and an ephah for a ram, but for the lambs a gift which is in accordance with his means, and oil, a hin to an ephah.</w:t>
            </w:r>
          </w:p>
        </w:tc>
        <w:tc>
          <w:tcPr>
            <w:tcW w:w="5105" w:type="dxa"/>
            <w:tcMar>
              <w:top w:w="0" w:type="dxa"/>
              <w:left w:w="108" w:type="dxa"/>
              <w:bottom w:w="0" w:type="dxa"/>
              <w:right w:w="108" w:type="dxa"/>
            </w:tcMar>
            <w:hideMark/>
          </w:tcPr>
          <w:p w14:paraId="39406CAF"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On the pilgrimage festivals and on the appointed feasts, the meal offering will be a measure for the bull, and a measure for the ram, and for the lambs, as much as he desires, and a full hin of oil for each measure.</w:t>
            </w:r>
          </w:p>
        </w:tc>
      </w:tr>
      <w:tr w:rsidR="004A25AB" w:rsidRPr="00CC1511" w14:paraId="5790A521" w14:textId="77777777" w:rsidTr="002C30F0">
        <w:trPr>
          <w:cantSplit/>
          <w:jc w:val="center"/>
        </w:trPr>
        <w:tc>
          <w:tcPr>
            <w:tcW w:w="5099" w:type="dxa"/>
            <w:tcMar>
              <w:top w:w="0" w:type="dxa"/>
              <w:left w:w="108" w:type="dxa"/>
              <w:bottom w:w="0" w:type="dxa"/>
              <w:right w:w="108" w:type="dxa"/>
            </w:tcMar>
            <w:hideMark/>
          </w:tcPr>
          <w:p w14:paraId="5E06B4F1"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105" w:type="dxa"/>
            <w:tcMar>
              <w:top w:w="0" w:type="dxa"/>
              <w:left w:w="108" w:type="dxa"/>
              <w:bottom w:w="0" w:type="dxa"/>
              <w:right w:w="108" w:type="dxa"/>
            </w:tcMar>
            <w:hideMark/>
          </w:tcPr>
          <w:p w14:paraId="42587BC2"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4A25AB" w:rsidRPr="00CC1511" w14:paraId="052796C0" w14:textId="77777777" w:rsidTr="002C30F0">
        <w:trPr>
          <w:cantSplit/>
          <w:jc w:val="center"/>
        </w:trPr>
        <w:tc>
          <w:tcPr>
            <w:tcW w:w="5099" w:type="dxa"/>
            <w:tcMar>
              <w:top w:w="0" w:type="dxa"/>
              <w:left w:w="108" w:type="dxa"/>
              <w:bottom w:w="0" w:type="dxa"/>
              <w:right w:w="108" w:type="dxa"/>
            </w:tcMar>
            <w:hideMark/>
          </w:tcPr>
          <w:p w14:paraId="631BD327"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And a lamb of the first year, without blemish shall you bring as a burnt offering daily to the Lord, every morning shall you bring it.</w:t>
            </w:r>
          </w:p>
        </w:tc>
        <w:tc>
          <w:tcPr>
            <w:tcW w:w="5105" w:type="dxa"/>
            <w:tcMar>
              <w:top w:w="0" w:type="dxa"/>
              <w:left w:w="108" w:type="dxa"/>
              <w:bottom w:w="0" w:type="dxa"/>
              <w:right w:w="108" w:type="dxa"/>
            </w:tcMar>
            <w:hideMark/>
          </w:tcPr>
          <w:p w14:paraId="3D807C26"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 year old unblemished lamb will you provide as a daily burnt offering before the LORD; you will provide it every single morning.</w:t>
            </w:r>
          </w:p>
        </w:tc>
      </w:tr>
      <w:tr w:rsidR="004A25AB" w:rsidRPr="00CC1511" w14:paraId="6FD75763" w14:textId="77777777" w:rsidTr="002C30F0">
        <w:trPr>
          <w:cantSplit/>
          <w:jc w:val="center"/>
        </w:trPr>
        <w:tc>
          <w:tcPr>
            <w:tcW w:w="5099" w:type="dxa"/>
            <w:tcMar>
              <w:top w:w="0" w:type="dxa"/>
              <w:left w:w="108" w:type="dxa"/>
              <w:bottom w:w="0" w:type="dxa"/>
              <w:right w:w="108" w:type="dxa"/>
            </w:tcMar>
            <w:hideMark/>
          </w:tcPr>
          <w:p w14:paraId="5ACEE82A"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And as a meal-offering you shall bring for it every morning a sixth of an ephah and a third of a hin of oil to stir [with] the fine flour; a meal-offering to the Lord, according to the perpetual ordinance.</w:t>
            </w:r>
          </w:p>
        </w:tc>
        <w:tc>
          <w:tcPr>
            <w:tcW w:w="5105" w:type="dxa"/>
            <w:tcMar>
              <w:top w:w="0" w:type="dxa"/>
              <w:left w:w="108" w:type="dxa"/>
              <w:bottom w:w="0" w:type="dxa"/>
              <w:right w:w="108" w:type="dxa"/>
            </w:tcMar>
            <w:hideMark/>
          </w:tcPr>
          <w:p w14:paraId="4EAD77BC"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And you will provide a meal offering with it every single morning, one sixth of a measure, and one third of a hin of oil with which to mix the flour; it is the regular meal offering before the LORD, an eternal statute.</w:t>
            </w:r>
          </w:p>
        </w:tc>
      </w:tr>
      <w:tr w:rsidR="004A25AB" w:rsidRPr="00CC1511" w14:paraId="57A9C560" w14:textId="77777777" w:rsidTr="002C30F0">
        <w:trPr>
          <w:cantSplit/>
          <w:jc w:val="center"/>
        </w:trPr>
        <w:tc>
          <w:tcPr>
            <w:tcW w:w="5099" w:type="dxa"/>
            <w:tcMar>
              <w:top w:w="0" w:type="dxa"/>
              <w:left w:w="108" w:type="dxa"/>
              <w:bottom w:w="0" w:type="dxa"/>
              <w:right w:w="108" w:type="dxa"/>
            </w:tcMar>
            <w:hideMark/>
          </w:tcPr>
          <w:p w14:paraId="334066FA"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proofErr w:type="gramStart"/>
            <w:r w:rsidRPr="00CC1511">
              <w:rPr>
                <w:rFonts w:ascii="Calibri" w:eastAsia="Times New Roman" w:hAnsi="Calibri" w:cs="Calibri"/>
                <w:kern w:val="0"/>
                <w:sz w:val="22"/>
                <w:szCs w:val="22"/>
                <w14:ligatures w14:val="none"/>
              </w:rPr>
              <w:t>Thus</w:t>
            </w:r>
            <w:proofErr w:type="gramEnd"/>
            <w:r w:rsidRPr="00CC1511">
              <w:rPr>
                <w:rFonts w:ascii="Calibri" w:eastAsia="Times New Roman" w:hAnsi="Calibri" w:cs="Calibri"/>
                <w:kern w:val="0"/>
                <w:sz w:val="22"/>
                <w:szCs w:val="22"/>
                <w14:ligatures w14:val="none"/>
              </w:rPr>
              <w:t xml:space="preserve"> shall they bring the lamb and the meal-offering and the oil every morning, a continual burnt offering. </w:t>
            </w:r>
          </w:p>
        </w:tc>
        <w:tc>
          <w:tcPr>
            <w:tcW w:w="5105" w:type="dxa"/>
            <w:tcMar>
              <w:top w:w="0" w:type="dxa"/>
              <w:left w:w="108" w:type="dxa"/>
              <w:bottom w:w="0" w:type="dxa"/>
              <w:right w:w="108" w:type="dxa"/>
            </w:tcMar>
            <w:hideMark/>
          </w:tcPr>
          <w:p w14:paraId="48BB61F5" w14:textId="77777777" w:rsidR="004A25AB" w:rsidRPr="00CC1511" w:rsidRDefault="004A25AB" w:rsidP="002C30F0">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15. They will provide the lamb and the meal offering and the oil every single morning as a regular burnt offering.</w:t>
            </w:r>
          </w:p>
        </w:tc>
      </w:tr>
    </w:tbl>
    <w:p w14:paraId="3EE9DB61" w14:textId="77777777" w:rsidR="00CC1511" w:rsidRPr="00CC1511" w:rsidRDefault="00CC1511" w:rsidP="00CC1511">
      <w:pPr>
        <w:pBdr>
          <w:bottom w:val="double" w:sz="4" w:space="1" w:color="auto"/>
        </w:pBdr>
        <w:jc w:val="both"/>
        <w:rPr>
          <w:rFonts w:ascii="Times New Roman" w:eastAsia="Times New Roman" w:hAnsi="Times New Roman" w:cs="Times New Roman"/>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2C91FC7E" w14:textId="77777777" w:rsidR="00CC1511" w:rsidRPr="00CC1511" w:rsidRDefault="00CC1511" w:rsidP="00CC1511">
      <w:pPr>
        <w:jc w:val="both"/>
        <w:rPr>
          <w:rFonts w:ascii="Cambria" w:eastAsia="Times New Roman" w:hAnsi="Cambria" w:cs="Calibri"/>
          <w:b/>
          <w:bCs/>
          <w:color w:val="000000"/>
          <w:kern w:val="0"/>
          <w:sz w:val="28"/>
          <w:szCs w:val="28"/>
          <w14:ligatures w14:val="none"/>
        </w:rPr>
      </w:pPr>
    </w:p>
    <w:p w14:paraId="779048F5" w14:textId="77777777" w:rsidR="00CC1511" w:rsidRPr="00CC1511" w:rsidRDefault="00CC1511" w:rsidP="00CC1511">
      <w:pPr>
        <w:keepNext/>
        <w:keepLines/>
        <w:jc w:val="center"/>
        <w:outlineLvl w:val="1"/>
        <w:rPr>
          <w:rFonts w:ascii="Calibri" w:eastAsia="Times New Roman" w:hAnsi="Calibri" w:cstheme="majorBidi"/>
          <w:b/>
          <w:sz w:val="22"/>
          <w:szCs w:val="22"/>
          <w14:ligatures w14:val="none"/>
        </w:rPr>
      </w:pPr>
      <w:r w:rsidRPr="00CC1511">
        <w:rPr>
          <w:rFonts w:ascii="Cambria" w:eastAsia="Times New Roman" w:hAnsi="Cambria" w:cstheme="majorBidi"/>
          <w:b/>
          <w:sz w:val="28"/>
          <w:szCs w:val="32"/>
          <w14:ligatures w14:val="none"/>
        </w:rPr>
        <w:t>Rashi’s Commentary on Yehezchel (Ezekiel) 45:18 – 46:15</w:t>
      </w:r>
    </w:p>
    <w:p w14:paraId="754BE16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7B12222C" w14:textId="03C54A03" w:rsidR="00CC1511" w:rsidRPr="00F0740E" w:rsidRDefault="00CC1511" w:rsidP="00CC1511">
      <w:pPr>
        <w:jc w:val="both"/>
        <w:rPr>
          <w:rFonts w:ascii="Calibri" w:eastAsia="Times New Roman" w:hAnsi="Calibri" w:cs="Calibri"/>
          <w:color w:val="000000"/>
          <w:kern w:val="0"/>
          <w:sz w:val="22"/>
          <w:szCs w:val="22"/>
          <w:u w:val="single"/>
          <w14:ligatures w14:val="none"/>
        </w:rPr>
      </w:pPr>
      <w:r w:rsidRPr="00CC1511">
        <w:rPr>
          <w:rFonts w:ascii="Calibri" w:eastAsia="Times New Roman" w:hAnsi="Calibri" w:cs="Calibri"/>
          <w:b/>
          <w:bCs/>
          <w:color w:val="000000"/>
          <w:kern w:val="0"/>
          <w:sz w:val="22"/>
          <w:szCs w:val="22"/>
          <w14:ligatures w14:val="none"/>
        </w:rPr>
        <w:t>18</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So says the Lord God: In the first month, on the first of the month, you shall take a young bull [and] without blemish</w:t>
      </w:r>
      <w:r w:rsidRPr="00CC1511">
        <w:rPr>
          <w:rFonts w:ascii="Calibri" w:eastAsia="Times New Roman" w:hAnsi="Calibri" w:cs="Calibri"/>
          <w:color w:val="000000"/>
          <w:kern w:val="0"/>
          <w:sz w:val="22"/>
          <w:szCs w:val="22"/>
          <w14:ligatures w14:val="none"/>
        </w:rPr>
        <w:t xml:space="preserve"> </w:t>
      </w:r>
      <w:r w:rsidRPr="00F0740E">
        <w:rPr>
          <w:rFonts w:ascii="Calibri" w:eastAsia="Times New Roman" w:hAnsi="Calibri" w:cs="Calibri"/>
          <w:color w:val="000000"/>
          <w:kern w:val="0"/>
          <w:sz w:val="22"/>
          <w:szCs w:val="22"/>
          <w:u w:val="single"/>
          <w14:ligatures w14:val="none"/>
        </w:rPr>
        <w:t xml:space="preserve">This is the bull of investiture mentioned at the beginning of this section (43:18 27), and he teaches [us] here that the investiture should be on the first of </w:t>
      </w:r>
      <w:r w:rsidR="00E56F63">
        <w:rPr>
          <w:rFonts w:ascii="Calibri" w:eastAsia="Times New Roman" w:hAnsi="Calibri" w:cs="Calibri"/>
          <w:color w:val="000000"/>
          <w:kern w:val="0"/>
          <w:sz w:val="22"/>
          <w:szCs w:val="22"/>
          <w:u w:val="single"/>
          <w14:ligatures w14:val="none"/>
        </w:rPr>
        <w:t>Nisan</w:t>
      </w:r>
      <w:r w:rsidRPr="00F0740E">
        <w:rPr>
          <w:rFonts w:ascii="Calibri" w:eastAsia="Times New Roman" w:hAnsi="Calibri" w:cs="Calibri"/>
          <w:color w:val="000000"/>
          <w:kern w:val="0"/>
          <w:sz w:val="22"/>
          <w:szCs w:val="22"/>
          <w:u w:val="single"/>
          <w14:ligatures w14:val="none"/>
        </w:rPr>
        <w:t>.</w:t>
      </w:r>
    </w:p>
    <w:p w14:paraId="01B5ED6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3B60F57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you shall purify</w:t>
      </w:r>
      <w:r w:rsidRPr="00CC1511">
        <w:rPr>
          <w:rFonts w:ascii="Calibri" w:eastAsia="Times New Roman" w:hAnsi="Calibri" w:cs="Calibri"/>
          <w:color w:val="000000"/>
          <w:kern w:val="0"/>
          <w:sz w:val="22"/>
          <w:szCs w:val="22"/>
          <w14:ligatures w14:val="none"/>
        </w:rPr>
        <w:t xml:space="preserve"> [as translated,] and you shall purify.</w:t>
      </w:r>
    </w:p>
    <w:p w14:paraId="11B58B6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B2EA7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20</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so shall you do on seven [days] in the month</w:t>
      </w:r>
      <w:r w:rsidRPr="00CC1511">
        <w:rPr>
          <w:rFonts w:ascii="Calibri" w:eastAsia="Times New Roman" w:hAnsi="Calibri" w:cs="Calibri"/>
          <w:color w:val="000000"/>
          <w:kern w:val="0"/>
          <w:sz w:val="22"/>
          <w:szCs w:val="22"/>
          <w14:ligatures w14:val="none"/>
        </w:rPr>
        <w:t xml:space="preserve"> It may be said that [this means]: And so, shall you do all seven, and so too he says above (43:26):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14:paraId="76D948C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8C9855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because of mistaken and simple-minded men</w:t>
      </w:r>
      <w:r w:rsidRPr="00CC1511">
        <w:rPr>
          <w:rFonts w:ascii="Calibri" w:eastAsia="Times New Roman" w:hAnsi="Calibri" w:cs="Calibri"/>
          <w:color w:val="000000"/>
          <w:kern w:val="0"/>
          <w:sz w:val="22"/>
          <w:szCs w:val="22"/>
          <w14:ligatures w14:val="none"/>
        </w:rPr>
        <w:t xml:space="preserve">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14:paraId="360BF62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EEF0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21</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seven days</w:t>
      </w:r>
      <w:r w:rsidRPr="00CC1511">
        <w:rPr>
          <w:rFonts w:ascii="Calibri" w:eastAsia="Times New Roman" w:hAnsi="Calibri" w:cs="Calibri"/>
          <w:color w:val="000000"/>
          <w:kern w:val="0"/>
          <w:sz w:val="22"/>
          <w:szCs w:val="22"/>
          <w14:ligatures w14:val="none"/>
        </w:rPr>
        <w:t xml:space="preserve"> [Lit. weeks of days,] because they commence from it to count seven weeks.</w:t>
      </w:r>
    </w:p>
    <w:p w14:paraId="008BC4D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D0B74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unleavened bread shall be eaten</w:t>
      </w:r>
      <w:r w:rsidRPr="00CC1511">
        <w:rPr>
          <w:rFonts w:ascii="Calibri" w:eastAsia="Times New Roman" w:hAnsi="Calibri" w:cs="Calibri"/>
          <w:color w:val="000000"/>
          <w:kern w:val="0"/>
          <w:sz w:val="22"/>
          <w:szCs w:val="22"/>
          <w14:ligatures w14:val="none"/>
        </w:rPr>
        <w:t xml:space="preserve"> and unleavened bread shall be eaten on that festival.</w:t>
      </w:r>
    </w:p>
    <w:p w14:paraId="0B80364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0AF0B7C" w14:textId="65470B3F"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22</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the prince shall make on that day, etc.</w:t>
      </w:r>
      <w:r w:rsidRPr="00CC1511">
        <w:rPr>
          <w:rFonts w:ascii="Calibri" w:eastAsia="Times New Roman" w:hAnsi="Calibri" w:cs="Calibri"/>
          <w:color w:val="000000"/>
          <w:kern w:val="0"/>
          <w:sz w:val="22"/>
          <w:szCs w:val="22"/>
          <w14:ligatures w14:val="none"/>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w:t>
      </w:r>
      <w:r w:rsidR="00E56F63">
        <w:rPr>
          <w:rFonts w:ascii="Calibri" w:eastAsia="Times New Roman" w:hAnsi="Calibri" w:cs="Calibri"/>
          <w:color w:val="000000"/>
          <w:kern w:val="0"/>
          <w:sz w:val="22"/>
          <w:szCs w:val="22"/>
          <w14:ligatures w14:val="none"/>
        </w:rPr>
        <w:t>Nisan</w:t>
      </w:r>
      <w:r w:rsidRPr="00CC1511">
        <w:rPr>
          <w:rFonts w:ascii="Calibri" w:eastAsia="Times New Roman" w:hAnsi="Calibri" w:cs="Calibri"/>
          <w:color w:val="000000"/>
          <w:kern w:val="0"/>
          <w:sz w:val="22"/>
          <w:szCs w:val="22"/>
          <w14:ligatures w14:val="none"/>
        </w:rPr>
        <w:t xml:space="preserve"> has been lost to us. </w:t>
      </w:r>
      <w:r w:rsidRPr="00CC1511">
        <w:rPr>
          <w:rFonts w:ascii="Calibri" w:eastAsia="Times New Roman" w:hAnsi="Calibri" w:cs="Calibri"/>
          <w:b/>
          <w:bCs/>
          <w:color w:val="000000"/>
          <w:kern w:val="0"/>
          <w:sz w:val="22"/>
          <w:szCs w:val="22"/>
          <w14:ligatures w14:val="none"/>
        </w:rPr>
        <w:t xml:space="preserve">I say that perhaps he is dealing with the fourteenth of </w:t>
      </w:r>
      <w:r w:rsidR="00E56F63">
        <w:rPr>
          <w:rFonts w:ascii="Calibri" w:eastAsia="Times New Roman" w:hAnsi="Calibri" w:cs="Calibri"/>
          <w:b/>
          <w:bCs/>
          <w:color w:val="000000"/>
          <w:kern w:val="0"/>
          <w:sz w:val="22"/>
          <w:szCs w:val="22"/>
          <w14:ligatures w14:val="none"/>
        </w:rPr>
        <w:t>Nisan</w:t>
      </w:r>
      <w:r w:rsidRPr="00CC1511">
        <w:rPr>
          <w:rFonts w:ascii="Calibri" w:eastAsia="Times New Roman" w:hAnsi="Calibri" w:cs="Calibri"/>
          <w:b/>
          <w:bCs/>
          <w:color w:val="000000"/>
          <w:kern w:val="0"/>
          <w:sz w:val="22"/>
          <w:szCs w:val="22"/>
          <w14:ligatures w14:val="none"/>
        </w:rPr>
        <w:t xml:space="preserve">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w:t>
      </w:r>
      <w:r w:rsidR="00E56F63">
        <w:rPr>
          <w:rFonts w:ascii="Calibri" w:eastAsia="Times New Roman" w:hAnsi="Calibri" w:cs="Calibri"/>
          <w:b/>
          <w:bCs/>
          <w:color w:val="000000"/>
          <w:kern w:val="0"/>
          <w:sz w:val="22"/>
          <w:szCs w:val="22"/>
          <w14:ligatures w14:val="none"/>
        </w:rPr>
        <w:t>Nisan</w:t>
      </w:r>
      <w:r w:rsidRPr="00CC1511">
        <w:rPr>
          <w:rFonts w:ascii="Calibri" w:eastAsia="Times New Roman" w:hAnsi="Calibri" w:cs="Calibri"/>
          <w:b/>
          <w:bCs/>
          <w:color w:val="000000"/>
          <w:kern w:val="0"/>
          <w:sz w:val="22"/>
          <w:szCs w:val="22"/>
          <w14:ligatures w14:val="none"/>
        </w:rPr>
        <w:t xml:space="preserve">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14:paraId="6658736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4FB5A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23</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seven bulls and seven rams without blemish daily</w:t>
      </w:r>
      <w:r w:rsidRPr="00CC1511">
        <w:rPr>
          <w:rFonts w:ascii="Calibri" w:eastAsia="Times New Roman" w:hAnsi="Calibri" w:cs="Calibri"/>
          <w:color w:val="000000"/>
          <w:kern w:val="0"/>
          <w:sz w:val="22"/>
          <w:szCs w:val="22"/>
          <w14:ligatures w14:val="none"/>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14:paraId="0EF942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B65F4E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 sin-offering, a he-goat daily</w:t>
      </w:r>
      <w:r w:rsidRPr="00CC1511">
        <w:rPr>
          <w:rFonts w:ascii="Calibri" w:eastAsia="Times New Roman" w:hAnsi="Calibri" w:cs="Calibri"/>
          <w:color w:val="000000"/>
          <w:kern w:val="0"/>
          <w:sz w:val="22"/>
          <w:szCs w:val="22"/>
          <w14:ligatures w14:val="none"/>
        </w:rPr>
        <w:t xml:space="preserve"> the he-goats of the pilgrimage festivals.</w:t>
      </w:r>
    </w:p>
    <w:p w14:paraId="617057B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DE305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24</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a meal-offering...an ephah for a bull</w:t>
      </w:r>
      <w:r w:rsidRPr="00CC1511">
        <w:rPr>
          <w:rFonts w:ascii="Calibri" w:eastAsia="Times New Roman" w:hAnsi="Calibri" w:cs="Calibri"/>
          <w:color w:val="000000"/>
          <w:kern w:val="0"/>
          <w:sz w:val="22"/>
          <w:szCs w:val="22"/>
          <w14:ligatures w14:val="none"/>
        </w:rPr>
        <w:t xml:space="preserve"> the meal-offering of the libations, an “ephah” for a bull. Now I do not know what this means, for the Torah stated (28:20): “three tenths for the bull.” It is possible that it means an “ephah” of flour from which we extract a tenth of fine flour from a “</w:t>
      </w:r>
      <w:proofErr w:type="spellStart"/>
      <w:r w:rsidRPr="00CC1511">
        <w:rPr>
          <w:rFonts w:ascii="Calibri" w:eastAsia="Times New Roman" w:hAnsi="Calibri" w:cs="Calibri"/>
          <w:color w:val="000000"/>
          <w:kern w:val="0"/>
          <w:sz w:val="22"/>
          <w:szCs w:val="22"/>
          <w14:ligatures w14:val="none"/>
        </w:rPr>
        <w:t>se’ah</w:t>
      </w:r>
      <w:proofErr w:type="spellEnd"/>
      <w:r w:rsidRPr="00CC1511">
        <w:rPr>
          <w:rFonts w:ascii="Calibri" w:eastAsia="Times New Roman" w:hAnsi="Calibri" w:cs="Calibri"/>
          <w:color w:val="000000"/>
          <w:kern w:val="0"/>
          <w:sz w:val="22"/>
          <w:szCs w:val="22"/>
          <w14:ligatures w14:val="none"/>
        </w:rPr>
        <w:t>”, for the “ephah” is three “</w:t>
      </w:r>
      <w:proofErr w:type="spellStart"/>
      <w:r w:rsidRPr="00CC1511">
        <w:rPr>
          <w:rFonts w:ascii="Calibri" w:eastAsia="Times New Roman" w:hAnsi="Calibri" w:cs="Calibri"/>
          <w:color w:val="000000"/>
          <w:kern w:val="0"/>
          <w:sz w:val="22"/>
          <w:szCs w:val="22"/>
          <w14:ligatures w14:val="none"/>
        </w:rPr>
        <w:t>se’ahs</w:t>
      </w:r>
      <w:proofErr w:type="spellEnd"/>
      <w:r w:rsidRPr="00CC1511">
        <w:rPr>
          <w:rFonts w:ascii="Calibri" w:eastAsia="Times New Roman" w:hAnsi="Calibri" w:cs="Calibri"/>
          <w:color w:val="000000"/>
          <w:kern w:val="0"/>
          <w:sz w:val="22"/>
          <w:szCs w:val="22"/>
          <w14:ligatures w14:val="none"/>
        </w:rPr>
        <w:t>”.</w:t>
      </w:r>
    </w:p>
    <w:p w14:paraId="7955803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24C3F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an ephah for a ram</w:t>
      </w:r>
      <w:r w:rsidRPr="00CC1511">
        <w:rPr>
          <w:rFonts w:ascii="Calibri" w:eastAsia="Times New Roman" w:hAnsi="Calibri" w:cs="Calibri"/>
          <w:color w:val="000000"/>
          <w:kern w:val="0"/>
          <w:sz w:val="22"/>
          <w:szCs w:val="22"/>
          <w14:ligatures w14:val="none"/>
        </w:rPr>
        <w:t xml:space="preserve"> This too is flour from which we extract two tenths of fine flour sifted thoroughly, as we learned (Men. 6:6): The two loaves were two tenths from three “</w:t>
      </w:r>
      <w:proofErr w:type="spellStart"/>
      <w:r w:rsidRPr="00CC1511">
        <w:rPr>
          <w:rFonts w:ascii="Calibri" w:eastAsia="Times New Roman" w:hAnsi="Calibri" w:cs="Calibri"/>
          <w:color w:val="000000"/>
          <w:kern w:val="0"/>
          <w:sz w:val="22"/>
          <w:szCs w:val="22"/>
          <w14:ligatures w14:val="none"/>
        </w:rPr>
        <w:t>se’ahs</w:t>
      </w:r>
      <w:proofErr w:type="spellEnd"/>
      <w:r w:rsidRPr="00CC1511">
        <w:rPr>
          <w:rFonts w:ascii="Calibri" w:eastAsia="Times New Roman" w:hAnsi="Calibri" w:cs="Calibri"/>
          <w:color w:val="000000"/>
          <w:kern w:val="0"/>
          <w:sz w:val="22"/>
          <w:szCs w:val="22"/>
          <w14:ligatures w14:val="none"/>
        </w:rPr>
        <w:t>”. [The requirement of] an “ephah” for the bull teaches that if he did not find fine sifted flour that yielded that much, he may bring from [flour that yields] a tenth to a “</w:t>
      </w:r>
      <w:proofErr w:type="spellStart"/>
      <w:r w:rsidRPr="00CC1511">
        <w:rPr>
          <w:rFonts w:ascii="Calibri" w:eastAsia="Times New Roman" w:hAnsi="Calibri" w:cs="Calibri"/>
          <w:color w:val="000000"/>
          <w:kern w:val="0"/>
          <w:sz w:val="22"/>
          <w:szCs w:val="22"/>
          <w14:ligatures w14:val="none"/>
        </w:rPr>
        <w:t>se’ah</w:t>
      </w:r>
      <w:proofErr w:type="spellEnd"/>
      <w:r w:rsidRPr="00CC1511">
        <w:rPr>
          <w:rFonts w:ascii="Calibri" w:eastAsia="Times New Roman" w:hAnsi="Calibri" w:cs="Calibri"/>
          <w:color w:val="000000"/>
          <w:kern w:val="0"/>
          <w:sz w:val="22"/>
          <w:szCs w:val="22"/>
          <w14:ligatures w14:val="none"/>
        </w:rPr>
        <w:t>”.</w:t>
      </w:r>
    </w:p>
    <w:p w14:paraId="7D7E38C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E556C5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and for each ephah one hin of oil</w:t>
      </w:r>
      <w:r w:rsidRPr="00CC1511">
        <w:rPr>
          <w:rFonts w:ascii="Calibri" w:eastAsia="Times New Roman" w:hAnsi="Calibri" w:cs="Calibri"/>
          <w:color w:val="000000"/>
          <w:kern w:val="0"/>
          <w:sz w:val="22"/>
          <w:szCs w:val="22"/>
          <w14:ligatures w14:val="none"/>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14:paraId="5E2ACA4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9F034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Chapter 46</w:t>
      </w:r>
    </w:p>
    <w:p w14:paraId="314E5DF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677A10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1 The gate of the Inner Court that faces toward the east, etc. </w:t>
      </w:r>
      <w:r w:rsidRPr="00CC1511">
        <w:rPr>
          <w:rFonts w:ascii="Calibri" w:eastAsia="Times New Roman" w:hAnsi="Calibri" w:cs="Calibri"/>
          <w:color w:val="000000"/>
          <w:kern w:val="0"/>
          <w:sz w:val="22"/>
          <w:szCs w:val="22"/>
          <w14:ligatures w14:val="none"/>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14:paraId="56694A4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053839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by way of the vestibule of the gate without</w:t>
      </w:r>
      <w:r w:rsidRPr="00CC1511">
        <w:rPr>
          <w:rFonts w:ascii="Calibri" w:eastAsia="Times New Roman" w:hAnsi="Calibri" w:cs="Calibri"/>
          <w:color w:val="000000"/>
          <w:kern w:val="0"/>
          <w:sz w:val="22"/>
          <w:szCs w:val="22"/>
          <w14:ligatures w14:val="none"/>
        </w:rPr>
        <w:t xml:space="preserve"> as he states above (40:31): “And its halls were to the Outer Court.” By way of the vestibule of the Gate of the Court, i.e., he shall enter by way of the Eastern Gate, which serves for entry and exit, and come to that wicket.</w:t>
      </w:r>
    </w:p>
    <w:p w14:paraId="3EEC5D7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CC9C89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he shall stand at the doorpost of the gate </w:t>
      </w:r>
      <w:r w:rsidRPr="00CC1511">
        <w:rPr>
          <w:rFonts w:ascii="Calibri" w:eastAsia="Times New Roman" w:hAnsi="Calibri" w:cs="Calibri"/>
          <w:color w:val="000000"/>
          <w:kern w:val="0"/>
          <w:sz w:val="22"/>
          <w:szCs w:val="22"/>
          <w14:ligatures w14:val="none"/>
        </w:rPr>
        <w:t>That small gate is the wicket.</w:t>
      </w:r>
    </w:p>
    <w:p w14:paraId="34210B1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B3611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his burnt offering and his peace offering</w:t>
      </w:r>
      <w:r w:rsidRPr="00CC1511">
        <w:rPr>
          <w:rFonts w:ascii="Calibri" w:eastAsia="Times New Roman" w:hAnsi="Calibri" w:cs="Calibri"/>
          <w:color w:val="000000"/>
          <w:kern w:val="0"/>
          <w:sz w:val="22"/>
          <w:szCs w:val="22"/>
          <w14:ligatures w14:val="none"/>
        </w:rPr>
        <w:t xml:space="preserve"> The burnt offering for appearing in the Temple and the peace offering for celebrating the festivals; this verse refers to the festivals.</w:t>
      </w:r>
    </w:p>
    <w:p w14:paraId="669FE91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FBD495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he shall stand at the doorposts of the gate</w:t>
      </w:r>
      <w:r w:rsidRPr="00CC1511">
        <w:rPr>
          <w:rFonts w:ascii="Calibri" w:eastAsia="Times New Roman" w:hAnsi="Calibri" w:cs="Calibri"/>
          <w:color w:val="000000"/>
          <w:kern w:val="0"/>
          <w:sz w:val="22"/>
          <w:szCs w:val="22"/>
          <w14:ligatures w14:val="none"/>
        </w:rPr>
        <w:t xml:space="preserve"> The inner gate; this is the wicket, as the master stated (</w:t>
      </w:r>
      <w:proofErr w:type="spellStart"/>
      <w:r w:rsidRPr="00CC1511">
        <w:rPr>
          <w:rFonts w:ascii="Calibri" w:eastAsia="Times New Roman" w:hAnsi="Calibri" w:cs="Calibri"/>
          <w:color w:val="000000"/>
          <w:kern w:val="0"/>
          <w:sz w:val="22"/>
          <w:szCs w:val="22"/>
          <w14:ligatures w14:val="none"/>
        </w:rPr>
        <w:t>Ta’anith</w:t>
      </w:r>
      <w:proofErr w:type="spellEnd"/>
      <w:r w:rsidRPr="00CC1511">
        <w:rPr>
          <w:rFonts w:ascii="Calibri" w:eastAsia="Times New Roman" w:hAnsi="Calibri" w:cs="Calibri"/>
          <w:color w:val="000000"/>
          <w:kern w:val="0"/>
          <w:sz w:val="22"/>
          <w:szCs w:val="22"/>
          <w14:ligatures w14:val="none"/>
        </w:rPr>
        <w:t xml:space="preserve"> 4:2): “Is it possible for a person’s sacrifice to be offered up when he is not standing over it?”</w:t>
      </w:r>
    </w:p>
    <w:p w14:paraId="3BB3FE8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384C0D" w14:textId="51C403E3"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not be closed until the evening</w:t>
      </w:r>
      <w:r w:rsidRPr="00CC1511">
        <w:rPr>
          <w:rFonts w:ascii="Calibri" w:eastAsia="Times New Roman" w:hAnsi="Calibri" w:cs="Calibri"/>
          <w:color w:val="000000"/>
          <w:kern w:val="0"/>
          <w:sz w:val="22"/>
          <w:szCs w:val="22"/>
          <w14:ligatures w14:val="none"/>
        </w:rPr>
        <w:t xml:space="preserve"> Now why should it not be </w:t>
      </w:r>
      <w:r w:rsidR="003017AC" w:rsidRPr="00CC1511">
        <w:rPr>
          <w:rFonts w:ascii="Calibri" w:eastAsia="Times New Roman" w:hAnsi="Calibri" w:cs="Calibri"/>
          <w:color w:val="000000"/>
          <w:kern w:val="0"/>
          <w:sz w:val="22"/>
          <w:szCs w:val="22"/>
          <w14:ligatures w14:val="none"/>
        </w:rPr>
        <w:t>closed?</w:t>
      </w:r>
    </w:p>
    <w:p w14:paraId="21CA3B6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654DBF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3 And the people of the land shall prostrate themselves</w:t>
      </w:r>
      <w:r w:rsidRPr="00CC1511">
        <w:rPr>
          <w:rFonts w:ascii="Calibri" w:eastAsia="Times New Roman" w:hAnsi="Calibri" w:cs="Calibri"/>
          <w:color w:val="000000"/>
          <w:kern w:val="0"/>
          <w:sz w:val="22"/>
          <w:szCs w:val="22"/>
          <w14:ligatures w14:val="none"/>
        </w:rPr>
        <w:t xml:space="preserve"> all day, and whoever comes, too, and in the evening, they shall close it.</w:t>
      </w:r>
    </w:p>
    <w:p w14:paraId="6087A0D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33547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4 On the Sabbath day shall be six lambs</w:t>
      </w:r>
      <w:r w:rsidRPr="00CC1511">
        <w:rPr>
          <w:rFonts w:ascii="Calibri" w:eastAsia="Times New Roman" w:hAnsi="Calibri" w:cs="Calibri"/>
          <w:color w:val="000000"/>
          <w:kern w:val="0"/>
          <w:sz w:val="22"/>
          <w:szCs w:val="22"/>
          <w14:ligatures w14:val="none"/>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14:paraId="223B4D3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80D17F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5 as he is able to give</w:t>
      </w:r>
      <w:r w:rsidRPr="00CC1511">
        <w:rPr>
          <w:rFonts w:ascii="Calibri" w:eastAsia="Times New Roman" w:hAnsi="Calibri" w:cs="Calibri"/>
          <w:color w:val="000000"/>
          <w:kern w:val="0"/>
          <w:sz w:val="22"/>
          <w:szCs w:val="22"/>
          <w14:ligatures w14:val="none"/>
        </w:rPr>
        <w:t xml:space="preserve"> This teaches that the meal-offerings do not render each other invalid [in each other’s absence].</w:t>
      </w:r>
    </w:p>
    <w:p w14:paraId="095DE77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851CD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6 But on the New Moon: a young bull without blemish</w:t>
      </w:r>
      <w:r w:rsidRPr="00CC1511">
        <w:rPr>
          <w:rFonts w:ascii="Calibri" w:eastAsia="Times New Roman" w:hAnsi="Calibri" w:cs="Calibri"/>
          <w:color w:val="000000"/>
          <w:kern w:val="0"/>
          <w:sz w:val="22"/>
          <w:szCs w:val="22"/>
          <w14:ligatures w14:val="none"/>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14:paraId="77B12E5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34A9FC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six lambs</w:t>
      </w:r>
      <w:r w:rsidRPr="00CC1511">
        <w:rPr>
          <w:rFonts w:ascii="Calibri" w:eastAsia="Times New Roman" w:hAnsi="Calibri" w:cs="Calibri"/>
          <w:color w:val="000000"/>
          <w:kern w:val="0"/>
          <w:sz w:val="22"/>
          <w:szCs w:val="22"/>
          <w14:ligatures w14:val="none"/>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14:paraId="40E0AB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0FD5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8 And whenever the prince goes in</w:t>
      </w:r>
      <w:r w:rsidRPr="00CC1511">
        <w:rPr>
          <w:rFonts w:ascii="Calibri" w:eastAsia="Times New Roman" w:hAnsi="Calibri" w:cs="Calibri"/>
          <w:color w:val="000000"/>
          <w:kern w:val="0"/>
          <w:sz w:val="22"/>
          <w:szCs w:val="22"/>
          <w14:ligatures w14:val="none"/>
        </w:rPr>
        <w:t xml:space="preserve"> on the New Moon and on the Sabbath of Creation, when Israel is not commanded to appear at the Temple, and he comes in to prostrate himself.</w:t>
      </w:r>
    </w:p>
    <w:p w14:paraId="2880D11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E299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he shall go in by way of the vestibule of the gate, and by the same way shall he go out </w:t>
      </w:r>
      <w:r w:rsidRPr="00CC1511">
        <w:rPr>
          <w:rFonts w:ascii="Calibri" w:eastAsia="Times New Roman" w:hAnsi="Calibri" w:cs="Calibri"/>
          <w:color w:val="000000"/>
          <w:kern w:val="0"/>
          <w:sz w:val="22"/>
          <w:szCs w:val="22"/>
          <w14:ligatures w14:val="none"/>
        </w:rPr>
        <w:t>Through the very same gate he shall go out, and he is not commanded to make the Court a short-cut. But on the festivals, concerning which it is stated (Deuteronomy 16:16): “shall all your males appear,” he is required to make it a short-cut like the rest of the people. That is what is written (verse 10): “goes in among them when they go in, and when they go out, they [the prince and people together] go out.”</w:t>
      </w:r>
    </w:p>
    <w:p w14:paraId="4026BEA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96CE4B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But when the people of the land come, etc., by way of the north gate, etc., but he shall go out by that which is opposite it</w:t>
      </w:r>
      <w:r w:rsidRPr="00CC1511">
        <w:rPr>
          <w:rFonts w:ascii="Calibri" w:eastAsia="Times New Roman" w:hAnsi="Calibri" w:cs="Calibri"/>
          <w:color w:val="000000"/>
          <w:kern w:val="0"/>
          <w:sz w:val="22"/>
          <w:szCs w:val="22"/>
          <w14:ligatures w14:val="none"/>
        </w:rPr>
        <w:t xml:space="preserve"> </w:t>
      </w:r>
      <w:proofErr w:type="spellStart"/>
      <w:r w:rsidRPr="00CC1511">
        <w:rPr>
          <w:rFonts w:ascii="Calibri" w:eastAsia="Times New Roman" w:hAnsi="Calibri" w:cs="Calibri"/>
          <w:color w:val="000000"/>
          <w:kern w:val="0"/>
          <w:sz w:val="22"/>
          <w:szCs w:val="22"/>
          <w14:ligatures w14:val="none"/>
        </w:rPr>
        <w:t>It</w:t>
      </w:r>
      <w:proofErr w:type="spellEnd"/>
      <w:r w:rsidRPr="00CC1511">
        <w:rPr>
          <w:rFonts w:ascii="Calibri" w:eastAsia="Times New Roman" w:hAnsi="Calibri" w:cs="Calibri"/>
          <w:color w:val="000000"/>
          <w:kern w:val="0"/>
          <w:sz w:val="22"/>
          <w:szCs w:val="22"/>
          <w14:ligatures w14:val="none"/>
        </w:rPr>
        <w:t xml:space="preserve"> is incumbent upon them to be seen in full view in the Court.</w:t>
      </w:r>
    </w:p>
    <w:p w14:paraId="518EDE0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E795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The prince</w:t>
      </w:r>
      <w:r w:rsidRPr="00CC1511">
        <w:rPr>
          <w:rFonts w:ascii="Calibri" w:eastAsia="Times New Roman" w:hAnsi="Calibri" w:cs="Calibri"/>
          <w:color w:val="000000"/>
          <w:kern w:val="0"/>
          <w:sz w:val="22"/>
          <w:szCs w:val="22"/>
          <w14:ligatures w14:val="none"/>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 all of them, the prince with the rest of the people. And he shall not enter by way of the eastern gate as he regularly does on the New Moon and on the Sabbath of Creation, for the eastern gate has no gate opposite it in the west.</w:t>
      </w:r>
    </w:p>
    <w:p w14:paraId="7F61C74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5269BF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12 And when the prince brings a freewill offering</w:t>
      </w:r>
      <w:r w:rsidRPr="00CC1511">
        <w:rPr>
          <w:rFonts w:ascii="Calibri" w:eastAsia="Times New Roman" w:hAnsi="Calibri" w:cs="Calibri"/>
          <w:color w:val="000000"/>
          <w:kern w:val="0"/>
          <w:sz w:val="22"/>
          <w:szCs w:val="22"/>
          <w14:ligatures w14:val="none"/>
        </w:rPr>
        <w:t xml:space="preserve"> on the six working days.</w:t>
      </w:r>
    </w:p>
    <w:p w14:paraId="153A8DA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5A071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one shall then open for him the gate, etc. </w:t>
      </w:r>
      <w:r w:rsidRPr="00CC1511">
        <w:rPr>
          <w:rFonts w:ascii="Calibri" w:eastAsia="Times New Roman" w:hAnsi="Calibri" w:cs="Calibri"/>
          <w:color w:val="000000"/>
          <w:kern w:val="0"/>
          <w:sz w:val="22"/>
          <w:szCs w:val="22"/>
          <w14:ligatures w14:val="none"/>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14:paraId="52CF67C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9CE313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after he has gone </w:t>
      </w:r>
      <w:proofErr w:type="gramStart"/>
      <w:r w:rsidRPr="00CC1511">
        <w:rPr>
          <w:rFonts w:ascii="Calibri" w:eastAsia="Times New Roman" w:hAnsi="Calibri" w:cs="Calibri"/>
          <w:b/>
          <w:bCs/>
          <w:color w:val="000000"/>
          <w:kern w:val="0"/>
          <w:sz w:val="22"/>
          <w:szCs w:val="22"/>
          <w14:ligatures w14:val="none"/>
        </w:rPr>
        <w:t>out</w:t>
      </w:r>
      <w:proofErr w:type="gramEnd"/>
      <w:r w:rsidRPr="00CC1511">
        <w:rPr>
          <w:rFonts w:ascii="Calibri" w:eastAsia="Times New Roman" w:hAnsi="Calibri" w:cs="Calibri"/>
          <w:color w:val="000000"/>
          <w:kern w:val="0"/>
          <w:sz w:val="22"/>
          <w:szCs w:val="22"/>
          <w14:ligatures w14:val="none"/>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14:paraId="7643D5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3539F5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13 And a lamb of the first year </w:t>
      </w:r>
      <w:r w:rsidRPr="00CC1511">
        <w:rPr>
          <w:rFonts w:ascii="Calibri" w:eastAsia="Times New Roman" w:hAnsi="Calibri" w:cs="Calibri"/>
          <w:color w:val="000000"/>
          <w:kern w:val="0"/>
          <w:sz w:val="22"/>
          <w:szCs w:val="22"/>
          <w14:ligatures w14:val="none"/>
        </w:rPr>
        <w:t>the daily sacrifice.</w:t>
      </w:r>
    </w:p>
    <w:p w14:paraId="5A1586E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E631A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14 a sixth of an ephah</w:t>
      </w:r>
      <w:r w:rsidRPr="00CC1511">
        <w:rPr>
          <w:rFonts w:ascii="Calibri" w:eastAsia="Times New Roman" w:hAnsi="Calibri" w:cs="Calibri"/>
          <w:color w:val="000000"/>
          <w:kern w:val="0"/>
          <w:sz w:val="22"/>
          <w:szCs w:val="22"/>
          <w14:ligatures w14:val="none"/>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14:paraId="480AA6C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BAE2B50" w14:textId="77777777" w:rsidR="00CC1511" w:rsidRPr="006D6EAB"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to stir [with] the fine flour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לָרֽם </w:t>
      </w:r>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asperger</w:t>
      </w:r>
      <w:proofErr w:type="spellEnd"/>
      <w:r w:rsidRPr="00CC1511">
        <w:rPr>
          <w:rFonts w:ascii="Calibri" w:hAnsi="Calibri" w:cs="Times New Roman"/>
          <w:sz w:val="22"/>
          <w14:ligatures w14:val="none"/>
        </w:rPr>
        <w:t xml:space="preserve"> in French, to moisten, besprinkle. Manuscripts read: </w:t>
      </w:r>
      <w:proofErr w:type="spellStart"/>
      <w:r w:rsidRPr="00CC1511">
        <w:rPr>
          <w:rFonts w:ascii="Calibri" w:hAnsi="Calibri" w:cs="Times New Roman"/>
          <w:sz w:val="22"/>
          <w14:ligatures w14:val="none"/>
        </w:rPr>
        <w:t>ameller</w:t>
      </w:r>
      <w:proofErr w:type="spellEnd"/>
      <w:r w:rsidRPr="00CC1511">
        <w:rPr>
          <w:rFonts w:ascii="Calibri" w:hAnsi="Calibri" w:cs="Times New Roman"/>
          <w:sz w:val="22"/>
          <w14:ligatures w14:val="none"/>
        </w:rPr>
        <w:t xml:space="preserve"> in Old French, to mix. </w:t>
      </w:r>
      <w:r w:rsidRPr="00CC1511">
        <w:rPr>
          <w:rFonts w:ascii="Calibri" w:hAnsi="Calibri" w:cs="Times New Roman"/>
          <w:sz w:val="22"/>
          <w:rtl/>
          <w14:ligatures w14:val="none"/>
        </w:rPr>
        <w:t xml:space="preserve">לָרֽם </w:t>
      </w:r>
      <w:proofErr w:type="spellStart"/>
      <w:r w:rsidRPr="00CC1511">
        <w:rPr>
          <w:rFonts w:ascii="Calibri" w:hAnsi="Calibri" w:cs="Times New Roman"/>
          <w:sz w:val="22"/>
          <w:rtl/>
          <w14:ligatures w14:val="none"/>
        </w:rPr>
        <w:t>אֶתהַסֽלֶת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to crush and mix with it the fine flour, a form of word for crushing (</w:t>
      </w:r>
      <w:proofErr w:type="spellStart"/>
      <w:r w:rsidRPr="00CC1511">
        <w:rPr>
          <w:rFonts w:ascii="Calibri" w:hAnsi="Calibri" w:cs="Times New Roman"/>
          <w:sz w:val="22"/>
          <w:rtl/>
          <w14:ligatures w14:val="none"/>
        </w:rPr>
        <w:t>רִסוּם</w:t>
      </w:r>
      <w:proofErr w:type="spellEnd"/>
      <w:r w:rsidRPr="00CC1511">
        <w:rPr>
          <w:rFonts w:ascii="Calibri" w:hAnsi="Calibri" w:cs="Times New Roman"/>
          <w:sz w:val="22"/>
          <w14:ligatures w14:val="none"/>
        </w:rPr>
        <w:t>) , as in (Amos 6:11): “and he shall smite the great house into splinters (</w:t>
      </w:r>
      <w:r w:rsidRPr="00CC1511">
        <w:rPr>
          <w:rFonts w:ascii="Calibri" w:hAnsi="Calibri" w:cs="Times New Roman"/>
          <w:sz w:val="22"/>
          <w:rtl/>
          <w14:ligatures w14:val="none"/>
        </w:rPr>
        <w:t>רְסִיסִים</w:t>
      </w:r>
      <w:r w:rsidRPr="00CC1511">
        <w:rPr>
          <w:rFonts w:ascii="Calibri" w:hAnsi="Calibri" w:cs="Times New Roman"/>
          <w:sz w:val="22"/>
          <w14:ligatures w14:val="none"/>
        </w:rPr>
        <w:t xml:space="preserve">) ,” and in the language of the Mishnah (Shab. 8:6): </w:t>
      </w:r>
      <w:r w:rsidRPr="006D6EAB">
        <w:rPr>
          <w:rFonts w:ascii="Calibri" w:hAnsi="Calibri" w:cs="Times New Roman"/>
          <w:sz w:val="22"/>
          <w14:ligatures w14:val="none"/>
        </w:rPr>
        <w:t>If it was thick or cracked (</w:t>
      </w:r>
      <w:proofErr w:type="spellStart"/>
      <w:r w:rsidRPr="006D6EAB">
        <w:rPr>
          <w:rFonts w:ascii="Calibri" w:hAnsi="Calibri" w:cs="Times New Roman"/>
          <w:sz w:val="22"/>
          <w:rtl/>
          <w14:ligatures w14:val="none"/>
        </w:rPr>
        <w:t>מְרֻסָם</w:t>
      </w:r>
      <w:proofErr w:type="spellEnd"/>
      <w:r w:rsidRPr="006D6EAB">
        <w:rPr>
          <w:rFonts w:ascii="Calibri" w:hAnsi="Calibri" w:cs="Times New Roman"/>
          <w:sz w:val="22"/>
          <w14:ligatures w14:val="none"/>
        </w:rPr>
        <w:t>)</w:t>
      </w:r>
      <w:r w:rsidRPr="006D6EAB">
        <w:rPr>
          <w:rFonts w:ascii="Calibri" w:eastAsia="Times New Roman" w:hAnsi="Calibri" w:cs="Calibri"/>
          <w:color w:val="000000"/>
          <w:kern w:val="0"/>
          <w:sz w:val="22"/>
          <w:szCs w:val="22"/>
          <w14:ligatures w14:val="none"/>
        </w:rPr>
        <w:t>.</w:t>
      </w:r>
    </w:p>
    <w:p w14:paraId="43C08D47" w14:textId="77777777" w:rsidR="00CC1511" w:rsidRPr="006D6EAB"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6D6EAB">
        <w:rPr>
          <w:rFonts w:ascii="Times New Roman" w:eastAsia="Times New Roman" w:hAnsi="Times New Roman" w:cs="Times New Roman"/>
          <w:color w:val="000000"/>
          <w:kern w:val="0"/>
          <w:sz w:val="22"/>
          <w:szCs w:val="22"/>
          <w14:ligatures w14:val="none"/>
        </w:rPr>
        <w:t xml:space="preserve"> </w:t>
      </w:r>
    </w:p>
    <w:p w14:paraId="4CF8C83D" w14:textId="77777777" w:rsidR="00CC1511" w:rsidRPr="006D6EAB" w:rsidRDefault="00CC1511" w:rsidP="00CC1511">
      <w:pPr>
        <w:jc w:val="both"/>
        <w:rPr>
          <w:rFonts w:ascii="Times New Roman" w:eastAsia="Times New Roman" w:hAnsi="Times New Roman" w:cs="Times New Roman"/>
          <w:color w:val="000000"/>
          <w:kern w:val="0"/>
          <w:sz w:val="22"/>
          <w:szCs w:val="22"/>
          <w14:ligatures w14:val="none"/>
        </w:rPr>
      </w:pPr>
      <w:r w:rsidRPr="006D6EAB">
        <w:rPr>
          <w:rFonts w:ascii="Times New Roman" w:eastAsia="Times New Roman" w:hAnsi="Times New Roman" w:cs="Times New Roman"/>
          <w:color w:val="000000"/>
          <w:kern w:val="0"/>
          <w:sz w:val="22"/>
          <w:szCs w:val="22"/>
          <w14:ligatures w14:val="none"/>
        </w:rPr>
        <w:t xml:space="preserve"> </w:t>
      </w:r>
    </w:p>
    <w:p w14:paraId="7F26B821" w14:textId="1F847C40" w:rsidR="00CC1511" w:rsidRPr="006D6EAB" w:rsidRDefault="00CC1511" w:rsidP="00F0740E">
      <w:pPr>
        <w:keepNext/>
        <w:keepLines/>
        <w:jc w:val="center"/>
        <w:outlineLvl w:val="1"/>
        <w:rPr>
          <w:rFonts w:ascii="Cambria" w:eastAsiaTheme="majorEastAsia" w:hAnsi="Cambria" w:cstheme="majorBidi"/>
          <w:b/>
          <w:sz w:val="28"/>
          <w:szCs w:val="32"/>
          <w:lang w:bidi="ar-SA"/>
          <w14:ligatures w14:val="none"/>
        </w:rPr>
      </w:pPr>
      <w:r w:rsidRPr="006D6EAB">
        <w:rPr>
          <w:rFonts w:ascii="Cambria" w:eastAsiaTheme="majorEastAsia" w:hAnsi="Cambria" w:cstheme="majorBidi"/>
          <w:b/>
          <w:sz w:val="28"/>
          <w:szCs w:val="32"/>
          <w:lang w:bidi="ar-SA"/>
          <w14:ligatures w14:val="none"/>
        </w:rPr>
        <w:lastRenderedPageBreak/>
        <w:t xml:space="preserve">Commentary on the Ashlamatah of Yechezkel </w:t>
      </w:r>
      <w:r w:rsidR="00962E70">
        <w:rPr>
          <w:rFonts w:ascii="Cambria" w:eastAsiaTheme="majorEastAsia" w:hAnsi="Cambria" w:cstheme="majorBidi"/>
          <w:b/>
          <w:sz w:val="28"/>
          <w:szCs w:val="32"/>
          <w:lang w:bidi="ar-SA"/>
          <w14:ligatures w14:val="none"/>
        </w:rPr>
        <w:t>(</w:t>
      </w:r>
      <w:r w:rsidRPr="006D6EAB">
        <w:rPr>
          <w:rFonts w:ascii="Cambria" w:eastAsiaTheme="majorEastAsia" w:hAnsi="Cambria" w:cstheme="majorBidi"/>
          <w:b/>
          <w:sz w:val="28"/>
          <w:szCs w:val="32"/>
          <w:lang w:bidi="ar-SA"/>
          <w14:ligatures w14:val="none"/>
        </w:rPr>
        <w:t>Ezekiel</w:t>
      </w:r>
      <w:r w:rsidR="00962E70">
        <w:rPr>
          <w:rFonts w:ascii="Cambria" w:eastAsiaTheme="majorEastAsia" w:hAnsi="Cambria" w:cstheme="majorBidi"/>
          <w:b/>
          <w:sz w:val="28"/>
          <w:szCs w:val="32"/>
          <w:lang w:bidi="ar-SA"/>
          <w14:ligatures w14:val="none"/>
        </w:rPr>
        <w:t>)</w:t>
      </w:r>
      <w:r w:rsidRPr="006D6EAB">
        <w:rPr>
          <w:rFonts w:ascii="Cambria" w:eastAsiaTheme="majorEastAsia" w:hAnsi="Cambria" w:cstheme="majorBidi"/>
          <w:b/>
          <w:sz w:val="28"/>
          <w:szCs w:val="32"/>
          <w:lang w:bidi="ar-SA"/>
          <w14:ligatures w14:val="none"/>
        </w:rPr>
        <w:t xml:space="preserve"> 45:18 – 46:15</w:t>
      </w:r>
    </w:p>
    <w:p w14:paraId="0B72C061" w14:textId="77777777" w:rsidR="00CC1511" w:rsidRPr="00CC1511" w:rsidRDefault="00CC1511" w:rsidP="00F0740E">
      <w:pPr>
        <w:keepNext/>
        <w:keepLines/>
        <w:jc w:val="center"/>
        <w:rPr>
          <w:rFonts w:ascii="Calibri" w:eastAsia="Calibri" w:hAnsi="Calibri" w:cs="Times New Roman"/>
          <w:kern w:val="0"/>
          <w:sz w:val="22"/>
          <w:lang w:bidi="ar-SA"/>
          <w14:ligatures w14:val="none"/>
        </w:rPr>
      </w:pPr>
      <w:r w:rsidRPr="006D6EAB">
        <w:rPr>
          <w:rFonts w:ascii="Calibri" w:eastAsia="Calibri" w:hAnsi="Calibri" w:cs="Times New Roman"/>
          <w:kern w:val="0"/>
          <w:sz w:val="22"/>
          <w:lang w:bidi="ar-SA"/>
          <w14:ligatures w14:val="none"/>
        </w:rPr>
        <w:t xml:space="preserve">By: </w:t>
      </w:r>
      <w:proofErr w:type="spellStart"/>
      <w:r w:rsidRPr="006D6EAB">
        <w:rPr>
          <w:rFonts w:ascii="Calibri" w:eastAsia="Calibri" w:hAnsi="Calibri" w:cs="Times New Roman"/>
          <w:kern w:val="0"/>
          <w:sz w:val="22"/>
          <w:lang w:bidi="ar-SA"/>
          <w14:ligatures w14:val="none"/>
        </w:rPr>
        <w:t>H.Ex</w:t>
      </w:r>
      <w:proofErr w:type="spellEnd"/>
      <w:r w:rsidRPr="006D6EAB">
        <w:rPr>
          <w:rFonts w:ascii="Calibri" w:eastAsia="Calibri" w:hAnsi="Calibri" w:cs="Times New Roman"/>
          <w:kern w:val="0"/>
          <w:sz w:val="22"/>
          <w:lang w:bidi="ar-SA"/>
          <w14:ligatures w14:val="none"/>
        </w:rPr>
        <w:t>. Adon Shlomoh Ben Abraham</w:t>
      </w:r>
    </w:p>
    <w:p w14:paraId="4C4AFC6A" w14:textId="77777777" w:rsidR="00CC1511" w:rsidRDefault="00CC1511" w:rsidP="00F0740E">
      <w:pPr>
        <w:keepNext/>
        <w:keepLines/>
        <w:rPr>
          <w:lang w:bidi="ar-SA"/>
        </w:rPr>
      </w:pPr>
    </w:p>
    <w:p w14:paraId="3848AA77" w14:textId="2221F23E" w:rsidR="006D6EAB" w:rsidRDefault="006D6EAB" w:rsidP="006D6EAB">
      <w:pPr>
        <w:jc w:val="both"/>
        <w:rPr>
          <w:rFonts w:ascii="Calibri" w:hAnsi="Calibri" w:cs="Calibri"/>
        </w:rPr>
      </w:pPr>
      <w:r w:rsidRPr="007658F6">
        <w:rPr>
          <w:rFonts w:ascii="Calibri" w:hAnsi="Calibri" w:cs="Calibri"/>
        </w:rPr>
        <w:t>Ezekiel’s name means “god will strengthen”. Ezekiel was taken captive by King Jehoiachin around 597 BCE. He had a wife (24:15-18) and a home in Babylon (8:1) some eleven years before Jerusalem was destroyed.</w:t>
      </w:r>
      <w:r>
        <w:rPr>
          <w:rFonts w:ascii="Calibri" w:hAnsi="Calibri" w:cs="Calibri"/>
        </w:rPr>
        <w:t xml:space="preserve"> </w:t>
      </w:r>
      <w:r w:rsidRPr="007658F6">
        <w:rPr>
          <w:rFonts w:ascii="Calibri" w:hAnsi="Calibri" w:cs="Calibri"/>
        </w:rPr>
        <w:t xml:space="preserve">The Assyrian captivity of the ten Northern tribes of Israel happened some 120 years before Ezekiel’s time. Judah went into </w:t>
      </w:r>
      <w:r>
        <w:rPr>
          <w:rFonts w:ascii="Calibri" w:hAnsi="Calibri" w:cs="Calibri"/>
        </w:rPr>
        <w:t xml:space="preserve">the </w:t>
      </w:r>
      <w:r w:rsidRPr="007658F6">
        <w:rPr>
          <w:rFonts w:ascii="Calibri" w:hAnsi="Calibri" w:cs="Calibri"/>
        </w:rPr>
        <w:t xml:space="preserve">Babylonian captivity in 606 </w:t>
      </w:r>
      <w:r w:rsidR="00F0740E" w:rsidRPr="007658F6">
        <w:rPr>
          <w:rFonts w:ascii="Calibri" w:hAnsi="Calibri" w:cs="Calibri"/>
        </w:rPr>
        <w:t>BCE</w:t>
      </w:r>
      <w:r w:rsidR="00361229">
        <w:rPr>
          <w:rFonts w:ascii="Calibri" w:hAnsi="Calibri" w:cs="Calibri"/>
        </w:rPr>
        <w:t>.</w:t>
      </w:r>
      <w:r w:rsidR="00F0740E" w:rsidRPr="007658F6">
        <w:rPr>
          <w:rFonts w:ascii="Calibri" w:hAnsi="Calibri" w:cs="Calibri"/>
        </w:rPr>
        <w:t xml:space="preserve"> </w:t>
      </w:r>
      <w:r w:rsidRPr="007658F6">
        <w:rPr>
          <w:rFonts w:ascii="Calibri" w:hAnsi="Calibri" w:cs="Calibri"/>
        </w:rPr>
        <w:t xml:space="preserve">Ezekiel is believed to have been taken around 597 </w:t>
      </w:r>
      <w:r w:rsidR="00F0740E" w:rsidRPr="007658F6">
        <w:rPr>
          <w:rFonts w:ascii="Calibri" w:hAnsi="Calibri" w:cs="Calibri"/>
        </w:rPr>
        <w:t>BCE</w:t>
      </w:r>
      <w:r w:rsidRPr="007658F6">
        <w:rPr>
          <w:rFonts w:ascii="Calibri" w:hAnsi="Calibri" w:cs="Calibri"/>
        </w:rPr>
        <w:t xml:space="preserve">, and the burning of Jerusalem in 586 </w:t>
      </w:r>
      <w:r w:rsidR="00F0740E" w:rsidRPr="007658F6">
        <w:rPr>
          <w:rFonts w:ascii="Calibri" w:hAnsi="Calibri" w:cs="Calibri"/>
        </w:rPr>
        <w:t xml:space="preserve">BCE </w:t>
      </w:r>
      <w:r w:rsidRPr="007658F6">
        <w:rPr>
          <w:rFonts w:ascii="Calibri" w:hAnsi="Calibri" w:cs="Calibri"/>
        </w:rPr>
        <w:t>a turning point in the book.</w:t>
      </w:r>
      <w:r>
        <w:rPr>
          <w:rFonts w:ascii="Calibri" w:hAnsi="Calibri" w:cs="Calibri"/>
        </w:rPr>
        <w:t xml:space="preserve"> </w:t>
      </w:r>
      <w:r w:rsidRPr="007658F6">
        <w:rPr>
          <w:rFonts w:ascii="Calibri" w:hAnsi="Calibri" w:cs="Calibri"/>
        </w:rPr>
        <w:t xml:space="preserve">Ezekiel was there from about 597 to 570 </w:t>
      </w:r>
      <w:r w:rsidR="00962E70" w:rsidRPr="007658F6">
        <w:rPr>
          <w:rFonts w:ascii="Calibri" w:hAnsi="Calibri" w:cs="Calibri"/>
        </w:rPr>
        <w:t>BCE</w:t>
      </w:r>
      <w:r w:rsidR="00962E70">
        <w:rPr>
          <w:rFonts w:ascii="Calibri" w:hAnsi="Calibri" w:cs="Calibri"/>
        </w:rPr>
        <w:t>,</w:t>
      </w:r>
      <w:r w:rsidR="00962E70" w:rsidRPr="007658F6">
        <w:rPr>
          <w:rFonts w:ascii="Calibri" w:hAnsi="Calibri" w:cs="Calibri"/>
        </w:rPr>
        <w:t xml:space="preserve"> </w:t>
      </w:r>
      <w:r w:rsidRPr="007658F6">
        <w:rPr>
          <w:rFonts w:ascii="Calibri" w:hAnsi="Calibri" w:cs="Calibri"/>
        </w:rPr>
        <w:t xml:space="preserve">and after seventy years had passed, it would have been close to 536 </w:t>
      </w:r>
      <w:r w:rsidR="00962E70" w:rsidRPr="007658F6">
        <w:rPr>
          <w:rFonts w:ascii="Calibri" w:hAnsi="Calibri" w:cs="Calibri"/>
        </w:rPr>
        <w:t xml:space="preserve">BCE </w:t>
      </w:r>
      <w:r w:rsidRPr="007658F6">
        <w:rPr>
          <w:rFonts w:ascii="Calibri" w:hAnsi="Calibri" w:cs="Calibri"/>
        </w:rPr>
        <w:t>when the long-awaited return from exile began.</w:t>
      </w:r>
      <w:r w:rsidRPr="007658F6">
        <w:rPr>
          <w:rStyle w:val="FootnoteReference"/>
          <w:rFonts w:ascii="Calibri" w:hAnsi="Calibri" w:cs="Calibri"/>
        </w:rPr>
        <w:footnoteReference w:id="23"/>
      </w:r>
      <w:r>
        <w:rPr>
          <w:rFonts w:ascii="Calibri" w:hAnsi="Calibri" w:cs="Calibri"/>
        </w:rPr>
        <w:t xml:space="preserve"> </w:t>
      </w:r>
      <w:r w:rsidRPr="007658F6">
        <w:rPr>
          <w:rFonts w:ascii="Calibri" w:hAnsi="Calibri" w:cs="Calibri"/>
        </w:rPr>
        <w:t>Although Ezekiel and Daniel were in captivity, Ezekiel did not live to see the return under Ezra and Nehemiah.</w:t>
      </w:r>
      <w:r>
        <w:rPr>
          <w:rFonts w:ascii="Calibri" w:hAnsi="Calibri" w:cs="Calibri"/>
        </w:rPr>
        <w:t xml:space="preserve"> </w:t>
      </w:r>
      <w:r w:rsidRPr="007658F6">
        <w:rPr>
          <w:rFonts w:ascii="Calibri" w:hAnsi="Calibri" w:cs="Calibri"/>
        </w:rPr>
        <w:t xml:space="preserve">Scholars believe our portion was given around 587 to 571 </w:t>
      </w:r>
      <w:r w:rsidR="00962E70" w:rsidRPr="007658F6">
        <w:rPr>
          <w:rFonts w:ascii="Calibri" w:hAnsi="Calibri" w:cs="Calibri"/>
        </w:rPr>
        <w:t>BCE</w:t>
      </w:r>
      <w:r w:rsidR="00361229">
        <w:rPr>
          <w:rFonts w:ascii="Calibri" w:hAnsi="Calibri" w:cs="Calibri"/>
        </w:rPr>
        <w:t>.</w:t>
      </w:r>
      <w:r w:rsidR="00962E70" w:rsidRPr="007658F6">
        <w:rPr>
          <w:rFonts w:ascii="Calibri" w:hAnsi="Calibri" w:cs="Calibri"/>
        </w:rPr>
        <w:t xml:space="preserve"> </w:t>
      </w:r>
      <w:r w:rsidRPr="007658F6">
        <w:rPr>
          <w:rFonts w:ascii="Calibri" w:hAnsi="Calibri" w:cs="Calibri"/>
        </w:rPr>
        <w:t xml:space="preserve">Ezekiel’s prophecies are said to fall into two major halves: </w:t>
      </w:r>
      <w:r w:rsidRPr="00B35CEC">
        <w:rPr>
          <w:rFonts w:ascii="Calibri" w:hAnsi="Calibri" w:cs="Calibri"/>
        </w:rPr>
        <w:t>C</w:t>
      </w:r>
      <w:r w:rsidRPr="007658F6">
        <w:rPr>
          <w:rFonts w:ascii="Calibri" w:hAnsi="Calibri" w:cs="Calibri"/>
        </w:rPr>
        <w:t>hapters</w:t>
      </w:r>
      <w:r w:rsidRPr="00B35CEC">
        <w:rPr>
          <w:rFonts w:ascii="Calibri" w:hAnsi="Calibri" w:cs="Calibri"/>
        </w:rPr>
        <w:t xml:space="preserve"> 1–24</w:t>
      </w:r>
      <w:r w:rsidRPr="007658F6">
        <w:rPr>
          <w:rFonts w:ascii="Calibri" w:hAnsi="Calibri" w:cs="Calibri"/>
        </w:rPr>
        <w:t>.</w:t>
      </w:r>
      <w:r w:rsidRPr="00B35CEC">
        <w:rPr>
          <w:rFonts w:ascii="Calibri" w:hAnsi="Calibri" w:cs="Calibri"/>
        </w:rPr>
        <w:t xml:space="preserve"> Oracles of judgment against Judah </w:t>
      </w:r>
      <w:r w:rsidRPr="00B35CEC">
        <w:rPr>
          <w:rFonts w:ascii="Calibri" w:hAnsi="Calibri" w:cs="Calibri"/>
          <w:i/>
          <w:iCs/>
        </w:rPr>
        <w:t>before</w:t>
      </w:r>
      <w:r w:rsidRPr="00B35CEC">
        <w:rPr>
          <w:rFonts w:ascii="Calibri" w:hAnsi="Calibri" w:cs="Calibri"/>
        </w:rPr>
        <w:t xml:space="preserve"> Jerusalem falls</w:t>
      </w:r>
      <w:r w:rsidRPr="007658F6">
        <w:rPr>
          <w:rFonts w:ascii="Calibri" w:hAnsi="Calibri" w:cs="Calibri"/>
        </w:rPr>
        <w:t>, and chapters</w:t>
      </w:r>
      <w:r>
        <w:rPr>
          <w:rFonts w:ascii="Calibri" w:hAnsi="Calibri" w:cs="Calibri"/>
        </w:rPr>
        <w:t xml:space="preserve"> </w:t>
      </w:r>
      <w:r w:rsidRPr="00B35CEC">
        <w:rPr>
          <w:rFonts w:ascii="Calibri" w:hAnsi="Calibri" w:cs="Calibri"/>
        </w:rPr>
        <w:t>33–48</w:t>
      </w:r>
      <w:r w:rsidRPr="007658F6">
        <w:rPr>
          <w:rFonts w:ascii="Calibri" w:hAnsi="Calibri" w:cs="Calibri"/>
        </w:rPr>
        <w:t>.</w:t>
      </w:r>
      <w:r>
        <w:rPr>
          <w:rFonts w:ascii="Calibri" w:hAnsi="Calibri" w:cs="Calibri"/>
        </w:rPr>
        <w:t xml:space="preserve"> </w:t>
      </w:r>
      <w:r w:rsidRPr="007658F6">
        <w:rPr>
          <w:rFonts w:ascii="Calibri" w:hAnsi="Calibri" w:cs="Calibri"/>
        </w:rPr>
        <w:t>A Message</w:t>
      </w:r>
      <w:r w:rsidRPr="00B35CEC">
        <w:rPr>
          <w:rFonts w:ascii="Calibri" w:hAnsi="Calibri" w:cs="Calibri"/>
        </w:rPr>
        <w:t xml:space="preserve"> of hope, restoration, and future glory </w:t>
      </w:r>
      <w:r w:rsidRPr="00B35CEC">
        <w:rPr>
          <w:rFonts w:ascii="Calibri" w:hAnsi="Calibri" w:cs="Calibri"/>
          <w:i/>
          <w:iCs/>
        </w:rPr>
        <w:t>after</w:t>
      </w:r>
      <w:r w:rsidRPr="00B35CEC">
        <w:rPr>
          <w:rFonts w:ascii="Calibri" w:hAnsi="Calibri" w:cs="Calibri"/>
        </w:rPr>
        <w:t xml:space="preserve"> the fall.</w:t>
      </w:r>
      <w:r w:rsidRPr="007658F6">
        <w:rPr>
          <w:rFonts w:ascii="Calibri" w:hAnsi="Calibri" w:cs="Calibri"/>
        </w:rPr>
        <w:t xml:space="preserve"> If the</w:t>
      </w:r>
      <w:r w:rsidRPr="00B35CEC">
        <w:rPr>
          <w:rFonts w:ascii="Calibri" w:hAnsi="Calibri" w:cs="Calibri"/>
        </w:rPr>
        <w:t xml:space="preserve"> destruction of Jerusalem is the hinge between these two movements</w:t>
      </w:r>
      <w:r w:rsidRPr="007658F6">
        <w:rPr>
          <w:rFonts w:ascii="Calibri" w:hAnsi="Calibri" w:cs="Calibri"/>
        </w:rPr>
        <w:t>, then surely the restoring of Jerusalem will be the hinge leading to the restoration and future Glory of the New Temple. Our Parsha focus is on the renewal of the temple and land. Our reading starts with a series of offerings that must be brought to cleanse the altar and to prepare it for its permanent functions.</w:t>
      </w:r>
    </w:p>
    <w:p w14:paraId="56C06AC6" w14:textId="77777777" w:rsidR="006D6EAB" w:rsidRDefault="006D6EAB" w:rsidP="006D6EAB">
      <w:pPr>
        <w:jc w:val="both"/>
        <w:rPr>
          <w:rFonts w:ascii="Calibri" w:hAnsi="Calibri" w:cs="Calibri"/>
        </w:rPr>
      </w:pPr>
    </w:p>
    <w:p w14:paraId="2ECD1C13" w14:textId="21AFE6EC" w:rsidR="006D6EAB" w:rsidRDefault="006D6EAB" w:rsidP="006D6EAB">
      <w:pPr>
        <w:jc w:val="both"/>
        <w:rPr>
          <w:rFonts w:ascii="Calibri" w:hAnsi="Calibri" w:cs="Calibri"/>
        </w:rPr>
      </w:pPr>
      <w:r w:rsidRPr="004B121D">
        <w:rPr>
          <w:rFonts w:ascii="Calibri" w:hAnsi="Calibri" w:cs="Calibri"/>
        </w:rPr>
        <w:t>The</w:t>
      </w:r>
      <w:r w:rsidR="00962E70">
        <w:rPr>
          <w:rFonts w:ascii="Calibri" w:hAnsi="Calibri" w:cs="Calibri"/>
        </w:rPr>
        <w:t xml:space="preserve"> </w:t>
      </w:r>
      <w:r w:rsidRPr="004B121D">
        <w:rPr>
          <w:rFonts w:ascii="Calibri" w:hAnsi="Calibri" w:cs="Calibri"/>
        </w:rPr>
        <w:t>pivotal point of the book of Ezekiel is the destruction of Jerusalem around 586 BCE.</w:t>
      </w:r>
      <w:r>
        <w:rPr>
          <w:rFonts w:ascii="Calibri" w:hAnsi="Calibri" w:cs="Calibri"/>
        </w:rPr>
        <w:t xml:space="preserve"> </w:t>
      </w:r>
      <w:r w:rsidRPr="004B121D">
        <w:rPr>
          <w:rFonts w:ascii="Calibri" w:hAnsi="Calibri" w:cs="Calibri"/>
        </w:rPr>
        <w:t>Ezekiel’s prophetic ministry begins about six years before the destruction of Jerusalem in 586 BCE, and his recorded prophecies continue for roughly sixteen years after that event. The fall of Jerusalem is indeed the turning point of the book, marking a shift from warnings of judgment to messages of restoration.</w:t>
      </w:r>
    </w:p>
    <w:p w14:paraId="0DBADF32" w14:textId="77777777" w:rsidR="006D6EAB" w:rsidRPr="004B121D" w:rsidRDefault="006D6EAB" w:rsidP="006D6EAB">
      <w:pPr>
        <w:jc w:val="both"/>
        <w:rPr>
          <w:rFonts w:ascii="Calibri" w:hAnsi="Calibri" w:cs="Calibri"/>
        </w:rPr>
      </w:pPr>
    </w:p>
    <w:tbl>
      <w:tblPr>
        <w:tblStyle w:val="TableGrid"/>
        <w:tblW w:w="0" w:type="auto"/>
        <w:jc w:val="center"/>
        <w:tblLayout w:type="fixed"/>
        <w:tblLook w:val="04A0" w:firstRow="1" w:lastRow="0" w:firstColumn="1" w:lastColumn="0" w:noHBand="0" w:noVBand="1"/>
      </w:tblPr>
      <w:tblGrid>
        <w:gridCol w:w="1530"/>
        <w:gridCol w:w="43"/>
        <w:gridCol w:w="1487"/>
        <w:gridCol w:w="2070"/>
        <w:gridCol w:w="3872"/>
      </w:tblGrid>
      <w:tr w:rsidR="006D6EAB" w:rsidRPr="004B121D" w14:paraId="24794458" w14:textId="77777777" w:rsidTr="00F0740E">
        <w:trPr>
          <w:trHeight w:val="323"/>
          <w:jc w:val="center"/>
        </w:trPr>
        <w:tc>
          <w:tcPr>
            <w:tcW w:w="1530" w:type="dxa"/>
            <w:hideMark/>
          </w:tcPr>
          <w:p w14:paraId="55112FEB" w14:textId="77777777" w:rsidR="006D6EAB" w:rsidRPr="004B121D" w:rsidRDefault="006D6EAB" w:rsidP="00962E70">
            <w:pPr>
              <w:jc w:val="center"/>
              <w:rPr>
                <w:rFonts w:ascii="Calibri" w:hAnsi="Calibri" w:cs="Calibri"/>
                <w:b/>
                <w:bCs/>
              </w:rPr>
            </w:pPr>
            <w:r w:rsidRPr="004B121D">
              <w:rPr>
                <w:rFonts w:ascii="Calibri" w:hAnsi="Calibri" w:cs="Calibri"/>
                <w:b/>
                <w:bCs/>
              </w:rPr>
              <w:t>Period</w:t>
            </w:r>
          </w:p>
        </w:tc>
        <w:tc>
          <w:tcPr>
            <w:tcW w:w="1530" w:type="dxa"/>
            <w:gridSpan w:val="2"/>
            <w:hideMark/>
          </w:tcPr>
          <w:p w14:paraId="0F683167" w14:textId="77777777" w:rsidR="006D6EAB" w:rsidRPr="004B121D" w:rsidRDefault="006D6EAB" w:rsidP="00962E70">
            <w:pPr>
              <w:jc w:val="center"/>
              <w:rPr>
                <w:rFonts w:ascii="Calibri" w:hAnsi="Calibri" w:cs="Calibri"/>
                <w:b/>
                <w:bCs/>
              </w:rPr>
            </w:pPr>
            <w:r w:rsidRPr="004B121D">
              <w:rPr>
                <w:rFonts w:ascii="Calibri" w:hAnsi="Calibri" w:cs="Calibri"/>
                <w:b/>
                <w:bCs/>
              </w:rPr>
              <w:t>Approx. Dates</w:t>
            </w:r>
          </w:p>
        </w:tc>
        <w:tc>
          <w:tcPr>
            <w:tcW w:w="2070" w:type="dxa"/>
            <w:hideMark/>
          </w:tcPr>
          <w:p w14:paraId="2B3BE687" w14:textId="77777777" w:rsidR="006D6EAB" w:rsidRPr="004B121D" w:rsidRDefault="006D6EAB" w:rsidP="00962E70">
            <w:pPr>
              <w:jc w:val="center"/>
              <w:rPr>
                <w:rFonts w:ascii="Calibri" w:hAnsi="Calibri" w:cs="Calibri"/>
                <w:b/>
                <w:bCs/>
              </w:rPr>
            </w:pPr>
            <w:r w:rsidRPr="004B121D">
              <w:rPr>
                <w:rFonts w:ascii="Calibri" w:hAnsi="Calibri" w:cs="Calibri"/>
                <w:b/>
                <w:bCs/>
              </w:rPr>
              <w:t>Content Focus</w:t>
            </w:r>
          </w:p>
        </w:tc>
        <w:tc>
          <w:tcPr>
            <w:tcW w:w="3872" w:type="dxa"/>
            <w:hideMark/>
          </w:tcPr>
          <w:p w14:paraId="3407A608" w14:textId="77777777" w:rsidR="006D6EAB" w:rsidRPr="004B121D" w:rsidRDefault="006D6EAB" w:rsidP="00962E70">
            <w:pPr>
              <w:jc w:val="center"/>
              <w:rPr>
                <w:rFonts w:ascii="Calibri" w:hAnsi="Calibri" w:cs="Calibri"/>
                <w:b/>
                <w:bCs/>
              </w:rPr>
            </w:pPr>
            <w:r w:rsidRPr="004B121D">
              <w:rPr>
                <w:rFonts w:ascii="Calibri" w:hAnsi="Calibri" w:cs="Calibri"/>
                <w:b/>
                <w:bCs/>
              </w:rPr>
              <w:t>Notes</w:t>
            </w:r>
          </w:p>
        </w:tc>
      </w:tr>
      <w:tr w:rsidR="006D6EAB" w:rsidRPr="004B121D" w14:paraId="5DBB16CD" w14:textId="77777777" w:rsidTr="00F0740E">
        <w:trPr>
          <w:trHeight w:val="926"/>
          <w:jc w:val="center"/>
        </w:trPr>
        <w:tc>
          <w:tcPr>
            <w:tcW w:w="1573" w:type="dxa"/>
            <w:gridSpan w:val="2"/>
            <w:hideMark/>
          </w:tcPr>
          <w:p w14:paraId="5B3FA9BA" w14:textId="77777777" w:rsidR="006D6EAB" w:rsidRPr="004B121D" w:rsidRDefault="006D6EAB" w:rsidP="002C30F0">
            <w:pPr>
              <w:rPr>
                <w:rFonts w:ascii="Calibri" w:hAnsi="Calibri" w:cs="Calibri"/>
              </w:rPr>
            </w:pPr>
            <w:r w:rsidRPr="004B121D">
              <w:rPr>
                <w:rFonts w:ascii="Calibri" w:hAnsi="Calibri" w:cs="Calibri"/>
                <w:b/>
                <w:bCs/>
              </w:rPr>
              <w:t>Early Ministry (Before the Fall)</w:t>
            </w:r>
          </w:p>
        </w:tc>
        <w:tc>
          <w:tcPr>
            <w:tcW w:w="1487" w:type="dxa"/>
            <w:hideMark/>
          </w:tcPr>
          <w:p w14:paraId="345F2288" w14:textId="77777777" w:rsidR="006D6EAB" w:rsidRPr="004B121D" w:rsidRDefault="006D6EAB" w:rsidP="002C30F0">
            <w:pPr>
              <w:rPr>
                <w:rFonts w:ascii="Calibri" w:hAnsi="Calibri" w:cs="Calibri"/>
              </w:rPr>
            </w:pPr>
            <w:r w:rsidRPr="004B121D">
              <w:rPr>
                <w:rFonts w:ascii="Calibri" w:hAnsi="Calibri" w:cs="Calibri"/>
                <w:b/>
                <w:bCs/>
              </w:rPr>
              <w:t>593–586 BCE</w:t>
            </w:r>
          </w:p>
        </w:tc>
        <w:tc>
          <w:tcPr>
            <w:tcW w:w="2070" w:type="dxa"/>
            <w:hideMark/>
          </w:tcPr>
          <w:p w14:paraId="40BC8CB4" w14:textId="77777777" w:rsidR="006D6EAB" w:rsidRPr="004B121D" w:rsidRDefault="006D6EAB" w:rsidP="002C30F0">
            <w:pPr>
              <w:rPr>
                <w:rFonts w:ascii="Calibri" w:hAnsi="Calibri" w:cs="Calibri"/>
              </w:rPr>
            </w:pPr>
            <w:r w:rsidRPr="004B121D">
              <w:rPr>
                <w:rFonts w:ascii="Calibri" w:hAnsi="Calibri" w:cs="Calibri"/>
              </w:rPr>
              <w:t>Warnings, symbolic acts, judgment on Judah</w:t>
            </w:r>
          </w:p>
        </w:tc>
        <w:tc>
          <w:tcPr>
            <w:tcW w:w="3872" w:type="dxa"/>
            <w:hideMark/>
          </w:tcPr>
          <w:p w14:paraId="1C6EB24E" w14:textId="77777777" w:rsidR="006D6EAB" w:rsidRPr="004B121D" w:rsidRDefault="006D6EAB" w:rsidP="002C30F0">
            <w:pPr>
              <w:rPr>
                <w:rFonts w:ascii="Calibri" w:hAnsi="Calibri" w:cs="Calibri"/>
              </w:rPr>
            </w:pPr>
            <w:r w:rsidRPr="004B121D">
              <w:rPr>
                <w:rFonts w:ascii="Calibri" w:hAnsi="Calibri" w:cs="Calibri"/>
              </w:rPr>
              <w:t xml:space="preserve">Ezekiel begins prophesying in Babylon among the exiles. </w:t>
            </w:r>
          </w:p>
        </w:tc>
      </w:tr>
      <w:tr w:rsidR="006D6EAB" w:rsidRPr="004B121D" w14:paraId="1342453C" w14:textId="77777777" w:rsidTr="00F0740E">
        <w:trPr>
          <w:trHeight w:val="890"/>
          <w:jc w:val="center"/>
        </w:trPr>
        <w:tc>
          <w:tcPr>
            <w:tcW w:w="1573" w:type="dxa"/>
            <w:gridSpan w:val="2"/>
            <w:hideMark/>
          </w:tcPr>
          <w:p w14:paraId="6D66A6B6" w14:textId="77777777" w:rsidR="006D6EAB" w:rsidRPr="004B121D" w:rsidRDefault="006D6EAB" w:rsidP="002C30F0">
            <w:pPr>
              <w:rPr>
                <w:rFonts w:ascii="Calibri" w:hAnsi="Calibri" w:cs="Calibri"/>
              </w:rPr>
            </w:pPr>
            <w:r w:rsidRPr="004B121D">
              <w:rPr>
                <w:rFonts w:ascii="Calibri" w:hAnsi="Calibri" w:cs="Calibri"/>
                <w:b/>
                <w:bCs/>
              </w:rPr>
              <w:t>Pivotal Event</w:t>
            </w:r>
          </w:p>
        </w:tc>
        <w:tc>
          <w:tcPr>
            <w:tcW w:w="1487" w:type="dxa"/>
            <w:hideMark/>
          </w:tcPr>
          <w:p w14:paraId="16169812" w14:textId="77777777" w:rsidR="006D6EAB" w:rsidRPr="004B121D" w:rsidRDefault="006D6EAB" w:rsidP="002C30F0">
            <w:pPr>
              <w:rPr>
                <w:rFonts w:ascii="Calibri" w:hAnsi="Calibri" w:cs="Calibri"/>
              </w:rPr>
            </w:pPr>
            <w:r w:rsidRPr="004B121D">
              <w:rPr>
                <w:rFonts w:ascii="Calibri" w:hAnsi="Calibri" w:cs="Calibri"/>
                <w:b/>
                <w:bCs/>
              </w:rPr>
              <w:t>586 BCE</w:t>
            </w:r>
          </w:p>
        </w:tc>
        <w:tc>
          <w:tcPr>
            <w:tcW w:w="2070" w:type="dxa"/>
            <w:hideMark/>
          </w:tcPr>
          <w:p w14:paraId="7BD49911" w14:textId="77777777" w:rsidR="006D6EAB" w:rsidRPr="004B121D" w:rsidRDefault="006D6EAB" w:rsidP="002C30F0">
            <w:pPr>
              <w:rPr>
                <w:rFonts w:ascii="Calibri" w:hAnsi="Calibri" w:cs="Calibri"/>
              </w:rPr>
            </w:pPr>
            <w:r w:rsidRPr="004B121D">
              <w:rPr>
                <w:rFonts w:ascii="Calibri" w:hAnsi="Calibri" w:cs="Calibri"/>
                <w:b/>
                <w:bCs/>
              </w:rPr>
              <w:t>Destruction of Jerusalem and the First Temple</w:t>
            </w:r>
          </w:p>
        </w:tc>
        <w:tc>
          <w:tcPr>
            <w:tcW w:w="3872" w:type="dxa"/>
            <w:hideMark/>
          </w:tcPr>
          <w:p w14:paraId="260119AA" w14:textId="77777777" w:rsidR="006D6EAB" w:rsidRPr="004B121D" w:rsidRDefault="006D6EAB" w:rsidP="002C30F0">
            <w:pPr>
              <w:rPr>
                <w:rFonts w:ascii="Calibri" w:hAnsi="Calibri" w:cs="Calibri"/>
              </w:rPr>
            </w:pPr>
            <w:r w:rsidRPr="004B121D">
              <w:rPr>
                <w:rFonts w:ascii="Calibri" w:hAnsi="Calibri" w:cs="Calibri"/>
              </w:rPr>
              <w:t xml:space="preserve">Nebuchadnezzar’s siege reaches its climax; the city and Temple are destroyed. </w:t>
            </w:r>
          </w:p>
        </w:tc>
      </w:tr>
      <w:tr w:rsidR="006D6EAB" w:rsidRPr="004B121D" w14:paraId="596034B3" w14:textId="77777777" w:rsidTr="00F0740E">
        <w:trPr>
          <w:trHeight w:val="845"/>
          <w:jc w:val="center"/>
        </w:trPr>
        <w:tc>
          <w:tcPr>
            <w:tcW w:w="1573" w:type="dxa"/>
            <w:gridSpan w:val="2"/>
            <w:hideMark/>
          </w:tcPr>
          <w:p w14:paraId="7066C44B" w14:textId="77777777" w:rsidR="006D6EAB" w:rsidRPr="004B121D" w:rsidRDefault="006D6EAB" w:rsidP="002C30F0">
            <w:pPr>
              <w:rPr>
                <w:rFonts w:ascii="Calibri" w:hAnsi="Calibri" w:cs="Calibri"/>
              </w:rPr>
            </w:pPr>
            <w:r w:rsidRPr="004B121D">
              <w:rPr>
                <w:rFonts w:ascii="Calibri" w:hAnsi="Calibri" w:cs="Calibri"/>
                <w:b/>
                <w:bCs/>
              </w:rPr>
              <w:t>Later Ministry (After the Fall)</w:t>
            </w:r>
          </w:p>
        </w:tc>
        <w:tc>
          <w:tcPr>
            <w:tcW w:w="1487" w:type="dxa"/>
            <w:hideMark/>
          </w:tcPr>
          <w:p w14:paraId="3185659C" w14:textId="77777777" w:rsidR="006D6EAB" w:rsidRPr="004B121D" w:rsidRDefault="006D6EAB" w:rsidP="002C30F0">
            <w:pPr>
              <w:rPr>
                <w:rFonts w:ascii="Calibri" w:hAnsi="Calibri" w:cs="Calibri"/>
              </w:rPr>
            </w:pPr>
            <w:r w:rsidRPr="004B121D">
              <w:rPr>
                <w:rFonts w:ascii="Calibri" w:hAnsi="Calibri" w:cs="Calibri"/>
                <w:b/>
                <w:bCs/>
              </w:rPr>
              <w:t>586–571 BCE</w:t>
            </w:r>
          </w:p>
        </w:tc>
        <w:tc>
          <w:tcPr>
            <w:tcW w:w="2070" w:type="dxa"/>
            <w:hideMark/>
          </w:tcPr>
          <w:p w14:paraId="6597EEF5" w14:textId="77777777" w:rsidR="006D6EAB" w:rsidRPr="004B121D" w:rsidRDefault="006D6EAB" w:rsidP="002C30F0">
            <w:pPr>
              <w:rPr>
                <w:rFonts w:ascii="Calibri" w:hAnsi="Calibri" w:cs="Calibri"/>
              </w:rPr>
            </w:pPr>
            <w:r w:rsidRPr="004B121D">
              <w:rPr>
                <w:rFonts w:ascii="Calibri" w:hAnsi="Calibri" w:cs="Calibri"/>
              </w:rPr>
              <w:t>Hope, restoration, future temple visions</w:t>
            </w:r>
          </w:p>
        </w:tc>
        <w:tc>
          <w:tcPr>
            <w:tcW w:w="3872" w:type="dxa"/>
            <w:hideMark/>
          </w:tcPr>
          <w:p w14:paraId="10B70C51" w14:textId="77777777" w:rsidR="006D6EAB" w:rsidRPr="004B121D" w:rsidRDefault="006D6EAB" w:rsidP="002C30F0">
            <w:pPr>
              <w:rPr>
                <w:rFonts w:ascii="Calibri" w:hAnsi="Calibri" w:cs="Calibri"/>
              </w:rPr>
            </w:pPr>
            <w:r w:rsidRPr="004B121D">
              <w:rPr>
                <w:rFonts w:ascii="Calibri" w:hAnsi="Calibri" w:cs="Calibri"/>
              </w:rPr>
              <w:t xml:space="preserve">Ezekiel’s tone shifts dramatically after news of Jerusalem’s fall. </w:t>
            </w:r>
          </w:p>
        </w:tc>
      </w:tr>
    </w:tbl>
    <w:p w14:paraId="5AD2967C" w14:textId="77777777" w:rsidR="006D6EAB" w:rsidRPr="007658F6" w:rsidRDefault="006D6EAB" w:rsidP="006D6EAB">
      <w:pPr>
        <w:rPr>
          <w:rFonts w:ascii="Calibri" w:hAnsi="Calibri" w:cs="Calibri"/>
        </w:rPr>
      </w:pPr>
    </w:p>
    <w:p w14:paraId="2EBC0DC9" w14:textId="77777777" w:rsidR="00962E70" w:rsidRDefault="00962E70" w:rsidP="00962E70">
      <w:pPr>
        <w:pStyle w:val="Verse"/>
      </w:pPr>
      <w:r w:rsidRPr="00962E70">
        <w:rPr>
          <w:rFonts w:asciiTheme="minorHAnsi" w:eastAsiaTheme="majorEastAsia" w:hAnsiTheme="minorHAnsi" w:cstheme="minorHAnsi"/>
          <w:b/>
          <w:lang w:bidi="ar-SA"/>
        </w:rPr>
        <w:t>Yechezkel (Ezekiel) 45:</w:t>
      </w:r>
      <w:r w:rsidRPr="00962E70">
        <w:rPr>
          <w:b/>
        </w:rPr>
        <w:t>18</w:t>
      </w:r>
      <w:r>
        <w:t xml:space="preserve"> </w:t>
      </w:r>
      <w:r w:rsidR="006D6EAB" w:rsidRPr="007658F6">
        <w:t>Thus saith the Lord GOD: In the first month, in the first day of the month, thou shalt take a young bullock without blemish; and thou shalt purify the sanctuary.</w:t>
      </w:r>
      <w:r w:rsidR="006D6EAB" w:rsidRPr="007658F6">
        <w:rPr>
          <w:vertAlign w:val="superscript"/>
        </w:rPr>
        <w:footnoteReference w:id="24"/>
      </w:r>
      <w:r w:rsidR="006D6EAB">
        <w:t xml:space="preserve"> </w:t>
      </w:r>
    </w:p>
    <w:p w14:paraId="11413FFB" w14:textId="77777777" w:rsidR="00962E70" w:rsidRDefault="00962E70" w:rsidP="006D6EAB">
      <w:pPr>
        <w:jc w:val="both"/>
        <w:rPr>
          <w:rFonts w:ascii="Calibri" w:hAnsi="Calibri" w:cs="Calibri"/>
        </w:rPr>
      </w:pPr>
    </w:p>
    <w:p w14:paraId="5BE3FC9F" w14:textId="0E88EA43" w:rsidR="006D6EAB" w:rsidRDefault="006D6EAB" w:rsidP="006D6EAB">
      <w:pPr>
        <w:jc w:val="both"/>
        <w:rPr>
          <w:rFonts w:ascii="Calibri" w:hAnsi="Calibri" w:cs="Calibri"/>
        </w:rPr>
      </w:pPr>
      <w:r w:rsidRPr="007658F6">
        <w:rPr>
          <w:rFonts w:ascii="Calibri" w:hAnsi="Calibri" w:cs="Calibri"/>
        </w:rPr>
        <w:t>What happened on the first day of the first month?</w:t>
      </w:r>
      <w:r>
        <w:rPr>
          <w:rFonts w:ascii="Calibri" w:hAnsi="Calibri" w:cs="Calibri"/>
        </w:rPr>
        <w:t xml:space="preserve"> </w:t>
      </w:r>
      <w:r w:rsidRPr="007658F6">
        <w:rPr>
          <w:rFonts w:ascii="Calibri" w:hAnsi="Calibri" w:cs="Calibri"/>
        </w:rPr>
        <w:t xml:space="preserve">We are told in Exo. 40:2 that this day is the day the tabernacle was erected for the tent of meeting. This occurred twice on the first days of the first month of </w:t>
      </w:r>
      <w:r w:rsidRPr="007658F6">
        <w:rPr>
          <w:rFonts w:ascii="Calibri" w:hAnsi="Calibri" w:cs="Calibri"/>
        </w:rPr>
        <w:lastRenderedPageBreak/>
        <w:t>Nisan and on the seventh day of the seventh month of Tishri. These two days in Ezekiel serve the same purpose as the great Day of Atonement on the tenth day of the seventh month (Lev 16; Nu 29:7–11). Rashi tells us that this ‘bull of investiture’ is the same one mentioned at the beginning of this section (43:18-27), which is to be studied and understood in the context of our reading.</w:t>
      </w:r>
      <w:r>
        <w:rPr>
          <w:rFonts w:ascii="Calibri" w:hAnsi="Calibri" w:cs="Calibri"/>
        </w:rPr>
        <w:t xml:space="preserve"> </w:t>
      </w:r>
      <w:r w:rsidRPr="007658F6">
        <w:rPr>
          <w:rFonts w:ascii="Calibri" w:hAnsi="Calibri" w:cs="Calibri"/>
        </w:rPr>
        <w:t>Here in 43, this is the first in a series of verses that are thought to contradict the Halakah as revealed in the Torah. This disagreement gives rise to two different views recorded in the Talmud Menahoth 45a.</w:t>
      </w:r>
      <w:r w:rsidRPr="007658F6">
        <w:rPr>
          <w:rStyle w:val="FootnoteReference"/>
          <w:rFonts w:ascii="Calibri" w:hAnsi="Calibri" w:cs="Calibri"/>
        </w:rPr>
        <w:footnoteReference w:id="25"/>
      </w:r>
      <w:r>
        <w:rPr>
          <w:rFonts w:ascii="Calibri" w:hAnsi="Calibri" w:cs="Calibri"/>
        </w:rPr>
        <w:t xml:space="preserve"> </w:t>
      </w:r>
      <w:r w:rsidRPr="007658F6">
        <w:rPr>
          <w:rFonts w:ascii="Calibri" w:hAnsi="Calibri" w:cs="Calibri"/>
        </w:rPr>
        <w:t>Some rabbis held that the sacrifices were specifically ordained as an innovation for the new Third Temple, and only Elijah, who is destined to herald the messianic era, would be able to explain it all satisfactorily. Others maintained that the sacrifices detailed are not connected with the ritual of the festivals but constitute a series of dedicatory and consecration offerings in the new temple.</w:t>
      </w:r>
      <w:r w:rsidRPr="007658F6">
        <w:rPr>
          <w:rFonts w:ascii="Calibri" w:hAnsi="Calibri" w:cs="Calibri"/>
          <w:vertAlign w:val="superscript"/>
        </w:rPr>
        <w:footnoteReference w:id="26"/>
      </w:r>
      <w:r>
        <w:rPr>
          <w:rFonts w:ascii="Calibri" w:hAnsi="Calibri" w:cs="Calibri"/>
        </w:rPr>
        <w:t xml:space="preserve"> </w:t>
      </w:r>
    </w:p>
    <w:p w14:paraId="545F36FA" w14:textId="77777777" w:rsidR="006D6EAB" w:rsidRPr="007658F6" w:rsidRDefault="006D6EAB" w:rsidP="006D6EAB">
      <w:pPr>
        <w:jc w:val="both"/>
        <w:rPr>
          <w:rFonts w:ascii="Calibri" w:hAnsi="Calibri" w:cs="Calibri"/>
        </w:rPr>
      </w:pPr>
    </w:p>
    <w:p w14:paraId="63CCFF24" w14:textId="41821AD9" w:rsidR="006D6EAB" w:rsidRDefault="006D6EAB" w:rsidP="006D6EAB">
      <w:pPr>
        <w:jc w:val="both"/>
        <w:rPr>
          <w:rFonts w:ascii="Calibri" w:hAnsi="Calibri" w:cs="Calibri"/>
        </w:rPr>
      </w:pPr>
      <w:r w:rsidRPr="007658F6">
        <w:rPr>
          <w:rFonts w:ascii="Calibri" w:hAnsi="Calibri" w:cs="Calibri"/>
        </w:rPr>
        <w:t>The consecration of which began, as with the Tabernacle in the wilderness in (Exo. 40:2). The sacrifices mentioned in (v.18) are identical to those mentioned in (43:19).</w:t>
      </w:r>
      <w:r>
        <w:rPr>
          <w:rFonts w:ascii="Calibri" w:hAnsi="Calibri" w:cs="Calibri"/>
        </w:rPr>
        <w:t xml:space="preserve"> </w:t>
      </w:r>
      <w:r w:rsidRPr="007658F6">
        <w:rPr>
          <w:rFonts w:ascii="Calibri" w:hAnsi="Calibri" w:cs="Calibri"/>
        </w:rPr>
        <w:t xml:space="preserve">The Tabernacle in the wilderness had seven days of consecration. (Exo.29:1ff (36-37) and (Levi.8:1ff (13-16). The consecration offerings were considered to have a special function and were not part of the regular offerings. The text gives no specific date for this cleansing, but Rashi (45:18) says the bull mentioned in (v.19) is the same as (45:18) and would place the date on Rosh Chodesh </w:t>
      </w:r>
      <w:r w:rsidR="00E56F63">
        <w:rPr>
          <w:rFonts w:ascii="Calibri" w:hAnsi="Calibri" w:cs="Calibri"/>
        </w:rPr>
        <w:t>Nisan</w:t>
      </w:r>
      <w:r w:rsidRPr="007658F6">
        <w:rPr>
          <w:rFonts w:ascii="Calibri" w:hAnsi="Calibri" w:cs="Calibri"/>
        </w:rPr>
        <w:t>.</w:t>
      </w:r>
      <w:r w:rsidRPr="007658F6">
        <w:rPr>
          <w:rFonts w:ascii="Calibri" w:hAnsi="Calibri" w:cs="Calibri"/>
          <w:vertAlign w:val="superscript"/>
        </w:rPr>
        <w:footnoteReference w:id="27"/>
      </w:r>
      <w:r>
        <w:rPr>
          <w:rFonts w:ascii="Calibri" w:hAnsi="Calibri" w:cs="Calibri"/>
        </w:rPr>
        <w:t xml:space="preserve"> </w:t>
      </w:r>
      <w:r w:rsidRPr="007658F6">
        <w:rPr>
          <w:rFonts w:ascii="Calibri" w:hAnsi="Calibri" w:cs="Calibri"/>
        </w:rPr>
        <w:t>Malbim backs it up a week to the Adar 23 date. This would coincide with the wilderness experience of consecration, which ended with the eighth day on Rosh Chodesh Nisan. (45:25-27) This would then coincide with the New Moon in chapter 45. In (43:19), the commentators differ and say the offering is not a sin offering but a cleansing offering and was to clean the altar and not for the atoning of individual sin.</w:t>
      </w:r>
      <w:r w:rsidRPr="007658F6">
        <w:rPr>
          <w:rFonts w:ascii="Calibri" w:hAnsi="Calibri" w:cs="Calibri"/>
          <w:vertAlign w:val="superscript"/>
        </w:rPr>
        <w:footnoteReference w:id="28"/>
      </w:r>
      <w:r w:rsidRPr="007658F6">
        <w:rPr>
          <w:rFonts w:ascii="Calibri" w:hAnsi="Calibri" w:cs="Calibri"/>
        </w:rPr>
        <w:t xml:space="preserve"> Part of the argument then shifts to (v.20) to show that the sprinkling of the blood is not the same as in Exodus and is intended for the cleansing of the altar. It seems clear that (45:18) and (43:19-20)</w:t>
      </w:r>
      <w:r>
        <w:rPr>
          <w:rFonts w:ascii="Calibri" w:hAnsi="Calibri" w:cs="Calibri"/>
        </w:rPr>
        <w:t xml:space="preserve"> </w:t>
      </w:r>
      <w:r w:rsidRPr="007658F6">
        <w:rPr>
          <w:rFonts w:ascii="Calibri" w:hAnsi="Calibri" w:cs="Calibri"/>
        </w:rPr>
        <w:t>refer to two different offerings (bulls) since the verse states the function of one is to cleanse the Sanctuary, and the one in (43:20) is for the altar.</w:t>
      </w:r>
      <w:r w:rsidRPr="007658F6">
        <w:rPr>
          <w:rFonts w:ascii="Calibri" w:hAnsi="Calibri" w:cs="Calibri"/>
          <w:vertAlign w:val="superscript"/>
        </w:rPr>
        <w:footnoteReference w:id="29"/>
      </w:r>
      <w:r>
        <w:rPr>
          <w:rFonts w:ascii="Calibri" w:hAnsi="Calibri" w:cs="Calibri"/>
        </w:rPr>
        <w:t xml:space="preserve"> </w:t>
      </w:r>
      <w:r w:rsidRPr="007658F6">
        <w:rPr>
          <w:rFonts w:ascii="Calibri" w:hAnsi="Calibri" w:cs="Calibri"/>
        </w:rPr>
        <w:t>“Malbim maintains (43:18-27) that the rites described are to start on the 23</w:t>
      </w:r>
      <w:r w:rsidRPr="007658F6">
        <w:rPr>
          <w:rFonts w:ascii="Calibri" w:hAnsi="Calibri" w:cs="Calibri"/>
          <w:vertAlign w:val="superscript"/>
        </w:rPr>
        <w:t>rd</w:t>
      </w:r>
      <w:r w:rsidRPr="007658F6">
        <w:rPr>
          <w:rFonts w:ascii="Calibri" w:hAnsi="Calibri" w:cs="Calibri"/>
        </w:rPr>
        <w:t xml:space="preserve"> of Adar and continue until the first day of </w:t>
      </w:r>
      <w:r w:rsidR="00E56F63">
        <w:rPr>
          <w:rFonts w:ascii="Calibri" w:hAnsi="Calibri" w:cs="Calibri"/>
        </w:rPr>
        <w:t>Nisan</w:t>
      </w:r>
      <w:r w:rsidRPr="007658F6">
        <w:rPr>
          <w:rFonts w:ascii="Calibri" w:hAnsi="Calibri" w:cs="Calibri"/>
        </w:rPr>
        <w:t xml:space="preserve">, lasting seven days, exactly like the consecration in Moses's time. Then, on the first day of </w:t>
      </w:r>
      <w:r w:rsidR="00E56F63">
        <w:rPr>
          <w:rFonts w:ascii="Calibri" w:hAnsi="Calibri" w:cs="Calibri"/>
        </w:rPr>
        <w:t>Nisan</w:t>
      </w:r>
      <w:r w:rsidRPr="007658F6">
        <w:rPr>
          <w:rFonts w:ascii="Calibri" w:hAnsi="Calibri" w:cs="Calibri"/>
        </w:rPr>
        <w:t>, a new series of offerings (v.20-21) start to cleanse the Sanctuary, not the altar. On the 14</w:t>
      </w:r>
      <w:r w:rsidRPr="007658F6">
        <w:rPr>
          <w:rFonts w:ascii="Calibri" w:hAnsi="Calibri" w:cs="Calibri"/>
          <w:vertAlign w:val="superscript"/>
        </w:rPr>
        <w:t>th</w:t>
      </w:r>
      <w:r w:rsidRPr="007658F6">
        <w:rPr>
          <w:rFonts w:ascii="Calibri" w:hAnsi="Calibri" w:cs="Calibri"/>
        </w:rPr>
        <w:t xml:space="preserve"> of </w:t>
      </w:r>
      <w:r w:rsidR="00E56F63">
        <w:rPr>
          <w:rFonts w:ascii="Calibri" w:hAnsi="Calibri" w:cs="Calibri"/>
        </w:rPr>
        <w:t>Nisan</w:t>
      </w:r>
      <w:r w:rsidRPr="007658F6">
        <w:rPr>
          <w:rFonts w:ascii="Calibri" w:hAnsi="Calibri" w:cs="Calibri"/>
        </w:rPr>
        <w:t>, yet another series is to start.” (v.21).</w:t>
      </w:r>
      <w:r w:rsidRPr="007658F6">
        <w:rPr>
          <w:rFonts w:ascii="Calibri" w:hAnsi="Calibri" w:cs="Calibri"/>
          <w:vertAlign w:val="superscript"/>
        </w:rPr>
        <w:footnoteReference w:id="30"/>
      </w:r>
    </w:p>
    <w:p w14:paraId="4A64FE9D" w14:textId="77777777" w:rsidR="006D6EAB" w:rsidRPr="007658F6" w:rsidRDefault="006D6EAB" w:rsidP="006D6EAB">
      <w:pPr>
        <w:jc w:val="both"/>
        <w:rPr>
          <w:rFonts w:ascii="Calibri" w:hAnsi="Calibri" w:cs="Calibri"/>
        </w:rPr>
      </w:pPr>
    </w:p>
    <w:p w14:paraId="1F88B483" w14:textId="461F51B9" w:rsidR="006D6EAB" w:rsidRDefault="006D6EAB" w:rsidP="006D6EAB">
      <w:pPr>
        <w:jc w:val="both"/>
        <w:rPr>
          <w:rFonts w:ascii="Calibri" w:hAnsi="Calibri" w:cs="Calibri"/>
        </w:rPr>
      </w:pPr>
      <w:r w:rsidRPr="007658F6">
        <w:rPr>
          <w:rFonts w:ascii="Calibri" w:hAnsi="Calibri" w:cs="Calibri"/>
        </w:rPr>
        <w:t xml:space="preserve">The commentators take two basic approaches. One is represented by Rashi and the other by Radak and Malbim. Rashi interprets the verses considering the halakha, even when the literal meaning seems different. Radak and Malbim, on the other hand, interpret it according to the apparent literal meaning. They assume that the greater sanctity of the third temple will be reflected in higher standards imposed on the Cohanim and that even the ordinary Cohen will come closer to the spiritual level of the HaGadol in the future. Therefore, as a result, the regular Cohanim would be bound by some of the higher laws that applied to the high priest during the first and second temples. Malbim, to support his position, pursues an interpretation and opinion that the messianic era would be a period of such Spiritual </w:t>
      </w:r>
      <w:r w:rsidR="00AA37EF">
        <w:rPr>
          <w:rFonts w:ascii="Calibri" w:hAnsi="Calibri" w:cs="Calibri"/>
        </w:rPr>
        <w:t>E</w:t>
      </w:r>
      <w:r w:rsidR="00AA37EF" w:rsidRPr="007658F6">
        <w:rPr>
          <w:rFonts w:ascii="Calibri" w:hAnsi="Calibri" w:cs="Calibri"/>
        </w:rPr>
        <w:t>minence</w:t>
      </w:r>
      <w:r w:rsidRPr="007658F6">
        <w:rPr>
          <w:rFonts w:ascii="Calibri" w:hAnsi="Calibri" w:cs="Calibri"/>
        </w:rPr>
        <w:t xml:space="preserve"> that it is beyond their(our) present comprehension.</w:t>
      </w:r>
      <w:r w:rsidRPr="007658F6">
        <w:rPr>
          <w:rFonts w:ascii="Calibri" w:hAnsi="Calibri" w:cs="Calibri"/>
          <w:vertAlign w:val="superscript"/>
        </w:rPr>
        <w:footnoteReference w:id="31"/>
      </w:r>
      <w:r>
        <w:rPr>
          <w:rFonts w:ascii="Calibri" w:hAnsi="Calibri" w:cs="Calibri"/>
        </w:rPr>
        <w:t xml:space="preserve"> </w:t>
      </w:r>
      <w:r w:rsidRPr="007658F6">
        <w:rPr>
          <w:rFonts w:ascii="Calibri" w:hAnsi="Calibri" w:cs="Calibri"/>
        </w:rPr>
        <w:t xml:space="preserve">In the observance of Passover and </w:t>
      </w:r>
      <w:r w:rsidR="00E56F63">
        <w:rPr>
          <w:rFonts w:ascii="Calibri" w:hAnsi="Calibri" w:cs="Calibri"/>
        </w:rPr>
        <w:t>Succoth</w:t>
      </w:r>
      <w:r w:rsidRPr="007658F6">
        <w:rPr>
          <w:rFonts w:ascii="Calibri" w:hAnsi="Calibri" w:cs="Calibri"/>
        </w:rPr>
        <w:t xml:space="preserve"> (Tabernacles). R. </w:t>
      </w:r>
      <w:r w:rsidRPr="007658F6">
        <w:rPr>
          <w:rFonts w:ascii="Calibri" w:hAnsi="Calibri" w:cs="Calibri"/>
        </w:rPr>
        <w:lastRenderedPageBreak/>
        <w:t>Joshua (and Radak) maintain that Israel’s redemption from exile will begin in Nisan (v.18-20).</w:t>
      </w:r>
      <w:r w:rsidRPr="007658F6">
        <w:rPr>
          <w:rFonts w:ascii="Calibri" w:hAnsi="Calibri" w:cs="Calibri"/>
          <w:vertAlign w:val="superscript"/>
        </w:rPr>
        <w:footnoteReference w:id="32"/>
      </w:r>
      <w:r w:rsidRPr="007658F6">
        <w:rPr>
          <w:rFonts w:ascii="Calibri" w:hAnsi="Calibri" w:cs="Calibri"/>
        </w:rPr>
        <w:t xml:space="preserve"> - </w:t>
      </w:r>
      <w:r w:rsidRPr="007658F6">
        <w:rPr>
          <w:rStyle w:val="FootnoteReference"/>
          <w:rFonts w:ascii="Calibri" w:hAnsi="Calibri" w:cs="Calibri"/>
        </w:rPr>
        <w:footnoteReference w:id="33"/>
      </w:r>
      <w:r>
        <w:rPr>
          <w:rFonts w:ascii="Calibri" w:hAnsi="Calibri" w:cs="Calibri"/>
        </w:rPr>
        <w:t xml:space="preserve"> </w:t>
      </w:r>
      <w:r w:rsidRPr="007658F6">
        <w:rPr>
          <w:rFonts w:ascii="Calibri" w:hAnsi="Calibri" w:cs="Calibri"/>
        </w:rPr>
        <w:t>The prescribed ritual is similar to that performed on the 10th of Tishri, Yom Kippur (Lev. 16). This would suggest that the Temple was purified twice annually, a custom not attested elsewhere.</w:t>
      </w:r>
      <w:r w:rsidRPr="007658F6">
        <w:rPr>
          <w:rFonts w:ascii="Calibri" w:hAnsi="Calibri" w:cs="Calibri"/>
          <w:vertAlign w:val="superscript"/>
        </w:rPr>
        <w:footnoteReference w:id="34"/>
      </w:r>
      <w:r>
        <w:rPr>
          <w:rFonts w:ascii="Calibri" w:hAnsi="Calibri" w:cs="Calibri"/>
        </w:rPr>
        <w:t xml:space="preserve"> </w:t>
      </w:r>
      <w:r w:rsidRPr="007658F6">
        <w:rPr>
          <w:rFonts w:ascii="Calibri" w:hAnsi="Calibri" w:cs="Calibri"/>
        </w:rPr>
        <w:t xml:space="preserve">On both </w:t>
      </w:r>
      <w:r w:rsidR="00E56F63">
        <w:rPr>
          <w:rFonts w:ascii="Calibri" w:hAnsi="Calibri" w:cs="Calibri"/>
        </w:rPr>
        <w:t>Nisan</w:t>
      </w:r>
      <w:r w:rsidRPr="007658F6">
        <w:rPr>
          <w:rFonts w:ascii="Calibri" w:hAnsi="Calibri" w:cs="Calibri"/>
        </w:rPr>
        <w:t xml:space="preserve"> 1 and the tenth Tishri.</w:t>
      </w:r>
      <w:r>
        <w:rPr>
          <w:rFonts w:ascii="Calibri" w:hAnsi="Calibri" w:cs="Calibri"/>
        </w:rPr>
        <w:t xml:space="preserve"> </w:t>
      </w:r>
      <w:r w:rsidRPr="007658F6">
        <w:rPr>
          <w:rFonts w:ascii="Calibri" w:hAnsi="Calibri" w:cs="Calibri"/>
        </w:rPr>
        <w:t>This would seem to indicate that this purification is being combined with, or alongside, the new moon offering</w:t>
      </w:r>
      <w:r>
        <w:rPr>
          <w:rFonts w:ascii="Calibri" w:hAnsi="Calibri" w:cs="Calibri"/>
        </w:rPr>
        <w:t>. This</w:t>
      </w:r>
      <w:r w:rsidRPr="007658F6">
        <w:rPr>
          <w:rFonts w:ascii="Calibri" w:hAnsi="Calibri" w:cs="Calibri"/>
        </w:rPr>
        <w:t xml:space="preserve"> fits well with the bi-modality of the </w:t>
      </w:r>
      <w:r>
        <w:rPr>
          <w:rFonts w:ascii="Calibri" w:hAnsi="Calibri" w:cs="Calibri"/>
        </w:rPr>
        <w:t>T</w:t>
      </w:r>
      <w:r w:rsidRPr="007658F6">
        <w:rPr>
          <w:rFonts w:ascii="Calibri" w:hAnsi="Calibri" w:cs="Calibri"/>
        </w:rPr>
        <w:t>orah as seen in so many other instances.</w:t>
      </w:r>
      <w:r w:rsidRPr="007658F6">
        <w:rPr>
          <w:rStyle w:val="FootnoteReference"/>
          <w:rFonts w:ascii="Calibri" w:hAnsi="Calibri" w:cs="Calibri"/>
        </w:rPr>
        <w:footnoteReference w:id="35"/>
      </w:r>
    </w:p>
    <w:p w14:paraId="5A81D982" w14:textId="77777777" w:rsidR="006D6EAB" w:rsidRPr="007658F6" w:rsidRDefault="006D6EAB" w:rsidP="006D6EAB">
      <w:pPr>
        <w:jc w:val="both"/>
        <w:rPr>
          <w:rFonts w:ascii="Calibri" w:hAnsi="Calibri" w:cs="Calibri"/>
        </w:rPr>
      </w:pPr>
    </w:p>
    <w:p w14:paraId="42823ADA" w14:textId="0D20F400" w:rsidR="006D6EAB" w:rsidRDefault="006D6EAB" w:rsidP="006D6EAB">
      <w:pPr>
        <w:jc w:val="both"/>
        <w:rPr>
          <w:rFonts w:ascii="Calibri" w:hAnsi="Calibri" w:cs="Calibri"/>
        </w:rPr>
      </w:pPr>
      <w:r w:rsidRPr="007658F6">
        <w:rPr>
          <w:rFonts w:ascii="Calibri" w:hAnsi="Calibri" w:cs="Calibri"/>
          <w:i/>
          <w:iCs/>
        </w:rPr>
        <w:t>And the priest shall take the blood of the sin-offering (</w:t>
      </w:r>
      <w:r w:rsidRPr="007658F6">
        <w:rPr>
          <w:rFonts w:ascii="Calibri" w:hAnsi="Calibri" w:cs="Calibri"/>
        </w:rPr>
        <w:t>cleansing offering</w:t>
      </w:r>
      <w:r w:rsidRPr="007658F6">
        <w:rPr>
          <w:rFonts w:ascii="Calibri" w:hAnsi="Calibri" w:cs="Calibri"/>
          <w:i/>
          <w:iCs/>
        </w:rPr>
        <w:t xml:space="preserve">) and put it upon the doorposts of the house, and upon the four corners of the sides of the altar, and the posts of the gate of the inner court. And </w:t>
      </w:r>
      <w:proofErr w:type="gramStart"/>
      <w:r w:rsidRPr="007658F6">
        <w:rPr>
          <w:rFonts w:ascii="Calibri" w:hAnsi="Calibri" w:cs="Calibri"/>
          <w:i/>
          <w:iCs/>
        </w:rPr>
        <w:t>so</w:t>
      </w:r>
      <w:proofErr w:type="gramEnd"/>
      <w:r w:rsidRPr="007658F6">
        <w:rPr>
          <w:rFonts w:ascii="Calibri" w:hAnsi="Calibri" w:cs="Calibri"/>
          <w:i/>
          <w:iCs/>
        </w:rPr>
        <w:t xml:space="preserve"> thou shalt do on the seventh day of the month for everyone that erred, and for him that is simple; so, shall ye make atonement for the house.</w:t>
      </w:r>
      <w:r w:rsidRPr="007658F6">
        <w:rPr>
          <w:rFonts w:ascii="Calibri" w:hAnsi="Calibri" w:cs="Calibri"/>
        </w:rPr>
        <w:t xml:space="preserve"> The doorpost (v.19) in Hebrew is in the singular.</w:t>
      </w:r>
      <w:r>
        <w:rPr>
          <w:rFonts w:ascii="Calibri" w:hAnsi="Calibri" w:cs="Calibri"/>
        </w:rPr>
        <w:t xml:space="preserve"> </w:t>
      </w:r>
      <w:r w:rsidRPr="007658F6">
        <w:rPr>
          <w:rFonts w:ascii="Calibri" w:hAnsi="Calibri" w:cs="Calibri"/>
        </w:rPr>
        <w:t>Kimchi says that this sacrifice and the one mentioned in (43:19) are identical.</w:t>
      </w:r>
      <w:r w:rsidRPr="007658F6">
        <w:rPr>
          <w:rStyle w:val="FootnoteReference"/>
          <w:rFonts w:ascii="Calibri" w:hAnsi="Calibri" w:cs="Calibri"/>
        </w:rPr>
        <w:footnoteReference w:id="36"/>
      </w:r>
      <w:r>
        <w:rPr>
          <w:rFonts w:ascii="Calibri" w:hAnsi="Calibri" w:cs="Calibri"/>
        </w:rPr>
        <w:t xml:space="preserve"> </w:t>
      </w:r>
      <w:r w:rsidRPr="007658F6">
        <w:rPr>
          <w:rFonts w:ascii="Calibri" w:hAnsi="Calibri" w:cs="Calibri"/>
        </w:rPr>
        <w:t>They're going to do the same thing on the 7th day of the month. (v.20)</w:t>
      </w:r>
      <w:r>
        <w:rPr>
          <w:rFonts w:ascii="Calibri" w:hAnsi="Calibri" w:cs="Calibri"/>
        </w:rPr>
        <w:t xml:space="preserve"> </w:t>
      </w:r>
      <w:r w:rsidRPr="007658F6">
        <w:rPr>
          <w:rFonts w:ascii="Calibri" w:hAnsi="Calibri" w:cs="Calibri"/>
        </w:rPr>
        <w:t>It seems that when you compare this chapter with the 43rd chapter, we're seeing two offerings. The first month and again in the 7th month.</w:t>
      </w:r>
      <w:r>
        <w:rPr>
          <w:rFonts w:ascii="Calibri" w:hAnsi="Calibri" w:cs="Calibri"/>
        </w:rPr>
        <w:t xml:space="preserve"> </w:t>
      </w:r>
      <w:r w:rsidRPr="007658F6">
        <w:rPr>
          <w:rFonts w:ascii="Calibri" w:hAnsi="Calibri" w:cs="Calibri"/>
        </w:rPr>
        <w:t>Or one on the 1st of the month and one on the 7th of the month. It would seem that one offering is for the house and the one who sins in ignorance, and the other is for the cleansing of the Altar. It’s almost as if they have taken the pr</w:t>
      </w:r>
      <w:r w:rsidR="00361229">
        <w:rPr>
          <w:rFonts w:ascii="Calibri" w:hAnsi="Calibri" w:cs="Calibri"/>
        </w:rPr>
        <w:t>e</w:t>
      </w:r>
      <w:r w:rsidRPr="007658F6">
        <w:rPr>
          <w:rFonts w:ascii="Calibri" w:hAnsi="Calibri" w:cs="Calibri"/>
        </w:rPr>
        <w:t>scribed offerings that were given and carried out in former times and merged those in the Torah with the cycle of new offerings coming in the dedication of the New Temple.</w:t>
      </w:r>
      <w:r>
        <w:rPr>
          <w:rFonts w:ascii="Calibri" w:hAnsi="Calibri" w:cs="Calibri"/>
        </w:rPr>
        <w:t xml:space="preserve"> </w:t>
      </w:r>
      <w:r w:rsidRPr="007658F6">
        <w:rPr>
          <w:rFonts w:ascii="Calibri" w:hAnsi="Calibri" w:cs="Calibri"/>
        </w:rPr>
        <w:t xml:space="preserve">In (45:21) </w:t>
      </w:r>
      <w:r w:rsidRPr="007658F6">
        <w:rPr>
          <w:rFonts w:ascii="Calibri" w:hAnsi="Calibri" w:cs="Calibri"/>
          <w:i/>
          <w:iCs/>
        </w:rPr>
        <w:t xml:space="preserve">In the first month, on the fourteenth day of the month, ye shall have the Passover - </w:t>
      </w:r>
      <w:r w:rsidRPr="007658F6">
        <w:rPr>
          <w:rFonts w:ascii="Calibri" w:hAnsi="Calibri" w:cs="Calibri"/>
        </w:rPr>
        <w:t>the afternoon sacrifice of the lamb, between the evenings</w:t>
      </w:r>
      <w:r w:rsidRPr="007658F6">
        <w:rPr>
          <w:rFonts w:ascii="Calibri" w:hAnsi="Calibri" w:cs="Calibri"/>
          <w:i/>
          <w:iCs/>
        </w:rPr>
        <w:t>.</w:t>
      </w:r>
      <w:r>
        <w:rPr>
          <w:rFonts w:ascii="Calibri" w:hAnsi="Calibri" w:cs="Calibri"/>
          <w:i/>
          <w:iCs/>
        </w:rPr>
        <w:t xml:space="preserve"> </w:t>
      </w:r>
      <w:r w:rsidRPr="007658F6">
        <w:rPr>
          <w:rFonts w:ascii="Calibri" w:hAnsi="Calibri" w:cs="Calibri"/>
        </w:rPr>
        <w:t xml:space="preserve">At sundown starts the </w:t>
      </w:r>
      <w:r w:rsidRPr="007658F6">
        <w:rPr>
          <w:rFonts w:ascii="Calibri" w:hAnsi="Calibri" w:cs="Calibri"/>
          <w:i/>
          <w:iCs/>
        </w:rPr>
        <w:t>feast of seven days; unleavened bread shall be eaten</w:t>
      </w:r>
      <w:r w:rsidRPr="007658F6">
        <w:rPr>
          <w:rFonts w:ascii="Calibri" w:hAnsi="Calibri" w:cs="Calibri"/>
        </w:rPr>
        <w:t>. Radak says all the seemingly irregular offerings are innovations for the Messianic era, while Rambam writes that all the apparently irregular offerings in Ezekiel are consecration rites.</w:t>
      </w:r>
      <w:r w:rsidRPr="007658F6">
        <w:rPr>
          <w:rFonts w:ascii="Calibri" w:hAnsi="Calibri" w:cs="Calibri"/>
          <w:vertAlign w:val="superscript"/>
        </w:rPr>
        <w:footnoteReference w:id="37"/>
      </w:r>
    </w:p>
    <w:p w14:paraId="191882E2" w14:textId="77777777" w:rsidR="006D6EAB" w:rsidRPr="007658F6" w:rsidRDefault="006D6EAB" w:rsidP="006D6EAB">
      <w:pPr>
        <w:jc w:val="both"/>
        <w:rPr>
          <w:rFonts w:ascii="Calibri" w:hAnsi="Calibri" w:cs="Calibri"/>
        </w:rPr>
      </w:pPr>
    </w:p>
    <w:p w14:paraId="5C61C8BB" w14:textId="4D86A24F" w:rsidR="006D6EAB" w:rsidRDefault="006D6EAB" w:rsidP="006D6EAB">
      <w:pPr>
        <w:jc w:val="both"/>
        <w:rPr>
          <w:rFonts w:ascii="Calibri" w:hAnsi="Calibri" w:cs="Calibri"/>
        </w:rPr>
      </w:pPr>
      <w:r w:rsidRPr="007658F6">
        <w:rPr>
          <w:rFonts w:ascii="Calibri" w:hAnsi="Calibri" w:cs="Calibri"/>
        </w:rPr>
        <w:t>The sacrifices in this chapter, among others, differ from those pr</w:t>
      </w:r>
      <w:r w:rsidR="00361229">
        <w:rPr>
          <w:rFonts w:ascii="Calibri" w:hAnsi="Calibri" w:cs="Calibri"/>
        </w:rPr>
        <w:t>e</w:t>
      </w:r>
      <w:r w:rsidRPr="007658F6">
        <w:rPr>
          <w:rFonts w:ascii="Calibri" w:hAnsi="Calibri" w:cs="Calibri"/>
        </w:rPr>
        <w:t>scribed in the torah. This has perplexed many commentators, and some have suggested we will only comprehend these prophecies in the time of the Messiah.</w:t>
      </w:r>
      <w:r w:rsidRPr="007658F6">
        <w:rPr>
          <w:rStyle w:val="FootnoteReference"/>
          <w:rFonts w:ascii="Calibri" w:hAnsi="Calibri" w:cs="Calibri"/>
        </w:rPr>
        <w:footnoteReference w:id="38"/>
      </w:r>
      <w:r w:rsidRPr="007658F6">
        <w:rPr>
          <w:rFonts w:ascii="Calibri" w:hAnsi="Calibri" w:cs="Calibri"/>
        </w:rPr>
        <w:t xml:space="preserve"> Others suggest these sacrifices are unique to the long period of conscription required for the third temple.</w:t>
      </w:r>
      <w:r w:rsidRPr="007658F6">
        <w:rPr>
          <w:rStyle w:val="FootnoteReference"/>
          <w:rFonts w:ascii="Calibri" w:hAnsi="Calibri" w:cs="Calibri"/>
        </w:rPr>
        <w:footnoteReference w:id="39"/>
      </w:r>
      <w:r w:rsidRPr="007658F6">
        <w:rPr>
          <w:rFonts w:ascii="Calibri" w:hAnsi="Calibri" w:cs="Calibri"/>
        </w:rPr>
        <w:t xml:space="preserve"> It is thought that the dedication of the third temple will be much longer than the earlier temples. The first mishkan in the desert was seven days. Fourteen days for the first temple and twenty-one for the second temple, and the coming final temple dedication would be for 28 days. In this discussion is the length of time for the dedication of the third temple. Verse 21 tells of an offering brought on the 14</w:t>
      </w:r>
      <w:r w:rsidRPr="007658F6">
        <w:rPr>
          <w:rFonts w:ascii="Calibri" w:hAnsi="Calibri" w:cs="Calibri"/>
          <w:vertAlign w:val="superscript"/>
        </w:rPr>
        <w:t>th</w:t>
      </w:r>
      <w:r w:rsidRPr="007658F6">
        <w:rPr>
          <w:rFonts w:ascii="Calibri" w:hAnsi="Calibri" w:cs="Calibri"/>
        </w:rPr>
        <w:t xml:space="preserve"> of </w:t>
      </w:r>
      <w:r w:rsidR="00E56F63">
        <w:rPr>
          <w:rFonts w:ascii="Calibri" w:hAnsi="Calibri" w:cs="Calibri"/>
        </w:rPr>
        <w:t>Nisan</w:t>
      </w:r>
      <w:r w:rsidRPr="007658F6">
        <w:rPr>
          <w:rFonts w:ascii="Calibri" w:hAnsi="Calibri" w:cs="Calibri"/>
        </w:rPr>
        <w:t xml:space="preserve">, and verse 23 speaks of irregular offerings for </w:t>
      </w:r>
      <w:r w:rsidR="00E56F63">
        <w:rPr>
          <w:rFonts w:ascii="Calibri" w:hAnsi="Calibri" w:cs="Calibri"/>
        </w:rPr>
        <w:t>Succoth</w:t>
      </w:r>
      <w:r w:rsidRPr="007658F6">
        <w:rPr>
          <w:rFonts w:ascii="Calibri" w:hAnsi="Calibri" w:cs="Calibri"/>
        </w:rPr>
        <w:t>.</w:t>
      </w:r>
      <w:r>
        <w:rPr>
          <w:rFonts w:ascii="Calibri" w:hAnsi="Calibri" w:cs="Calibri"/>
        </w:rPr>
        <w:t xml:space="preserve"> </w:t>
      </w:r>
      <w:r w:rsidRPr="007658F6">
        <w:rPr>
          <w:rFonts w:ascii="Calibri" w:hAnsi="Calibri" w:cs="Calibri"/>
        </w:rPr>
        <w:t>This would cover a time period of about six months.</w:t>
      </w:r>
      <w:r w:rsidRPr="007658F6">
        <w:rPr>
          <w:rStyle w:val="FootnoteReference"/>
          <w:rFonts w:ascii="Calibri" w:hAnsi="Calibri" w:cs="Calibri"/>
        </w:rPr>
        <w:footnoteReference w:id="40"/>
      </w:r>
    </w:p>
    <w:p w14:paraId="2E5E835A" w14:textId="77777777" w:rsidR="006D6EAB" w:rsidRPr="007658F6" w:rsidRDefault="006D6EAB" w:rsidP="006D6EAB">
      <w:pPr>
        <w:jc w:val="both"/>
        <w:rPr>
          <w:rFonts w:ascii="Calibri" w:hAnsi="Calibri" w:cs="Calibri"/>
        </w:rPr>
      </w:pPr>
    </w:p>
    <w:p w14:paraId="7AE1F03A" w14:textId="77777777" w:rsidR="006D6EAB" w:rsidRDefault="006D6EAB" w:rsidP="006D6EAB">
      <w:pPr>
        <w:jc w:val="both"/>
        <w:rPr>
          <w:rFonts w:ascii="Calibri" w:hAnsi="Calibri" w:cs="Calibri"/>
        </w:rPr>
      </w:pPr>
      <w:r w:rsidRPr="007658F6">
        <w:rPr>
          <w:rFonts w:ascii="Calibri" w:hAnsi="Calibri" w:cs="Calibri"/>
          <w:i/>
          <w:iCs/>
        </w:rPr>
        <w:lastRenderedPageBreak/>
        <w:t>And upon that day,</w:t>
      </w:r>
      <w:r w:rsidRPr="007658F6">
        <w:rPr>
          <w:rFonts w:ascii="Calibri" w:hAnsi="Calibri" w:cs="Calibri"/>
        </w:rPr>
        <w:t xml:space="preserve"> Kimchi understands this to be the fourteenth day or the fifteenth day.</w:t>
      </w:r>
      <w:r w:rsidRPr="007658F6">
        <w:rPr>
          <w:rFonts w:ascii="Calibri" w:hAnsi="Calibri" w:cs="Calibri"/>
          <w:vertAlign w:val="superscript"/>
        </w:rPr>
        <w:footnoteReference w:id="41"/>
      </w:r>
      <w:r>
        <w:rPr>
          <w:rFonts w:ascii="Calibri" w:hAnsi="Calibri" w:cs="Calibri"/>
        </w:rPr>
        <w:t xml:space="preserve"> </w:t>
      </w:r>
      <w:r w:rsidRPr="007658F6">
        <w:rPr>
          <w:rFonts w:ascii="Calibri" w:hAnsi="Calibri" w:cs="Calibri"/>
          <w:i/>
          <w:iCs/>
        </w:rPr>
        <w:t xml:space="preserve">Shall the prince prepare for himself and all the people of the land a bullock for a sin-offering? </w:t>
      </w:r>
      <w:r w:rsidRPr="007658F6">
        <w:rPr>
          <w:rFonts w:ascii="Calibri" w:hAnsi="Calibri" w:cs="Calibri"/>
        </w:rPr>
        <w:t xml:space="preserve">The prince here seems to be the Nasi, the High Priest. </w:t>
      </w:r>
      <w:r w:rsidRPr="007658F6">
        <w:rPr>
          <w:rFonts w:ascii="Calibri" w:hAnsi="Calibri" w:cs="Calibri"/>
          <w:vertAlign w:val="superscript"/>
        </w:rPr>
        <w:footnoteReference w:id="42"/>
      </w:r>
      <w:r>
        <w:rPr>
          <w:rFonts w:ascii="Calibri" w:hAnsi="Calibri" w:cs="Calibri"/>
        </w:rPr>
        <w:t xml:space="preserve"> </w:t>
      </w:r>
      <w:r w:rsidRPr="007658F6">
        <w:rPr>
          <w:rFonts w:ascii="Calibri" w:hAnsi="Calibri" w:cs="Calibri"/>
        </w:rPr>
        <w:t>These last few verses of chapter 45 created such a discussion that they are remembered as one of the reasons the Rabbis almost decided to leave Ezekiel out of the Tanakh.</w:t>
      </w:r>
      <w:r>
        <w:rPr>
          <w:rFonts w:ascii="Calibri" w:hAnsi="Calibri" w:cs="Calibri"/>
        </w:rPr>
        <w:t xml:space="preserve"> </w:t>
      </w:r>
      <w:r w:rsidRPr="007658F6">
        <w:rPr>
          <w:rFonts w:ascii="Calibri" w:hAnsi="Calibri" w:cs="Calibri"/>
        </w:rPr>
        <w:t>It has been reasoned here that the fact that the prince will make a sin offering for himself shows that he was not the promised Messiah.</w:t>
      </w:r>
      <w:r>
        <w:rPr>
          <w:rFonts w:ascii="Calibri" w:hAnsi="Calibri" w:cs="Calibri"/>
        </w:rPr>
        <w:t xml:space="preserve"> </w:t>
      </w:r>
      <w:r w:rsidRPr="007658F6">
        <w:rPr>
          <w:rFonts w:ascii="Calibri" w:hAnsi="Calibri" w:cs="Calibri"/>
        </w:rPr>
        <w:t>This seems to be a Christian understanding of the Messiah and sin. But at this point, sin is still reigning in the world; sin and death have not been destroyed.</w:t>
      </w:r>
      <w:r>
        <w:rPr>
          <w:rFonts w:ascii="Calibri" w:hAnsi="Calibri" w:cs="Calibri"/>
        </w:rPr>
        <w:t xml:space="preserve"> </w:t>
      </w:r>
      <w:r w:rsidRPr="007658F6">
        <w:rPr>
          <w:rFonts w:ascii="Calibri" w:hAnsi="Calibri" w:cs="Calibri"/>
        </w:rPr>
        <w:t>Due to the need to offer sin and atonement sacrifices.</w:t>
      </w:r>
      <w:r>
        <w:rPr>
          <w:rFonts w:ascii="Calibri" w:hAnsi="Calibri" w:cs="Calibri"/>
        </w:rPr>
        <w:t xml:space="preserve"> </w:t>
      </w:r>
      <w:r w:rsidRPr="007658F6">
        <w:rPr>
          <w:rFonts w:ascii="Calibri" w:hAnsi="Calibri" w:cs="Calibri"/>
          <w:i/>
          <w:iCs/>
        </w:rPr>
        <w:t>And on the seven days of the feast, he shall prepare a burnt offering to the Lord, seven bullocks and seven rams without blemish, daily the seven days; and a he-goat daily for a sin-offering</w:t>
      </w:r>
      <w:r w:rsidRPr="007658F6">
        <w:rPr>
          <w:rFonts w:ascii="Calibri" w:hAnsi="Calibri" w:cs="Calibri"/>
        </w:rPr>
        <w:t>. (v.23)</w:t>
      </w:r>
      <w:r>
        <w:rPr>
          <w:rFonts w:ascii="Calibri" w:hAnsi="Calibri" w:cs="Calibri"/>
        </w:rPr>
        <w:t xml:space="preserve"> </w:t>
      </w:r>
      <w:r w:rsidRPr="007658F6">
        <w:rPr>
          <w:rFonts w:ascii="Calibri" w:hAnsi="Calibri" w:cs="Calibri"/>
        </w:rPr>
        <w:t>The offering of seven bulls and seven rams’ daily conflicts with the offerings for the Passover Festival in Num 28:19.</w:t>
      </w:r>
      <w:r w:rsidRPr="007658F6">
        <w:rPr>
          <w:rFonts w:ascii="Calibri" w:hAnsi="Calibri" w:cs="Calibri"/>
          <w:vertAlign w:val="superscript"/>
        </w:rPr>
        <w:footnoteReference w:id="43"/>
      </w:r>
      <w:r>
        <w:rPr>
          <w:rFonts w:ascii="Calibri" w:hAnsi="Calibri" w:cs="Calibri"/>
        </w:rPr>
        <w:t xml:space="preserve"> </w:t>
      </w:r>
      <w:r w:rsidRPr="007658F6">
        <w:rPr>
          <w:rFonts w:ascii="Calibri" w:hAnsi="Calibri" w:cs="Calibri"/>
        </w:rPr>
        <w:t>During these seven days, these offerings are in addition to the sacrifices normally offered during the Passover (Num 28:19) and those laid out in the following verses.</w:t>
      </w:r>
      <w:r w:rsidRPr="007658F6">
        <w:rPr>
          <w:rFonts w:ascii="Calibri" w:hAnsi="Calibri" w:cs="Calibri"/>
          <w:vertAlign w:val="superscript"/>
        </w:rPr>
        <w:footnoteReference w:id="44"/>
      </w:r>
      <w:r w:rsidRPr="007658F6">
        <w:rPr>
          <w:rFonts w:ascii="Calibri" w:hAnsi="Calibri" w:cs="Calibri"/>
        </w:rPr>
        <w:t xml:space="preserve"> </w:t>
      </w:r>
    </w:p>
    <w:p w14:paraId="48C9EDC9" w14:textId="77777777" w:rsidR="006D6EAB" w:rsidRPr="007658F6" w:rsidRDefault="006D6EAB" w:rsidP="006D6EAB">
      <w:pPr>
        <w:jc w:val="both"/>
        <w:rPr>
          <w:rFonts w:ascii="Calibri" w:hAnsi="Calibri" w:cs="Calibri"/>
        </w:rPr>
      </w:pPr>
    </w:p>
    <w:p w14:paraId="05B416A8" w14:textId="3D71F9DC" w:rsidR="006D6EAB" w:rsidRDefault="006D6EAB" w:rsidP="006D6EAB">
      <w:pPr>
        <w:jc w:val="both"/>
        <w:rPr>
          <w:rFonts w:ascii="Calibri" w:hAnsi="Calibri" w:cs="Calibri"/>
        </w:rPr>
      </w:pPr>
      <w:r w:rsidRPr="007658F6">
        <w:rPr>
          <w:rFonts w:ascii="Calibri" w:hAnsi="Calibri" w:cs="Calibri"/>
          <w:i/>
          <w:iCs/>
        </w:rPr>
        <w:t>And he shall prepare a meal offering, an ephah for a bullock, an ephah for a ram, and a hin of oil to an ephah.</w:t>
      </w:r>
      <w:r>
        <w:rPr>
          <w:rFonts w:ascii="Calibri" w:hAnsi="Calibri" w:cs="Calibri"/>
          <w:i/>
          <w:iCs/>
        </w:rPr>
        <w:t xml:space="preserve"> </w:t>
      </w:r>
      <w:r w:rsidRPr="007658F6">
        <w:rPr>
          <w:rFonts w:ascii="Calibri" w:hAnsi="Calibri" w:cs="Calibri"/>
          <w:i/>
          <w:iCs/>
        </w:rPr>
        <w:t xml:space="preserve">In the seventh month </w:t>
      </w:r>
      <w:r w:rsidRPr="007658F6">
        <w:rPr>
          <w:rFonts w:ascii="Calibri" w:hAnsi="Calibri" w:cs="Calibri"/>
        </w:rPr>
        <w:t>(Tishri</w:t>
      </w:r>
      <w:r w:rsidRPr="007658F6">
        <w:rPr>
          <w:rFonts w:ascii="Calibri" w:hAnsi="Calibri" w:cs="Calibri"/>
          <w:i/>
          <w:iCs/>
        </w:rPr>
        <w:t xml:space="preserve">) on the fifteenth day of the month, in the feast, shall he do like the seven days: to the sin-offering as well as the burnt-offering, and the meal-offering as well as the oil. </w:t>
      </w:r>
      <w:r w:rsidRPr="007658F6">
        <w:rPr>
          <w:rFonts w:ascii="Calibri" w:hAnsi="Calibri" w:cs="Calibri"/>
        </w:rPr>
        <w:t>Here the Soncino commentators elaborate that the Nasi shall provide the same offerings on the seven days of Tabernacles as he was required to do for the seven days of Passover, as in (v. 23)</w:t>
      </w:r>
      <w:r>
        <w:rPr>
          <w:rFonts w:ascii="Calibri" w:hAnsi="Calibri" w:cs="Calibri"/>
        </w:rPr>
        <w:t xml:space="preserve"> </w:t>
      </w:r>
      <w:r w:rsidRPr="007658F6">
        <w:rPr>
          <w:rFonts w:ascii="Calibri" w:hAnsi="Calibri" w:cs="Calibri"/>
        </w:rPr>
        <w:t>When looking at our parallel passage in (43:18-27) The consecration of the altar for seven days was performed at the Fe</w:t>
      </w:r>
      <w:r w:rsidR="00361229">
        <w:rPr>
          <w:rFonts w:ascii="Calibri" w:hAnsi="Calibri" w:cs="Calibri"/>
        </w:rPr>
        <w:t>a</w:t>
      </w:r>
      <w:r w:rsidRPr="007658F6">
        <w:rPr>
          <w:rFonts w:ascii="Calibri" w:hAnsi="Calibri" w:cs="Calibri"/>
        </w:rPr>
        <w:t>st of Tabernacles (1 King 8:65–66; Ezra 3:1–7). It resembled the ordination of priests (Exo 29:1–37; Lev 8).</w:t>
      </w:r>
      <w:r>
        <w:rPr>
          <w:rFonts w:ascii="Calibri" w:hAnsi="Calibri" w:cs="Calibri"/>
        </w:rPr>
        <w:t xml:space="preserve"> </w:t>
      </w:r>
      <w:r w:rsidRPr="007658F6">
        <w:rPr>
          <w:rFonts w:ascii="Calibri" w:hAnsi="Calibri" w:cs="Calibri"/>
        </w:rPr>
        <w:t xml:space="preserve">The fellowship offering was prescribed on three specific occasions: the Feast of Weeks (Lev 23:19–20), the completion of the Nazirite vow (Num 6:17–20), and the installation of the priests (Lev 9:18, 22). This offering appears to have been closely associated with the burnt offerings that followed. The burnt offering and the fellowship offering were offered on momentous occasions in Israel’s history (Exo 24:5; Lev 23:19; Duet 27:7; 1 Sam 11:15; 1 King 8:63–65). What was distinctive about the fellowship offering was that the offeror could share in the sacrifice. According to (v.25), this series of offerings would run until </w:t>
      </w:r>
      <w:r w:rsidR="00E56F63">
        <w:rPr>
          <w:rFonts w:ascii="Calibri" w:hAnsi="Calibri" w:cs="Calibri"/>
        </w:rPr>
        <w:t>Succoth</w:t>
      </w:r>
      <w:r w:rsidRPr="007658F6">
        <w:rPr>
          <w:rFonts w:ascii="Calibri" w:hAnsi="Calibri" w:cs="Calibri"/>
        </w:rPr>
        <w:t>, the feast of Tabernacles.</w:t>
      </w:r>
      <w:r w:rsidRPr="007658F6">
        <w:rPr>
          <w:rStyle w:val="FootnoteReference"/>
          <w:rFonts w:ascii="Calibri" w:hAnsi="Calibri" w:cs="Calibri"/>
        </w:rPr>
        <w:footnoteReference w:id="45"/>
      </w:r>
    </w:p>
    <w:p w14:paraId="68D5EE51" w14:textId="77777777" w:rsidR="006D6EAB" w:rsidRPr="007658F6" w:rsidRDefault="006D6EAB" w:rsidP="006D6EAB">
      <w:pPr>
        <w:jc w:val="both"/>
        <w:rPr>
          <w:rFonts w:ascii="Calibri" w:hAnsi="Calibri" w:cs="Calibri"/>
        </w:rPr>
      </w:pPr>
    </w:p>
    <w:p w14:paraId="7224779C" w14:textId="71F87A94" w:rsidR="006D6EAB" w:rsidRDefault="006D6EAB" w:rsidP="006D6EAB">
      <w:pPr>
        <w:jc w:val="both"/>
        <w:rPr>
          <w:rFonts w:ascii="Calibri" w:hAnsi="Calibri" w:cs="Calibri"/>
        </w:rPr>
      </w:pPr>
      <w:r w:rsidRPr="007658F6">
        <w:rPr>
          <w:rFonts w:ascii="Calibri" w:hAnsi="Calibri" w:cs="Calibri"/>
        </w:rPr>
        <w:t>In Malbim’s view, the consecration rites consisted of three distinct groups. The first series described in chapter 43 would cleanse the Altar. This series lasted eight days, from the 23</w:t>
      </w:r>
      <w:r w:rsidRPr="007658F6">
        <w:rPr>
          <w:rFonts w:ascii="Calibri" w:hAnsi="Calibri" w:cs="Calibri"/>
          <w:vertAlign w:val="superscript"/>
        </w:rPr>
        <w:t>rd</w:t>
      </w:r>
      <w:r w:rsidRPr="007658F6">
        <w:rPr>
          <w:rFonts w:ascii="Calibri" w:hAnsi="Calibri" w:cs="Calibri"/>
        </w:rPr>
        <w:t xml:space="preserve"> Adar to Rosh Chodesh </w:t>
      </w:r>
      <w:r w:rsidR="00E56F63">
        <w:rPr>
          <w:rFonts w:ascii="Calibri" w:hAnsi="Calibri" w:cs="Calibri"/>
        </w:rPr>
        <w:t>Nisan</w:t>
      </w:r>
      <w:r w:rsidRPr="007658F6">
        <w:rPr>
          <w:rFonts w:ascii="Calibri" w:hAnsi="Calibri" w:cs="Calibri"/>
        </w:rPr>
        <w:t xml:space="preserve">. The second series of offerings was to cleanse the Sanctuary and consisted of a Special offering to be brought on Rosh Chodesh </w:t>
      </w:r>
      <w:r w:rsidR="00E56F63">
        <w:rPr>
          <w:rFonts w:ascii="Calibri" w:hAnsi="Calibri" w:cs="Calibri"/>
        </w:rPr>
        <w:t>Nisan</w:t>
      </w:r>
      <w:r w:rsidRPr="007658F6">
        <w:rPr>
          <w:rFonts w:ascii="Calibri" w:hAnsi="Calibri" w:cs="Calibri"/>
        </w:rPr>
        <w:t xml:space="preserve"> and the 7</w:t>
      </w:r>
      <w:r w:rsidRPr="007658F6">
        <w:rPr>
          <w:rFonts w:ascii="Calibri" w:hAnsi="Calibri" w:cs="Calibri"/>
          <w:vertAlign w:val="superscript"/>
        </w:rPr>
        <w:t>th</w:t>
      </w:r>
      <w:r w:rsidRPr="007658F6">
        <w:rPr>
          <w:rFonts w:ascii="Calibri" w:hAnsi="Calibri" w:cs="Calibri"/>
        </w:rPr>
        <w:t xml:space="preserve"> day of </w:t>
      </w:r>
      <w:r w:rsidR="00E56F63">
        <w:rPr>
          <w:rFonts w:ascii="Calibri" w:hAnsi="Calibri" w:cs="Calibri"/>
        </w:rPr>
        <w:t>Nisan</w:t>
      </w:r>
      <w:r w:rsidRPr="007658F6">
        <w:rPr>
          <w:rFonts w:ascii="Calibri" w:hAnsi="Calibri" w:cs="Calibri"/>
        </w:rPr>
        <w:t>, as described in (v.18-20).</w:t>
      </w:r>
      <w:r>
        <w:rPr>
          <w:rFonts w:ascii="Calibri" w:hAnsi="Calibri" w:cs="Calibri"/>
        </w:rPr>
        <w:t xml:space="preserve"> </w:t>
      </w:r>
      <w:r w:rsidRPr="007658F6">
        <w:rPr>
          <w:rFonts w:ascii="Calibri" w:hAnsi="Calibri" w:cs="Calibri"/>
        </w:rPr>
        <w:t>The third series of offerings is to begin on the 14</w:t>
      </w:r>
      <w:r w:rsidRPr="007658F6">
        <w:rPr>
          <w:rFonts w:ascii="Calibri" w:hAnsi="Calibri" w:cs="Calibri"/>
          <w:vertAlign w:val="superscript"/>
        </w:rPr>
        <w:t>th</w:t>
      </w:r>
      <w:r w:rsidRPr="007658F6">
        <w:rPr>
          <w:rFonts w:ascii="Calibri" w:hAnsi="Calibri" w:cs="Calibri"/>
        </w:rPr>
        <w:t xml:space="preserve"> of </w:t>
      </w:r>
      <w:r w:rsidR="00E56F63">
        <w:rPr>
          <w:rFonts w:ascii="Calibri" w:hAnsi="Calibri" w:cs="Calibri"/>
        </w:rPr>
        <w:t>Nisan</w:t>
      </w:r>
      <w:r w:rsidRPr="007658F6">
        <w:rPr>
          <w:rFonts w:ascii="Calibri" w:hAnsi="Calibri" w:cs="Calibri"/>
        </w:rPr>
        <w:t xml:space="preserve"> and continue through the end of </w:t>
      </w:r>
      <w:r w:rsidR="00E56F63">
        <w:rPr>
          <w:rFonts w:ascii="Calibri" w:hAnsi="Calibri" w:cs="Calibri"/>
        </w:rPr>
        <w:t>Succoth</w:t>
      </w:r>
      <w:r w:rsidRPr="007658F6">
        <w:rPr>
          <w:rFonts w:ascii="Calibri" w:hAnsi="Calibri" w:cs="Calibri"/>
        </w:rPr>
        <w:t>. This 45</w:t>
      </w:r>
      <w:r w:rsidRPr="007658F6">
        <w:rPr>
          <w:rFonts w:ascii="Calibri" w:hAnsi="Calibri" w:cs="Calibri"/>
          <w:vertAlign w:val="superscript"/>
        </w:rPr>
        <w:t>th</w:t>
      </w:r>
      <w:r w:rsidRPr="007658F6">
        <w:rPr>
          <w:rFonts w:ascii="Calibri" w:hAnsi="Calibri" w:cs="Calibri"/>
        </w:rPr>
        <w:t xml:space="preserve"> chapter describes the offerings brought during Pesach and Succo</w:t>
      </w:r>
      <w:r w:rsidR="00E56F63">
        <w:rPr>
          <w:rFonts w:ascii="Calibri" w:hAnsi="Calibri" w:cs="Calibri"/>
        </w:rPr>
        <w:t>th</w:t>
      </w:r>
      <w:r w:rsidRPr="007658F6">
        <w:rPr>
          <w:rFonts w:ascii="Calibri" w:hAnsi="Calibri" w:cs="Calibri"/>
        </w:rPr>
        <w:t xml:space="preserve"> as part of the consecration rites, which were in addition to the regular Torah-pr</w:t>
      </w:r>
      <w:r w:rsidR="00361229">
        <w:rPr>
          <w:rFonts w:ascii="Calibri" w:hAnsi="Calibri" w:cs="Calibri"/>
        </w:rPr>
        <w:t>e</w:t>
      </w:r>
      <w:r w:rsidRPr="007658F6">
        <w:rPr>
          <w:rFonts w:ascii="Calibri" w:hAnsi="Calibri" w:cs="Calibri"/>
        </w:rPr>
        <w:t>scribed offerings.</w:t>
      </w:r>
      <w:r>
        <w:rPr>
          <w:rFonts w:ascii="Calibri" w:hAnsi="Calibri" w:cs="Calibri"/>
        </w:rPr>
        <w:t xml:space="preserve"> </w:t>
      </w:r>
      <w:r w:rsidRPr="007658F6">
        <w:rPr>
          <w:rFonts w:ascii="Calibri" w:hAnsi="Calibri" w:cs="Calibri"/>
        </w:rPr>
        <w:t>Chapter 46 describes the special rites to be performed on regular days during the period. The Altar and sanctuary have already been cleansed in the first two series, and the third series was to atone for the Nasi and the entire people.</w:t>
      </w:r>
      <w:r w:rsidRPr="007658F6">
        <w:rPr>
          <w:rFonts w:ascii="Calibri" w:hAnsi="Calibri" w:cs="Calibri"/>
          <w:vertAlign w:val="superscript"/>
        </w:rPr>
        <w:footnoteReference w:id="46"/>
      </w:r>
    </w:p>
    <w:p w14:paraId="7C0D81DF" w14:textId="77777777" w:rsidR="006D6EAB" w:rsidRPr="007658F6" w:rsidRDefault="006D6EAB" w:rsidP="006D6EAB">
      <w:pPr>
        <w:jc w:val="both"/>
        <w:rPr>
          <w:rFonts w:ascii="Calibri" w:hAnsi="Calibri" w:cs="Calibri"/>
        </w:rPr>
      </w:pPr>
    </w:p>
    <w:p w14:paraId="2D3C3EED" w14:textId="77777777" w:rsidR="006D6EAB" w:rsidRDefault="006D6EAB" w:rsidP="006D6EAB">
      <w:pPr>
        <w:jc w:val="both"/>
        <w:rPr>
          <w:rFonts w:ascii="Calibri" w:hAnsi="Calibri" w:cs="Calibri"/>
        </w:rPr>
      </w:pPr>
      <w:r w:rsidRPr="007658F6">
        <w:rPr>
          <w:rFonts w:ascii="Calibri" w:hAnsi="Calibri" w:cs="Calibri"/>
        </w:rPr>
        <w:t>As stated in (v.22), these sacrifices were to be made in addition to the usual festival offerings as special offerings during the period of the consecration of the new Temple.</w:t>
      </w:r>
      <w:r>
        <w:rPr>
          <w:rFonts w:ascii="Calibri" w:hAnsi="Calibri" w:cs="Calibri"/>
        </w:rPr>
        <w:t xml:space="preserve"> </w:t>
      </w:r>
      <w:r w:rsidRPr="007658F6">
        <w:rPr>
          <w:rFonts w:ascii="Calibri" w:hAnsi="Calibri" w:cs="Calibri"/>
        </w:rPr>
        <w:t>Here, we see no new offering for the eighth day of tabernacles because the rite of the dedication was completed on the seventh day.</w:t>
      </w:r>
      <w:r w:rsidRPr="007658F6">
        <w:rPr>
          <w:rFonts w:ascii="Calibri" w:hAnsi="Calibri" w:cs="Calibri"/>
          <w:vertAlign w:val="superscript"/>
        </w:rPr>
        <w:footnoteReference w:id="47"/>
      </w:r>
      <w:r>
        <w:rPr>
          <w:rFonts w:ascii="Calibri" w:hAnsi="Calibri" w:cs="Calibri"/>
        </w:rPr>
        <w:t xml:space="preserve"> </w:t>
      </w:r>
      <w:r w:rsidRPr="007658F6">
        <w:rPr>
          <w:rFonts w:ascii="Calibri" w:hAnsi="Calibri" w:cs="Calibri"/>
        </w:rPr>
        <w:t>When we look back to the parallel passage that the Rabbis say goes with our parsha, in Ezek. 43:18-21f. The Rabbis interrupt this as Ezekiel himself is being spoken to and charged with leading the offerings with the sons of Zadok. Just as Phinehas was rewarded with the everlasting covenant of the priesthood, one of his descendants officiated at Solomon's temple dedication. Thus, the same is expected to happen in the dedication of the third and final temple. Therefore, a case can be made for the resurrection of Ezekiel to be on hand at the dedication of the New Temple or at least, one of his descendants.</w:t>
      </w:r>
    </w:p>
    <w:p w14:paraId="7B46C7C3" w14:textId="77777777" w:rsidR="006D6EAB" w:rsidRPr="007658F6" w:rsidRDefault="006D6EAB" w:rsidP="006D6EAB">
      <w:pPr>
        <w:jc w:val="both"/>
        <w:rPr>
          <w:rFonts w:ascii="Calibri" w:hAnsi="Calibri" w:cs="Calibri"/>
        </w:rPr>
      </w:pPr>
    </w:p>
    <w:p w14:paraId="656A707C" w14:textId="77777777" w:rsidR="006D6EAB" w:rsidRDefault="006D6EAB" w:rsidP="006D6EAB">
      <w:pPr>
        <w:jc w:val="both"/>
        <w:rPr>
          <w:rFonts w:ascii="Calibri" w:hAnsi="Calibri" w:cs="Calibri"/>
        </w:rPr>
      </w:pPr>
      <w:r w:rsidRPr="007658F6">
        <w:rPr>
          <w:rFonts w:ascii="Calibri" w:hAnsi="Calibri" w:cs="Calibri"/>
        </w:rPr>
        <w:t>On the Sabbath and the New Moon festival, the prince was to enter from the outside through the portico of the temple, and the priests were to sacrifice his burnt offerings and his fellowship offerings. In the pre-exilic period, a king sometimes performed priestly functions (1 Kings 8:63; 2 Kings 16:12–13).</w:t>
      </w:r>
      <w:r w:rsidRPr="007658F6">
        <w:rPr>
          <w:rFonts w:ascii="Calibri" w:hAnsi="Calibri" w:cs="Calibri"/>
          <w:vertAlign w:val="superscript"/>
        </w:rPr>
        <w:footnoteReference w:id="48"/>
      </w:r>
      <w:r w:rsidRPr="007658F6">
        <w:rPr>
          <w:rFonts w:ascii="Calibri" w:hAnsi="Calibri" w:cs="Calibri"/>
        </w:rPr>
        <w:t xml:space="preserve"> Christian exegetes want to place the Messiah in Ezekiel’s Temple as the Prince, but can’t reconcile the fact that the prince makes a sin offering for himself, and at the end of our reading in (46:16f), this Prince (Nasi) has children. Even after his departure, the gate is left open for all the others who come to worship on that day.</w:t>
      </w:r>
      <w:r>
        <w:rPr>
          <w:rFonts w:ascii="Calibri" w:hAnsi="Calibri" w:cs="Calibri"/>
        </w:rPr>
        <w:t xml:space="preserve"> </w:t>
      </w:r>
      <w:r w:rsidRPr="007658F6">
        <w:rPr>
          <w:rFonts w:ascii="Calibri" w:hAnsi="Calibri" w:cs="Calibri"/>
        </w:rPr>
        <w:t xml:space="preserve">In verses (3-4), we see the people of the land, these are the ordinary Israelites who are distinct from the priesthood and the Nasi who would come in at the Sabbath and the new moon to worship. </w:t>
      </w:r>
      <w:r w:rsidRPr="007658F6">
        <w:rPr>
          <w:rFonts w:ascii="Calibri" w:hAnsi="Calibri" w:cs="Calibri"/>
          <w:i/>
          <w:iCs/>
        </w:rPr>
        <w:t>And it shall come to pass, that from one new moon to another, and from one sabbath to another, shall all flesh come to worship before Me, saith the Lord. (Isaiah 66:23)</w:t>
      </w:r>
      <w:r>
        <w:rPr>
          <w:rFonts w:ascii="Calibri" w:hAnsi="Calibri" w:cs="Calibri"/>
          <w:i/>
          <w:iCs/>
        </w:rPr>
        <w:t xml:space="preserve"> </w:t>
      </w:r>
      <w:r w:rsidRPr="007658F6">
        <w:rPr>
          <w:rFonts w:ascii="Calibri" w:hAnsi="Calibri" w:cs="Calibri"/>
        </w:rPr>
        <w:t>In verse 4, we have six lambs and a ram. These sacrifices differ from those prescribed in Numbers 28:9 for the Sabbath and a new moon offering.</w:t>
      </w:r>
      <w:r>
        <w:rPr>
          <w:rFonts w:ascii="Calibri" w:hAnsi="Calibri" w:cs="Calibri"/>
        </w:rPr>
        <w:t xml:space="preserve"> </w:t>
      </w:r>
      <w:r w:rsidRPr="007658F6">
        <w:rPr>
          <w:rFonts w:ascii="Calibri" w:hAnsi="Calibri" w:cs="Calibri"/>
        </w:rPr>
        <w:t>These offerings are a new institution, unless, as Metsudath David suggests, these Sabbaths are to be understood as those that occurred during the period of dedication.</w:t>
      </w:r>
      <w:r w:rsidRPr="007658F6">
        <w:rPr>
          <w:rFonts w:ascii="Calibri" w:hAnsi="Calibri" w:cs="Calibri"/>
          <w:vertAlign w:val="superscript"/>
        </w:rPr>
        <w:footnoteReference w:id="49"/>
      </w:r>
    </w:p>
    <w:p w14:paraId="3F6A2D92" w14:textId="77777777" w:rsidR="006D6EAB" w:rsidRPr="007658F6" w:rsidRDefault="006D6EAB" w:rsidP="006D6EAB">
      <w:pPr>
        <w:jc w:val="both"/>
        <w:rPr>
          <w:rFonts w:ascii="Calibri" w:hAnsi="Calibri" w:cs="Calibri"/>
        </w:rPr>
      </w:pPr>
    </w:p>
    <w:p w14:paraId="676322C9" w14:textId="77777777" w:rsidR="006D6EAB" w:rsidRPr="007658F6" w:rsidRDefault="006D6EAB" w:rsidP="006D6EAB">
      <w:pPr>
        <w:jc w:val="both"/>
        <w:rPr>
          <w:rFonts w:ascii="Calibri" w:hAnsi="Calibri" w:cs="Calibri"/>
        </w:rPr>
      </w:pPr>
      <w:r w:rsidRPr="007658F6">
        <w:rPr>
          <w:rFonts w:ascii="Calibri" w:hAnsi="Calibri" w:cs="Calibri"/>
        </w:rPr>
        <w:t xml:space="preserve">As chapter 46 begins, there is another discrepancy with the regulations of the Torah that pertain to the eastern gate, when it can be opened, for how long, and on what days. The outer East gate is always to be kept shut. (44:2). The inner east gate of the priesthood section, which opened into the men's section, was closed during the six working days and was open only on the Sabbath and new moon. This regulation did not apply in the former temple. The Nasi coming from the outer court would enter the east's inner gateway by its porch, which opened outwards into the outer court. (Ezek. 40:32f). After standing at the gate, having entered the east inner gateway. He would proceed to the West End, and from there he could witness the sacrificial service at the altar as the Prince, Nasi, representative of the nation. He would, therefore, be regarded as the offeror and is to stand at the east gateway opposite the altar and watch the sacrificial rite. </w:t>
      </w:r>
    </w:p>
    <w:p w14:paraId="613A76AC" w14:textId="77777777" w:rsidR="006D6EAB" w:rsidRDefault="006D6EAB" w:rsidP="006D6EAB">
      <w:pPr>
        <w:jc w:val="both"/>
        <w:rPr>
          <w:rFonts w:ascii="Calibri" w:hAnsi="Calibri" w:cs="Calibri"/>
        </w:rPr>
      </w:pPr>
      <w:r w:rsidRPr="007658F6">
        <w:rPr>
          <w:rFonts w:ascii="Calibri" w:hAnsi="Calibri" w:cs="Calibri"/>
          <w:i/>
          <w:iCs/>
        </w:rPr>
        <w:t xml:space="preserve">And in the day of the new </w:t>
      </w:r>
      <w:proofErr w:type="gramStart"/>
      <w:r w:rsidRPr="007658F6">
        <w:rPr>
          <w:rFonts w:ascii="Calibri" w:hAnsi="Calibri" w:cs="Calibri"/>
          <w:i/>
          <w:iCs/>
        </w:rPr>
        <w:t>moon</w:t>
      </w:r>
      <w:proofErr w:type="gramEnd"/>
      <w:r w:rsidRPr="007658F6">
        <w:rPr>
          <w:rFonts w:ascii="Calibri" w:hAnsi="Calibri" w:cs="Calibri"/>
          <w:i/>
          <w:iCs/>
        </w:rPr>
        <w:t xml:space="preserve"> it shall be</w:t>
      </w:r>
      <w:r w:rsidRPr="007658F6">
        <w:rPr>
          <w:rFonts w:ascii="Calibri" w:hAnsi="Calibri" w:cs="Calibri"/>
          <w:i/>
          <w:iCs/>
          <w:u w:val="single"/>
        </w:rPr>
        <w:t xml:space="preserve"> a young bullock</w:t>
      </w:r>
      <w:r w:rsidRPr="007658F6">
        <w:rPr>
          <w:rFonts w:ascii="Calibri" w:hAnsi="Calibri" w:cs="Calibri"/>
          <w:i/>
          <w:iCs/>
        </w:rPr>
        <w:t xml:space="preserve"> without blemish; </w:t>
      </w:r>
      <w:r w:rsidRPr="007658F6">
        <w:rPr>
          <w:rFonts w:ascii="Calibri" w:hAnsi="Calibri" w:cs="Calibri"/>
          <w:i/>
          <w:iCs/>
          <w:u w:val="single"/>
        </w:rPr>
        <w:t>and six lambs, and a ram</w:t>
      </w:r>
      <w:r w:rsidRPr="007658F6">
        <w:rPr>
          <w:rFonts w:ascii="Calibri" w:hAnsi="Calibri" w:cs="Calibri"/>
          <w:i/>
          <w:iCs/>
        </w:rPr>
        <w:t>; they shall be without blemish;</w:t>
      </w:r>
      <w:r>
        <w:rPr>
          <w:rFonts w:ascii="Calibri" w:hAnsi="Calibri" w:cs="Calibri"/>
          <w:i/>
          <w:iCs/>
        </w:rPr>
        <w:t xml:space="preserve"> </w:t>
      </w:r>
      <w:r w:rsidRPr="007658F6">
        <w:rPr>
          <w:rFonts w:ascii="Calibri" w:hAnsi="Calibri" w:cs="Calibri"/>
          <w:i/>
          <w:iCs/>
        </w:rPr>
        <w:t>and he shall prepare a meal-offering, an ephah for the bullock, and an ephah for the ram, and for the lambs according as his means suffice, and a hin of oil to an ephah.</w:t>
      </w:r>
      <w:r>
        <w:rPr>
          <w:rFonts w:ascii="Calibri" w:hAnsi="Calibri" w:cs="Calibri"/>
          <w:i/>
          <w:iCs/>
          <w:vertAlign w:val="superscript"/>
        </w:rPr>
        <w:t xml:space="preserve"> </w:t>
      </w:r>
      <w:r w:rsidRPr="007658F6">
        <w:rPr>
          <w:rFonts w:ascii="Calibri" w:hAnsi="Calibri" w:cs="Calibri"/>
          <w:i/>
          <w:iCs/>
        </w:rPr>
        <w:t>Contrast Numb 28:11</w:t>
      </w:r>
      <w:r>
        <w:rPr>
          <w:rFonts w:ascii="Calibri" w:hAnsi="Calibri" w:cs="Calibri"/>
          <w:i/>
          <w:iCs/>
        </w:rPr>
        <w:t xml:space="preserve"> </w:t>
      </w:r>
      <w:r w:rsidRPr="007658F6">
        <w:rPr>
          <w:rFonts w:ascii="Calibri" w:hAnsi="Calibri" w:cs="Calibri"/>
          <w:i/>
          <w:iCs/>
        </w:rPr>
        <w:t xml:space="preserve">and in your new moons ye shall present a burnt-offering unto the Lord: </w:t>
      </w:r>
      <w:r w:rsidRPr="007658F6">
        <w:rPr>
          <w:rFonts w:ascii="Calibri" w:hAnsi="Calibri" w:cs="Calibri"/>
          <w:i/>
          <w:iCs/>
          <w:u w:val="single"/>
        </w:rPr>
        <w:t>two young bullocks, and one ram, seven he-lambs of the first year without blemish.</w:t>
      </w:r>
      <w:r w:rsidRPr="007658F6">
        <w:rPr>
          <w:rFonts w:ascii="Calibri" w:hAnsi="Calibri" w:cs="Calibri"/>
          <w:i/>
          <w:iCs/>
        </w:rPr>
        <w:t xml:space="preserve"> (4:6-7) </w:t>
      </w:r>
      <w:r w:rsidRPr="007658F6">
        <w:rPr>
          <w:rFonts w:ascii="Calibri" w:hAnsi="Calibri" w:cs="Calibri"/>
          <w:i/>
          <w:iCs/>
          <w:vertAlign w:val="superscript"/>
        </w:rPr>
        <w:footnoteReference w:id="50"/>
      </w:r>
      <w:r>
        <w:rPr>
          <w:rFonts w:ascii="Calibri" w:hAnsi="Calibri" w:cs="Calibri"/>
          <w:i/>
          <w:iCs/>
        </w:rPr>
        <w:t xml:space="preserve"> </w:t>
      </w:r>
      <w:r w:rsidRPr="007658F6">
        <w:rPr>
          <w:rFonts w:ascii="Calibri" w:hAnsi="Calibri" w:cs="Calibri"/>
        </w:rPr>
        <w:t xml:space="preserve">It’s easy for one to see that what Ezekiel is proposing is different than the Torah requirements, and the difference is an addition to the number of </w:t>
      </w:r>
      <w:r w:rsidRPr="007658F6">
        <w:rPr>
          <w:rFonts w:ascii="Calibri" w:hAnsi="Calibri" w:cs="Calibri"/>
        </w:rPr>
        <w:lastRenderedPageBreak/>
        <w:t>animals brought and a change in the meal and oil that is mixed with the offering, which we are not considering now. We see the same thing concerning the Sabbath offerings in Numbers 28:9 and our (v. 3-4) above.</w:t>
      </w:r>
      <w:r>
        <w:rPr>
          <w:rFonts w:ascii="Calibri" w:hAnsi="Calibri" w:cs="Calibri"/>
        </w:rPr>
        <w:t xml:space="preserve"> </w:t>
      </w:r>
      <w:r w:rsidRPr="007658F6">
        <w:rPr>
          <w:rFonts w:ascii="Calibri" w:hAnsi="Calibri" w:cs="Calibri"/>
        </w:rPr>
        <w:t>As we come to (v.3-8), it seems evident that the context is on the sabbaths and new moons.</w:t>
      </w:r>
      <w:r>
        <w:rPr>
          <w:rFonts w:ascii="Calibri" w:hAnsi="Calibri" w:cs="Calibri"/>
        </w:rPr>
        <w:t xml:space="preserve"> </w:t>
      </w:r>
      <w:r w:rsidRPr="007658F6">
        <w:rPr>
          <w:rFonts w:ascii="Calibri" w:hAnsi="Calibri" w:cs="Calibri"/>
        </w:rPr>
        <w:t>I take this as the weekly sabbath and the new moon occurring approximately every 30 days. I reason that these days are consistent, and their offerings would be the same from sabbath to sabbath and new moon to new moon.</w:t>
      </w:r>
      <w:r>
        <w:rPr>
          <w:rFonts w:ascii="Calibri" w:hAnsi="Calibri" w:cs="Calibri"/>
        </w:rPr>
        <w:t xml:space="preserve"> </w:t>
      </w:r>
      <w:r w:rsidRPr="007658F6">
        <w:rPr>
          <w:rFonts w:ascii="Calibri" w:hAnsi="Calibri" w:cs="Calibri"/>
        </w:rPr>
        <w:t>When the Prince (Nasi) would enter on the sabbaths and new moons, he was to enter by way of the east gate and leave the same way. (v.8).</w:t>
      </w:r>
    </w:p>
    <w:p w14:paraId="1AE795C7" w14:textId="77777777" w:rsidR="006D6EAB" w:rsidRPr="007658F6" w:rsidRDefault="006D6EAB" w:rsidP="006D6EAB">
      <w:pPr>
        <w:jc w:val="both"/>
        <w:rPr>
          <w:rFonts w:ascii="Calibri" w:hAnsi="Calibri" w:cs="Calibri"/>
        </w:rPr>
      </w:pPr>
    </w:p>
    <w:p w14:paraId="4169BF58" w14:textId="77777777" w:rsidR="006D6EAB" w:rsidRPr="007658F6" w:rsidRDefault="006D6EAB" w:rsidP="006D6EAB">
      <w:pPr>
        <w:jc w:val="both"/>
        <w:rPr>
          <w:rFonts w:ascii="Calibri" w:hAnsi="Calibri" w:cs="Calibri"/>
        </w:rPr>
      </w:pPr>
      <w:r w:rsidRPr="007658F6">
        <w:rPr>
          <w:rFonts w:ascii="Calibri" w:hAnsi="Calibri" w:cs="Calibri"/>
        </w:rPr>
        <w:t>The gate of the inner courtyard that faces east is to be closed during the six weekdays, but on the sabbath, the doors would open by themselves. R' Yehudah said on the Sabbath and Rosh Chodesh, the people would stand and see the doors of the gate open by themselves, and they would realize that the new moon had been born.</w:t>
      </w:r>
      <w:r w:rsidRPr="007658F6">
        <w:rPr>
          <w:rStyle w:val="FootnoteReference"/>
          <w:rFonts w:ascii="Calibri" w:hAnsi="Calibri" w:cs="Calibri"/>
        </w:rPr>
        <w:footnoteReference w:id="51"/>
      </w:r>
      <w:r w:rsidRPr="007658F6">
        <w:rPr>
          <w:rFonts w:ascii="Calibri" w:hAnsi="Calibri" w:cs="Calibri"/>
        </w:rPr>
        <w:t xml:space="preserve"> They would sanctify the new moon, then prostrate themselves and bow before God.</w:t>
      </w:r>
      <w:r w:rsidRPr="007658F6">
        <w:rPr>
          <w:rFonts w:ascii="Calibri" w:hAnsi="Calibri" w:cs="Calibri"/>
          <w:vertAlign w:val="superscript"/>
        </w:rPr>
        <w:footnoteReference w:id="52"/>
      </w:r>
      <w:r>
        <w:rPr>
          <w:rFonts w:ascii="Calibri" w:hAnsi="Calibri" w:cs="Calibri"/>
        </w:rPr>
        <w:t xml:space="preserve"> </w:t>
      </w:r>
      <w:r w:rsidRPr="007658F6">
        <w:rPr>
          <w:rFonts w:ascii="Calibri" w:hAnsi="Calibri" w:cs="Calibri"/>
        </w:rPr>
        <w:t>According to (44:2), it appears that the gate of the inner courtyard is identical to the outer gate of the Sanctuary of (44:1). And according to (44:2), it was at the southern small gate that the Shechinah rested, and it was there that the Nasi (v.2) and the people (v.3) made obeisance.</w:t>
      </w:r>
      <w:r w:rsidRPr="007658F6">
        <w:rPr>
          <w:rFonts w:ascii="Calibri" w:hAnsi="Calibri" w:cs="Calibri"/>
          <w:vertAlign w:val="superscript"/>
        </w:rPr>
        <w:footnoteReference w:id="53"/>
      </w:r>
      <w:r w:rsidRPr="007658F6">
        <w:rPr>
          <w:rFonts w:ascii="Calibri" w:hAnsi="Calibri" w:cs="Calibri"/>
        </w:rPr>
        <w:t xml:space="preserve"> This practice of obeisance on the Temple Mount, although frowned upon by some rabbis, is a growing movement in present-day Israel.</w:t>
      </w:r>
    </w:p>
    <w:p w14:paraId="10DE7AD3" w14:textId="3625ABDA" w:rsidR="006D6EAB" w:rsidRDefault="006D6EAB" w:rsidP="006D6EAB">
      <w:pPr>
        <w:jc w:val="both"/>
        <w:rPr>
          <w:rFonts w:ascii="Calibri" w:hAnsi="Calibri" w:cs="Calibri"/>
        </w:rPr>
      </w:pPr>
      <w:r w:rsidRPr="007658F6">
        <w:rPr>
          <w:rFonts w:ascii="Calibri" w:hAnsi="Calibri" w:cs="Calibri"/>
        </w:rPr>
        <w:t>When the time came for the Appointed seasons – the three pilgrimage feasts, Passover (Pesach), Pentecost (Shavuot), and Tabernacles(</w:t>
      </w:r>
      <w:r w:rsidR="00E56F63">
        <w:rPr>
          <w:rFonts w:ascii="Calibri" w:hAnsi="Calibri" w:cs="Calibri"/>
        </w:rPr>
        <w:t>Succoth</w:t>
      </w:r>
      <w:r w:rsidRPr="007658F6">
        <w:rPr>
          <w:rFonts w:ascii="Calibri" w:hAnsi="Calibri" w:cs="Calibri"/>
        </w:rPr>
        <w:t>), this was a time when all males were required to come to the temple and enter by one of the side gates, either north or south, worship toward the east gate, and leave by the opposite gate. Some have suggested this so the prince (Nasi) can review the crowd as they pass through the courtyard and exit the opposite gate. Others suggest it is an example of early crowd control, entering one gate and leaving by another across the way.</w:t>
      </w:r>
      <w:r w:rsidRPr="007658F6">
        <w:rPr>
          <w:rFonts w:ascii="Calibri" w:hAnsi="Calibri" w:cs="Calibri"/>
          <w:vertAlign w:val="superscript"/>
        </w:rPr>
        <w:footnoteReference w:id="54"/>
      </w:r>
      <w:r w:rsidRPr="007658F6">
        <w:rPr>
          <w:rFonts w:ascii="Calibri" w:hAnsi="Calibri" w:cs="Calibri"/>
        </w:rPr>
        <w:t xml:space="preserve"> At the time of the great feast, the prince (Nasi) and the People are to enter and exit by the same gate. (v.10) Malbim and Metzudot agree that in (v.11) </w:t>
      </w:r>
      <w:r w:rsidRPr="007658F6">
        <w:rPr>
          <w:rFonts w:ascii="Calibri" w:hAnsi="Calibri" w:cs="Calibri"/>
          <w:i/>
          <w:iCs/>
        </w:rPr>
        <w:t>the festivals and at the appointed times</w:t>
      </w:r>
      <w:r w:rsidRPr="007658F6">
        <w:rPr>
          <w:rFonts w:ascii="Calibri" w:hAnsi="Calibri" w:cs="Calibri"/>
        </w:rPr>
        <w:t xml:space="preserve"> refer to Shavuot-Pentecost, Rosh Hashanah, and Yom Kippur. Although they did not seem to have special inaugural offerings for Pesach and </w:t>
      </w:r>
      <w:r w:rsidR="00E56F63">
        <w:rPr>
          <w:rFonts w:ascii="Calibri" w:hAnsi="Calibri" w:cs="Calibri"/>
        </w:rPr>
        <w:t>Succoth</w:t>
      </w:r>
      <w:r w:rsidRPr="007658F6">
        <w:rPr>
          <w:rFonts w:ascii="Calibri" w:hAnsi="Calibri" w:cs="Calibri"/>
        </w:rPr>
        <w:t xml:space="preserve"> in the future, they will have, and those will be the same as for Rosh Chodesh</w:t>
      </w:r>
      <w:r w:rsidR="00E56F63">
        <w:rPr>
          <w:rFonts w:ascii="Calibri" w:hAnsi="Calibri" w:cs="Calibri"/>
        </w:rPr>
        <w:t xml:space="preserve"> </w:t>
      </w:r>
      <w:r w:rsidRPr="007658F6">
        <w:rPr>
          <w:rFonts w:ascii="Calibri" w:hAnsi="Calibri" w:cs="Calibri"/>
        </w:rPr>
        <w:t>(v6-7).</w:t>
      </w:r>
      <w:r w:rsidRPr="007658F6">
        <w:rPr>
          <w:rFonts w:ascii="Calibri" w:hAnsi="Calibri" w:cs="Calibri"/>
          <w:vertAlign w:val="superscript"/>
        </w:rPr>
        <w:footnoteReference w:id="55"/>
      </w:r>
      <w:r w:rsidRPr="007658F6">
        <w:rPr>
          <w:rFonts w:ascii="Calibri" w:hAnsi="Calibri" w:cs="Calibri"/>
        </w:rPr>
        <w:t xml:space="preserve"> </w:t>
      </w:r>
    </w:p>
    <w:p w14:paraId="421A9AB0" w14:textId="77777777" w:rsidR="006D6EAB" w:rsidRPr="007658F6" w:rsidRDefault="006D6EAB" w:rsidP="006D6EAB">
      <w:pPr>
        <w:jc w:val="both"/>
        <w:rPr>
          <w:rFonts w:ascii="Calibri" w:hAnsi="Calibri" w:cs="Calibri"/>
        </w:rPr>
      </w:pPr>
    </w:p>
    <w:p w14:paraId="11AD27F5" w14:textId="6B020265" w:rsidR="006D6EAB" w:rsidRDefault="006D6EAB" w:rsidP="006D6EAB">
      <w:pPr>
        <w:jc w:val="both"/>
        <w:rPr>
          <w:rFonts w:ascii="Calibri" w:hAnsi="Calibri" w:cs="Calibri"/>
        </w:rPr>
      </w:pPr>
      <w:r>
        <w:rPr>
          <w:rFonts w:ascii="Calibri" w:hAnsi="Calibri" w:cs="Calibri"/>
        </w:rPr>
        <w:t>T</w:t>
      </w:r>
      <w:r w:rsidRPr="007658F6">
        <w:rPr>
          <w:rFonts w:ascii="Calibri" w:hAnsi="Calibri" w:cs="Calibri"/>
        </w:rPr>
        <w:t>he daily lamb and meal offerings are identical to those ordained in Numbers.28:4f, However, this differs from that one in the Torah in the amount of the meal offering and in the omission of the evening sacrifice.</w:t>
      </w:r>
      <w:r>
        <w:rPr>
          <w:rFonts w:ascii="Calibri" w:hAnsi="Calibri" w:cs="Calibri"/>
        </w:rPr>
        <w:t xml:space="preserve"> </w:t>
      </w:r>
      <w:r w:rsidRPr="007658F6">
        <w:rPr>
          <w:rFonts w:ascii="Calibri" w:hAnsi="Calibri" w:cs="Calibri"/>
        </w:rPr>
        <w:t>We are told of the morning sacrifice, but nothing is said of the evening sacrifice, as in the Torah.</w:t>
      </w:r>
      <w:r>
        <w:rPr>
          <w:rFonts w:ascii="Calibri" w:hAnsi="Calibri" w:cs="Calibri"/>
        </w:rPr>
        <w:t xml:space="preserve"> </w:t>
      </w:r>
      <w:r w:rsidRPr="007658F6">
        <w:rPr>
          <w:rFonts w:ascii="Calibri" w:hAnsi="Calibri" w:cs="Calibri"/>
        </w:rPr>
        <w:t xml:space="preserve">It is said that the pivotal point of the book of Ezekiel is the destruction of Jerusalem around 586 </w:t>
      </w:r>
      <w:r w:rsidR="00E56F63">
        <w:rPr>
          <w:rFonts w:ascii="Calibri" w:hAnsi="Calibri" w:cs="Calibri"/>
        </w:rPr>
        <w:t>BCE</w:t>
      </w:r>
      <w:r>
        <w:rPr>
          <w:rFonts w:ascii="Calibri" w:hAnsi="Calibri" w:cs="Calibri"/>
        </w:rPr>
        <w:t xml:space="preserve"> Our</w:t>
      </w:r>
      <w:r w:rsidRPr="007658F6">
        <w:rPr>
          <w:rFonts w:ascii="Calibri" w:hAnsi="Calibri" w:cs="Calibri"/>
        </w:rPr>
        <w:t xml:space="preserve"> section in this reading is about the sacrifices and offerings in the New Temple Ezekiel saw</w:t>
      </w:r>
      <w:r>
        <w:rPr>
          <w:rFonts w:ascii="Calibri" w:hAnsi="Calibri" w:cs="Calibri"/>
        </w:rPr>
        <w:t>,</w:t>
      </w:r>
      <w:r w:rsidRPr="007658F6">
        <w:rPr>
          <w:rFonts w:ascii="Calibri" w:hAnsi="Calibri" w:cs="Calibri"/>
        </w:rPr>
        <w:t xml:space="preserve"> w</w:t>
      </w:r>
      <w:r>
        <w:rPr>
          <w:rFonts w:ascii="Calibri" w:hAnsi="Calibri" w:cs="Calibri"/>
        </w:rPr>
        <w:t>hich l</w:t>
      </w:r>
      <w:r w:rsidRPr="007658F6">
        <w:rPr>
          <w:rFonts w:ascii="Calibri" w:hAnsi="Calibri" w:cs="Calibri"/>
        </w:rPr>
        <w:t xml:space="preserve">ay ahead in our future. Rashi </w:t>
      </w:r>
      <w:r>
        <w:rPr>
          <w:rFonts w:ascii="Calibri" w:hAnsi="Calibri" w:cs="Calibri"/>
        </w:rPr>
        <w:t>says that</w:t>
      </w:r>
      <w:r w:rsidRPr="007658F6">
        <w:rPr>
          <w:rFonts w:ascii="Calibri" w:hAnsi="Calibri" w:cs="Calibri"/>
        </w:rPr>
        <w:t xml:space="preserve"> they correspond to the laws of the Torah of the second Temple, even though the simple meaning seems to indicate different laws. Radak and Malbim follow the simple meaning and therefore interpret the laws </w:t>
      </w:r>
      <w:r>
        <w:rPr>
          <w:rFonts w:ascii="Calibri" w:hAnsi="Calibri" w:cs="Calibri"/>
        </w:rPr>
        <w:t>to</w:t>
      </w:r>
      <w:r w:rsidRPr="007658F6">
        <w:rPr>
          <w:rFonts w:ascii="Calibri" w:hAnsi="Calibri" w:cs="Calibri"/>
        </w:rPr>
        <w:t xml:space="preserve"> differ from those of the Torah.</w:t>
      </w:r>
      <w:r>
        <w:rPr>
          <w:rFonts w:ascii="Calibri" w:hAnsi="Calibri" w:cs="Calibri"/>
        </w:rPr>
        <w:t xml:space="preserve"> </w:t>
      </w:r>
      <w:r w:rsidRPr="007658F6">
        <w:rPr>
          <w:rFonts w:ascii="Calibri" w:hAnsi="Calibri" w:cs="Calibri"/>
        </w:rPr>
        <w:t xml:space="preserve">Radak maintains that there will be innovations in the service of the Third Temple, </w:t>
      </w:r>
      <w:r>
        <w:rPr>
          <w:rFonts w:ascii="Calibri" w:hAnsi="Calibri" w:cs="Calibri"/>
        </w:rPr>
        <w:t xml:space="preserve">and </w:t>
      </w:r>
      <w:r w:rsidRPr="007658F6">
        <w:rPr>
          <w:rFonts w:ascii="Calibri" w:hAnsi="Calibri" w:cs="Calibri"/>
        </w:rPr>
        <w:t>Malbim regards any previously unknown offerings mentioned here as special consecration offerings and not part of the regular ritual.</w:t>
      </w:r>
      <w:r>
        <w:rPr>
          <w:rFonts w:ascii="Calibri" w:hAnsi="Calibri" w:cs="Calibri"/>
        </w:rPr>
        <w:t xml:space="preserve"> </w:t>
      </w:r>
      <w:r w:rsidRPr="007658F6">
        <w:rPr>
          <w:rFonts w:ascii="Calibri" w:hAnsi="Calibri" w:cs="Calibri"/>
        </w:rPr>
        <w:t>As we look at our reading and combine it with the general tone of the midrash in Pirkei d’Rabbi Eliezer,</w:t>
      </w:r>
      <w:r>
        <w:rPr>
          <w:rFonts w:ascii="Calibri" w:hAnsi="Calibri" w:cs="Calibri"/>
        </w:rPr>
        <w:t xml:space="preserve"> </w:t>
      </w:r>
      <w:r w:rsidRPr="007658F6">
        <w:rPr>
          <w:rFonts w:ascii="Calibri" w:hAnsi="Calibri" w:cs="Calibri"/>
        </w:rPr>
        <w:t xml:space="preserve">we get a better </w:t>
      </w:r>
      <w:r w:rsidRPr="007658F6">
        <w:rPr>
          <w:rFonts w:ascii="Calibri" w:hAnsi="Calibri" w:cs="Calibri"/>
        </w:rPr>
        <w:lastRenderedPageBreak/>
        <w:t>understanding</w:t>
      </w:r>
      <w:r>
        <w:rPr>
          <w:rFonts w:ascii="Calibri" w:hAnsi="Calibri" w:cs="Calibri"/>
        </w:rPr>
        <w:t xml:space="preserve"> </w:t>
      </w:r>
      <w:r w:rsidRPr="00700A75">
        <w:rPr>
          <w:rFonts w:ascii="Calibri" w:hAnsi="Calibri" w:cs="Calibri"/>
        </w:rPr>
        <w:t>of the view that with the new Temple, we will enter a new era, and this new era we are soon to enter will bring new halachic implications.</w:t>
      </w:r>
      <w:r>
        <w:rPr>
          <w:rFonts w:ascii="Calibri" w:hAnsi="Calibri" w:cs="Calibri"/>
        </w:rPr>
        <w:t xml:space="preserve">  </w:t>
      </w:r>
    </w:p>
    <w:p w14:paraId="3AE2A990" w14:textId="77777777" w:rsidR="006D6EAB" w:rsidRDefault="006D6EAB" w:rsidP="006D6EAB">
      <w:pPr>
        <w:jc w:val="both"/>
        <w:rPr>
          <w:rFonts w:ascii="Calibri" w:hAnsi="Calibri" w:cs="Calibri"/>
        </w:rPr>
      </w:pPr>
    </w:p>
    <w:p w14:paraId="248FBEB3" w14:textId="77777777" w:rsidR="006D6EAB" w:rsidRDefault="006D6EAB" w:rsidP="006D6EAB">
      <w:pPr>
        <w:jc w:val="both"/>
        <w:rPr>
          <w:rFonts w:ascii="Calibri" w:hAnsi="Calibri" w:cs="Calibri"/>
          <w:b/>
        </w:rPr>
      </w:pPr>
      <w:r w:rsidRPr="00DC55A7">
        <w:rPr>
          <w:rFonts w:ascii="Calibri" w:hAnsi="Calibri" w:cs="Calibri"/>
          <w:b/>
        </w:rPr>
        <w:t>Appendix:</w:t>
      </w:r>
      <w:r>
        <w:rPr>
          <w:rFonts w:ascii="Calibri" w:hAnsi="Calibri" w:cs="Calibri"/>
          <w:b/>
        </w:rPr>
        <w:t xml:space="preserve"> www. </w:t>
      </w:r>
      <w:r w:rsidRPr="00DC55A7">
        <w:rPr>
          <w:rFonts w:ascii="Calibri" w:hAnsi="Calibri" w:cs="Calibri"/>
          <w:b/>
          <w:i/>
          <w:iCs/>
        </w:rPr>
        <w:t>Betemunah.org</w:t>
      </w:r>
      <w:r w:rsidRPr="00DC55A7">
        <w:rPr>
          <w:rFonts w:ascii="Calibri" w:hAnsi="Calibri" w:cs="Calibri"/>
          <w:b/>
        </w:rPr>
        <w:t>, the “bi</w:t>
      </w:r>
      <w:r w:rsidRPr="00DC55A7">
        <w:rPr>
          <w:rFonts w:ascii="Calibri" w:hAnsi="Calibri" w:cs="Calibri"/>
          <w:b/>
        </w:rPr>
        <w:noBreakHyphen/>
        <w:t xml:space="preserve">modality of the Torah” </w:t>
      </w:r>
    </w:p>
    <w:p w14:paraId="39939426" w14:textId="77777777" w:rsidR="006D6EAB" w:rsidRPr="00DC55A7" w:rsidRDefault="006D6EAB" w:rsidP="006D6EAB">
      <w:pPr>
        <w:jc w:val="both"/>
        <w:rPr>
          <w:rFonts w:ascii="Calibri" w:hAnsi="Calibri" w:cs="Calibri"/>
          <w:b/>
        </w:rPr>
      </w:pPr>
    </w:p>
    <w:p w14:paraId="6DA73557" w14:textId="13CE6C94" w:rsidR="006D6EAB" w:rsidRPr="00DC55A7" w:rsidRDefault="006D6EAB" w:rsidP="006D6EAB">
      <w:pPr>
        <w:jc w:val="both"/>
        <w:rPr>
          <w:rFonts w:ascii="Calibri" w:hAnsi="Calibri" w:cs="Calibri"/>
        </w:rPr>
      </w:pPr>
      <w:r w:rsidRPr="00DC55A7">
        <w:rPr>
          <w:rFonts w:ascii="Calibri" w:hAnsi="Calibri" w:cs="Calibri"/>
        </w:rPr>
        <w:t>The “bi</w:t>
      </w:r>
      <w:r w:rsidRPr="00DC55A7">
        <w:rPr>
          <w:rFonts w:ascii="Calibri" w:hAnsi="Calibri" w:cs="Calibri"/>
        </w:rPr>
        <w:noBreakHyphen/>
        <w:t xml:space="preserve">modality of the Torah” refers </w:t>
      </w:r>
      <w:r w:rsidRPr="00DC55A7">
        <w:rPr>
          <w:rFonts w:ascii="Calibri" w:hAnsi="Calibri" w:cs="Calibri"/>
          <w:b/>
          <w:bCs/>
        </w:rPr>
        <w:t>not</w:t>
      </w:r>
      <w:r w:rsidRPr="00DC55A7">
        <w:rPr>
          <w:rFonts w:ascii="Calibri" w:hAnsi="Calibri" w:cs="Calibri"/>
        </w:rPr>
        <w:t xml:space="preserve"> to theology, but to a </w:t>
      </w:r>
      <w:r w:rsidRPr="00DC55A7">
        <w:rPr>
          <w:rFonts w:ascii="Calibri" w:hAnsi="Calibri" w:cs="Calibri"/>
          <w:b/>
          <w:bCs/>
        </w:rPr>
        <w:t>technical structure of Torah reading cycles</w:t>
      </w:r>
      <w:r w:rsidRPr="00DC55A7">
        <w:rPr>
          <w:rFonts w:ascii="Calibri" w:hAnsi="Calibri" w:cs="Calibri"/>
        </w:rPr>
        <w:t xml:space="preserve">. Specifically, it describes how the </w:t>
      </w:r>
      <w:r w:rsidRPr="00DC55A7">
        <w:rPr>
          <w:rFonts w:ascii="Calibri" w:hAnsi="Calibri" w:cs="Calibri"/>
          <w:b/>
          <w:bCs/>
        </w:rPr>
        <w:t>triennial Torah cycle is arranged in two parallel modes</w:t>
      </w:r>
      <w:r w:rsidRPr="00DC55A7">
        <w:rPr>
          <w:rFonts w:ascii="Calibri" w:hAnsi="Calibri" w:cs="Calibri"/>
        </w:rPr>
        <w:t>—two synchronized sets of weekly readings that run side</w:t>
      </w:r>
      <w:r w:rsidRPr="00DC55A7">
        <w:rPr>
          <w:rFonts w:ascii="Calibri" w:hAnsi="Calibri" w:cs="Calibri"/>
        </w:rPr>
        <w:noBreakHyphen/>
        <w:t>by</w:t>
      </w:r>
      <w:r w:rsidRPr="00DC55A7">
        <w:rPr>
          <w:rFonts w:ascii="Calibri" w:hAnsi="Calibri" w:cs="Calibri"/>
        </w:rPr>
        <w:noBreakHyphen/>
        <w:t xml:space="preserve">side across a seven-year </w:t>
      </w:r>
      <w:r w:rsidRPr="00DC55A7">
        <w:rPr>
          <w:rFonts w:ascii="Calibri" w:hAnsi="Calibri" w:cs="Calibri"/>
          <w:i/>
          <w:iCs/>
        </w:rPr>
        <w:t>shmita</w:t>
      </w:r>
      <w:r w:rsidRPr="00DC55A7">
        <w:rPr>
          <w:rFonts w:ascii="Calibri" w:hAnsi="Calibri" w:cs="Calibri"/>
        </w:rPr>
        <w:t xml:space="preserve"> cycle. </w:t>
      </w:r>
    </w:p>
    <w:p w14:paraId="42B64C02" w14:textId="77777777" w:rsidR="006D6EAB" w:rsidRPr="00DC55A7" w:rsidRDefault="006D6EAB" w:rsidP="006D6EAB">
      <w:pPr>
        <w:jc w:val="both"/>
        <w:rPr>
          <w:rFonts w:ascii="Calibri" w:hAnsi="Calibri" w:cs="Calibri"/>
        </w:rPr>
      </w:pPr>
    </w:p>
    <w:p w14:paraId="668EB6E0" w14:textId="77777777" w:rsidR="006D6EAB" w:rsidRPr="00DC55A7" w:rsidRDefault="006D6EAB" w:rsidP="006D6EAB">
      <w:pPr>
        <w:jc w:val="both"/>
        <w:rPr>
          <w:rFonts w:ascii="Calibri" w:hAnsi="Calibri" w:cs="Calibri"/>
          <w:b/>
          <w:bCs/>
        </w:rPr>
      </w:pPr>
      <w:r w:rsidRPr="00DC55A7">
        <w:rPr>
          <w:rFonts w:ascii="Calibri" w:hAnsi="Calibri" w:cs="Calibri"/>
          <w:b/>
          <w:bCs/>
        </w:rPr>
        <w:t>What does “Bi</w:t>
      </w:r>
      <w:r w:rsidRPr="00DC55A7">
        <w:rPr>
          <w:rFonts w:ascii="Calibri" w:hAnsi="Calibri" w:cs="Calibri"/>
          <w:b/>
          <w:bCs/>
        </w:rPr>
        <w:noBreakHyphen/>
        <w:t>Modality of the Torah” Mean on Betemunah.org</w:t>
      </w:r>
    </w:p>
    <w:p w14:paraId="0C0A9A87" w14:textId="77777777" w:rsidR="006D6EAB" w:rsidRPr="00DC55A7" w:rsidRDefault="006D6EAB" w:rsidP="006D6EAB">
      <w:pPr>
        <w:jc w:val="both"/>
        <w:rPr>
          <w:rFonts w:ascii="Calibri" w:hAnsi="Calibri" w:cs="Calibri"/>
          <w:b/>
          <w:bCs/>
        </w:rPr>
      </w:pPr>
      <w:r w:rsidRPr="00DC55A7">
        <w:rPr>
          <w:rFonts w:ascii="Calibri" w:hAnsi="Calibri" w:cs="Calibri"/>
          <w:b/>
          <w:bCs/>
        </w:rPr>
        <w:t xml:space="preserve">1. There are Two Parallel Reading Modes in the Triennial Cycle. </w:t>
      </w:r>
      <w:r w:rsidRPr="00DC55A7">
        <w:rPr>
          <w:rFonts w:ascii="Calibri" w:hAnsi="Calibri" w:cs="Calibri"/>
        </w:rPr>
        <w:t xml:space="preserve">Bet Emunah’s “Bimodal” study organizes the Torah into </w:t>
      </w:r>
      <w:r w:rsidRPr="00DC55A7">
        <w:rPr>
          <w:rFonts w:ascii="Calibri" w:hAnsi="Calibri" w:cs="Calibri"/>
          <w:b/>
          <w:bCs/>
        </w:rPr>
        <w:t>two simultaneous tracks</w:t>
      </w:r>
      <w:r w:rsidRPr="00DC55A7">
        <w:rPr>
          <w:rFonts w:ascii="Calibri" w:hAnsi="Calibri" w:cs="Calibri"/>
        </w:rPr>
        <w:t xml:space="preserve"> of readings: Together, these two modes form a </w:t>
      </w:r>
      <w:r w:rsidRPr="00DC55A7">
        <w:rPr>
          <w:rFonts w:ascii="Calibri" w:hAnsi="Calibri" w:cs="Calibri"/>
          <w:b/>
          <w:bCs/>
        </w:rPr>
        <w:t>7-year shmita cycle</w:t>
      </w:r>
      <w:r w:rsidRPr="00DC55A7">
        <w:rPr>
          <w:rFonts w:ascii="Calibri" w:hAnsi="Calibri" w:cs="Calibri"/>
        </w:rPr>
        <w:t>.</w:t>
      </w:r>
    </w:p>
    <w:p w14:paraId="0DD6D6C8" w14:textId="77777777" w:rsidR="006D6EAB" w:rsidRPr="00DC55A7" w:rsidRDefault="006D6EAB" w:rsidP="006D6EAB">
      <w:pPr>
        <w:numPr>
          <w:ilvl w:val="0"/>
          <w:numId w:val="52"/>
        </w:numPr>
        <w:jc w:val="both"/>
        <w:rPr>
          <w:rFonts w:ascii="Calibri" w:hAnsi="Calibri" w:cs="Calibri"/>
        </w:rPr>
      </w:pPr>
      <w:r w:rsidRPr="00DC55A7">
        <w:rPr>
          <w:rFonts w:ascii="Calibri" w:hAnsi="Calibri" w:cs="Calibri"/>
          <w:b/>
          <w:bCs/>
        </w:rPr>
        <w:t>Mode A:</w:t>
      </w:r>
      <w:r w:rsidRPr="00DC55A7">
        <w:rPr>
          <w:rFonts w:ascii="Calibri" w:hAnsi="Calibri" w:cs="Calibri"/>
        </w:rPr>
        <w:t xml:space="preserve"> The </w:t>
      </w:r>
      <w:r w:rsidRPr="00DC55A7">
        <w:rPr>
          <w:rFonts w:ascii="Calibri" w:hAnsi="Calibri" w:cs="Calibri"/>
          <w:i/>
          <w:iCs/>
        </w:rPr>
        <w:t>first</w:t>
      </w:r>
      <w:r w:rsidRPr="00DC55A7">
        <w:rPr>
          <w:rFonts w:ascii="Calibri" w:hAnsi="Calibri" w:cs="Calibri"/>
        </w:rPr>
        <w:t xml:space="preserve"> triennial cycle (3.5 years)</w:t>
      </w:r>
    </w:p>
    <w:p w14:paraId="05FA70CE" w14:textId="77777777" w:rsidR="006D6EAB" w:rsidRPr="00DC55A7" w:rsidRDefault="006D6EAB" w:rsidP="006D6EAB">
      <w:pPr>
        <w:numPr>
          <w:ilvl w:val="0"/>
          <w:numId w:val="52"/>
        </w:numPr>
        <w:jc w:val="both"/>
        <w:rPr>
          <w:rFonts w:ascii="Calibri" w:hAnsi="Calibri" w:cs="Calibri"/>
        </w:rPr>
      </w:pPr>
      <w:r w:rsidRPr="00DC55A7">
        <w:rPr>
          <w:rFonts w:ascii="Calibri" w:hAnsi="Calibri" w:cs="Calibri"/>
          <w:b/>
          <w:bCs/>
        </w:rPr>
        <w:t>Mode B:</w:t>
      </w:r>
      <w:r w:rsidRPr="00DC55A7">
        <w:rPr>
          <w:rFonts w:ascii="Calibri" w:hAnsi="Calibri" w:cs="Calibri"/>
        </w:rPr>
        <w:t xml:space="preserve"> The </w:t>
      </w:r>
      <w:r w:rsidRPr="00DC55A7">
        <w:rPr>
          <w:rFonts w:ascii="Calibri" w:hAnsi="Calibri" w:cs="Calibri"/>
          <w:i/>
          <w:iCs/>
        </w:rPr>
        <w:t>second</w:t>
      </w:r>
      <w:r w:rsidRPr="00DC55A7">
        <w:rPr>
          <w:rFonts w:ascii="Calibri" w:hAnsi="Calibri" w:cs="Calibri"/>
        </w:rPr>
        <w:t xml:space="preserve"> triennial cycle (another 3.5 years)</w:t>
      </w:r>
    </w:p>
    <w:p w14:paraId="4E89C076" w14:textId="77777777" w:rsidR="006D6EAB" w:rsidRPr="00DC55A7" w:rsidRDefault="006D6EAB" w:rsidP="006D6EAB">
      <w:pPr>
        <w:jc w:val="both"/>
        <w:rPr>
          <w:rFonts w:ascii="Calibri" w:hAnsi="Calibri" w:cs="Calibri"/>
        </w:rPr>
      </w:pPr>
    </w:p>
    <w:p w14:paraId="15A9420A" w14:textId="77777777" w:rsidR="006D6EAB" w:rsidRDefault="006D6EAB" w:rsidP="006D6EAB">
      <w:pPr>
        <w:jc w:val="both"/>
        <w:rPr>
          <w:rFonts w:ascii="Calibri" w:hAnsi="Calibri" w:cs="Calibri"/>
          <w:b/>
          <w:bCs/>
        </w:rPr>
      </w:pPr>
      <w:r w:rsidRPr="00DC55A7">
        <w:rPr>
          <w:rFonts w:ascii="Calibri" w:hAnsi="Calibri" w:cs="Calibri"/>
          <w:b/>
          <w:bCs/>
        </w:rPr>
        <w:t>The Bimodal Chart Is Designed to Show the following:</w:t>
      </w:r>
    </w:p>
    <w:p w14:paraId="195744F0" w14:textId="77777777" w:rsidR="006D6EAB" w:rsidRPr="00DC55A7" w:rsidRDefault="006D6EAB" w:rsidP="006D6EAB">
      <w:pPr>
        <w:jc w:val="both"/>
        <w:rPr>
          <w:rFonts w:ascii="Calibri" w:hAnsi="Calibri" w:cs="Calibri"/>
          <w:b/>
          <w:bCs/>
        </w:rPr>
      </w:pPr>
    </w:p>
    <w:p w14:paraId="43FC73B8" w14:textId="77777777" w:rsidR="006D6EAB" w:rsidRPr="003F55C7" w:rsidRDefault="006D6EAB" w:rsidP="006D6EAB">
      <w:pPr>
        <w:pStyle w:val="ListParagraph"/>
        <w:numPr>
          <w:ilvl w:val="0"/>
          <w:numId w:val="59"/>
        </w:numPr>
        <w:jc w:val="both"/>
        <w:rPr>
          <w:rFonts w:ascii="Calibri" w:hAnsi="Calibri" w:cs="Calibri"/>
        </w:rPr>
      </w:pPr>
      <w:r w:rsidRPr="003F55C7">
        <w:rPr>
          <w:rFonts w:ascii="Calibri" w:hAnsi="Calibri" w:cs="Calibri"/>
          <w:b/>
          <w:bCs/>
        </w:rPr>
        <w:t xml:space="preserve">Alignment of Two Cycles - </w:t>
      </w:r>
      <w:r w:rsidRPr="003F55C7">
        <w:rPr>
          <w:rFonts w:ascii="Calibri" w:hAnsi="Calibri" w:cs="Calibri"/>
        </w:rPr>
        <w:t>The chart juxtaposes:</w:t>
      </w:r>
    </w:p>
    <w:p w14:paraId="06FE9DA1" w14:textId="77777777" w:rsidR="006D6EAB" w:rsidRPr="00DC55A7" w:rsidRDefault="006D6EAB" w:rsidP="006D6EAB">
      <w:pPr>
        <w:numPr>
          <w:ilvl w:val="0"/>
          <w:numId w:val="53"/>
        </w:numPr>
        <w:jc w:val="both"/>
        <w:rPr>
          <w:rFonts w:ascii="Calibri" w:hAnsi="Calibri" w:cs="Calibri"/>
        </w:rPr>
      </w:pPr>
      <w:r w:rsidRPr="00DC55A7">
        <w:rPr>
          <w:rFonts w:ascii="Calibri" w:hAnsi="Calibri" w:cs="Calibri"/>
        </w:rPr>
        <w:t xml:space="preserve">The </w:t>
      </w:r>
      <w:r w:rsidRPr="00DC55A7">
        <w:rPr>
          <w:rFonts w:ascii="Calibri" w:hAnsi="Calibri" w:cs="Calibri"/>
          <w:i/>
          <w:iCs/>
        </w:rPr>
        <w:t>first</w:t>
      </w:r>
      <w:r w:rsidRPr="00DC55A7">
        <w:rPr>
          <w:rFonts w:ascii="Calibri" w:hAnsi="Calibri" w:cs="Calibri"/>
        </w:rPr>
        <w:t xml:space="preserve"> triennial cycle reading and the </w:t>
      </w:r>
      <w:r w:rsidRPr="00DC55A7">
        <w:rPr>
          <w:rFonts w:ascii="Calibri" w:hAnsi="Calibri" w:cs="Calibri"/>
          <w:i/>
          <w:iCs/>
        </w:rPr>
        <w:t>second</w:t>
      </w:r>
      <w:r w:rsidRPr="00DC55A7">
        <w:rPr>
          <w:rFonts w:ascii="Calibri" w:hAnsi="Calibri" w:cs="Calibri"/>
        </w:rPr>
        <w:t xml:space="preserve"> triennial cycle reading.</w:t>
      </w:r>
    </w:p>
    <w:p w14:paraId="5DF00670" w14:textId="77777777" w:rsidR="00107BF4" w:rsidRDefault="00107BF4" w:rsidP="006D6EAB">
      <w:pPr>
        <w:jc w:val="both"/>
        <w:rPr>
          <w:rFonts w:ascii="Calibri" w:hAnsi="Calibri" w:cs="Calibri"/>
        </w:rPr>
      </w:pPr>
    </w:p>
    <w:p w14:paraId="70F1EDE5" w14:textId="1117ED1C" w:rsidR="006D6EAB" w:rsidRPr="00DC55A7" w:rsidRDefault="006D6EAB" w:rsidP="006D6EAB">
      <w:pPr>
        <w:jc w:val="both"/>
        <w:rPr>
          <w:rFonts w:ascii="Calibri" w:hAnsi="Calibri" w:cs="Calibri"/>
        </w:rPr>
      </w:pPr>
      <w:r w:rsidRPr="00DC55A7">
        <w:rPr>
          <w:rFonts w:ascii="Calibri" w:hAnsi="Calibri" w:cs="Calibri"/>
        </w:rPr>
        <w:t>This allows the reader to see:</w:t>
      </w:r>
    </w:p>
    <w:p w14:paraId="0C40642E" w14:textId="77777777" w:rsidR="006D6EAB" w:rsidRPr="00DC55A7" w:rsidRDefault="006D6EAB" w:rsidP="006D6EAB">
      <w:pPr>
        <w:numPr>
          <w:ilvl w:val="0"/>
          <w:numId w:val="54"/>
        </w:numPr>
        <w:jc w:val="both"/>
        <w:rPr>
          <w:rFonts w:ascii="Calibri" w:hAnsi="Calibri" w:cs="Calibri"/>
        </w:rPr>
      </w:pPr>
      <w:r w:rsidRPr="00DC55A7">
        <w:rPr>
          <w:rFonts w:ascii="Calibri" w:hAnsi="Calibri" w:cs="Calibri"/>
        </w:rPr>
        <w:t>Repeated themes</w:t>
      </w:r>
    </w:p>
    <w:p w14:paraId="1D4FE11A" w14:textId="77777777" w:rsidR="006D6EAB" w:rsidRPr="00DC55A7" w:rsidRDefault="006D6EAB" w:rsidP="006D6EAB">
      <w:pPr>
        <w:numPr>
          <w:ilvl w:val="0"/>
          <w:numId w:val="54"/>
        </w:numPr>
        <w:jc w:val="both"/>
        <w:rPr>
          <w:rFonts w:ascii="Calibri" w:hAnsi="Calibri" w:cs="Calibri"/>
        </w:rPr>
      </w:pPr>
      <w:r w:rsidRPr="00DC55A7">
        <w:rPr>
          <w:rFonts w:ascii="Calibri" w:hAnsi="Calibri" w:cs="Calibri"/>
        </w:rPr>
        <w:t>Mirrored narratives</w:t>
      </w:r>
    </w:p>
    <w:p w14:paraId="1C7B5241" w14:textId="77777777" w:rsidR="006D6EAB" w:rsidRPr="00DC55A7" w:rsidRDefault="006D6EAB" w:rsidP="006D6EAB">
      <w:pPr>
        <w:numPr>
          <w:ilvl w:val="0"/>
          <w:numId w:val="54"/>
        </w:numPr>
        <w:jc w:val="both"/>
        <w:rPr>
          <w:rFonts w:ascii="Calibri" w:hAnsi="Calibri" w:cs="Calibri"/>
        </w:rPr>
      </w:pPr>
      <w:r w:rsidRPr="00DC55A7">
        <w:rPr>
          <w:rFonts w:ascii="Calibri" w:hAnsi="Calibri" w:cs="Calibri"/>
        </w:rPr>
        <w:t>Halakhic or prophetic parallels</w:t>
      </w:r>
    </w:p>
    <w:p w14:paraId="420F36BE" w14:textId="77777777" w:rsidR="006D6EAB" w:rsidRDefault="006D6EAB" w:rsidP="006D6EAB">
      <w:pPr>
        <w:numPr>
          <w:ilvl w:val="0"/>
          <w:numId w:val="54"/>
        </w:numPr>
        <w:jc w:val="both"/>
        <w:rPr>
          <w:rFonts w:ascii="Calibri" w:hAnsi="Calibri" w:cs="Calibri"/>
        </w:rPr>
      </w:pPr>
      <w:r w:rsidRPr="00DC55A7">
        <w:rPr>
          <w:rFonts w:ascii="Calibri" w:hAnsi="Calibri" w:cs="Calibri"/>
        </w:rPr>
        <w:t>Structural symmetries across the Torah</w:t>
      </w:r>
    </w:p>
    <w:p w14:paraId="5CB3FA87" w14:textId="77777777" w:rsidR="006D6EAB" w:rsidRPr="00DC55A7" w:rsidRDefault="006D6EAB" w:rsidP="006D6EAB">
      <w:pPr>
        <w:ind w:left="360"/>
        <w:jc w:val="both"/>
        <w:rPr>
          <w:rFonts w:ascii="Calibri" w:hAnsi="Calibri" w:cs="Calibri"/>
        </w:rPr>
      </w:pPr>
    </w:p>
    <w:p w14:paraId="7F9EEF45" w14:textId="77777777" w:rsidR="006D6EAB" w:rsidRPr="00DC55A7" w:rsidRDefault="006D6EAB" w:rsidP="006D6EAB">
      <w:pPr>
        <w:jc w:val="both"/>
        <w:rPr>
          <w:rFonts w:ascii="Calibri" w:hAnsi="Calibri" w:cs="Calibri"/>
          <w:b/>
          <w:bCs/>
        </w:rPr>
      </w:pPr>
      <w:r w:rsidRPr="00DC55A7">
        <w:rPr>
          <w:rFonts w:ascii="Calibri" w:hAnsi="Calibri" w:cs="Calibri"/>
          <w:b/>
          <w:bCs/>
        </w:rPr>
        <w:t xml:space="preserve">B. Hidden Patterns Across the Shmita Cycle - </w:t>
      </w:r>
      <w:r w:rsidRPr="00DC55A7">
        <w:rPr>
          <w:rFonts w:ascii="Calibri" w:hAnsi="Calibri" w:cs="Calibri"/>
        </w:rPr>
        <w:t>Bet Emunah frequently highlights:</w:t>
      </w:r>
    </w:p>
    <w:p w14:paraId="0F4E2F4B" w14:textId="77777777" w:rsidR="006D6EAB" w:rsidRPr="00DC55A7" w:rsidRDefault="006D6EAB" w:rsidP="006D6EAB">
      <w:pPr>
        <w:numPr>
          <w:ilvl w:val="0"/>
          <w:numId w:val="55"/>
        </w:numPr>
        <w:jc w:val="both"/>
        <w:rPr>
          <w:rFonts w:ascii="Calibri" w:hAnsi="Calibri" w:cs="Calibri"/>
        </w:rPr>
      </w:pPr>
      <w:r w:rsidRPr="00DC55A7">
        <w:rPr>
          <w:rFonts w:ascii="Calibri" w:hAnsi="Calibri" w:cs="Calibri"/>
        </w:rPr>
        <w:t>“Interesting coincidences.”</w:t>
      </w:r>
    </w:p>
    <w:p w14:paraId="45790239" w14:textId="77777777" w:rsidR="006D6EAB" w:rsidRPr="00DC55A7" w:rsidRDefault="006D6EAB" w:rsidP="006D6EAB">
      <w:pPr>
        <w:numPr>
          <w:ilvl w:val="0"/>
          <w:numId w:val="55"/>
        </w:numPr>
        <w:jc w:val="both"/>
        <w:rPr>
          <w:rFonts w:ascii="Calibri" w:hAnsi="Calibri" w:cs="Calibri"/>
        </w:rPr>
      </w:pPr>
      <w:r w:rsidRPr="00DC55A7">
        <w:rPr>
          <w:rFonts w:ascii="Calibri" w:hAnsi="Calibri" w:cs="Calibri"/>
        </w:rPr>
        <w:t>Prophetic alignments</w:t>
      </w:r>
    </w:p>
    <w:p w14:paraId="4E572477" w14:textId="77777777" w:rsidR="006D6EAB" w:rsidRPr="00DC55A7" w:rsidRDefault="006D6EAB" w:rsidP="006D6EAB">
      <w:pPr>
        <w:numPr>
          <w:ilvl w:val="0"/>
          <w:numId w:val="55"/>
        </w:numPr>
        <w:jc w:val="both"/>
        <w:rPr>
          <w:rFonts w:ascii="Calibri" w:hAnsi="Calibri" w:cs="Calibri"/>
        </w:rPr>
      </w:pPr>
      <w:r w:rsidRPr="00DC55A7">
        <w:rPr>
          <w:rFonts w:ascii="Calibri" w:hAnsi="Calibri" w:cs="Calibri"/>
        </w:rPr>
        <w:t>Calendar-based correspondence</w:t>
      </w:r>
    </w:p>
    <w:p w14:paraId="001EC852" w14:textId="77777777" w:rsidR="006D6EAB" w:rsidRPr="00DC55A7" w:rsidRDefault="006D6EAB" w:rsidP="006D6EAB">
      <w:pPr>
        <w:numPr>
          <w:ilvl w:val="0"/>
          <w:numId w:val="55"/>
        </w:numPr>
        <w:jc w:val="both"/>
        <w:rPr>
          <w:rFonts w:ascii="Calibri" w:hAnsi="Calibri" w:cs="Calibri"/>
        </w:rPr>
      </w:pPr>
      <w:r w:rsidRPr="00DC55A7">
        <w:rPr>
          <w:rFonts w:ascii="Calibri" w:hAnsi="Calibri" w:cs="Calibri"/>
        </w:rPr>
        <w:t>Connections between Torah portions and historical events</w:t>
      </w:r>
    </w:p>
    <w:p w14:paraId="37F79229" w14:textId="77777777" w:rsidR="006D6EAB" w:rsidRDefault="006D6EAB" w:rsidP="006D6EAB">
      <w:pPr>
        <w:jc w:val="both"/>
        <w:rPr>
          <w:rFonts w:ascii="Calibri" w:hAnsi="Calibri" w:cs="Calibri"/>
        </w:rPr>
      </w:pPr>
    </w:p>
    <w:p w14:paraId="2FAEF45B" w14:textId="77777777" w:rsidR="006D6EAB" w:rsidRPr="00DC55A7" w:rsidRDefault="006D6EAB" w:rsidP="006D6EAB">
      <w:pPr>
        <w:jc w:val="both"/>
        <w:rPr>
          <w:rFonts w:ascii="Calibri" w:hAnsi="Calibri" w:cs="Calibri"/>
        </w:rPr>
      </w:pPr>
      <w:r w:rsidRPr="00DC55A7">
        <w:rPr>
          <w:rFonts w:ascii="Calibri" w:hAnsi="Calibri" w:cs="Calibri"/>
        </w:rPr>
        <w:t>The bimodal layout is a tool for revealing these patterns.</w:t>
      </w:r>
    </w:p>
    <w:p w14:paraId="65E11788" w14:textId="77777777" w:rsidR="006D6EAB" w:rsidRPr="00DC55A7" w:rsidRDefault="006D6EAB" w:rsidP="006D6EAB">
      <w:pPr>
        <w:jc w:val="both"/>
        <w:rPr>
          <w:rFonts w:ascii="Calibri" w:hAnsi="Calibri" w:cs="Calibri"/>
          <w:b/>
          <w:bCs/>
        </w:rPr>
      </w:pPr>
    </w:p>
    <w:p w14:paraId="07509965" w14:textId="77777777" w:rsidR="006D6EAB" w:rsidRDefault="006D6EAB" w:rsidP="006D6EAB">
      <w:pPr>
        <w:jc w:val="both"/>
        <w:rPr>
          <w:rFonts w:ascii="Calibri" w:hAnsi="Calibri" w:cs="Calibri"/>
          <w:b/>
          <w:bCs/>
        </w:rPr>
      </w:pPr>
      <w:r w:rsidRPr="00DC55A7">
        <w:rPr>
          <w:rFonts w:ascii="Calibri" w:hAnsi="Calibri" w:cs="Calibri"/>
          <w:b/>
          <w:bCs/>
        </w:rPr>
        <w:t>Why does Bet Emunah use a “Bi-Modal” Structure</w:t>
      </w:r>
    </w:p>
    <w:p w14:paraId="3A197B21" w14:textId="77777777" w:rsidR="006D6EAB" w:rsidRPr="00DC55A7" w:rsidRDefault="006D6EAB" w:rsidP="006D6EAB">
      <w:pPr>
        <w:jc w:val="both"/>
        <w:rPr>
          <w:rFonts w:ascii="Calibri" w:hAnsi="Calibri" w:cs="Calibri"/>
          <w:b/>
          <w:bCs/>
        </w:rPr>
      </w:pPr>
    </w:p>
    <w:p w14:paraId="7E9566BE" w14:textId="77777777" w:rsidR="006D6EAB" w:rsidRPr="00DC55A7" w:rsidRDefault="006D6EAB" w:rsidP="006D6EAB">
      <w:pPr>
        <w:jc w:val="both"/>
        <w:rPr>
          <w:rFonts w:ascii="Calibri" w:hAnsi="Calibri" w:cs="Calibri"/>
          <w:b/>
          <w:bCs/>
        </w:rPr>
      </w:pPr>
      <w:r w:rsidRPr="00DC55A7">
        <w:rPr>
          <w:rFonts w:ascii="Calibri" w:hAnsi="Calibri" w:cs="Calibri"/>
          <w:b/>
          <w:bCs/>
        </w:rPr>
        <w:t xml:space="preserve">1. To restore ancient reading cycles - </w:t>
      </w:r>
      <w:r w:rsidRPr="00DC55A7">
        <w:rPr>
          <w:rFonts w:ascii="Calibri" w:hAnsi="Calibri" w:cs="Calibri"/>
        </w:rPr>
        <w:t>The site heavily emphasizes:</w:t>
      </w:r>
    </w:p>
    <w:p w14:paraId="44938B59" w14:textId="77777777" w:rsidR="006D6EAB" w:rsidRPr="00DC55A7" w:rsidRDefault="006D6EAB" w:rsidP="006D6EAB">
      <w:pPr>
        <w:numPr>
          <w:ilvl w:val="0"/>
          <w:numId w:val="56"/>
        </w:numPr>
        <w:jc w:val="both"/>
        <w:rPr>
          <w:rFonts w:ascii="Calibri" w:hAnsi="Calibri" w:cs="Calibri"/>
        </w:rPr>
      </w:pPr>
      <w:r w:rsidRPr="00DC55A7">
        <w:rPr>
          <w:rFonts w:ascii="Calibri" w:hAnsi="Calibri" w:cs="Calibri"/>
        </w:rPr>
        <w:t xml:space="preserve">The </w:t>
      </w:r>
      <w:r w:rsidRPr="00DC55A7">
        <w:rPr>
          <w:rFonts w:ascii="Calibri" w:hAnsi="Calibri" w:cs="Calibri"/>
          <w:b/>
          <w:bCs/>
        </w:rPr>
        <w:t>triennial cycle</w:t>
      </w:r>
      <w:r w:rsidRPr="00DC55A7">
        <w:rPr>
          <w:rFonts w:ascii="Calibri" w:hAnsi="Calibri" w:cs="Calibri"/>
        </w:rPr>
        <w:t xml:space="preserve"> used in Temple times</w:t>
      </w:r>
    </w:p>
    <w:p w14:paraId="6B55A6C7" w14:textId="77777777" w:rsidR="006D6EAB" w:rsidRPr="00DC55A7" w:rsidRDefault="006D6EAB" w:rsidP="006D6EAB">
      <w:pPr>
        <w:numPr>
          <w:ilvl w:val="0"/>
          <w:numId w:val="56"/>
        </w:numPr>
        <w:jc w:val="both"/>
        <w:rPr>
          <w:rFonts w:ascii="Calibri" w:hAnsi="Calibri" w:cs="Calibri"/>
        </w:rPr>
      </w:pPr>
      <w:r w:rsidRPr="00DC55A7">
        <w:rPr>
          <w:rFonts w:ascii="Calibri" w:hAnsi="Calibri" w:cs="Calibri"/>
        </w:rPr>
        <w:t xml:space="preserve">The </w:t>
      </w:r>
      <w:r w:rsidRPr="00DC55A7">
        <w:rPr>
          <w:rFonts w:ascii="Calibri" w:hAnsi="Calibri" w:cs="Calibri"/>
          <w:b/>
          <w:bCs/>
        </w:rPr>
        <w:t>septennial (7-year) cycle</w:t>
      </w:r>
      <w:r w:rsidRPr="00DC55A7">
        <w:rPr>
          <w:rFonts w:ascii="Calibri" w:hAnsi="Calibri" w:cs="Calibri"/>
        </w:rPr>
        <w:t xml:space="preserve"> that combines two triennial cycles</w:t>
      </w:r>
    </w:p>
    <w:p w14:paraId="4FEC0B24" w14:textId="77777777" w:rsidR="006D6EAB" w:rsidRDefault="006D6EAB" w:rsidP="006D6EAB">
      <w:pPr>
        <w:jc w:val="both"/>
        <w:rPr>
          <w:rFonts w:ascii="Calibri" w:hAnsi="Calibri" w:cs="Calibri"/>
        </w:rPr>
      </w:pPr>
    </w:p>
    <w:p w14:paraId="2D743ED1" w14:textId="77777777" w:rsidR="006D6EAB" w:rsidRDefault="006D6EAB" w:rsidP="006D6EAB">
      <w:pPr>
        <w:jc w:val="both"/>
        <w:rPr>
          <w:rFonts w:ascii="Calibri" w:hAnsi="Calibri" w:cs="Calibri"/>
        </w:rPr>
      </w:pPr>
      <w:r w:rsidRPr="00DC55A7">
        <w:rPr>
          <w:rFonts w:ascii="Calibri" w:hAnsi="Calibri" w:cs="Calibri"/>
        </w:rPr>
        <w:t>The bimodal chart helps reconstruct how these cycles may have functioned historically.</w:t>
      </w:r>
    </w:p>
    <w:p w14:paraId="5F9AB07D" w14:textId="77777777" w:rsidR="006D6EAB" w:rsidRPr="00DC55A7" w:rsidRDefault="006D6EAB" w:rsidP="006D6EAB">
      <w:pPr>
        <w:jc w:val="both"/>
        <w:rPr>
          <w:rFonts w:ascii="Calibri" w:hAnsi="Calibri" w:cs="Calibri"/>
        </w:rPr>
      </w:pPr>
    </w:p>
    <w:p w14:paraId="4C71A013" w14:textId="77777777" w:rsidR="006D6EAB" w:rsidRPr="00DC55A7" w:rsidRDefault="006D6EAB" w:rsidP="00107BF4">
      <w:pPr>
        <w:keepNext/>
        <w:keepLines/>
        <w:jc w:val="both"/>
        <w:rPr>
          <w:rFonts w:ascii="Calibri" w:hAnsi="Calibri" w:cs="Calibri"/>
          <w:b/>
          <w:bCs/>
        </w:rPr>
      </w:pPr>
      <w:r w:rsidRPr="00DC55A7">
        <w:rPr>
          <w:rFonts w:ascii="Calibri" w:hAnsi="Calibri" w:cs="Calibri"/>
          <w:b/>
          <w:bCs/>
        </w:rPr>
        <w:lastRenderedPageBreak/>
        <w:t xml:space="preserve">2. To support Messianic and prophetic interpretations - </w:t>
      </w:r>
      <w:r w:rsidRPr="00DC55A7">
        <w:rPr>
          <w:rFonts w:ascii="Calibri" w:hAnsi="Calibri" w:cs="Calibri"/>
        </w:rPr>
        <w:t xml:space="preserve">Much of </w:t>
      </w:r>
      <w:proofErr w:type="spellStart"/>
      <w:r w:rsidRPr="00DC55A7">
        <w:rPr>
          <w:rFonts w:ascii="Calibri" w:hAnsi="Calibri" w:cs="Calibri"/>
        </w:rPr>
        <w:t>Betemunah’s</w:t>
      </w:r>
      <w:proofErr w:type="spellEnd"/>
      <w:r w:rsidRPr="00DC55A7">
        <w:rPr>
          <w:rFonts w:ascii="Calibri" w:hAnsi="Calibri" w:cs="Calibri"/>
        </w:rPr>
        <w:t xml:space="preserve"> content links:</w:t>
      </w:r>
    </w:p>
    <w:p w14:paraId="3E16CBA0" w14:textId="77777777" w:rsidR="006D6EAB" w:rsidRPr="00DC55A7" w:rsidRDefault="006D6EAB" w:rsidP="00107BF4">
      <w:pPr>
        <w:keepNext/>
        <w:keepLines/>
        <w:numPr>
          <w:ilvl w:val="0"/>
          <w:numId w:val="57"/>
        </w:numPr>
        <w:jc w:val="both"/>
        <w:rPr>
          <w:rFonts w:ascii="Calibri" w:hAnsi="Calibri" w:cs="Calibri"/>
        </w:rPr>
      </w:pPr>
      <w:r w:rsidRPr="00DC55A7">
        <w:rPr>
          <w:rFonts w:ascii="Calibri" w:hAnsi="Calibri" w:cs="Calibri"/>
        </w:rPr>
        <w:t>Torah readings</w:t>
      </w:r>
    </w:p>
    <w:p w14:paraId="0B8E80FC" w14:textId="77777777" w:rsidR="006D6EAB" w:rsidRPr="00DC55A7" w:rsidRDefault="006D6EAB" w:rsidP="006D6EAB">
      <w:pPr>
        <w:numPr>
          <w:ilvl w:val="0"/>
          <w:numId w:val="57"/>
        </w:numPr>
        <w:jc w:val="both"/>
        <w:rPr>
          <w:rFonts w:ascii="Calibri" w:hAnsi="Calibri" w:cs="Calibri"/>
        </w:rPr>
      </w:pPr>
      <w:r w:rsidRPr="00DC55A7">
        <w:rPr>
          <w:rFonts w:ascii="Calibri" w:hAnsi="Calibri" w:cs="Calibri"/>
        </w:rPr>
        <w:t>Celestial events</w:t>
      </w:r>
    </w:p>
    <w:p w14:paraId="74F6FE70" w14:textId="77777777" w:rsidR="006D6EAB" w:rsidRPr="00DC55A7" w:rsidRDefault="006D6EAB" w:rsidP="006D6EAB">
      <w:pPr>
        <w:numPr>
          <w:ilvl w:val="0"/>
          <w:numId w:val="57"/>
        </w:numPr>
        <w:jc w:val="both"/>
        <w:rPr>
          <w:rFonts w:ascii="Calibri" w:hAnsi="Calibri" w:cs="Calibri"/>
        </w:rPr>
      </w:pPr>
      <w:r w:rsidRPr="00DC55A7">
        <w:rPr>
          <w:rFonts w:ascii="Calibri" w:hAnsi="Calibri" w:cs="Calibri"/>
        </w:rPr>
        <w:t>Messianic expectations</w:t>
      </w:r>
    </w:p>
    <w:p w14:paraId="428C060C" w14:textId="77777777" w:rsidR="006D6EAB" w:rsidRPr="00DC55A7" w:rsidRDefault="006D6EAB" w:rsidP="006D6EAB">
      <w:pPr>
        <w:numPr>
          <w:ilvl w:val="0"/>
          <w:numId w:val="57"/>
        </w:numPr>
        <w:jc w:val="both"/>
        <w:rPr>
          <w:rFonts w:ascii="Calibri" w:hAnsi="Calibri" w:cs="Calibri"/>
        </w:rPr>
      </w:pPr>
      <w:r w:rsidRPr="00DC55A7">
        <w:rPr>
          <w:rFonts w:ascii="Calibri" w:hAnsi="Calibri" w:cs="Calibri"/>
        </w:rPr>
        <w:t>Historical cycles</w:t>
      </w:r>
    </w:p>
    <w:p w14:paraId="10D0E1D7" w14:textId="77777777" w:rsidR="006D6EAB" w:rsidRDefault="006D6EAB" w:rsidP="006D6EAB">
      <w:pPr>
        <w:jc w:val="both"/>
        <w:rPr>
          <w:rFonts w:ascii="Calibri" w:hAnsi="Calibri" w:cs="Calibri"/>
        </w:rPr>
      </w:pPr>
    </w:p>
    <w:p w14:paraId="3874A2AA" w14:textId="77777777" w:rsidR="006D6EAB" w:rsidRDefault="006D6EAB" w:rsidP="006D6EAB">
      <w:pPr>
        <w:jc w:val="both"/>
        <w:rPr>
          <w:rFonts w:ascii="Calibri" w:hAnsi="Calibri" w:cs="Calibri"/>
        </w:rPr>
      </w:pPr>
      <w:r w:rsidRPr="00DC55A7">
        <w:rPr>
          <w:rFonts w:ascii="Calibri" w:hAnsi="Calibri" w:cs="Calibri"/>
        </w:rPr>
        <w:t>This bimodal structure provides a framework for these correlations.</w:t>
      </w:r>
    </w:p>
    <w:p w14:paraId="6D911804" w14:textId="77777777" w:rsidR="006D6EAB" w:rsidRPr="00DC55A7" w:rsidRDefault="006D6EAB" w:rsidP="006D6EAB">
      <w:pPr>
        <w:jc w:val="both"/>
        <w:rPr>
          <w:rFonts w:ascii="Calibri" w:hAnsi="Calibri" w:cs="Calibri"/>
        </w:rPr>
      </w:pPr>
    </w:p>
    <w:p w14:paraId="72533D7F" w14:textId="77777777" w:rsidR="006D6EAB" w:rsidRPr="00DC55A7" w:rsidRDefault="006D6EAB" w:rsidP="006D6EAB">
      <w:pPr>
        <w:jc w:val="both"/>
        <w:rPr>
          <w:rFonts w:ascii="Calibri" w:hAnsi="Calibri" w:cs="Calibri"/>
          <w:b/>
          <w:bCs/>
        </w:rPr>
      </w:pPr>
      <w:r w:rsidRPr="00DC55A7">
        <w:rPr>
          <w:rFonts w:ascii="Calibri" w:hAnsi="Calibri" w:cs="Calibri"/>
          <w:b/>
          <w:bCs/>
        </w:rPr>
        <w:t>3. To show Torah as a multi-layered, time-synchronized system</w:t>
      </w:r>
    </w:p>
    <w:p w14:paraId="7E6B2EA3" w14:textId="77777777" w:rsidR="006D6EAB" w:rsidRPr="00DC55A7" w:rsidRDefault="006D6EAB" w:rsidP="006D6EAB">
      <w:pPr>
        <w:jc w:val="both"/>
        <w:rPr>
          <w:rFonts w:ascii="Calibri" w:hAnsi="Calibri" w:cs="Calibri"/>
        </w:rPr>
      </w:pPr>
      <w:r w:rsidRPr="00DC55A7">
        <w:rPr>
          <w:rFonts w:ascii="Calibri" w:hAnsi="Calibri" w:cs="Calibri"/>
        </w:rPr>
        <w:t xml:space="preserve">The site often treats the Torah as a </w:t>
      </w:r>
      <w:r w:rsidRPr="00DC55A7">
        <w:rPr>
          <w:rFonts w:ascii="Calibri" w:hAnsi="Calibri" w:cs="Calibri"/>
          <w:b/>
          <w:bCs/>
        </w:rPr>
        <w:t>calendar</w:t>
      </w:r>
      <w:r w:rsidRPr="00DC55A7">
        <w:rPr>
          <w:rFonts w:ascii="Calibri" w:hAnsi="Calibri" w:cs="Calibri"/>
          <w:b/>
          <w:bCs/>
        </w:rPr>
        <w:noBreakHyphen/>
        <w:t>encoded document</w:t>
      </w:r>
      <w:r w:rsidRPr="00DC55A7">
        <w:rPr>
          <w:rFonts w:ascii="Calibri" w:hAnsi="Calibri" w:cs="Calibri"/>
        </w:rPr>
        <w:t>, where:</w:t>
      </w:r>
    </w:p>
    <w:p w14:paraId="70E92D01" w14:textId="77777777" w:rsidR="006D6EAB" w:rsidRPr="00DC55A7" w:rsidRDefault="006D6EAB" w:rsidP="006D6EAB">
      <w:pPr>
        <w:numPr>
          <w:ilvl w:val="0"/>
          <w:numId w:val="58"/>
        </w:numPr>
        <w:jc w:val="both"/>
        <w:rPr>
          <w:rFonts w:ascii="Calibri" w:hAnsi="Calibri" w:cs="Calibri"/>
        </w:rPr>
      </w:pPr>
      <w:r w:rsidRPr="00DC55A7">
        <w:rPr>
          <w:rFonts w:ascii="Calibri" w:hAnsi="Calibri" w:cs="Calibri"/>
        </w:rPr>
        <w:t>Readings align with events</w:t>
      </w:r>
    </w:p>
    <w:p w14:paraId="3C708111" w14:textId="77777777" w:rsidR="006D6EAB" w:rsidRPr="00DC55A7" w:rsidRDefault="006D6EAB" w:rsidP="006D6EAB">
      <w:pPr>
        <w:numPr>
          <w:ilvl w:val="0"/>
          <w:numId w:val="58"/>
        </w:numPr>
        <w:jc w:val="both"/>
        <w:rPr>
          <w:rFonts w:ascii="Calibri" w:hAnsi="Calibri" w:cs="Calibri"/>
        </w:rPr>
      </w:pPr>
      <w:r w:rsidRPr="00DC55A7">
        <w:rPr>
          <w:rFonts w:ascii="Calibri" w:hAnsi="Calibri" w:cs="Calibri"/>
        </w:rPr>
        <w:t>Patterns repeat every 3.5 or 7 years</w:t>
      </w:r>
    </w:p>
    <w:p w14:paraId="43142CD6" w14:textId="77777777" w:rsidR="006D6EAB" w:rsidRPr="00DC55A7" w:rsidRDefault="006D6EAB" w:rsidP="006D6EAB">
      <w:pPr>
        <w:numPr>
          <w:ilvl w:val="0"/>
          <w:numId w:val="58"/>
        </w:numPr>
        <w:jc w:val="both"/>
        <w:rPr>
          <w:rFonts w:ascii="Calibri" w:hAnsi="Calibri" w:cs="Calibri"/>
        </w:rPr>
      </w:pPr>
      <w:r w:rsidRPr="00DC55A7">
        <w:rPr>
          <w:rFonts w:ascii="Calibri" w:hAnsi="Calibri" w:cs="Calibri"/>
        </w:rPr>
        <w:t>Prophetic cycles are embedded in the text</w:t>
      </w:r>
    </w:p>
    <w:p w14:paraId="7808E867" w14:textId="77777777" w:rsidR="006D6EAB" w:rsidRDefault="006D6EAB" w:rsidP="006D6EAB">
      <w:pPr>
        <w:jc w:val="both"/>
        <w:rPr>
          <w:rFonts w:ascii="Calibri" w:hAnsi="Calibri" w:cs="Calibri"/>
        </w:rPr>
      </w:pPr>
    </w:p>
    <w:p w14:paraId="08C8AF62" w14:textId="77777777" w:rsidR="006D6EAB" w:rsidRPr="00DC55A7" w:rsidRDefault="006D6EAB" w:rsidP="006D6EAB">
      <w:pPr>
        <w:jc w:val="both"/>
        <w:rPr>
          <w:rFonts w:ascii="Calibri" w:hAnsi="Calibri" w:cs="Calibri"/>
        </w:rPr>
      </w:pPr>
      <w:r w:rsidRPr="00DC55A7">
        <w:rPr>
          <w:rFonts w:ascii="Calibri" w:hAnsi="Calibri" w:cs="Calibri"/>
        </w:rPr>
        <w:t>The bimodal chart is a tool for visualizing this</w:t>
      </w:r>
      <w:r>
        <w:rPr>
          <w:rFonts w:ascii="Calibri" w:hAnsi="Calibri" w:cs="Calibri"/>
        </w:rPr>
        <w:t>, comparing the Academic model and the Bet Emunah model. Although these</w:t>
      </w:r>
      <w:r w:rsidRPr="00DC55A7">
        <w:rPr>
          <w:rFonts w:ascii="Calibri" w:hAnsi="Calibri" w:cs="Calibri"/>
        </w:rPr>
        <w:t xml:space="preserve"> are completely different </w:t>
      </w:r>
      <w:r w:rsidRPr="00D202C4">
        <w:rPr>
          <w:rFonts w:ascii="Calibri" w:hAnsi="Calibri" w:cs="Calibri"/>
        </w:rPr>
        <w:t>concepts,</w:t>
      </w:r>
      <w:r>
        <w:rPr>
          <w:rFonts w:ascii="Calibri" w:hAnsi="Calibri" w:cs="Calibri"/>
        </w:rPr>
        <w:t xml:space="preserve"> they are</w:t>
      </w:r>
      <w:r w:rsidRPr="00D202C4">
        <w:rPr>
          <w:rFonts w:ascii="Calibri" w:hAnsi="Calibri" w:cs="Calibri"/>
        </w:rPr>
        <w:t xml:space="preserve"> complementary</w:t>
      </w:r>
      <w:r w:rsidRPr="00DC55A7">
        <w:rPr>
          <w:rFonts w:ascii="Calibri" w:hAnsi="Calibri" w:cs="Calibri"/>
        </w:rPr>
        <w:t xml:space="preserve"> and </w:t>
      </w:r>
      <w:r>
        <w:rPr>
          <w:rFonts w:ascii="Calibri" w:hAnsi="Calibri" w:cs="Calibri"/>
        </w:rPr>
        <w:t xml:space="preserve">are </w:t>
      </w:r>
      <w:r w:rsidRPr="00DC55A7">
        <w:rPr>
          <w:rFonts w:ascii="Calibri" w:hAnsi="Calibri" w:cs="Calibri"/>
        </w:rPr>
        <w:t xml:space="preserve">not in opposition to </w:t>
      </w:r>
      <w:r w:rsidRPr="00D202C4">
        <w:rPr>
          <w:rFonts w:ascii="Calibri" w:hAnsi="Calibri" w:cs="Calibri"/>
        </w:rPr>
        <w:t>each</w:t>
      </w:r>
      <w:r w:rsidRPr="00DC55A7">
        <w:rPr>
          <w:rFonts w:ascii="Calibri" w:hAnsi="Calibri" w:cs="Calibri"/>
        </w:rPr>
        <w:t xml:space="preserve"> other.</w:t>
      </w:r>
    </w:p>
    <w:p w14:paraId="68618BAF" w14:textId="77777777" w:rsidR="00CC1511" w:rsidRPr="00CC1511" w:rsidRDefault="00CC1511" w:rsidP="00CC1511">
      <w:pPr>
        <w:pBdr>
          <w:bottom w:val="double" w:sz="4" w:space="1" w:color="auto"/>
        </w:pBdr>
        <w:jc w:val="center"/>
        <w:rPr>
          <w:rFonts w:ascii="Calibri" w:hAnsi="Calibri" w:cs="Times New Roman"/>
          <w:kern w:val="0"/>
          <w:sz w:val="16"/>
          <w:szCs w:val="16"/>
          <w:lang w:bidi="ar-SA"/>
          <w14:ligatures w14:val="none"/>
        </w:rPr>
      </w:pPr>
    </w:p>
    <w:p w14:paraId="01389557"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p>
    <w:p w14:paraId="72C5D922" w14:textId="77777777" w:rsidR="00CC1511" w:rsidRPr="006D6EAB" w:rsidRDefault="00CC1511" w:rsidP="00CC1511">
      <w:pPr>
        <w:keepNext/>
        <w:keepLines/>
        <w:jc w:val="center"/>
        <w:outlineLvl w:val="0"/>
        <w:rPr>
          <w:rFonts w:ascii="Calibri" w:eastAsia="Times New Roman" w:hAnsi="Calibri" w:cstheme="majorBidi"/>
          <w:b/>
          <w:sz w:val="22"/>
          <w:szCs w:val="22"/>
          <w14:ligatures w14:val="none"/>
        </w:rPr>
      </w:pPr>
      <w:r w:rsidRPr="006D6EAB">
        <w:rPr>
          <w:rFonts w:ascii="Cambria" w:eastAsia="Times New Roman" w:hAnsi="Cambria" w:cstheme="majorBidi"/>
          <w:b/>
          <w:sz w:val="28"/>
          <w:szCs w:val="40"/>
          <w14:ligatures w14:val="none"/>
        </w:rPr>
        <w:t>Nazarean Codicil</w:t>
      </w:r>
    </w:p>
    <w:p w14:paraId="2B27E5D7" w14:textId="77777777" w:rsidR="00CC1511" w:rsidRPr="006D6EAB" w:rsidRDefault="00CC1511" w:rsidP="00CC1511">
      <w:pPr>
        <w:jc w:val="center"/>
        <w:rPr>
          <w:rFonts w:eastAsia="Times New Roman" w:cstheme="minorHAnsi"/>
          <w:color w:val="000000"/>
          <w:kern w:val="0"/>
          <w14:ligatures w14:val="none"/>
        </w:rPr>
      </w:pPr>
      <w:r w:rsidRPr="006D6EAB">
        <w:rPr>
          <w:rFonts w:eastAsia="Times New Roman" w:cstheme="minorHAnsi"/>
          <w:b/>
          <w:bCs/>
          <w:color w:val="000000"/>
          <w:kern w:val="0"/>
          <w14:ligatures w14:val="none"/>
        </w:rPr>
        <w:t>Colossians 2:16-23 &amp; 1 Corinthians 5:6-8</w:t>
      </w:r>
    </w:p>
    <w:p w14:paraId="34A92B1E"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bookmarkStart w:id="4" w:name="_Hlk193276798"/>
      <w:r w:rsidRPr="006D6EAB">
        <w:rPr>
          <w:rFonts w:ascii="Calibri" w:eastAsia="Times New Roman" w:hAnsi="Calibri" w:cstheme="minorHAnsi"/>
          <w:color w:val="000000"/>
          <w:kern w:val="0"/>
          <w:sz w:val="22"/>
          <w:szCs w:val="22"/>
          <w14:ligatures w14:val="none"/>
        </w:rPr>
        <w:t>By: Hakham Dr. Eliyahu ben Abraham</w:t>
      </w:r>
      <w:r w:rsidRPr="00CC1511">
        <w:rPr>
          <w:rFonts w:ascii="Calibri" w:eastAsia="Times New Roman" w:hAnsi="Calibri" w:cstheme="minorHAnsi"/>
          <w:color w:val="000000"/>
          <w:kern w:val="0"/>
          <w:sz w:val="22"/>
          <w:szCs w:val="22"/>
          <w14:ligatures w14:val="none"/>
        </w:rPr>
        <w:t xml:space="preserve"> </w:t>
      </w:r>
      <w:bookmarkEnd w:id="4"/>
    </w:p>
    <w:p w14:paraId="58E7F8B6"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 </w:t>
      </w:r>
    </w:p>
    <w:p w14:paraId="0D9BC72F"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Col 2:16-23</w:t>
      </w:r>
    </w:p>
    <w:p w14:paraId="2C3517A3"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 xml:space="preserve">16 ¶  Let </w:t>
      </w:r>
      <w:r w:rsidRPr="006D6EAB">
        <w:rPr>
          <w:rFonts w:ascii="Calibri" w:eastAsia="Calibri" w:hAnsi="Calibri" w:cs="Calibri"/>
          <w:bCs/>
          <w:kern w:val="0"/>
          <w:sz w:val="22"/>
          <w:szCs w:val="22"/>
          <w:u w:val="single"/>
          <w:lang w:bidi="ar-SA"/>
          <w14:ligatures w14:val="none"/>
        </w:rPr>
        <w:t>no (pagan) man</w:t>
      </w:r>
      <w:r w:rsidRPr="006D6EAB">
        <w:rPr>
          <w:rFonts w:ascii="Times New Roman" w:eastAsia="Calibri" w:hAnsi="Times New Roman" w:cs="Calibri"/>
          <w:bCs/>
          <w:kern w:val="0"/>
          <w:sz w:val="22"/>
          <w:szCs w:val="22"/>
          <w:u w:val="single"/>
          <w:vertAlign w:val="superscript"/>
          <w:lang w:bidi="ar-SA"/>
          <w14:ligatures w14:val="none"/>
        </w:rPr>
        <w:footnoteReference w:id="56"/>
      </w:r>
      <w:r w:rsidRPr="006D6EAB">
        <w:rPr>
          <w:rFonts w:ascii="Calibri" w:eastAsia="Calibri" w:hAnsi="Calibri" w:cs="Calibri"/>
          <w:bCs/>
          <w:kern w:val="0"/>
          <w:sz w:val="22"/>
          <w:szCs w:val="22"/>
          <w:lang w:bidi="ar-SA"/>
          <w14:ligatures w14:val="none"/>
        </w:rPr>
        <w:t xml:space="preserve">  therefore </w:t>
      </w:r>
      <w:r w:rsidRPr="006D6EAB">
        <w:rPr>
          <w:rFonts w:ascii="Calibri" w:eastAsia="Calibri" w:hAnsi="Calibri" w:cs="Calibri"/>
          <w:bCs/>
          <w:kern w:val="0"/>
          <w:sz w:val="22"/>
          <w:szCs w:val="22"/>
          <w:u w:val="single"/>
          <w:lang w:bidi="ar-SA"/>
          <w14:ligatures w14:val="none"/>
        </w:rPr>
        <w:t>judge you</w:t>
      </w:r>
      <w:r w:rsidRPr="006D6EAB">
        <w:rPr>
          <w:rFonts w:ascii="Times New Roman" w:eastAsia="Calibri" w:hAnsi="Times New Roman" w:cs="Calibri"/>
          <w:bCs/>
          <w:kern w:val="0"/>
          <w:sz w:val="22"/>
          <w:szCs w:val="22"/>
          <w:u w:val="single"/>
          <w:vertAlign w:val="superscript"/>
          <w:lang w:bidi="ar-SA"/>
          <w14:ligatures w14:val="none"/>
        </w:rPr>
        <w:footnoteReference w:id="57"/>
      </w:r>
      <w:r w:rsidRPr="006D6EAB">
        <w:rPr>
          <w:rFonts w:ascii="Calibri" w:eastAsia="Calibri" w:hAnsi="Calibri" w:cs="Calibri"/>
          <w:bCs/>
          <w:kern w:val="0"/>
          <w:sz w:val="22"/>
          <w:szCs w:val="22"/>
          <w:lang w:bidi="ar-SA"/>
          <w14:ligatures w14:val="none"/>
        </w:rPr>
        <w:t xml:space="preserve"> in meat, or in drink, or in respect of a holyday, or of the new moon, or of the sabbath:</w:t>
      </w:r>
    </w:p>
    <w:p w14:paraId="0BD89F96"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17 but the body of Messiah, which are a shadow (</w:t>
      </w:r>
      <w:r w:rsidRPr="006D6EAB">
        <w:rPr>
          <w:rFonts w:ascii="Calibri" w:eastAsia="Calibri" w:hAnsi="Calibri" w:cs="Calibri"/>
          <w:bCs/>
          <w:i/>
          <w:iCs/>
          <w:kern w:val="0"/>
          <w:sz w:val="22"/>
          <w:szCs w:val="22"/>
          <w:lang w:bidi="ar-SA"/>
          <w14:ligatures w14:val="none"/>
        </w:rPr>
        <w:t>Sodic</w:t>
      </w:r>
      <w:r w:rsidRPr="006D6EAB">
        <w:rPr>
          <w:rFonts w:ascii="Calibri" w:eastAsia="Calibri" w:hAnsi="Calibri" w:cs="Calibri"/>
          <w:bCs/>
          <w:kern w:val="0"/>
          <w:sz w:val="22"/>
          <w:szCs w:val="22"/>
          <w:lang w:bidi="ar-SA"/>
          <w14:ligatures w14:val="none"/>
        </w:rPr>
        <w:t xml:space="preserve"> prophecy) of things to come.</w:t>
      </w:r>
    </w:p>
    <w:p w14:paraId="106EE907"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 xml:space="preserve">18  Let </w:t>
      </w:r>
      <w:r w:rsidRPr="006D6EAB">
        <w:rPr>
          <w:rFonts w:ascii="Calibri" w:eastAsia="Calibri" w:hAnsi="Calibri" w:cs="Calibri"/>
          <w:bCs/>
          <w:kern w:val="0"/>
          <w:sz w:val="22"/>
          <w:szCs w:val="22"/>
          <w:u w:val="single"/>
          <w:lang w:bidi="ar-SA"/>
          <w14:ligatures w14:val="none"/>
        </w:rPr>
        <w:t>no (pagan) man</w:t>
      </w:r>
      <w:r w:rsidRPr="006D6EAB">
        <w:rPr>
          <w:rFonts w:ascii="Times New Roman" w:eastAsia="Calibri" w:hAnsi="Times New Roman" w:cs="Calibri"/>
          <w:bCs/>
          <w:kern w:val="0"/>
          <w:sz w:val="22"/>
          <w:szCs w:val="22"/>
          <w:u w:val="single"/>
          <w:vertAlign w:val="superscript"/>
          <w:lang w:bidi="ar-SA"/>
          <w14:ligatures w14:val="none"/>
        </w:rPr>
        <w:footnoteReference w:id="58"/>
      </w:r>
      <w:r w:rsidRPr="006D6EAB">
        <w:rPr>
          <w:rFonts w:ascii="Calibri" w:eastAsia="Calibri" w:hAnsi="Calibri" w:cs="Calibri"/>
          <w:bCs/>
          <w:kern w:val="0"/>
          <w:sz w:val="22"/>
          <w:szCs w:val="22"/>
          <w:lang w:bidi="ar-SA"/>
          <w14:ligatures w14:val="none"/>
        </w:rPr>
        <w:t xml:space="preserve"> beguile you of your reward </w:t>
      </w:r>
      <w:r w:rsidRPr="006D6EAB">
        <w:rPr>
          <w:rFonts w:ascii="Calibri" w:eastAsia="Calibri" w:hAnsi="Calibri" w:cs="Calibri"/>
          <w:bCs/>
          <w:kern w:val="0"/>
          <w:sz w:val="22"/>
          <w:szCs w:val="22"/>
          <w:u w:val="single"/>
          <w:lang w:bidi="ar-SA"/>
          <w14:ligatures w14:val="none"/>
        </w:rPr>
        <w:t>in a voluntary humility and worshipping of angels</w:t>
      </w:r>
      <w:r w:rsidRPr="006D6EAB">
        <w:rPr>
          <w:rFonts w:ascii="Calibri" w:eastAsia="Calibri" w:hAnsi="Calibri" w:cs="Calibri"/>
          <w:bCs/>
          <w:kern w:val="0"/>
          <w:sz w:val="22"/>
          <w:szCs w:val="22"/>
          <w:lang w:bidi="ar-SA"/>
          <w14:ligatures w14:val="none"/>
        </w:rPr>
        <w:t>, intruding into those things which he hath not seen, vainly puffed up by his fleshly mind,</w:t>
      </w:r>
    </w:p>
    <w:p w14:paraId="09EE797A"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19  And not holding the Head, from which all the body by joints and bands having nourishment ministered, and knit together, increases with the increase of God.</w:t>
      </w:r>
    </w:p>
    <w:p w14:paraId="1CB6FF2F"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20  Wherefore if you are dead with Messiah from the rudiments of the world, why, as though living in the world, are you subject to ordinances,</w:t>
      </w:r>
    </w:p>
    <w:p w14:paraId="33687AF4"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21  (Touch not; taste not; handle not;</w:t>
      </w:r>
    </w:p>
    <w:p w14:paraId="4A41A40D"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22  Which all are to perish with the using;) after the commandments and doctrines of men?</w:t>
      </w:r>
    </w:p>
    <w:p w14:paraId="533F7684" w14:textId="77777777" w:rsidR="006D6EAB" w:rsidRPr="006D6EAB" w:rsidRDefault="006D6EAB" w:rsidP="006D6EAB">
      <w:pPr>
        <w:jc w:val="both"/>
        <w:rPr>
          <w:rFonts w:ascii="Calibri" w:eastAsia="Calibri" w:hAnsi="Calibri" w:cs="Calibri"/>
          <w:bCs/>
          <w:kern w:val="0"/>
          <w:sz w:val="22"/>
          <w:szCs w:val="22"/>
          <w:lang w:bidi="ar-SA"/>
          <w14:ligatures w14:val="none"/>
        </w:rPr>
      </w:pPr>
      <w:r w:rsidRPr="006D6EAB">
        <w:rPr>
          <w:rFonts w:ascii="Calibri" w:eastAsia="Calibri" w:hAnsi="Calibri" w:cs="Calibri"/>
          <w:bCs/>
          <w:kern w:val="0"/>
          <w:sz w:val="22"/>
          <w:szCs w:val="22"/>
          <w:lang w:bidi="ar-SA"/>
          <w14:ligatures w14:val="none"/>
        </w:rPr>
        <w:t>23  Which things have a shew of wisdom indeed in will worship, and humility, and neglecting of the body; not in any honor to the satisfying of the flesh.</w:t>
      </w:r>
    </w:p>
    <w:p w14:paraId="4131AD0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p>
    <w:p w14:paraId="29C7C2C1" w14:textId="77777777" w:rsidR="00CC1511" w:rsidRPr="00CC1511" w:rsidRDefault="00CC1511" w:rsidP="00107BF4">
      <w:pPr>
        <w:keepNext/>
        <w:keepLines/>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lastRenderedPageBreak/>
        <w:t>1 Corinthians 5:6-8</w:t>
      </w:r>
    </w:p>
    <w:p w14:paraId="6F873E73" w14:textId="77777777" w:rsidR="00CC1511" w:rsidRPr="00CC1511" w:rsidRDefault="00CC1511" w:rsidP="00107BF4">
      <w:pPr>
        <w:keepNext/>
        <w:keepLines/>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5C8EB594" w14:textId="77777777" w:rsidR="006D6EAB" w:rsidRPr="007E78D0" w:rsidRDefault="006D6EAB" w:rsidP="006D6EAB">
      <w:pPr>
        <w:rPr>
          <w:rFonts w:cstheme="minorHAnsi"/>
          <w:sz w:val="22"/>
          <w:szCs w:val="22"/>
        </w:rPr>
      </w:pPr>
      <w:r w:rsidRPr="007E78D0">
        <w:rPr>
          <w:rFonts w:cstheme="minorHAnsi"/>
          <w:bCs/>
          <w:sz w:val="22"/>
          <w:szCs w:val="22"/>
        </w:rPr>
        <w:t xml:space="preserve">1Co 5:6-8  Your boasting is not good. Do you not know that a little leaven(Chametz) leavens the whole lump? </w:t>
      </w:r>
      <w:r w:rsidRPr="007E78D0">
        <w:rPr>
          <w:rFonts w:cstheme="minorHAnsi"/>
          <w:bCs/>
          <w:sz w:val="22"/>
          <w:szCs w:val="22"/>
          <w:vertAlign w:val="superscript"/>
        </w:rPr>
        <w:t>7</w:t>
      </w:r>
      <w:r>
        <w:rPr>
          <w:rFonts w:cstheme="minorHAnsi"/>
          <w:bCs/>
          <w:sz w:val="22"/>
          <w:szCs w:val="22"/>
          <w:vertAlign w:val="superscript"/>
        </w:rPr>
        <w:t xml:space="preserve"> </w:t>
      </w:r>
      <w:r w:rsidRPr="007E78D0">
        <w:rPr>
          <w:rFonts w:cstheme="minorHAnsi"/>
          <w:bCs/>
          <w:sz w:val="22"/>
          <w:szCs w:val="22"/>
        </w:rPr>
        <w:t xml:space="preserve">Therefore, clean out the old leaven so that you may be a new lump, as you are unleavened. For also Messiah, our Passover is sacrificed for us. </w:t>
      </w:r>
      <w:r w:rsidRPr="007E78D0">
        <w:rPr>
          <w:rFonts w:cstheme="minorHAnsi"/>
          <w:bCs/>
          <w:sz w:val="22"/>
          <w:szCs w:val="22"/>
          <w:vertAlign w:val="superscript"/>
        </w:rPr>
        <w:t>8</w:t>
      </w:r>
      <w:r w:rsidRPr="007E78D0">
        <w:rPr>
          <w:rFonts w:cstheme="minorHAnsi"/>
          <w:bCs/>
          <w:sz w:val="22"/>
          <w:szCs w:val="22"/>
        </w:rPr>
        <w:t xml:space="preserve"> Therefore let us keep the feast; not with old leaven, nor with the leaven in depravity and not following wickedness, but with the unleavened bread of sanctity and truth.</w:t>
      </w:r>
    </w:p>
    <w:p w14:paraId="48F6B14D" w14:textId="77777777" w:rsidR="00CC1511" w:rsidRPr="00CC1511" w:rsidRDefault="00CC1511" w:rsidP="00CC1511">
      <w:pPr>
        <w:pBdr>
          <w:bottom w:val="double" w:sz="4" w:space="1" w:color="auto"/>
        </w:pBdr>
        <w:jc w:val="both"/>
        <w:rPr>
          <w:rFonts w:ascii="Calibri" w:eastAsia="Times New Roman" w:hAnsi="Calibri" w:cstheme="minorHAnsi"/>
          <w:color w:val="000000"/>
          <w:kern w:val="0"/>
          <w:sz w:val="22"/>
          <w:szCs w:val="22"/>
          <w14:ligatures w14:val="none"/>
        </w:rPr>
      </w:pPr>
    </w:p>
    <w:p w14:paraId="3AFCC02C" w14:textId="77777777" w:rsidR="00CC1511" w:rsidRPr="00CC1511" w:rsidRDefault="00CC1511" w:rsidP="00CC1511">
      <w:pPr>
        <w:jc w:val="both"/>
        <w:rPr>
          <w:rFonts w:ascii="Calibri" w:hAnsi="Calibri" w:cs="Times New Roman"/>
          <w:sz w:val="22"/>
          <w14:ligatures w14:val="none"/>
        </w:rPr>
      </w:pPr>
    </w:p>
    <w:p w14:paraId="0D6532BA" w14:textId="77777777" w:rsidR="00CC1511" w:rsidRPr="00CC1511" w:rsidRDefault="00CC1511" w:rsidP="00CC1511">
      <w:pPr>
        <w:keepNext/>
        <w:keepLines/>
        <w:jc w:val="center"/>
        <w:outlineLvl w:val="1"/>
        <w:rPr>
          <w:rFonts w:ascii="Cambria" w:eastAsia="Times New Roman" w:hAnsi="Cambria" w:cstheme="majorBidi"/>
          <w:b/>
          <w:sz w:val="28"/>
          <w:szCs w:val="32"/>
          <w14:ligatures w14:val="none"/>
        </w:rPr>
      </w:pPr>
      <w:r w:rsidRPr="00CC1511">
        <w:rPr>
          <w:rFonts w:ascii="Cambria" w:eastAsia="Times New Roman" w:hAnsi="Cambria" w:cstheme="majorBidi"/>
          <w:b/>
          <w:sz w:val="28"/>
          <w:szCs w:val="32"/>
          <w14:ligatures w14:val="none"/>
        </w:rPr>
        <w:t>Commentary on the Nazarean Codicil</w:t>
      </w:r>
    </w:p>
    <w:p w14:paraId="7E57BBC5"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By: Hakham Dr. Eliyahu ben Abraham</w:t>
      </w:r>
    </w:p>
    <w:p w14:paraId="06CB693C"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p>
    <w:p w14:paraId="4490CF3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Colossians 2:16-23), particularly verses 16-17.</w:t>
      </w:r>
    </w:p>
    <w:p w14:paraId="026AD943"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581D961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6 ¶Your boasting is no good, do you not know [that] a little leaven leavens the whole lump?</w:t>
      </w:r>
    </w:p>
    <w:p w14:paraId="0214A7E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7 Thoroughly clean out the old leaven, in order to be like matzah (unleavened bread) for Pesach, [for] Messiah is [as our] offering (</w:t>
      </w:r>
      <w:proofErr w:type="spellStart"/>
      <w:r w:rsidRPr="00CC1511">
        <w:rPr>
          <w:rFonts w:ascii="Calibri" w:eastAsia="Times New Roman" w:hAnsi="Calibri" w:cstheme="minorHAnsi"/>
          <w:b/>
          <w:bCs/>
          <w:color w:val="000000"/>
          <w:kern w:val="0"/>
          <w:sz w:val="22"/>
          <w:szCs w:val="22"/>
          <w14:ligatures w14:val="none"/>
        </w:rPr>
        <w:t>olah</w:t>
      </w:r>
      <w:proofErr w:type="spellEnd"/>
      <w:r w:rsidRPr="00CC1511">
        <w:rPr>
          <w:rFonts w:ascii="Calibri" w:eastAsia="Times New Roman" w:hAnsi="Calibri" w:cstheme="minorHAnsi"/>
          <w:b/>
          <w:bCs/>
          <w:color w:val="000000"/>
          <w:kern w:val="0"/>
          <w:sz w:val="22"/>
          <w:szCs w:val="22"/>
          <w14:ligatures w14:val="none"/>
        </w:rPr>
        <w:t>) over us (for our sake),</w:t>
      </w:r>
    </w:p>
    <w:p w14:paraId="6D7A6A29"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0C47A2E8" w14:textId="4E097848"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Here, in this text we see Hakham Shaul equating “leaven” (Heb.: Chamet</w:t>
      </w:r>
      <w:r w:rsidR="004A25AB">
        <w:rPr>
          <w:rFonts w:ascii="Calibri" w:eastAsia="Times New Roman" w:hAnsi="Calibri" w:cstheme="minorHAnsi"/>
          <w:color w:val="000000"/>
          <w:kern w:val="0"/>
          <w:sz w:val="22"/>
          <w:szCs w:val="22"/>
          <w14:ligatures w14:val="none"/>
        </w:rPr>
        <w:t>z</w:t>
      </w:r>
      <w:r w:rsidRPr="00CC1511">
        <w:rPr>
          <w:rFonts w:ascii="Calibri" w:eastAsia="Times New Roman" w:hAnsi="Calibri" w:cstheme="minorHAnsi"/>
          <w:color w:val="000000"/>
          <w:kern w:val="0"/>
          <w:sz w:val="22"/>
          <w:szCs w:val="22"/>
          <w14:ligatures w14:val="none"/>
        </w:rPr>
        <w:t>) with boasting. Notice, that many Messianic and Christian teachers explain that “leaven” is a symbol for sin, however nowhere in the Biblical or Rabbinic records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14:paraId="33415A00"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D2682E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14:paraId="7979782A"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4403DAC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14:paraId="62EC869D"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26F52714" w14:textId="60AAA538"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However, there is an important pitfall in this endeavor.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CC1511">
        <w:rPr>
          <w:rFonts w:ascii="Calibri" w:eastAsia="Times New Roman" w:hAnsi="Calibri" w:cstheme="minorHAnsi"/>
          <w:b/>
          <w:bCs/>
          <w:color w:val="000000"/>
          <w:kern w:val="0"/>
          <w:sz w:val="22"/>
          <w:szCs w:val="22"/>
          <w14:ligatures w14:val="none"/>
        </w:rPr>
        <w:t>“</w:t>
      </w:r>
      <w:r w:rsidRPr="00CC1511">
        <w:rPr>
          <w:rFonts w:ascii="Calibri" w:eastAsia="Times New Roman" w:hAnsi="Calibri" w:cstheme="minorHAnsi"/>
          <w:b/>
          <w:bCs/>
          <w:color w:val="000000"/>
          <w:kern w:val="0"/>
          <w:sz w:val="22"/>
          <w:szCs w:val="22"/>
          <w:u w:val="single"/>
          <w14:ligatures w14:val="none"/>
        </w:rPr>
        <w:t>Your boasting is no</w:t>
      </w:r>
      <w:r w:rsidR="00107BF4">
        <w:rPr>
          <w:rFonts w:ascii="Calibri" w:eastAsia="Times New Roman" w:hAnsi="Calibri" w:cstheme="minorHAnsi"/>
          <w:b/>
          <w:bCs/>
          <w:color w:val="000000"/>
          <w:kern w:val="0"/>
          <w:sz w:val="22"/>
          <w:szCs w:val="22"/>
          <w:u w:val="single"/>
          <w14:ligatures w14:val="none"/>
        </w:rPr>
        <w:t>t</w:t>
      </w:r>
      <w:r w:rsidRPr="00CC1511">
        <w:rPr>
          <w:rFonts w:ascii="Calibri" w:eastAsia="Times New Roman" w:hAnsi="Calibri" w:cstheme="minorHAnsi"/>
          <w:b/>
          <w:bCs/>
          <w:color w:val="000000"/>
          <w:kern w:val="0"/>
          <w:sz w:val="22"/>
          <w:szCs w:val="22"/>
          <w:u w:val="single"/>
          <w14:ligatures w14:val="none"/>
        </w:rPr>
        <w:t xml:space="preserve"> </w:t>
      </w:r>
      <w:r w:rsidR="004A25AB" w:rsidRPr="00CC1511">
        <w:rPr>
          <w:rFonts w:ascii="Calibri" w:eastAsia="Times New Roman" w:hAnsi="Calibri" w:cstheme="minorHAnsi"/>
          <w:b/>
          <w:bCs/>
          <w:color w:val="000000"/>
          <w:kern w:val="0"/>
          <w:sz w:val="22"/>
          <w:szCs w:val="22"/>
          <w:u w:val="single"/>
          <w14:ligatures w14:val="none"/>
        </w:rPr>
        <w:t>good</w:t>
      </w:r>
      <w:r w:rsidR="004A25AB" w:rsidRPr="00CC1511">
        <w:rPr>
          <w:rFonts w:ascii="Calibri" w:eastAsia="Times New Roman" w:hAnsi="Calibri" w:cstheme="minorHAnsi"/>
          <w:b/>
          <w:bCs/>
          <w:color w:val="000000"/>
          <w:kern w:val="0"/>
          <w:sz w:val="22"/>
          <w:szCs w:val="22"/>
          <w14:ligatures w14:val="none"/>
        </w:rPr>
        <w:t>;</w:t>
      </w:r>
      <w:r w:rsidRPr="00CC1511">
        <w:rPr>
          <w:rFonts w:ascii="Calibri" w:eastAsia="Times New Roman" w:hAnsi="Calibri" w:cstheme="minorHAnsi"/>
          <w:b/>
          <w:bCs/>
          <w:color w:val="000000"/>
          <w:kern w:val="0"/>
          <w:sz w:val="22"/>
          <w:szCs w:val="22"/>
          <w14:ligatures w14:val="none"/>
        </w:rPr>
        <w:t xml:space="preserve"> do you not know [that] a little leaven leavens the whole lump?”</w:t>
      </w:r>
      <w:r w:rsidRPr="00CC1511">
        <w:rPr>
          <w:rFonts w:ascii="Calibri" w:eastAsia="Times New Roman" w:hAnsi="Calibri" w:cstheme="minorHAnsi"/>
          <w:color w:val="000000"/>
          <w:kern w:val="0"/>
          <w:sz w:val="22"/>
          <w:szCs w:val="22"/>
          <w14:ligatures w14:val="none"/>
        </w:rPr>
        <w:t xml:space="preserve"> “Boasting” alike “leaven” not only causes change in the personality of an individual, but also in the collective of individuals in which that person moves and lives. “Boasting” not only leavens the individual but </w:t>
      </w:r>
      <w:r w:rsidRPr="00CC1511">
        <w:rPr>
          <w:rFonts w:ascii="Calibri" w:eastAsia="Times New Roman" w:hAnsi="Calibri" w:cstheme="minorHAnsi"/>
          <w:b/>
          <w:bCs/>
          <w:color w:val="000000"/>
          <w:kern w:val="0"/>
          <w:sz w:val="22"/>
          <w:szCs w:val="22"/>
          <w14:ligatures w14:val="none"/>
        </w:rPr>
        <w:t xml:space="preserve">“the whole lump” – </w:t>
      </w:r>
      <w:r w:rsidRPr="00CC1511">
        <w:rPr>
          <w:rFonts w:ascii="Calibri" w:eastAsia="Times New Roman" w:hAnsi="Calibri" w:cstheme="minorHAnsi"/>
          <w:color w:val="000000"/>
          <w:kern w:val="0"/>
          <w:sz w:val="22"/>
          <w:szCs w:val="22"/>
          <w14:ligatures w14:val="none"/>
        </w:rPr>
        <w:t xml:space="preserve">i.e., his/her family and community. </w:t>
      </w:r>
    </w:p>
    <w:p w14:paraId="25E8EF47"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7430356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lastRenderedPageBreak/>
        <w:t>8 so that we should not keep with the old leaven the festival [of unleavened bread], and not with the leaven of malice and wickedness (acts of Lawlessness) but with the matzah (unleavened bread) of purity and truth (faithfulness).</w:t>
      </w:r>
    </w:p>
    <w:p w14:paraId="787EB777"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b/>
          <w:bCs/>
          <w:color w:val="000000"/>
          <w:kern w:val="0"/>
          <w:sz w:val="16"/>
          <w:szCs w:val="16"/>
          <w14:ligatures w14:val="none"/>
        </w:rPr>
        <w:t xml:space="preserve"> </w:t>
      </w:r>
    </w:p>
    <w:p w14:paraId="30514FD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transparency and faithfulness in our service to G-d, Torah Study, and service to the community.</w:t>
      </w:r>
    </w:p>
    <w:p w14:paraId="3A70851B"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09AF37C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So far, you probably have noted, that we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14:paraId="21FB6E0A"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45B9379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14:paraId="6D95AFE2"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228954C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16. ¶ Therefore let no one [who is a Gentile] judge you in food or drink (keeping Kashrut), or in respect of a festival, or of a new moon, or of [the] Sabbaths, but the body of the Messiah (the Jewish people).</w:t>
      </w:r>
    </w:p>
    <w:p w14:paraId="0985606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17. Which is a shadow (prophecies) of the coming things (Cf. Mordechai 1:14-15).</w:t>
      </w:r>
    </w:p>
    <w:p w14:paraId="5CD14083"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2A4D8A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Exodus 13:1-10, we read:</w:t>
      </w:r>
    </w:p>
    <w:p w14:paraId="69184A32"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3E33D9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1</w:t>
      </w:r>
      <w:r w:rsidRPr="00CC1511">
        <w:rPr>
          <w:rFonts w:ascii="Calibri" w:eastAsia="Times New Roman" w:hAnsi="Calibri" w:cstheme="minorHAnsi"/>
          <w:color w:val="000000"/>
          <w:kern w:val="0"/>
          <w:sz w:val="22"/>
          <w:szCs w:val="22"/>
          <w14:ligatures w14:val="none"/>
        </w:rPr>
        <w:t xml:space="preserve"> ¶ And the LORD spoke unto Moses, saying:</w:t>
      </w:r>
    </w:p>
    <w:p w14:paraId="1FBF03D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2</w:t>
      </w:r>
      <w:r w:rsidRPr="00CC1511">
        <w:rPr>
          <w:rFonts w:ascii="Calibri" w:eastAsia="Times New Roman" w:hAnsi="Calibri" w:cstheme="minorHAnsi"/>
          <w:color w:val="000000"/>
          <w:kern w:val="0"/>
          <w:sz w:val="22"/>
          <w:szCs w:val="22"/>
          <w14:ligatures w14:val="none"/>
        </w:rPr>
        <w:t xml:space="preserve"> 'Sanctify unto Me all the first-born, whatsoever opens the womb among the children of Israel, both of man and of beast, it is Mine.'</w:t>
      </w:r>
    </w:p>
    <w:p w14:paraId="7E02AF6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3</w:t>
      </w:r>
      <w:r w:rsidRPr="00CC1511">
        <w:rPr>
          <w:rFonts w:ascii="Calibri" w:eastAsia="Times New Roman" w:hAnsi="Calibri" w:cstheme="minorHAnsi"/>
          <w:color w:val="000000"/>
          <w:kern w:val="0"/>
          <w:sz w:val="22"/>
          <w:szCs w:val="22"/>
          <w14:ligatures w14:val="none"/>
        </w:rPr>
        <w:t xml:space="preserve"> And Moses said unto the people: 'Remember this day, in which you came out from Egypt, out of the house of bondage; for by strength of hand the LORD brought you out from this place; there will no leavened bread be eaten.</w:t>
      </w:r>
    </w:p>
    <w:p w14:paraId="48102F5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4</w:t>
      </w:r>
      <w:r w:rsidRPr="00CC1511">
        <w:rPr>
          <w:rFonts w:ascii="Calibri" w:eastAsia="Times New Roman" w:hAnsi="Calibri" w:cstheme="minorHAnsi"/>
          <w:color w:val="000000"/>
          <w:kern w:val="0"/>
          <w:sz w:val="22"/>
          <w:szCs w:val="22"/>
          <w14:ligatures w14:val="none"/>
        </w:rPr>
        <w:t xml:space="preserve"> This day you go forth in the month Abib (Nisan).</w:t>
      </w:r>
    </w:p>
    <w:p w14:paraId="2FF5723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5</w:t>
      </w:r>
      <w:r w:rsidRPr="00CC1511">
        <w:rPr>
          <w:rFonts w:ascii="Calibri" w:eastAsia="Times New Roman" w:hAnsi="Calibri" w:cstheme="minorHAnsi"/>
          <w:color w:val="000000"/>
          <w:kern w:val="0"/>
          <w:sz w:val="22"/>
          <w:szCs w:val="22"/>
          <w14:ligatures w14:val="none"/>
        </w:rPr>
        <w:t xml:space="preserve"> And it will be when the LORD will bring you into the land of the Canaanite, and the Hittite, and the Amorite, and the Hivite, and the Jebusite, which He swore unto your fathers to give you, a land flowing with milk and honey, that you will keep this service in this month.</w:t>
      </w:r>
    </w:p>
    <w:p w14:paraId="762BEF70"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6</w:t>
      </w:r>
      <w:r w:rsidRPr="00CC1511">
        <w:rPr>
          <w:rFonts w:ascii="Calibri" w:eastAsia="Times New Roman" w:hAnsi="Calibri" w:cstheme="minorHAnsi"/>
          <w:color w:val="000000"/>
          <w:kern w:val="0"/>
          <w:sz w:val="22"/>
          <w:szCs w:val="22"/>
          <w14:ligatures w14:val="none"/>
        </w:rPr>
        <w:t xml:space="preserve"> Seven days you will eat unleavened bread, and in the seventh day will be a feast to the LORD.</w:t>
      </w:r>
    </w:p>
    <w:p w14:paraId="0E8D89C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7</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u w:val="single"/>
          <w14:ligatures w14:val="none"/>
        </w:rPr>
        <w:t xml:space="preserve">Unleavened </w:t>
      </w:r>
      <w:proofErr w:type="gramStart"/>
      <w:r w:rsidRPr="00CC1511">
        <w:rPr>
          <w:rFonts w:ascii="Calibri" w:eastAsia="Times New Roman" w:hAnsi="Calibri" w:cstheme="minorHAnsi"/>
          <w:b/>
          <w:bCs/>
          <w:color w:val="000000"/>
          <w:kern w:val="0"/>
          <w:sz w:val="22"/>
          <w:szCs w:val="22"/>
          <w:u w:val="single"/>
          <w14:ligatures w14:val="none"/>
        </w:rPr>
        <w:t>bread</w:t>
      </w:r>
      <w:proofErr w:type="gramEnd"/>
      <w:r w:rsidRPr="00CC1511">
        <w:rPr>
          <w:rFonts w:ascii="Calibri" w:eastAsia="Times New Roman" w:hAnsi="Calibri" w:cstheme="minorHAnsi"/>
          <w:b/>
          <w:bCs/>
          <w:color w:val="000000"/>
          <w:kern w:val="0"/>
          <w:sz w:val="22"/>
          <w:szCs w:val="22"/>
          <w:u w:val="single"/>
          <w14:ligatures w14:val="none"/>
        </w:rPr>
        <w:t xml:space="preserve"> will be eaten throughout the seven days</w:t>
      </w:r>
      <w:r w:rsidRPr="00CC1511">
        <w:rPr>
          <w:rFonts w:ascii="Calibri" w:eastAsia="Times New Roman" w:hAnsi="Calibri" w:cstheme="minorHAnsi"/>
          <w:color w:val="000000"/>
          <w:kern w:val="0"/>
          <w:sz w:val="22"/>
          <w:szCs w:val="22"/>
          <w14:ligatures w14:val="none"/>
        </w:rPr>
        <w:t xml:space="preserve">; and </w:t>
      </w:r>
      <w:r w:rsidRPr="00CC1511">
        <w:rPr>
          <w:rFonts w:ascii="Calibri" w:eastAsia="Times New Roman" w:hAnsi="Calibri" w:cstheme="minorHAnsi"/>
          <w:b/>
          <w:bCs/>
          <w:color w:val="000000"/>
          <w:kern w:val="0"/>
          <w:sz w:val="22"/>
          <w:szCs w:val="22"/>
          <w:u w:val="single"/>
          <w14:ligatures w14:val="none"/>
        </w:rPr>
        <w:t>there will no leavened bread</w:t>
      </w:r>
      <w:r w:rsidRPr="00CC1511">
        <w:rPr>
          <w:rFonts w:ascii="Calibri" w:eastAsia="Times New Roman" w:hAnsi="Calibri" w:cstheme="minorHAnsi"/>
          <w:color w:val="000000"/>
          <w:kern w:val="0"/>
          <w:sz w:val="22"/>
          <w:szCs w:val="22"/>
          <w14:ligatures w14:val="none"/>
        </w:rPr>
        <w:t xml:space="preserve"> be seen with you, neither will there be leaven seen with you, in all your borders.</w:t>
      </w:r>
    </w:p>
    <w:p w14:paraId="66EAAAD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8</w:t>
      </w:r>
      <w:r w:rsidRPr="00CC1511">
        <w:rPr>
          <w:rFonts w:ascii="Calibri" w:eastAsia="Times New Roman" w:hAnsi="Calibri" w:cstheme="minorHAnsi"/>
          <w:color w:val="000000"/>
          <w:kern w:val="0"/>
          <w:sz w:val="22"/>
          <w:szCs w:val="22"/>
          <w14:ligatures w14:val="none"/>
        </w:rPr>
        <w:t xml:space="preserve"> And you will tell your son in that day, saying: It is because of that which the LORD did for me when I came forth out of Egypt.</w:t>
      </w:r>
    </w:p>
    <w:p w14:paraId="53AA0D3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9</w:t>
      </w:r>
      <w:r w:rsidRPr="00CC1511">
        <w:rPr>
          <w:rFonts w:ascii="Calibri" w:eastAsia="Times New Roman" w:hAnsi="Calibri" w:cstheme="minorHAnsi"/>
          <w:color w:val="000000"/>
          <w:kern w:val="0"/>
          <w:sz w:val="22"/>
          <w:szCs w:val="22"/>
          <w14:ligatures w14:val="none"/>
        </w:rPr>
        <w:t xml:space="preserve"> And </w:t>
      </w:r>
      <w:r w:rsidRPr="00CC1511">
        <w:rPr>
          <w:rFonts w:ascii="Calibri" w:eastAsia="Times New Roman" w:hAnsi="Calibri" w:cstheme="minorHAnsi"/>
          <w:b/>
          <w:bCs/>
          <w:color w:val="000000"/>
          <w:kern w:val="0"/>
          <w:sz w:val="22"/>
          <w:szCs w:val="22"/>
          <w:u w:val="single"/>
          <w14:ligatures w14:val="none"/>
        </w:rPr>
        <w:t>it</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u w:val="single"/>
          <w14:ligatures w14:val="none"/>
        </w:rPr>
        <w:t>will be for a sign unto you</w:t>
      </w:r>
      <w:r w:rsidRPr="00CC1511">
        <w:rPr>
          <w:rFonts w:ascii="Calibri" w:eastAsia="Times New Roman" w:hAnsi="Calibri" w:cstheme="minorHAnsi"/>
          <w:color w:val="000000"/>
          <w:kern w:val="0"/>
          <w:sz w:val="22"/>
          <w:szCs w:val="22"/>
          <w14:ligatures w14:val="none"/>
        </w:rPr>
        <w:t xml:space="preserve"> upon your hand, and for a memorial between your eyes, </w:t>
      </w:r>
      <w:r w:rsidRPr="00CC1511">
        <w:rPr>
          <w:rFonts w:ascii="Calibri" w:eastAsia="Times New Roman" w:hAnsi="Calibri" w:cstheme="minorHAnsi"/>
          <w:b/>
          <w:bCs/>
          <w:color w:val="000000"/>
          <w:kern w:val="0"/>
          <w:sz w:val="22"/>
          <w:szCs w:val="22"/>
          <w:u w:val="single"/>
          <w14:ligatures w14:val="none"/>
        </w:rPr>
        <w:t>that the Law of the LORD may be in your mouth</w:t>
      </w:r>
      <w:r w:rsidRPr="00CC1511">
        <w:rPr>
          <w:rFonts w:ascii="Calibri" w:eastAsia="Times New Roman" w:hAnsi="Calibri" w:cstheme="minorHAnsi"/>
          <w:color w:val="000000"/>
          <w:kern w:val="0"/>
          <w:sz w:val="22"/>
          <w:szCs w:val="22"/>
          <w14:ligatures w14:val="none"/>
        </w:rPr>
        <w:t>; for with a strong hand hath the LORD brought you out of Egypt.</w:t>
      </w:r>
    </w:p>
    <w:p w14:paraId="3DC9FFE0"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10</w:t>
      </w:r>
      <w:r w:rsidRPr="00CC1511">
        <w:rPr>
          <w:rFonts w:ascii="Calibri" w:eastAsia="Times New Roman" w:hAnsi="Calibri" w:cstheme="minorHAnsi"/>
          <w:color w:val="000000"/>
          <w:kern w:val="0"/>
          <w:sz w:val="22"/>
          <w:szCs w:val="22"/>
          <w14:ligatures w14:val="none"/>
        </w:rPr>
        <w:t xml:space="preserve"> You will therefore keep this ordinance in its season from year to year. </w:t>
      </w:r>
      <w:r w:rsidRPr="00CC1511">
        <w:rPr>
          <w:rFonts w:ascii="Calibri" w:eastAsia="Times New Roman" w:hAnsi="Calibri" w:cstheme="minorHAnsi"/>
          <w:b/>
          <w:bCs/>
          <w:color w:val="000000"/>
          <w:kern w:val="0"/>
          <w:sz w:val="22"/>
          <w:szCs w:val="22"/>
          <w14:ligatures w14:val="none"/>
        </w:rPr>
        <w:t>{P}</w:t>
      </w:r>
    </w:p>
    <w:p w14:paraId="096A08BF"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43DE4F1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There are five themes dealt with in this pericope:</w:t>
      </w:r>
    </w:p>
    <w:p w14:paraId="428D1F0A"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3AEC9BDF"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vv. 1-2 – sanctification of the “first born”</w:t>
      </w:r>
    </w:p>
    <w:p w14:paraId="2224A0AA"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vv. 3-7 – memorial of the Exodus and command to observe the Seven Days of Unleavened Bread</w:t>
      </w:r>
    </w:p>
    <w:p w14:paraId="72346DC0"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lastRenderedPageBreak/>
        <w:t>v.8 - obligation to retell the story of the Exodus to our children on Pesach</w:t>
      </w:r>
    </w:p>
    <w:p w14:paraId="60635057"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v.9 – concerning the Tefillin (Phylacteries)</w:t>
      </w:r>
    </w:p>
    <w:p w14:paraId="5D0E0188"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v.10 – obligation to observe the Seven Days of Unleavened Bread each year</w:t>
      </w:r>
    </w:p>
    <w:p w14:paraId="7D5D95C5"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0A479ED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Now read again slowly this pericope and note the enlarged </w:t>
      </w:r>
      <w:r w:rsidRPr="00CC1511">
        <w:rPr>
          <w:rFonts w:ascii="Calibri" w:eastAsia="Times New Roman" w:hAnsi="Calibri" w:cstheme="minorHAnsi"/>
          <w:b/>
          <w:bCs/>
          <w:color w:val="000000"/>
          <w:kern w:val="0"/>
          <w:sz w:val="22"/>
          <w:szCs w:val="22"/>
          <w14:ligatures w14:val="none"/>
        </w:rPr>
        <w:t xml:space="preserve">“it”. </w:t>
      </w:r>
      <w:r w:rsidRPr="00CC1511">
        <w:rPr>
          <w:rFonts w:ascii="Calibri" w:eastAsia="Times New Roman" w:hAnsi="Calibri" w:cstheme="minorHAnsi"/>
          <w:color w:val="000000"/>
          <w:kern w:val="0"/>
          <w:sz w:val="22"/>
          <w:szCs w:val="22"/>
          <w14:ligatures w14:val="none"/>
        </w:rPr>
        <w:t xml:space="preserve">It is obvious that this </w:t>
      </w:r>
      <w:r w:rsidRPr="00CC1511">
        <w:rPr>
          <w:rFonts w:ascii="Calibri" w:eastAsia="Times New Roman" w:hAnsi="Calibri" w:cstheme="minorHAnsi"/>
          <w:b/>
          <w:bCs/>
          <w:color w:val="000000"/>
          <w:kern w:val="0"/>
          <w:sz w:val="22"/>
          <w:szCs w:val="22"/>
          <w14:ligatures w14:val="none"/>
        </w:rPr>
        <w:t>“it”</w:t>
      </w:r>
      <w:r w:rsidRPr="00CC1511">
        <w:rPr>
          <w:rFonts w:ascii="Calibri" w:eastAsia="Times New Roman" w:hAnsi="Calibri" w:cstheme="minorHAnsi"/>
          <w:color w:val="000000"/>
          <w:kern w:val="0"/>
          <w:sz w:val="22"/>
          <w:szCs w:val="22"/>
          <w14:ligatures w14:val="none"/>
        </w:rPr>
        <w:t xml:space="preserve"> is referring to:</w:t>
      </w:r>
    </w:p>
    <w:p w14:paraId="78A4F305"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B0BF602" w14:textId="77777777" w:rsidR="00CC1511" w:rsidRPr="00CC1511" w:rsidRDefault="00CC1511" w:rsidP="00CC1511">
      <w:pPr>
        <w:numPr>
          <w:ilvl w:val="0"/>
          <w:numId w:val="3"/>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Exodus from Egypt in the preceding verse (v.8); and</w:t>
      </w:r>
    </w:p>
    <w:p w14:paraId="44E999D8" w14:textId="77777777" w:rsidR="00CC1511" w:rsidRPr="00CC1511" w:rsidRDefault="00CC1511" w:rsidP="00CC1511">
      <w:pPr>
        <w:numPr>
          <w:ilvl w:val="0"/>
          <w:numId w:val="3"/>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festival of the Seven Days of Unleavened Bread in v.7.</w:t>
      </w:r>
    </w:p>
    <w:p w14:paraId="50BFDBB1"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B5C088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Thus, there is an intimate connection between the Tefillin and the Seven Days of Unleavened Bread. In fact, the Torah here describes poignantly this connection – </w:t>
      </w:r>
      <w:r w:rsidRPr="00CC1511">
        <w:rPr>
          <w:rFonts w:ascii="Calibri" w:eastAsia="Times New Roman" w:hAnsi="Calibri" w:cstheme="minorHAnsi"/>
          <w:b/>
          <w:bCs/>
          <w:color w:val="000000"/>
          <w:kern w:val="0"/>
          <w:sz w:val="22"/>
          <w:szCs w:val="22"/>
          <w14:ligatures w14:val="none"/>
        </w:rPr>
        <w:t xml:space="preserve">“that the Law of the LORD may be in your mouth.” </w:t>
      </w:r>
      <w:r w:rsidRPr="00CC1511">
        <w:rPr>
          <w:rFonts w:ascii="Calibri" w:eastAsia="Times New Roman" w:hAnsi="Calibri" w:cstheme="minorHAnsi"/>
          <w:color w:val="000000"/>
          <w:kern w:val="0"/>
          <w:sz w:val="22"/>
          <w:szCs w:val="22"/>
          <w14:ligatures w14:val="none"/>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14:paraId="44C07DE9"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27AB1D2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Last Shabbat Zakhor, when we spoke about blotting out the remembrance of Amalek,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14:paraId="6A8A1BE9"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4F5DA31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Thus, Hakham Shaul warns:</w:t>
      </w:r>
    </w:p>
    <w:p w14:paraId="5645B2D1"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4AE9EE7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16. ¶ Therefore let no one [who is a Gentile] judge you in food or drink (keeping Kashrut), or in respect of a festival, or of a new moon, or of [the] Sabbaths, but the body of the Messiah (the Jewish people).</w:t>
      </w:r>
    </w:p>
    <w:p w14:paraId="0B6F273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17. Which is a shadow (prophecy) of the coming things (Cf. Mordechai 1:14-15).</w:t>
      </w:r>
    </w:p>
    <w:p w14:paraId="423F97AF"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1CAAEB5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Why does he say so? Because every time we do something for G-d we are prophesying about something. Whether the Prophecy be for evil and doom or for blessings, it is another matter. But we must always remember that anything we do for G-d or man at any 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14:paraId="64134F7B"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53DD0A9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Festival of the Seven Days of Unleavened Bread starts on the evening ending the 14</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of Nisan and beginning the evening of the 15</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14:paraId="61EBDB5B"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304B1B1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We know that there are two special New Moons in the Biblical calendar. The first one is the New Moon in Tishri which also is called the festival of Trumpets. In that day, according to our liturgy (see Machzor for Rosh </w:t>
      </w:r>
      <w:proofErr w:type="spellStart"/>
      <w:r w:rsidRPr="00CC1511">
        <w:rPr>
          <w:rFonts w:ascii="Calibri" w:eastAsia="Times New Roman" w:hAnsi="Calibri" w:cstheme="minorHAnsi"/>
          <w:color w:val="000000"/>
          <w:kern w:val="0"/>
          <w:sz w:val="22"/>
          <w:szCs w:val="22"/>
          <w14:ligatures w14:val="none"/>
        </w:rPr>
        <w:t>HaShannah</w:t>
      </w:r>
      <w:proofErr w:type="spellEnd"/>
      <w:r w:rsidRPr="00CC1511">
        <w:rPr>
          <w:rFonts w:ascii="Calibri" w:eastAsia="Times New Roman" w:hAnsi="Calibri" w:cstheme="minorHAnsi"/>
          <w:color w:val="000000"/>
          <w:kern w:val="0"/>
          <w:sz w:val="22"/>
          <w:szCs w:val="22"/>
          <w14:ligatures w14:val="none"/>
        </w:rPr>
        <w:t xml:space="preserve">) we crown G-d. Most blessed be He, as King of the Universe. Conversely on this New Moon of </w:t>
      </w:r>
      <w:proofErr w:type="gramStart"/>
      <w:r w:rsidRPr="00CC1511">
        <w:rPr>
          <w:rFonts w:ascii="Calibri" w:eastAsia="Times New Roman" w:hAnsi="Calibri" w:cstheme="minorHAnsi"/>
          <w:color w:val="000000"/>
          <w:kern w:val="0"/>
          <w:sz w:val="22"/>
          <w:szCs w:val="22"/>
          <w14:ligatures w14:val="none"/>
        </w:rPr>
        <w:t>Nisan</w:t>
      </w:r>
      <w:proofErr w:type="gramEnd"/>
      <w:r w:rsidRPr="00CC1511">
        <w:rPr>
          <w:rFonts w:ascii="Calibri" w:eastAsia="Times New Roman" w:hAnsi="Calibri" w:cstheme="minorHAnsi"/>
          <w:color w:val="000000"/>
          <w:kern w:val="0"/>
          <w:sz w:val="22"/>
          <w:szCs w:val="22"/>
          <w14:ligatures w14:val="none"/>
        </w:rPr>
        <w:t xml:space="preserve"> we crown the King Messiah of Israel (for all Jewish Kings are crowned on the New Moon of Nisan). So then, on the New Moon of Tishri we crown G-d as King of the Universe, and on the New Moon of Nisan we crown the King Messiah of Israel.</w:t>
      </w:r>
    </w:p>
    <w:p w14:paraId="4C5BCDF9"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78F9AA4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w:t>
      </w:r>
      <w:r w:rsidRPr="00CC1511">
        <w:rPr>
          <w:rFonts w:ascii="Calibri" w:eastAsia="Times New Roman" w:hAnsi="Calibri" w:cstheme="minorHAnsi"/>
          <w:color w:val="000000"/>
          <w:kern w:val="0"/>
          <w:sz w:val="22"/>
          <w:szCs w:val="22"/>
          <w14:ligatures w14:val="none"/>
        </w:rPr>
        <w:lastRenderedPageBreak/>
        <w:t>of Israel, which as well one can only receive by inheritance. Then there is a third crown, the highest crown of all, one which any human being can attain to, and that is the crown of the Torah!</w:t>
      </w:r>
    </w:p>
    <w:p w14:paraId="1D05C042"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00AD577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And how does the crown of the Torah look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14:paraId="1500CED1"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5B0ADAF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It is interesting to note that the Master was crowned King by the pagan Romans with a crown of thorns on the 14</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14:paraId="4A7E9C5E"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76419C82" w14:textId="2F739CD3"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The New Moon of </w:t>
      </w:r>
      <w:r w:rsidR="00E56F63">
        <w:rPr>
          <w:rFonts w:ascii="Calibri" w:eastAsia="Times New Roman" w:hAnsi="Calibri" w:cstheme="minorHAnsi"/>
          <w:color w:val="000000"/>
          <w:kern w:val="0"/>
          <w:sz w:val="22"/>
          <w:szCs w:val="22"/>
          <w14:ligatures w14:val="none"/>
        </w:rPr>
        <w:t>Nisan</w:t>
      </w:r>
      <w:r w:rsidRPr="00CC1511">
        <w:rPr>
          <w:rFonts w:ascii="Calibri" w:eastAsia="Times New Roman" w:hAnsi="Calibri" w:cstheme="minorHAnsi"/>
          <w:color w:val="000000"/>
          <w:kern w:val="0"/>
          <w:sz w:val="22"/>
          <w:szCs w:val="22"/>
          <w14:ligatures w14:val="none"/>
        </w:rPr>
        <w:t xml:space="preserve"> is also a time of hope, inclusivity, and renewal.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xml:space="preserve">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Pirke Abot (Chapters of the Fathers) suggests that if all the scholars were on one side of the scale and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xml:space="preserve"> was on the other side of the scale, he alone would outweigh all of them in greatness.</w:t>
      </w:r>
    </w:p>
    <w:p w14:paraId="4E1E29AD"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7631B4D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14:paraId="6BF300D4"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6473C0B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HaChodesh -- and he couldn't even pronounce correctly the first three words.</w:t>
      </w:r>
    </w:p>
    <w:p w14:paraId="47B54EDA"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119ECC4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How did the sages respond to their hedonistic colleague who no longer maintained his commitment to Torah study? Did they send him away? Did they scorn him? Did they malign him? No!</w:t>
      </w:r>
    </w:p>
    <w:p w14:paraId="140F736C" w14:textId="77777777" w:rsidR="00CC1511" w:rsidRPr="00107BF4" w:rsidRDefault="00CC1511" w:rsidP="00CC1511">
      <w:pPr>
        <w:jc w:val="both"/>
        <w:rPr>
          <w:rFonts w:ascii="Calibri" w:eastAsia="Times New Roman" w:hAnsi="Calibri" w:cstheme="minorHAnsi"/>
          <w:color w:val="000000"/>
          <w:kern w:val="0"/>
          <w:sz w:val="16"/>
          <w:szCs w:val="16"/>
          <w14:ligatures w14:val="none"/>
        </w:rPr>
      </w:pPr>
      <w:r w:rsidRPr="00107BF4">
        <w:rPr>
          <w:rFonts w:ascii="Calibri" w:eastAsia="Times New Roman" w:hAnsi="Calibri" w:cstheme="minorHAnsi"/>
          <w:color w:val="000000"/>
          <w:kern w:val="0"/>
          <w:sz w:val="16"/>
          <w:szCs w:val="16"/>
          <w14:ligatures w14:val="none"/>
        </w:rPr>
        <w:t xml:space="preserve"> </w:t>
      </w:r>
    </w:p>
    <w:p w14:paraId="2FCBAF7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CC1511">
        <w:rPr>
          <w:rFonts w:ascii="Calibri" w:eastAsia="Times New Roman" w:hAnsi="Calibri" w:cstheme="minorHAnsi"/>
          <w:b/>
          <w:bCs/>
          <w:color w:val="000000"/>
          <w:kern w:val="0"/>
          <w:sz w:val="22"/>
          <w:szCs w:val="22"/>
          <w14:ligatures w14:val="none"/>
        </w:rPr>
        <w:t>Rabbi Elazar learned that one cannot be a Torah scholar if one isolates himself from fellow scholars; one cannot be a religiously vibrant person if one gives in to hedonism and materialism.</w:t>
      </w:r>
    </w:p>
    <w:p w14:paraId="3417D2D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1100045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lastRenderedPageBreak/>
        <w:t>Rabbi Elazar's return to the fold was precipitated by the words he misread -- the words we read on Shabbat HaChodesh. These words announce that the month of Nisan represents a new time for the people of Israel. This is the month of redemption from Egypt; this is the month of beginning to live as a free, independent people. These words of Shabbat HaChodesh challenge us to recognize that we are entering a new era, and that we need to rise to the awesome responsibilities. When Rabbi Elazar haltingly read these words, he must have been struck by how far he had fallen from the goals of Shabbat HaChodesh; he must have profoundly sensed how he had failed miserably to live up to his own and his colleagues' expectations. He had sold himself out, for a few physical pleasures.</w:t>
      </w:r>
    </w:p>
    <w:p w14:paraId="48B3DBC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702DDB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He may have thought his life was ruined, beyond salvation. But then he heard his colleagues pray for him--and his spirit was restored. He knew that they had not given up on him, and he was now determined not to give up on them.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who had fallen into a life of physical comfort and pampering, now became Rabbi Nehorai--the light of his generation in Torah.</w:t>
      </w:r>
    </w:p>
    <w:p w14:paraId="03FFDA4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96646E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As we observe Shabbat HaChodesh,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14:paraId="33BB466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2892E5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A dominant theme of this season is "inclusivity". </w:t>
      </w:r>
      <w:r w:rsidRPr="00CC1511">
        <w:rPr>
          <w:rFonts w:ascii="Calibri" w:eastAsia="Times New Roman" w:hAnsi="Calibri" w:cstheme="minorHAnsi"/>
          <w:b/>
          <w:bCs/>
          <w:color w:val="000000"/>
          <w:kern w:val="0"/>
          <w:sz w:val="22"/>
          <w:szCs w:val="22"/>
          <w14:ligatures w14:val="none"/>
        </w:rPr>
        <w:t>Let all who are hungry</w:t>
      </w:r>
      <w:r w:rsidRPr="00CC1511">
        <w:rPr>
          <w:rFonts w:ascii="Calibri" w:eastAsia="Times New Roman" w:hAnsi="Calibri" w:cstheme="minorHAnsi"/>
          <w:color w:val="000000"/>
          <w:kern w:val="0"/>
          <w:sz w:val="22"/>
          <w:szCs w:val="22"/>
          <w14:ligatures w14:val="none"/>
        </w:rPr>
        <w:t>--physically and/or spiritually--</w:t>
      </w:r>
      <w:r w:rsidRPr="00CC1511">
        <w:rPr>
          <w:rFonts w:ascii="Calibri" w:eastAsia="Times New Roman" w:hAnsi="Calibri" w:cstheme="minorHAnsi"/>
          <w:b/>
          <w:bCs/>
          <w:color w:val="000000"/>
          <w:kern w:val="0"/>
          <w:sz w:val="22"/>
          <w:szCs w:val="22"/>
          <w14:ligatures w14:val="none"/>
        </w:rPr>
        <w:t>come and find sustenance.</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14:ligatures w14:val="none"/>
        </w:rPr>
        <w:t>Let all who are distant come closer.</w:t>
      </w:r>
      <w:r w:rsidRPr="00CC1511">
        <w:rPr>
          <w:rFonts w:ascii="Calibri" w:eastAsia="Times New Roman" w:hAnsi="Calibri" w:cstheme="minorHAnsi"/>
          <w:color w:val="000000"/>
          <w:kern w:val="0"/>
          <w:sz w:val="22"/>
          <w:szCs w:val="22"/>
          <w14:ligatures w14:val="none"/>
        </w:rPr>
        <w:t xml:space="preserve"> Let us strive to welcome those who seek us and let us not be afraid to take the first step in reaching out to them. It is therefore our most sincere prayer to wish you, and all Israel a most joyous Rosh Chodesh Nisan!</w:t>
      </w:r>
    </w:p>
    <w:p w14:paraId="53C2C326" w14:textId="77777777" w:rsidR="00CC1511" w:rsidRPr="00CC1511"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14832B9" w14:textId="77777777" w:rsidR="003F6C35" w:rsidRDefault="00CC1511" w:rsidP="00C21CB2">
      <w:r w:rsidRPr="00CC1511">
        <w:t xml:space="preserve"> </w:t>
      </w:r>
    </w:p>
    <w:p w14:paraId="71C56DF5" w14:textId="6C3A3D22"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Blessing After Torah Study</w:t>
      </w:r>
    </w:p>
    <w:p w14:paraId="3E183216" w14:textId="77777777" w:rsidR="00CC1511" w:rsidRPr="00CC1511" w:rsidRDefault="00CC1511" w:rsidP="00CC1511">
      <w:pPr>
        <w:jc w:val="center"/>
        <w:rPr>
          <w:rFonts w:ascii="Cambria" w:eastAsia="Times New Roman" w:hAnsi="Cambria" w:cs="Calibri"/>
          <w:b/>
          <w:bCs/>
          <w:color w:val="000000"/>
          <w:kern w:val="0"/>
          <w:sz w:val="16"/>
          <w:szCs w:val="16"/>
          <w14:ligatures w14:val="none"/>
        </w:rPr>
      </w:pPr>
    </w:p>
    <w:p w14:paraId="414646FD"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Barúch Atáh Adonai, Elohénu Meléch HaOlám,</w:t>
      </w:r>
    </w:p>
    <w:p w14:paraId="401E3F50"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Ashér Natán Lánu Torát Emét, V'Chayéi Olám Natá B'Tochénu.</w:t>
      </w:r>
    </w:p>
    <w:p w14:paraId="636FAD03"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Barúch Atáh Adonái, Notén HaToráh. Amen!</w:t>
      </w:r>
    </w:p>
    <w:p w14:paraId="4E4D3AD5"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03D6E90E"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Blessed is Ha-Shem our God, King of the universe,</w:t>
      </w:r>
    </w:p>
    <w:p w14:paraId="66B7723C"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Who has given us a teaching of truth, implanting within us eternal life.</w:t>
      </w:r>
    </w:p>
    <w:p w14:paraId="26A651D3"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Blessed is Ha-Shem, Giver of the Torah. Amen!</w:t>
      </w:r>
    </w:p>
    <w:p w14:paraId="559DBFF4"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1FD9C53D"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“Now unto Him who is able to preserve you faultless, and spotless, and to establish you without a blemish,</w:t>
      </w:r>
    </w:p>
    <w:p w14:paraId="00708796"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before His majesty, with joy, [namely,] the only one God, our Deliverer, by means of Yeshua the Messiah our Master, be praise, and dominion, and honor, and majesty, both now and in all ages. Amen!”</w:t>
      </w:r>
    </w:p>
    <w:p w14:paraId="780E3179" w14:textId="77777777" w:rsidR="00CC1511" w:rsidRPr="00CC1511" w:rsidRDefault="00CC1511" w:rsidP="00CC1511">
      <w:pPr>
        <w:pBdr>
          <w:bottom w:val="double" w:sz="6" w:space="1" w:color="auto"/>
        </w:pBdr>
        <w:tabs>
          <w:tab w:val="right" w:pos="10224"/>
        </w:tabs>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r w:rsidRPr="00CC1511">
        <w:rPr>
          <w:rFonts w:ascii="Times New Roman" w:eastAsia="Times New Roman" w:hAnsi="Times New Roman" w:cs="Times New Roman"/>
          <w:color w:val="000000"/>
          <w:kern w:val="0"/>
          <w:sz w:val="22"/>
          <w:szCs w:val="22"/>
          <w14:ligatures w14:val="none"/>
        </w:rPr>
        <w:tab/>
      </w:r>
    </w:p>
    <w:p w14:paraId="538CE0B3" w14:textId="77777777" w:rsidR="00CC1511" w:rsidRPr="00CC1511" w:rsidRDefault="00CC1511" w:rsidP="00CC1511">
      <w:pPr>
        <w:jc w:val="both"/>
        <w:rPr>
          <w:rFonts w:ascii="Times New Roman" w:hAnsi="Times New Roman" w:cs="Times New Roman"/>
          <w:kern w:val="0"/>
          <w:sz w:val="20"/>
          <w:szCs w:val="22"/>
          <w:lang w:bidi="ar-SA"/>
          <w14:ligatures w14:val="none"/>
        </w:rPr>
      </w:pPr>
    </w:p>
    <w:p w14:paraId="5E950E10" w14:textId="44A112E1" w:rsidR="00CC1511" w:rsidRPr="00562850" w:rsidRDefault="00CC1511" w:rsidP="00562850">
      <w:pPr>
        <w:keepNext/>
        <w:keepLines/>
        <w:jc w:val="center"/>
        <w:outlineLvl w:val="0"/>
        <w:rPr>
          <w:rFonts w:ascii="Cambria" w:eastAsia="Calibri" w:hAnsi="Cambria" w:cstheme="majorBidi"/>
          <w:b/>
          <w:sz w:val="28"/>
          <w:szCs w:val="40"/>
          <w:highlight w:val="yellow"/>
          <w14:ligatures w14:val="none"/>
        </w:rPr>
      </w:pPr>
      <w:r w:rsidRPr="00CC1511">
        <w:rPr>
          <w:rFonts w:ascii="Cambria" w:eastAsia="Calibri" w:hAnsi="Cambria" w:cstheme="majorBidi"/>
          <w:b/>
          <w:sz w:val="28"/>
          <w:szCs w:val="40"/>
          <w14:ligatures w14:val="none"/>
        </w:rPr>
        <w:lastRenderedPageBreak/>
        <w:t xml:space="preserve"> </w:t>
      </w:r>
      <w:r w:rsidRPr="00666813">
        <w:rPr>
          <w:rFonts w:ascii="Cambria" w:eastAsia="Calibri" w:hAnsi="Cambria" w:cstheme="majorBidi"/>
          <w:b/>
          <w:sz w:val="28"/>
          <w:szCs w:val="40"/>
          <w14:ligatures w14:val="none"/>
        </w:rPr>
        <w:t>Next Shabb</w:t>
      </w:r>
      <w:r w:rsidR="00562850" w:rsidRPr="00666813">
        <w:rPr>
          <w:rFonts w:ascii="Cambria" w:eastAsia="Calibri" w:hAnsi="Cambria" w:cstheme="majorBidi"/>
          <w:b/>
          <w:sz w:val="28"/>
          <w:szCs w:val="40"/>
          <w14:ligatures w14:val="none"/>
        </w:rPr>
        <w:t>at:</w:t>
      </w:r>
      <w:r w:rsidR="00562850" w:rsidRPr="00562850">
        <w:rPr>
          <w:rFonts w:ascii="Cambria" w:eastAsia="Times New Roman" w:hAnsi="Cambria" w:cs="Calibri"/>
          <w:b/>
          <w:bCs/>
          <w:color w:val="000000"/>
          <w:sz w:val="28"/>
          <w:szCs w:val="28"/>
        </w:rPr>
        <w:t xml:space="preserve"> </w:t>
      </w:r>
      <w:r w:rsidR="00562850" w:rsidRPr="00976477">
        <w:rPr>
          <w:rFonts w:ascii="Cambria" w:eastAsia="Times New Roman" w:hAnsi="Cambria" w:cs="Times New Roman"/>
          <w:b/>
          <w:bCs/>
          <w:color w:val="000000"/>
          <w:sz w:val="28"/>
          <w:szCs w:val="28"/>
        </w:rPr>
        <w:t>“</w:t>
      </w:r>
      <w:proofErr w:type="spellStart"/>
      <w:r w:rsidR="00562850" w:rsidRPr="00976477">
        <w:rPr>
          <w:rFonts w:ascii="Cambria" w:eastAsia="Times New Roman" w:hAnsi="Cambria" w:cs="Times New Roman"/>
          <w:b/>
          <w:bCs/>
          <w:color w:val="000000"/>
          <w:sz w:val="28"/>
          <w:szCs w:val="28"/>
        </w:rPr>
        <w:t>Tol’dot</w:t>
      </w:r>
      <w:proofErr w:type="spellEnd"/>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HaShamayim”</w:t>
      </w:r>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w:t>
      </w:r>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“Generations</w:t>
      </w:r>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of</w:t>
      </w:r>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the</w:t>
      </w:r>
      <w:r w:rsidR="00562850">
        <w:rPr>
          <w:rFonts w:ascii="Cambria" w:eastAsia="Times New Roman" w:hAnsi="Cambria" w:cs="Times New Roman"/>
          <w:b/>
          <w:bCs/>
          <w:color w:val="000000"/>
          <w:sz w:val="28"/>
          <w:szCs w:val="28"/>
        </w:rPr>
        <w:t xml:space="preserve"> </w:t>
      </w:r>
      <w:r w:rsidR="00562850" w:rsidRPr="00976477">
        <w:rPr>
          <w:rFonts w:ascii="Cambria" w:eastAsia="Times New Roman" w:hAnsi="Cambria" w:cs="Times New Roman"/>
          <w:b/>
          <w:bCs/>
          <w:color w:val="000000"/>
          <w:sz w:val="28"/>
          <w:szCs w:val="28"/>
        </w:rPr>
        <w:t>Heavens”</w:t>
      </w:r>
    </w:p>
    <w:p w14:paraId="17497041" w14:textId="77777777" w:rsidR="00CC1511" w:rsidRPr="003F6C35" w:rsidRDefault="00CC1511" w:rsidP="00CC1511">
      <w:pPr>
        <w:keepNext/>
        <w:widowControl w:val="0"/>
        <w:jc w:val="both"/>
        <w:rPr>
          <w:rFonts w:ascii="Times New Roman" w:eastAsia="Calibri" w:hAnsi="Times New Roman" w:cs="Times New Roman"/>
          <w:kern w:val="0"/>
          <w:sz w:val="16"/>
          <w:szCs w:val="16"/>
          <w:highlight w:val="yellow"/>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0"/>
        <w:gridCol w:w="2898"/>
        <w:gridCol w:w="3232"/>
      </w:tblGrid>
      <w:tr w:rsidR="00562850" w:rsidRPr="00107BF4" w14:paraId="1DB63C57" w14:textId="77777777" w:rsidTr="00690598">
        <w:trPr>
          <w:trHeight w:val="287"/>
          <w:jc w:val="center"/>
        </w:trPr>
        <w:tc>
          <w:tcPr>
            <w:tcW w:w="0" w:type="auto"/>
            <w:tcMar>
              <w:top w:w="0" w:type="dxa"/>
              <w:left w:w="108" w:type="dxa"/>
              <w:bottom w:w="0" w:type="dxa"/>
              <w:right w:w="108" w:type="dxa"/>
            </w:tcMar>
            <w:vAlign w:val="center"/>
            <w:hideMark/>
          </w:tcPr>
          <w:p w14:paraId="00B76C73" w14:textId="77777777" w:rsidR="00562850" w:rsidRPr="00107BF4" w:rsidRDefault="00562850" w:rsidP="00562850">
            <w:pPr>
              <w:keepNext/>
              <w:widowControl w:val="0"/>
              <w:jc w:val="center"/>
              <w:rPr>
                <w:rFonts w:eastAsia="Times New Roman" w:cstheme="minorHAnsi"/>
                <w:kern w:val="0"/>
                <w:sz w:val="22"/>
                <w:szCs w:val="22"/>
                <w14:ligatures w14:val="none"/>
              </w:rPr>
            </w:pPr>
            <w:r w:rsidRPr="00107BF4">
              <w:rPr>
                <w:rFonts w:eastAsia="Times New Roman" w:cstheme="minorHAnsi"/>
                <w:b/>
                <w:bCs/>
                <w:kern w:val="0"/>
                <w:lang w:val="en-AU"/>
                <w14:ligatures w14:val="none"/>
              </w:rPr>
              <w:t>Shabbat</w:t>
            </w:r>
          </w:p>
        </w:tc>
        <w:tc>
          <w:tcPr>
            <w:tcW w:w="0" w:type="auto"/>
            <w:tcMar>
              <w:top w:w="0" w:type="dxa"/>
              <w:left w:w="108" w:type="dxa"/>
              <w:bottom w:w="0" w:type="dxa"/>
              <w:right w:w="108" w:type="dxa"/>
            </w:tcMar>
            <w:vAlign w:val="center"/>
            <w:hideMark/>
          </w:tcPr>
          <w:p w14:paraId="17C81A2C" w14:textId="77777777" w:rsidR="00562850" w:rsidRPr="00107BF4" w:rsidRDefault="00562850" w:rsidP="00562850">
            <w:pPr>
              <w:keepNext/>
              <w:widowControl w:val="0"/>
              <w:jc w:val="center"/>
              <w:rPr>
                <w:rFonts w:eastAsia="Times New Roman" w:cstheme="minorHAnsi"/>
                <w:kern w:val="0"/>
                <w:sz w:val="22"/>
                <w:szCs w:val="22"/>
                <w14:ligatures w14:val="none"/>
              </w:rPr>
            </w:pPr>
            <w:r w:rsidRPr="00107BF4">
              <w:rPr>
                <w:rFonts w:eastAsia="Times New Roman" w:cstheme="minorHAnsi"/>
                <w:b/>
                <w:bCs/>
                <w:kern w:val="0"/>
                <w:lang w:val="en-AU"/>
                <w14:ligatures w14:val="none"/>
              </w:rPr>
              <w:t>Torah Reading:</w:t>
            </w:r>
          </w:p>
        </w:tc>
        <w:tc>
          <w:tcPr>
            <w:tcW w:w="0" w:type="auto"/>
            <w:tcMar>
              <w:top w:w="0" w:type="dxa"/>
              <w:left w:w="108" w:type="dxa"/>
              <w:bottom w:w="0" w:type="dxa"/>
              <w:right w:w="108" w:type="dxa"/>
            </w:tcMar>
            <w:vAlign w:val="center"/>
            <w:hideMark/>
          </w:tcPr>
          <w:p w14:paraId="72A0CBC5" w14:textId="77777777" w:rsidR="00562850" w:rsidRPr="00107BF4" w:rsidRDefault="00562850" w:rsidP="00562850">
            <w:pPr>
              <w:keepNext/>
              <w:widowControl w:val="0"/>
              <w:jc w:val="center"/>
              <w:rPr>
                <w:rFonts w:eastAsia="Times New Roman" w:cstheme="minorHAnsi"/>
                <w:kern w:val="0"/>
                <w:sz w:val="22"/>
                <w:szCs w:val="22"/>
                <w14:ligatures w14:val="none"/>
              </w:rPr>
            </w:pPr>
            <w:r w:rsidRPr="00107BF4">
              <w:rPr>
                <w:rFonts w:eastAsia="Times New Roman" w:cstheme="minorHAnsi"/>
                <w:b/>
                <w:bCs/>
                <w:kern w:val="0"/>
                <w:lang w:val="en-AU"/>
                <w14:ligatures w14:val="none"/>
              </w:rPr>
              <w:t>Weekday Torah Reading:</w:t>
            </w:r>
          </w:p>
        </w:tc>
      </w:tr>
      <w:tr w:rsidR="00562850" w:rsidRPr="00562850" w14:paraId="063189E7" w14:textId="77777777" w:rsidTr="00690598">
        <w:trPr>
          <w:trHeight w:val="287"/>
          <w:jc w:val="center"/>
        </w:trPr>
        <w:tc>
          <w:tcPr>
            <w:tcW w:w="0" w:type="auto"/>
            <w:tcMar>
              <w:top w:w="0" w:type="dxa"/>
              <w:left w:w="108" w:type="dxa"/>
              <w:bottom w:w="0" w:type="dxa"/>
              <w:right w:w="108" w:type="dxa"/>
            </w:tcMar>
            <w:vAlign w:val="center"/>
            <w:hideMark/>
          </w:tcPr>
          <w:p w14:paraId="7335A9E6" w14:textId="5A8C110F" w:rsidR="00562850" w:rsidRPr="00562850" w:rsidRDefault="00562850" w:rsidP="00562850">
            <w:pPr>
              <w:keepNext/>
              <w:widowControl w:val="0"/>
              <w:jc w:val="center"/>
              <w:rPr>
                <w:rFonts w:ascii="Calibri" w:eastAsia="Times New Roman" w:hAnsi="Calibri" w:cs="Times New Roman"/>
                <w:kern w:val="0"/>
                <w:sz w:val="22"/>
                <w:szCs w:val="22"/>
                <w14:ligatures w14:val="none"/>
              </w:rPr>
            </w:pPr>
            <w:r w:rsidRPr="00562850">
              <w:rPr>
                <w:rFonts w:ascii="Times New Roman" w:eastAsia="Times New Roman" w:hAnsi="Times New Roman" w:cs="Times New Roman"/>
                <w:b/>
                <w:bCs/>
                <w:kern w:val="0"/>
                <w:sz w:val="28"/>
                <w:szCs w:val="28"/>
                <w:rtl/>
                <w14:ligatures w14:val="none"/>
              </w:rPr>
              <w:t>תוֹלְדוֹת הַשָּׁמַיִם</w:t>
            </w:r>
            <w:r w:rsidR="006C6B0E">
              <w:rPr>
                <w:rFonts w:ascii="Times New Roman" w:eastAsia="Times New Roman" w:hAnsi="Times New Roman" w:cs="Times New Roman"/>
                <w:b/>
                <w:bCs/>
                <w:kern w:val="0"/>
                <w:sz w:val="28"/>
                <w:szCs w:val="28"/>
                <w14:ligatures w14:val="none"/>
              </w:rPr>
              <w:t xml:space="preserve"> </w:t>
            </w:r>
            <w:r w:rsidR="006C6B0E" w:rsidRPr="006C6B0E">
              <w:rPr>
                <w:rFonts w:ascii="Times New Roman" w:hAnsi="Times New Roman" w:cs="Times New Roman"/>
                <w:b/>
                <w:bCs/>
                <w:sz w:val="28"/>
                <w:szCs w:val="28"/>
                <w:rtl/>
              </w:rPr>
              <w:t>אֵלֶּה</w:t>
            </w:r>
          </w:p>
        </w:tc>
        <w:tc>
          <w:tcPr>
            <w:tcW w:w="0" w:type="auto"/>
            <w:tcMar>
              <w:top w:w="0" w:type="dxa"/>
              <w:left w:w="108" w:type="dxa"/>
              <w:bottom w:w="0" w:type="dxa"/>
              <w:right w:w="108" w:type="dxa"/>
            </w:tcMar>
            <w:vAlign w:val="center"/>
            <w:hideMark/>
          </w:tcPr>
          <w:p w14:paraId="6CC3C3A7" w14:textId="77777777" w:rsidR="00562850" w:rsidRPr="00562850" w:rsidRDefault="00562850" w:rsidP="00562850">
            <w:pPr>
              <w:keepNext/>
              <w:widowControl w:val="0"/>
              <w:rPr>
                <w:rFonts w:ascii="Calibri" w:eastAsia="Times New Roman" w:hAnsi="Calibri" w:cs="Times New Roman"/>
                <w:kern w:val="0"/>
                <w:sz w:val="22"/>
                <w:szCs w:val="22"/>
                <w14:ligatures w14:val="none"/>
              </w:rPr>
            </w:pPr>
            <w:r w:rsidRPr="00562850">
              <w:rPr>
                <w:rFonts w:ascii="Times New Roman" w:eastAsia="Times New Roman" w:hAnsi="Times New Roman" w:cs="Times New Roman"/>
                <w:kern w:val="0"/>
                <w:lang w:val="en-AU"/>
                <w14:ligatures w14:val="none"/>
              </w:rPr>
              <w:t xml:space="preserve"> </w:t>
            </w:r>
          </w:p>
        </w:tc>
        <w:tc>
          <w:tcPr>
            <w:tcW w:w="0" w:type="auto"/>
            <w:tcMar>
              <w:top w:w="0" w:type="dxa"/>
              <w:left w:w="108" w:type="dxa"/>
              <w:bottom w:w="0" w:type="dxa"/>
              <w:right w:w="108" w:type="dxa"/>
            </w:tcMar>
            <w:vAlign w:val="center"/>
            <w:hideMark/>
          </w:tcPr>
          <w:p w14:paraId="2D35DB79" w14:textId="446239CD" w:rsidR="00562850" w:rsidRPr="00562850" w:rsidRDefault="000C3961" w:rsidP="000C3961">
            <w:pPr>
              <w:keepNext/>
              <w:widowControl w:val="0"/>
              <w:jc w:val="center"/>
              <w:rPr>
                <w:rFonts w:ascii="Calibri" w:eastAsia="Times New Roman" w:hAnsi="Calibri" w:cs="Times New Roman"/>
                <w:kern w:val="0"/>
                <w:sz w:val="22"/>
                <w:szCs w:val="22"/>
                <w14:ligatures w14:val="none"/>
              </w:rPr>
            </w:pPr>
            <w:r w:rsidRPr="00EC6AC7">
              <w:rPr>
                <w:rFonts w:ascii="Calibri" w:eastAsia="Times New Roman" w:hAnsi="Calibri" w:cstheme="minorHAnsi"/>
                <w:b/>
                <w:bCs/>
                <w:kern w:val="0"/>
                <w:sz w:val="22"/>
                <w:szCs w:val="22"/>
                <w14:ligatures w14:val="none"/>
              </w:rPr>
              <w:t>Saturday Afternoon</w:t>
            </w:r>
          </w:p>
        </w:tc>
      </w:tr>
      <w:tr w:rsidR="00562850" w:rsidRPr="00562850" w14:paraId="2D949AD1" w14:textId="77777777" w:rsidTr="00690598">
        <w:trPr>
          <w:trHeight w:val="257"/>
          <w:jc w:val="center"/>
        </w:trPr>
        <w:tc>
          <w:tcPr>
            <w:tcW w:w="0" w:type="auto"/>
            <w:tcMar>
              <w:top w:w="0" w:type="dxa"/>
              <w:left w:w="108" w:type="dxa"/>
              <w:bottom w:w="0" w:type="dxa"/>
              <w:right w:w="108" w:type="dxa"/>
            </w:tcMar>
            <w:vAlign w:val="center"/>
            <w:hideMark/>
          </w:tcPr>
          <w:p w14:paraId="35840756" w14:textId="77777777" w:rsidR="00562850" w:rsidRPr="00562850" w:rsidRDefault="00562850" w:rsidP="00562850">
            <w:pPr>
              <w:keepNext/>
              <w:widowControl w:val="0"/>
              <w:jc w:val="center"/>
              <w:rPr>
                <w:rFonts w:eastAsia="Times New Roman" w:cstheme="minorHAnsi"/>
                <w:kern w:val="0"/>
                <w:sz w:val="22"/>
                <w:szCs w:val="22"/>
                <w14:ligatures w14:val="none"/>
              </w:rPr>
            </w:pPr>
            <w:r w:rsidRPr="00562850">
              <w:rPr>
                <w:rFonts w:eastAsia="Times New Roman" w:cstheme="minorHAnsi"/>
                <w:b/>
                <w:bCs/>
                <w:kern w:val="0"/>
                <w:sz w:val="22"/>
                <w:szCs w:val="22"/>
                <w:lang w:val="en-AU"/>
                <w14:ligatures w14:val="none"/>
              </w:rPr>
              <w:t>“</w:t>
            </w:r>
            <w:proofErr w:type="spellStart"/>
            <w:r w:rsidRPr="00562850">
              <w:rPr>
                <w:rFonts w:eastAsia="Times New Roman" w:cstheme="minorHAnsi"/>
                <w:b/>
                <w:bCs/>
                <w:kern w:val="0"/>
                <w:sz w:val="22"/>
                <w:szCs w:val="22"/>
                <w:lang w:val="en-AU"/>
                <w14:ligatures w14:val="none"/>
              </w:rPr>
              <w:t>Tol’dot</w:t>
            </w:r>
            <w:proofErr w:type="spellEnd"/>
            <w:r w:rsidRPr="00562850">
              <w:rPr>
                <w:rFonts w:eastAsia="Times New Roman" w:cstheme="minorHAnsi"/>
                <w:b/>
                <w:bCs/>
                <w:kern w:val="0"/>
                <w:sz w:val="22"/>
                <w:szCs w:val="22"/>
                <w:lang w:val="en-AU"/>
                <w14:ligatures w14:val="none"/>
              </w:rPr>
              <w:t xml:space="preserve"> Ha-Shamayim”</w:t>
            </w:r>
          </w:p>
        </w:tc>
        <w:tc>
          <w:tcPr>
            <w:tcW w:w="0" w:type="auto"/>
            <w:tcMar>
              <w:top w:w="0" w:type="dxa"/>
              <w:left w:w="108" w:type="dxa"/>
              <w:bottom w:w="0" w:type="dxa"/>
              <w:right w:w="108" w:type="dxa"/>
            </w:tcMar>
            <w:vAlign w:val="center"/>
            <w:hideMark/>
          </w:tcPr>
          <w:p w14:paraId="251A2C5C" w14:textId="736C172D"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1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2:4-6</w:t>
            </w:r>
          </w:p>
        </w:tc>
        <w:tc>
          <w:tcPr>
            <w:tcW w:w="0" w:type="auto"/>
            <w:tcMar>
              <w:top w:w="0" w:type="dxa"/>
              <w:left w:w="108" w:type="dxa"/>
              <w:bottom w:w="0" w:type="dxa"/>
              <w:right w:w="108" w:type="dxa"/>
            </w:tcMar>
            <w:vAlign w:val="center"/>
            <w:hideMark/>
          </w:tcPr>
          <w:p w14:paraId="78248F26" w14:textId="71FCAEC4"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1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3:22-24</w:t>
            </w:r>
          </w:p>
        </w:tc>
      </w:tr>
      <w:tr w:rsidR="00562850" w:rsidRPr="00562850" w14:paraId="742CB96C" w14:textId="77777777" w:rsidTr="00690598">
        <w:trPr>
          <w:trHeight w:val="257"/>
          <w:jc w:val="center"/>
        </w:trPr>
        <w:tc>
          <w:tcPr>
            <w:tcW w:w="0" w:type="auto"/>
            <w:tcMar>
              <w:top w:w="0" w:type="dxa"/>
              <w:left w:w="108" w:type="dxa"/>
              <w:bottom w:w="0" w:type="dxa"/>
              <w:right w:w="108" w:type="dxa"/>
            </w:tcMar>
            <w:vAlign w:val="center"/>
            <w:hideMark/>
          </w:tcPr>
          <w:p w14:paraId="39042110" w14:textId="77777777" w:rsidR="00562850" w:rsidRPr="00562850" w:rsidRDefault="00562850" w:rsidP="00562850">
            <w:pPr>
              <w:keepNext/>
              <w:widowControl w:val="0"/>
              <w:jc w:val="center"/>
              <w:rPr>
                <w:rFonts w:eastAsia="Times New Roman" w:cstheme="minorHAnsi"/>
                <w:kern w:val="0"/>
                <w:sz w:val="22"/>
                <w:szCs w:val="22"/>
                <w14:ligatures w14:val="none"/>
              </w:rPr>
            </w:pPr>
            <w:r w:rsidRPr="00562850">
              <w:rPr>
                <w:rFonts w:eastAsia="Times New Roman" w:cstheme="minorHAnsi"/>
                <w:b/>
                <w:bCs/>
                <w:kern w:val="0"/>
                <w:sz w:val="22"/>
                <w:szCs w:val="22"/>
                <w:lang w:val="en-AU"/>
                <w14:ligatures w14:val="none"/>
              </w:rPr>
              <w:t>“Generations of the Heavens”</w:t>
            </w:r>
          </w:p>
        </w:tc>
        <w:tc>
          <w:tcPr>
            <w:tcW w:w="0" w:type="auto"/>
            <w:tcMar>
              <w:top w:w="0" w:type="dxa"/>
              <w:left w:w="108" w:type="dxa"/>
              <w:bottom w:w="0" w:type="dxa"/>
              <w:right w:w="108" w:type="dxa"/>
            </w:tcMar>
            <w:vAlign w:val="center"/>
            <w:hideMark/>
          </w:tcPr>
          <w:p w14:paraId="6E75342F" w14:textId="1DFD5091"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2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2:7-14</w:t>
            </w:r>
          </w:p>
        </w:tc>
        <w:tc>
          <w:tcPr>
            <w:tcW w:w="0" w:type="auto"/>
            <w:tcMar>
              <w:top w:w="0" w:type="dxa"/>
              <w:left w:w="108" w:type="dxa"/>
              <w:bottom w:w="0" w:type="dxa"/>
              <w:right w:w="108" w:type="dxa"/>
            </w:tcMar>
            <w:vAlign w:val="center"/>
            <w:hideMark/>
          </w:tcPr>
          <w:p w14:paraId="215FD2F5" w14:textId="55FE6BC2"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2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4:1-5</w:t>
            </w:r>
          </w:p>
        </w:tc>
      </w:tr>
      <w:tr w:rsidR="00562850" w:rsidRPr="00562850" w14:paraId="7FCB8A56" w14:textId="77777777" w:rsidTr="00690598">
        <w:trPr>
          <w:trHeight w:val="257"/>
          <w:jc w:val="center"/>
        </w:trPr>
        <w:tc>
          <w:tcPr>
            <w:tcW w:w="0" w:type="auto"/>
            <w:tcMar>
              <w:top w:w="0" w:type="dxa"/>
              <w:left w:w="108" w:type="dxa"/>
              <w:bottom w:w="0" w:type="dxa"/>
              <w:right w:w="108" w:type="dxa"/>
            </w:tcMar>
            <w:vAlign w:val="center"/>
            <w:hideMark/>
          </w:tcPr>
          <w:p w14:paraId="72D25BD1" w14:textId="77777777" w:rsidR="00562850" w:rsidRPr="00562850" w:rsidRDefault="00562850" w:rsidP="00562850">
            <w:pPr>
              <w:keepNext/>
              <w:widowControl w:val="0"/>
              <w:jc w:val="center"/>
              <w:rPr>
                <w:rFonts w:eastAsia="Times New Roman" w:cstheme="minorHAnsi"/>
                <w:kern w:val="0"/>
                <w:sz w:val="22"/>
                <w:szCs w:val="22"/>
                <w14:ligatures w14:val="none"/>
              </w:rPr>
            </w:pPr>
            <w:r w:rsidRPr="00562850">
              <w:rPr>
                <w:rFonts w:eastAsia="Times New Roman" w:cstheme="minorHAnsi"/>
                <w:b/>
                <w:bCs/>
                <w:kern w:val="0"/>
                <w:sz w:val="22"/>
                <w:szCs w:val="22"/>
                <w:lang w:val="es-ES_tradnl"/>
                <w14:ligatures w14:val="none"/>
              </w:rPr>
              <w:t>“Orígenes de los Cielos”</w:t>
            </w:r>
          </w:p>
        </w:tc>
        <w:tc>
          <w:tcPr>
            <w:tcW w:w="0" w:type="auto"/>
            <w:tcMar>
              <w:top w:w="0" w:type="dxa"/>
              <w:left w:w="108" w:type="dxa"/>
              <w:bottom w:w="0" w:type="dxa"/>
              <w:right w:w="108" w:type="dxa"/>
            </w:tcMar>
            <w:vAlign w:val="center"/>
            <w:hideMark/>
          </w:tcPr>
          <w:p w14:paraId="0B195D3C" w14:textId="613692EF"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3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2:15-24</w:t>
            </w:r>
          </w:p>
        </w:tc>
        <w:tc>
          <w:tcPr>
            <w:tcW w:w="0" w:type="auto"/>
            <w:tcMar>
              <w:top w:w="0" w:type="dxa"/>
              <w:left w:w="108" w:type="dxa"/>
              <w:bottom w:w="0" w:type="dxa"/>
              <w:right w:w="108" w:type="dxa"/>
            </w:tcMar>
            <w:vAlign w:val="center"/>
            <w:hideMark/>
          </w:tcPr>
          <w:p w14:paraId="671A8775" w14:textId="40D24E02"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3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4:5-7</w:t>
            </w:r>
          </w:p>
        </w:tc>
      </w:tr>
      <w:tr w:rsidR="00562850" w:rsidRPr="00562850" w14:paraId="58D2F93B" w14:textId="77777777" w:rsidTr="00690598">
        <w:trPr>
          <w:trHeight w:val="287"/>
          <w:jc w:val="center"/>
        </w:trPr>
        <w:tc>
          <w:tcPr>
            <w:tcW w:w="0" w:type="auto"/>
            <w:tcMar>
              <w:top w:w="0" w:type="dxa"/>
              <w:left w:w="108" w:type="dxa"/>
              <w:bottom w:w="0" w:type="dxa"/>
              <w:right w:w="108" w:type="dxa"/>
            </w:tcMar>
            <w:vAlign w:val="center"/>
            <w:hideMark/>
          </w:tcPr>
          <w:p w14:paraId="3E870898" w14:textId="1AFC0E8C" w:rsidR="00562850" w:rsidRPr="00562850" w:rsidRDefault="00107BF4" w:rsidP="00562850">
            <w:pPr>
              <w:keepNext/>
              <w:widowControl w:val="0"/>
              <w:jc w:val="center"/>
              <w:rPr>
                <w:rFonts w:eastAsia="Times New Roman" w:cstheme="minorHAnsi"/>
                <w:kern w:val="0"/>
                <w:sz w:val="22"/>
                <w:szCs w:val="22"/>
                <w14:ligatures w14:val="none"/>
              </w:rPr>
            </w:pPr>
            <w:r>
              <w:rPr>
                <w:rFonts w:eastAsia="Times New Roman" w:cstheme="minorHAnsi"/>
                <w:kern w:val="0"/>
                <w:sz w:val="22"/>
                <w:szCs w:val="22"/>
                <w:lang w:val="en-AU"/>
                <w14:ligatures w14:val="none"/>
              </w:rPr>
              <w:t>Bereshit</w:t>
            </w:r>
            <w:r w:rsidR="00562850" w:rsidRPr="00562850">
              <w:rPr>
                <w:rFonts w:eastAsia="Times New Roman" w:cstheme="minorHAnsi"/>
                <w:kern w:val="0"/>
                <w:sz w:val="22"/>
                <w:szCs w:val="22"/>
                <w:lang w:val="en-AU"/>
                <w14:ligatures w14:val="none"/>
              </w:rPr>
              <w:t xml:space="preserve"> (Gen</w:t>
            </w:r>
            <w:r>
              <w:rPr>
                <w:rFonts w:eastAsia="Times New Roman" w:cstheme="minorHAnsi"/>
                <w:kern w:val="0"/>
                <w:sz w:val="22"/>
                <w:szCs w:val="22"/>
                <w:lang w:val="en-AU"/>
                <w14:ligatures w14:val="none"/>
              </w:rPr>
              <w:t>esis</w:t>
            </w:r>
            <w:r w:rsidR="00562850" w:rsidRPr="00562850">
              <w:rPr>
                <w:rFonts w:eastAsia="Times New Roman" w:cstheme="minorHAnsi"/>
                <w:kern w:val="0"/>
                <w:sz w:val="22"/>
                <w:szCs w:val="22"/>
                <w:lang w:val="en-AU"/>
                <w14:ligatures w14:val="none"/>
              </w:rPr>
              <w:t>) 2:4 – 3:21</w:t>
            </w:r>
          </w:p>
        </w:tc>
        <w:tc>
          <w:tcPr>
            <w:tcW w:w="0" w:type="auto"/>
            <w:tcMar>
              <w:top w:w="0" w:type="dxa"/>
              <w:left w:w="108" w:type="dxa"/>
              <w:bottom w:w="0" w:type="dxa"/>
              <w:right w:w="108" w:type="dxa"/>
            </w:tcMar>
            <w:vAlign w:val="center"/>
            <w:hideMark/>
          </w:tcPr>
          <w:p w14:paraId="5D6172BA" w14:textId="20D43E53"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4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2:25 – 3:7</w:t>
            </w:r>
          </w:p>
        </w:tc>
        <w:tc>
          <w:tcPr>
            <w:tcW w:w="0" w:type="auto"/>
            <w:tcMar>
              <w:top w:w="0" w:type="dxa"/>
              <w:left w:w="108" w:type="dxa"/>
              <w:bottom w:w="0" w:type="dxa"/>
              <w:right w:w="108" w:type="dxa"/>
            </w:tcMar>
            <w:vAlign w:val="center"/>
            <w:hideMark/>
          </w:tcPr>
          <w:p w14:paraId="7E7B3CA8" w14:textId="77777777"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 </w:t>
            </w:r>
          </w:p>
        </w:tc>
      </w:tr>
      <w:tr w:rsidR="00562850" w:rsidRPr="00562850" w14:paraId="6FA53CF5" w14:textId="77777777" w:rsidTr="00690598">
        <w:trPr>
          <w:trHeight w:val="287"/>
          <w:jc w:val="center"/>
        </w:trPr>
        <w:tc>
          <w:tcPr>
            <w:tcW w:w="0" w:type="auto"/>
            <w:tcMar>
              <w:top w:w="0" w:type="dxa"/>
              <w:left w:w="108" w:type="dxa"/>
              <w:bottom w:w="0" w:type="dxa"/>
              <w:right w:w="108" w:type="dxa"/>
            </w:tcMar>
            <w:vAlign w:val="center"/>
            <w:hideMark/>
          </w:tcPr>
          <w:p w14:paraId="3312B31E" w14:textId="77777777" w:rsidR="00107BF4" w:rsidRDefault="00562850" w:rsidP="00107BF4">
            <w:pPr>
              <w:keepNext/>
              <w:widowControl w:val="0"/>
              <w:jc w:val="both"/>
              <w:rPr>
                <w:rFonts w:eastAsia="Times New Roman" w:cstheme="minorHAnsi"/>
                <w:kern w:val="0"/>
                <w:sz w:val="22"/>
                <w:szCs w:val="22"/>
                <w:lang w:val="en-AU"/>
                <w14:ligatures w14:val="none"/>
              </w:rPr>
            </w:pPr>
            <w:r w:rsidRPr="00562850">
              <w:rPr>
                <w:rFonts w:eastAsia="Times New Roman" w:cstheme="minorHAnsi"/>
                <w:kern w:val="0"/>
                <w:sz w:val="22"/>
                <w:szCs w:val="22"/>
                <w:lang w:val="en-AU"/>
                <w14:ligatures w14:val="none"/>
              </w:rPr>
              <w:t xml:space="preserve">Ashlamatah: </w:t>
            </w:r>
          </w:p>
          <w:p w14:paraId="30B0448B" w14:textId="24DB92B3" w:rsidR="00562850" w:rsidRPr="00562850" w:rsidRDefault="00107BF4" w:rsidP="00562850">
            <w:pPr>
              <w:keepNext/>
              <w:widowControl w:val="0"/>
              <w:jc w:val="center"/>
              <w:rPr>
                <w:rFonts w:eastAsia="Times New Roman" w:cstheme="minorHAnsi"/>
                <w:kern w:val="0"/>
                <w:sz w:val="22"/>
                <w:szCs w:val="22"/>
                <w14:ligatures w14:val="none"/>
              </w:rPr>
            </w:pPr>
            <w:r>
              <w:rPr>
                <w:rFonts w:eastAsia="Times New Roman" w:cstheme="minorHAnsi"/>
                <w:kern w:val="0"/>
                <w:sz w:val="22"/>
                <w:szCs w:val="22"/>
                <w:lang w:val="en-AU"/>
                <w14:ligatures w14:val="none"/>
              </w:rPr>
              <w:t>Yeshayahu (</w:t>
            </w:r>
            <w:r w:rsidR="00562850" w:rsidRPr="00562850">
              <w:rPr>
                <w:rFonts w:eastAsia="Times New Roman" w:cstheme="minorHAnsi"/>
                <w:kern w:val="0"/>
                <w:sz w:val="22"/>
                <w:szCs w:val="22"/>
                <w:lang w:val="en-AU"/>
                <w14:ligatures w14:val="none"/>
              </w:rPr>
              <w:t>Is</w:t>
            </w:r>
            <w:r>
              <w:rPr>
                <w:rFonts w:eastAsia="Times New Roman" w:cstheme="minorHAnsi"/>
                <w:kern w:val="0"/>
                <w:sz w:val="22"/>
                <w:szCs w:val="22"/>
                <w:lang w:val="en-AU"/>
                <w14:ligatures w14:val="none"/>
              </w:rPr>
              <w:t>aiah)</w:t>
            </w:r>
            <w:r w:rsidR="00562850" w:rsidRPr="00562850">
              <w:rPr>
                <w:rFonts w:eastAsia="Times New Roman" w:cstheme="minorHAnsi"/>
                <w:kern w:val="0"/>
                <w:sz w:val="22"/>
                <w:szCs w:val="22"/>
                <w:lang w:val="en-AU"/>
                <w14:ligatures w14:val="none"/>
              </w:rPr>
              <w:t xml:space="preserve"> 51:6-16</w:t>
            </w:r>
          </w:p>
        </w:tc>
        <w:tc>
          <w:tcPr>
            <w:tcW w:w="0" w:type="auto"/>
            <w:tcMar>
              <w:top w:w="0" w:type="dxa"/>
              <w:left w:w="108" w:type="dxa"/>
              <w:bottom w:w="0" w:type="dxa"/>
              <w:right w:w="108" w:type="dxa"/>
            </w:tcMar>
            <w:vAlign w:val="center"/>
            <w:hideMark/>
          </w:tcPr>
          <w:p w14:paraId="754268DA" w14:textId="6CD169E5"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5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3:8-12</w:t>
            </w:r>
          </w:p>
        </w:tc>
        <w:tc>
          <w:tcPr>
            <w:tcW w:w="0" w:type="auto"/>
            <w:tcMar>
              <w:top w:w="0" w:type="dxa"/>
              <w:left w:w="108" w:type="dxa"/>
              <w:bottom w:w="0" w:type="dxa"/>
              <w:right w:w="108" w:type="dxa"/>
            </w:tcMar>
            <w:vAlign w:val="center"/>
            <w:hideMark/>
          </w:tcPr>
          <w:p w14:paraId="0FBD63AA" w14:textId="4739D2F6"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 </w:t>
            </w:r>
            <w:r w:rsidR="000C3961" w:rsidRPr="00EC6AC7">
              <w:rPr>
                <w:rFonts w:ascii="Calibri" w:eastAsia="Times New Roman" w:hAnsi="Calibri" w:cs="Calibri"/>
                <w:b/>
                <w:bCs/>
                <w:kern w:val="0"/>
                <w:sz w:val="22"/>
                <w:szCs w:val="22"/>
                <w14:ligatures w14:val="none"/>
              </w:rPr>
              <w:t>Monday and Thursday Mornings</w:t>
            </w:r>
          </w:p>
        </w:tc>
      </w:tr>
      <w:tr w:rsidR="00562850" w:rsidRPr="00562850" w14:paraId="3074CFC1" w14:textId="77777777" w:rsidTr="00690598">
        <w:trPr>
          <w:trHeight w:val="287"/>
          <w:jc w:val="center"/>
        </w:trPr>
        <w:tc>
          <w:tcPr>
            <w:tcW w:w="0" w:type="auto"/>
            <w:tcMar>
              <w:top w:w="0" w:type="dxa"/>
              <w:left w:w="108" w:type="dxa"/>
              <w:bottom w:w="0" w:type="dxa"/>
              <w:right w:w="108" w:type="dxa"/>
            </w:tcMar>
            <w:vAlign w:val="center"/>
          </w:tcPr>
          <w:p w14:paraId="45C6CBE7" w14:textId="37D636A6" w:rsidR="00562850" w:rsidRPr="00562850" w:rsidRDefault="00562850" w:rsidP="00562850">
            <w:pPr>
              <w:jc w:val="center"/>
              <w:rPr>
                <w:rFonts w:eastAsia="Times New Roman" w:cstheme="minorHAnsi"/>
                <w:color w:val="000000"/>
                <w:kern w:val="0"/>
                <w:sz w:val="22"/>
                <w:szCs w:val="22"/>
                <w14:ligatures w14:val="none"/>
              </w:rPr>
            </w:pPr>
          </w:p>
        </w:tc>
        <w:tc>
          <w:tcPr>
            <w:tcW w:w="0" w:type="auto"/>
            <w:tcMar>
              <w:top w:w="0" w:type="dxa"/>
              <w:left w:w="108" w:type="dxa"/>
              <w:bottom w:w="0" w:type="dxa"/>
              <w:right w:w="108" w:type="dxa"/>
            </w:tcMar>
            <w:vAlign w:val="center"/>
            <w:hideMark/>
          </w:tcPr>
          <w:p w14:paraId="768933AF" w14:textId="5FC1FAC9"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6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3:13-16</w:t>
            </w:r>
          </w:p>
        </w:tc>
        <w:tc>
          <w:tcPr>
            <w:tcW w:w="0" w:type="auto"/>
            <w:tcMar>
              <w:top w:w="0" w:type="dxa"/>
              <w:left w:w="108" w:type="dxa"/>
              <w:bottom w:w="0" w:type="dxa"/>
              <w:right w:w="108" w:type="dxa"/>
            </w:tcMar>
            <w:vAlign w:val="center"/>
            <w:hideMark/>
          </w:tcPr>
          <w:p w14:paraId="0890A774" w14:textId="496A1E33"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1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3:22-24</w:t>
            </w:r>
          </w:p>
        </w:tc>
      </w:tr>
      <w:tr w:rsidR="00562850" w:rsidRPr="00562850" w14:paraId="16CF123B" w14:textId="77777777" w:rsidTr="00690598">
        <w:trPr>
          <w:trHeight w:val="287"/>
          <w:jc w:val="center"/>
        </w:trPr>
        <w:tc>
          <w:tcPr>
            <w:tcW w:w="0" w:type="auto"/>
            <w:tcMar>
              <w:top w:w="0" w:type="dxa"/>
              <w:left w:w="108" w:type="dxa"/>
              <w:bottom w:w="0" w:type="dxa"/>
              <w:right w:w="108" w:type="dxa"/>
            </w:tcMar>
            <w:vAlign w:val="center"/>
          </w:tcPr>
          <w:p w14:paraId="0C52E4F3" w14:textId="090E34A4" w:rsidR="00562850" w:rsidRPr="00562850" w:rsidRDefault="00107BF4" w:rsidP="00562850">
            <w:pPr>
              <w:keepNext/>
              <w:widowControl w:val="0"/>
              <w:jc w:val="center"/>
              <w:rPr>
                <w:rFonts w:eastAsia="Times New Roman" w:cstheme="minorHAnsi"/>
                <w:kern w:val="0"/>
                <w:sz w:val="22"/>
                <w:szCs w:val="22"/>
                <w14:ligatures w14:val="none"/>
              </w:rPr>
            </w:pPr>
            <w:r>
              <w:rPr>
                <w:rFonts w:eastAsia="Times New Roman" w:cstheme="minorHAnsi"/>
                <w:kern w:val="0"/>
                <w:sz w:val="22"/>
                <w:szCs w:val="22"/>
                <w:lang w:val="en-AU"/>
                <w14:ligatures w14:val="none"/>
              </w:rPr>
              <w:t>Tehillim (</w:t>
            </w:r>
            <w:r w:rsidR="00562850" w:rsidRPr="00562850">
              <w:rPr>
                <w:rFonts w:eastAsia="Times New Roman" w:cstheme="minorHAnsi"/>
                <w:kern w:val="0"/>
                <w:sz w:val="22"/>
                <w:szCs w:val="22"/>
                <w:lang w:val="en-AU"/>
                <w14:ligatures w14:val="none"/>
              </w:rPr>
              <w:t>Psalms</w:t>
            </w:r>
            <w:r>
              <w:rPr>
                <w:rFonts w:eastAsia="Times New Roman" w:cstheme="minorHAnsi"/>
                <w:kern w:val="0"/>
                <w:sz w:val="22"/>
                <w:szCs w:val="22"/>
                <w:lang w:val="en-AU"/>
                <w14:ligatures w14:val="none"/>
              </w:rPr>
              <w:t>)</w:t>
            </w:r>
            <w:r w:rsidR="00562850" w:rsidRPr="00562850">
              <w:rPr>
                <w:rFonts w:eastAsia="Times New Roman" w:cstheme="minorHAnsi"/>
                <w:kern w:val="0"/>
                <w:sz w:val="22"/>
                <w:szCs w:val="22"/>
                <w:lang w:val="en-AU"/>
                <w14:ligatures w14:val="none"/>
              </w:rPr>
              <w:t xml:space="preserve"> 1:1– </w:t>
            </w:r>
            <w:r w:rsidR="000C3961">
              <w:rPr>
                <w:rFonts w:eastAsia="Times New Roman" w:cstheme="minorHAnsi"/>
                <w:kern w:val="0"/>
                <w:sz w:val="22"/>
                <w:szCs w:val="22"/>
                <w:lang w:val="en-AU"/>
                <w14:ligatures w14:val="none"/>
              </w:rPr>
              <w:t>6</w:t>
            </w:r>
          </w:p>
        </w:tc>
        <w:tc>
          <w:tcPr>
            <w:tcW w:w="0" w:type="auto"/>
            <w:tcMar>
              <w:top w:w="0" w:type="dxa"/>
              <w:left w:w="108" w:type="dxa"/>
              <w:bottom w:w="0" w:type="dxa"/>
              <w:right w:w="108" w:type="dxa"/>
            </w:tcMar>
            <w:vAlign w:val="center"/>
            <w:hideMark/>
          </w:tcPr>
          <w:p w14:paraId="6325FCD7" w14:textId="5C590911"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7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3:17-21</w:t>
            </w:r>
          </w:p>
        </w:tc>
        <w:tc>
          <w:tcPr>
            <w:tcW w:w="0" w:type="auto"/>
            <w:tcMar>
              <w:top w:w="0" w:type="dxa"/>
              <w:left w:w="108" w:type="dxa"/>
              <w:bottom w:w="0" w:type="dxa"/>
              <w:right w:w="108" w:type="dxa"/>
            </w:tcMar>
            <w:vAlign w:val="center"/>
            <w:hideMark/>
          </w:tcPr>
          <w:p w14:paraId="4361B7A5" w14:textId="2FB50ED7"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2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4:1-5</w:t>
            </w:r>
          </w:p>
        </w:tc>
      </w:tr>
      <w:tr w:rsidR="00562850" w:rsidRPr="00562850" w14:paraId="3C388AF4" w14:textId="77777777" w:rsidTr="00690598">
        <w:trPr>
          <w:trHeight w:val="287"/>
          <w:jc w:val="center"/>
        </w:trPr>
        <w:tc>
          <w:tcPr>
            <w:tcW w:w="0" w:type="auto"/>
            <w:tcMar>
              <w:top w:w="0" w:type="dxa"/>
              <w:left w:w="108" w:type="dxa"/>
              <w:bottom w:w="0" w:type="dxa"/>
              <w:right w:w="108" w:type="dxa"/>
            </w:tcMar>
            <w:vAlign w:val="center"/>
            <w:hideMark/>
          </w:tcPr>
          <w:p w14:paraId="20FB1A62" w14:textId="77777777" w:rsidR="00562850" w:rsidRPr="00562850" w:rsidRDefault="00562850" w:rsidP="00562850">
            <w:pPr>
              <w:keepNext/>
              <w:widowControl w:val="0"/>
              <w:jc w:val="center"/>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N.C.: Mark 1:3-6; Luke 3:1-9</w:t>
            </w:r>
          </w:p>
        </w:tc>
        <w:tc>
          <w:tcPr>
            <w:tcW w:w="0" w:type="auto"/>
            <w:tcMar>
              <w:top w:w="0" w:type="dxa"/>
              <w:left w:w="108" w:type="dxa"/>
              <w:bottom w:w="0" w:type="dxa"/>
              <w:right w:w="108" w:type="dxa"/>
            </w:tcMar>
            <w:vAlign w:val="center"/>
            <w:hideMark/>
          </w:tcPr>
          <w:p w14:paraId="5C2FD6E0" w14:textId="6DC4712D"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 </w:t>
            </w:r>
            <w:r w:rsidR="00107BF4">
              <w:rPr>
                <w:rFonts w:eastAsia="Times New Roman" w:cstheme="minorHAnsi"/>
                <w:kern w:val="0"/>
                <w:sz w:val="22"/>
                <w:szCs w:val="22"/>
                <w:lang w:val="en-AU"/>
                <w14:ligatures w14:val="none"/>
              </w:rPr>
              <w:t xml:space="preserve">    </w:t>
            </w:r>
            <w:r w:rsidRPr="00562850">
              <w:rPr>
                <w:rFonts w:eastAsia="Times New Roman" w:cstheme="minorHAnsi"/>
                <w:kern w:val="0"/>
                <w:sz w:val="22"/>
                <w:szCs w:val="22"/>
                <w:lang w:val="en-AU"/>
                <w14:ligatures w14:val="none"/>
              </w:rPr>
              <w:t>Maftir – B</w:t>
            </w:r>
            <w:r w:rsidR="00107BF4">
              <w:rPr>
                <w:rFonts w:eastAsia="Times New Roman" w:cstheme="minorHAnsi"/>
                <w:kern w:val="0"/>
                <w:sz w:val="22"/>
                <w:szCs w:val="22"/>
                <w:lang w:val="en-AU"/>
                <w14:ligatures w14:val="none"/>
              </w:rPr>
              <w:t>a</w:t>
            </w:r>
            <w:r w:rsidRPr="00562850">
              <w:rPr>
                <w:rFonts w:eastAsia="Times New Roman" w:cstheme="minorHAnsi"/>
                <w:kern w:val="0"/>
                <w:sz w:val="22"/>
                <w:szCs w:val="22"/>
                <w:lang w:val="en-AU"/>
                <w14:ligatures w14:val="none"/>
              </w:rPr>
              <w:t>midbar 28:9-15</w:t>
            </w:r>
          </w:p>
        </w:tc>
        <w:tc>
          <w:tcPr>
            <w:tcW w:w="0" w:type="auto"/>
            <w:tcMar>
              <w:top w:w="0" w:type="dxa"/>
              <w:left w:w="108" w:type="dxa"/>
              <w:bottom w:w="0" w:type="dxa"/>
              <w:right w:w="108" w:type="dxa"/>
            </w:tcMar>
            <w:vAlign w:val="center"/>
            <w:hideMark/>
          </w:tcPr>
          <w:p w14:paraId="32532ED6" w14:textId="39AECD76" w:rsidR="00562850" w:rsidRPr="00562850" w:rsidRDefault="00562850" w:rsidP="00562850">
            <w:pPr>
              <w:keepNext/>
              <w:widowControl w:val="0"/>
              <w:rPr>
                <w:rFonts w:eastAsia="Times New Roman" w:cstheme="minorHAnsi"/>
                <w:kern w:val="0"/>
                <w:sz w:val="22"/>
                <w:szCs w:val="22"/>
                <w14:ligatures w14:val="none"/>
              </w:rPr>
            </w:pPr>
            <w:r w:rsidRPr="00562850">
              <w:rPr>
                <w:rFonts w:eastAsia="Times New Roman" w:cstheme="minorHAnsi"/>
                <w:kern w:val="0"/>
                <w:sz w:val="22"/>
                <w:szCs w:val="22"/>
                <w:lang w:val="en-AU"/>
                <w14:ligatures w14:val="none"/>
              </w:rPr>
              <w:t xml:space="preserve">Reader 3 – </w:t>
            </w:r>
            <w:r w:rsidR="00107BF4">
              <w:rPr>
                <w:rFonts w:eastAsia="Times New Roman" w:cstheme="minorHAnsi"/>
                <w:kern w:val="0"/>
                <w:sz w:val="22"/>
                <w:szCs w:val="22"/>
                <w:lang w:val="en-AU"/>
                <w14:ligatures w14:val="none"/>
              </w:rPr>
              <w:t>Bereshit</w:t>
            </w:r>
            <w:r w:rsidRPr="00562850">
              <w:rPr>
                <w:rFonts w:eastAsia="Times New Roman" w:cstheme="minorHAnsi"/>
                <w:kern w:val="0"/>
                <w:sz w:val="22"/>
                <w:szCs w:val="22"/>
                <w:lang w:val="en-AU"/>
                <w14:ligatures w14:val="none"/>
              </w:rPr>
              <w:t xml:space="preserve"> 4:5-7</w:t>
            </w:r>
          </w:p>
        </w:tc>
      </w:tr>
    </w:tbl>
    <w:p w14:paraId="0BDEDD21" w14:textId="77777777" w:rsidR="00CC1511" w:rsidRPr="003F6C35" w:rsidRDefault="00CC1511" w:rsidP="00CC1511">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7FD60550" w14:textId="77777777" w:rsidR="00CC1511" w:rsidRPr="003F6C35" w:rsidRDefault="00CC1511" w:rsidP="00CC1511">
      <w:pPr>
        <w:keepNext/>
        <w:widowControl w:val="0"/>
        <w:jc w:val="both"/>
        <w:rPr>
          <w:rFonts w:ascii="Times New Roman" w:eastAsia="Calibri" w:hAnsi="Times New Roman" w:cs="Arial"/>
          <w:b/>
          <w:bCs/>
          <w:kern w:val="0"/>
          <w:sz w:val="16"/>
          <w:szCs w:val="16"/>
          <w:highlight w:val="yellow"/>
          <w:u w:val="single"/>
          <w14:ligatures w14:val="none"/>
        </w:rPr>
      </w:pPr>
    </w:p>
    <w:p w14:paraId="5096D575" w14:textId="77777777" w:rsidR="00CC1511" w:rsidRPr="00666813" w:rsidRDefault="00CC1511" w:rsidP="00CC1511">
      <w:pPr>
        <w:keepNext/>
        <w:keepLines/>
        <w:jc w:val="center"/>
        <w:outlineLvl w:val="1"/>
        <w:rPr>
          <w:rFonts w:ascii="Cambria" w:eastAsia="Calibri" w:hAnsi="Cambria" w:cstheme="majorBidi"/>
          <w:b/>
          <w:sz w:val="28"/>
          <w:szCs w:val="32"/>
          <w14:ligatures w14:val="none"/>
        </w:rPr>
      </w:pPr>
      <w:r w:rsidRPr="00666813">
        <w:rPr>
          <w:rFonts w:ascii="Cambria" w:eastAsia="Calibri" w:hAnsi="Cambria" w:cstheme="majorBidi"/>
          <w:b/>
          <w:sz w:val="28"/>
          <w:szCs w:val="32"/>
          <w14:ligatures w14:val="none"/>
        </w:rPr>
        <w:t>Contents of Next Week’s Torah Seder</w:t>
      </w:r>
    </w:p>
    <w:p w14:paraId="4587CC09" w14:textId="77777777" w:rsidR="00CC1511" w:rsidRPr="003F6C35" w:rsidRDefault="00CC1511" w:rsidP="00CC1511">
      <w:pPr>
        <w:jc w:val="both"/>
        <w:rPr>
          <w:rFonts w:ascii="Calibri" w:eastAsia="Calibri" w:hAnsi="Calibri" w:cs="Arial"/>
          <w:kern w:val="0"/>
          <w:sz w:val="16"/>
          <w:szCs w:val="16"/>
          <w:highlight w:val="yellow"/>
          <w14:ligatures w14:val="none"/>
        </w:rPr>
      </w:pPr>
    </w:p>
    <w:p w14:paraId="6598ACAF" w14:textId="630EECBA" w:rsidR="001F771A" w:rsidRPr="0033079C" w:rsidRDefault="001F771A" w:rsidP="001F771A">
      <w:pPr>
        <w:autoSpaceDE w:val="0"/>
        <w:autoSpaceDN w:val="0"/>
        <w:adjustRightInd w:val="0"/>
        <w:jc w:val="center"/>
        <w:rPr>
          <w:rFonts w:cstheme="minorHAnsi"/>
          <w:kern w:val="0"/>
          <w:sz w:val="22"/>
          <w:szCs w:val="22"/>
          <w:lang w:bidi="ar-SA"/>
        </w:rPr>
      </w:pPr>
      <w:r>
        <w:rPr>
          <w:rFonts w:ascii="SymbolMT" w:hAnsi="SymbolMT" w:cs="SymbolMT"/>
          <w:kern w:val="0"/>
          <w:sz w:val="20"/>
          <w:szCs w:val="20"/>
          <w:lang w:bidi="ar-SA"/>
        </w:rPr>
        <w:t xml:space="preserve">• </w:t>
      </w:r>
      <w:r w:rsidR="002502BB">
        <w:rPr>
          <w:rFonts w:ascii="SymbolMT" w:hAnsi="SymbolMT" w:cs="SymbolMT"/>
          <w:kern w:val="0"/>
          <w:sz w:val="20"/>
          <w:szCs w:val="20"/>
          <w:lang w:bidi="ar-SA"/>
        </w:rPr>
        <w:t xml:space="preserve"> </w:t>
      </w:r>
      <w:r w:rsidRPr="0033079C">
        <w:rPr>
          <w:rFonts w:cstheme="minorHAnsi"/>
          <w:kern w:val="0"/>
          <w:sz w:val="22"/>
          <w:szCs w:val="22"/>
          <w:lang w:bidi="ar-SA"/>
        </w:rPr>
        <w:t>Beginnings of the Human Race – Genesis 2:4-7</w:t>
      </w:r>
    </w:p>
    <w:p w14:paraId="2D25A8AA" w14:textId="4E9C7C4E" w:rsidR="001F771A" w:rsidRPr="0033079C" w:rsidRDefault="001F771A" w:rsidP="006C6B0E">
      <w:pPr>
        <w:autoSpaceDE w:val="0"/>
        <w:autoSpaceDN w:val="0"/>
        <w:adjustRightInd w:val="0"/>
        <w:rPr>
          <w:rFonts w:cstheme="minorHAnsi"/>
          <w:kern w:val="0"/>
          <w:sz w:val="22"/>
          <w:szCs w:val="22"/>
          <w:lang w:bidi="ar-SA"/>
        </w:rPr>
      </w:pPr>
      <w:r w:rsidRPr="001F771A">
        <w:rPr>
          <w:rFonts w:cstheme="minorHAnsi"/>
          <w:kern w:val="0"/>
          <w:sz w:val="20"/>
          <w:szCs w:val="20"/>
          <w:lang w:bidi="ar-SA"/>
        </w:rPr>
        <w:t xml:space="preserve">                                                                  • </w:t>
      </w:r>
      <w:r w:rsidR="002502BB">
        <w:rPr>
          <w:rFonts w:cstheme="minorHAnsi"/>
          <w:kern w:val="0"/>
          <w:sz w:val="20"/>
          <w:szCs w:val="20"/>
          <w:lang w:bidi="ar-SA"/>
        </w:rPr>
        <w:t xml:space="preserve"> </w:t>
      </w:r>
      <w:r w:rsidRPr="0033079C">
        <w:rPr>
          <w:rFonts w:cstheme="minorHAnsi"/>
          <w:kern w:val="0"/>
          <w:sz w:val="22"/>
          <w:szCs w:val="22"/>
          <w:lang w:bidi="ar-SA"/>
        </w:rPr>
        <w:t>The Garden of Eden – Genesis 2:8-17</w:t>
      </w:r>
    </w:p>
    <w:p w14:paraId="18C45B99" w14:textId="645999EB" w:rsidR="001F771A" w:rsidRPr="0033079C" w:rsidRDefault="001F771A" w:rsidP="006C6B0E">
      <w:pPr>
        <w:autoSpaceDE w:val="0"/>
        <w:autoSpaceDN w:val="0"/>
        <w:adjustRightInd w:val="0"/>
        <w:rPr>
          <w:rFonts w:cstheme="minorHAnsi"/>
          <w:kern w:val="0"/>
          <w:sz w:val="22"/>
          <w:szCs w:val="22"/>
          <w:lang w:bidi="ar-SA"/>
        </w:rPr>
      </w:pPr>
      <w:r w:rsidRPr="0033079C">
        <w:rPr>
          <w:rFonts w:cstheme="minorHAnsi"/>
          <w:kern w:val="0"/>
          <w:sz w:val="22"/>
          <w:szCs w:val="22"/>
          <w:lang w:bidi="ar-SA"/>
        </w:rPr>
        <w:t xml:space="preserve">                                                            • </w:t>
      </w:r>
      <w:r w:rsidR="002502BB">
        <w:rPr>
          <w:rFonts w:cstheme="minorHAnsi"/>
          <w:kern w:val="0"/>
          <w:sz w:val="22"/>
          <w:szCs w:val="22"/>
          <w:lang w:bidi="ar-SA"/>
        </w:rPr>
        <w:t xml:space="preserve"> </w:t>
      </w:r>
      <w:r w:rsidRPr="0033079C">
        <w:rPr>
          <w:rFonts w:cstheme="minorHAnsi"/>
          <w:kern w:val="0"/>
          <w:sz w:val="22"/>
          <w:szCs w:val="22"/>
          <w:lang w:bidi="ar-SA"/>
        </w:rPr>
        <w:t>Creation of Woman – Genesis 2:18-25</w:t>
      </w:r>
    </w:p>
    <w:p w14:paraId="3FFACE41" w14:textId="5C72C78D" w:rsidR="001F771A" w:rsidRPr="0033079C" w:rsidRDefault="001F771A" w:rsidP="006C6B0E">
      <w:pPr>
        <w:autoSpaceDE w:val="0"/>
        <w:autoSpaceDN w:val="0"/>
        <w:adjustRightInd w:val="0"/>
        <w:rPr>
          <w:rFonts w:cstheme="minorHAnsi"/>
          <w:kern w:val="0"/>
          <w:sz w:val="22"/>
          <w:szCs w:val="22"/>
          <w:lang w:bidi="ar-SA"/>
        </w:rPr>
      </w:pPr>
      <w:r w:rsidRPr="0033079C">
        <w:rPr>
          <w:rFonts w:cstheme="minorHAnsi"/>
          <w:kern w:val="0"/>
          <w:sz w:val="22"/>
          <w:szCs w:val="22"/>
          <w:lang w:bidi="ar-SA"/>
        </w:rPr>
        <w:t xml:space="preserve">                                                            • </w:t>
      </w:r>
      <w:r w:rsidR="002502BB">
        <w:rPr>
          <w:rFonts w:cstheme="minorHAnsi"/>
          <w:kern w:val="0"/>
          <w:sz w:val="22"/>
          <w:szCs w:val="22"/>
          <w:lang w:bidi="ar-SA"/>
        </w:rPr>
        <w:t xml:space="preserve"> </w:t>
      </w:r>
      <w:r w:rsidRPr="0033079C">
        <w:rPr>
          <w:rFonts w:cstheme="minorHAnsi"/>
          <w:kern w:val="0"/>
          <w:sz w:val="22"/>
          <w:szCs w:val="22"/>
          <w:lang w:bidi="ar-SA"/>
        </w:rPr>
        <w:t>The Trial of Man’s Freedom – Genesis 3:1-8</w:t>
      </w:r>
    </w:p>
    <w:p w14:paraId="1AF9EFF3" w14:textId="3A5E5DBD" w:rsidR="00CC1511" w:rsidRPr="0033079C" w:rsidRDefault="001F771A" w:rsidP="006C6B0E">
      <w:pPr>
        <w:pBdr>
          <w:bottom w:val="double" w:sz="4" w:space="1" w:color="auto"/>
        </w:pBdr>
        <w:rPr>
          <w:rFonts w:eastAsia="Times New Roman" w:cstheme="minorHAnsi"/>
          <w:color w:val="000000"/>
          <w:kern w:val="0"/>
          <w:sz w:val="22"/>
          <w:szCs w:val="22"/>
          <w:highlight w:val="yellow"/>
          <w14:ligatures w14:val="none"/>
        </w:rPr>
      </w:pPr>
      <w:r w:rsidRPr="0033079C">
        <w:rPr>
          <w:rFonts w:cstheme="minorHAnsi"/>
          <w:kern w:val="0"/>
          <w:sz w:val="22"/>
          <w:szCs w:val="22"/>
          <w:lang w:bidi="ar-SA"/>
        </w:rPr>
        <w:t xml:space="preserve">                                                           </w:t>
      </w:r>
      <w:r w:rsidR="00666813">
        <w:rPr>
          <w:rFonts w:cstheme="minorHAnsi"/>
          <w:kern w:val="0"/>
          <w:sz w:val="22"/>
          <w:szCs w:val="22"/>
          <w:lang w:bidi="ar-SA"/>
        </w:rPr>
        <w:t xml:space="preserve"> </w:t>
      </w:r>
      <w:r w:rsidRPr="0033079C">
        <w:rPr>
          <w:rFonts w:cstheme="minorHAnsi"/>
          <w:kern w:val="0"/>
          <w:sz w:val="22"/>
          <w:szCs w:val="22"/>
          <w:lang w:bidi="ar-SA"/>
        </w:rPr>
        <w:t xml:space="preserve">• </w:t>
      </w:r>
      <w:r w:rsidR="002502BB">
        <w:rPr>
          <w:rFonts w:cstheme="minorHAnsi"/>
          <w:kern w:val="0"/>
          <w:sz w:val="22"/>
          <w:szCs w:val="22"/>
          <w:lang w:bidi="ar-SA"/>
        </w:rPr>
        <w:t xml:space="preserve"> </w:t>
      </w:r>
      <w:r w:rsidRPr="0033079C">
        <w:rPr>
          <w:rFonts w:cstheme="minorHAnsi"/>
          <w:kern w:val="0"/>
          <w:sz w:val="22"/>
          <w:szCs w:val="22"/>
          <w:lang w:bidi="ar-SA"/>
        </w:rPr>
        <w:t>The Sentence – Genesis 3:9-21</w:t>
      </w:r>
    </w:p>
    <w:p w14:paraId="4186B903" w14:textId="77777777" w:rsidR="001F771A" w:rsidRPr="0033079C" w:rsidRDefault="001F771A" w:rsidP="00CC1511">
      <w:pPr>
        <w:pBdr>
          <w:bottom w:val="double" w:sz="4" w:space="1" w:color="auto"/>
        </w:pBdr>
        <w:jc w:val="both"/>
        <w:rPr>
          <w:rFonts w:ascii="Times New Roman" w:eastAsia="Times New Roman" w:hAnsi="Times New Roman" w:cs="Times New Roman"/>
          <w:color w:val="000000"/>
          <w:kern w:val="0"/>
          <w:sz w:val="22"/>
          <w:szCs w:val="22"/>
          <w:highlight w:val="yellow"/>
          <w14:ligatures w14:val="none"/>
        </w:rPr>
      </w:pPr>
    </w:p>
    <w:p w14:paraId="0177061D" w14:textId="77777777" w:rsidR="00CC1511" w:rsidRPr="00ED07C7" w:rsidRDefault="00CC1511" w:rsidP="00CC1511">
      <w:pPr>
        <w:widowControl w:val="0"/>
        <w:jc w:val="center"/>
        <w:rPr>
          <w:rFonts w:ascii="Cambria" w:eastAsia="Times New Roman" w:hAnsi="Cambria" w:cs="Times New Roman"/>
          <w:b/>
          <w:bCs/>
          <w:kern w:val="0"/>
          <w:sz w:val="16"/>
          <w:szCs w:val="16"/>
          <w:lang w:bidi="ar-SA"/>
          <w14:ligatures w14:val="none"/>
        </w:rPr>
      </w:pPr>
    </w:p>
    <w:p w14:paraId="7558F43F" w14:textId="77777777" w:rsidR="00CC1511" w:rsidRPr="00ED07C7" w:rsidRDefault="00CC1511" w:rsidP="00CC1511">
      <w:pPr>
        <w:keepNext/>
        <w:keepLines/>
        <w:jc w:val="center"/>
        <w:outlineLvl w:val="1"/>
        <w:rPr>
          <w:rFonts w:ascii="Cambria" w:eastAsia="Times New Roman" w:hAnsi="Cambria" w:cstheme="majorBidi"/>
          <w:b/>
          <w:sz w:val="28"/>
          <w:szCs w:val="32"/>
          <w:lang w:bidi="ar-SA"/>
          <w14:ligatures w14:val="none"/>
        </w:rPr>
      </w:pPr>
      <w:r w:rsidRPr="00ED07C7">
        <w:rPr>
          <w:rFonts w:ascii="Cambria" w:eastAsia="Times New Roman" w:hAnsi="Cambria" w:cstheme="majorBidi"/>
          <w:b/>
          <w:sz w:val="28"/>
          <w:szCs w:val="32"/>
          <w:lang w:bidi="ar-SA"/>
          <w14:ligatures w14:val="none"/>
        </w:rPr>
        <w:t>Next Week’s Reading Assignment:</w:t>
      </w:r>
    </w:p>
    <w:p w14:paraId="709F0C9F" w14:textId="77777777" w:rsidR="00CC1511" w:rsidRPr="003F6C35" w:rsidRDefault="00CC1511" w:rsidP="00CC1511">
      <w:pPr>
        <w:jc w:val="both"/>
        <w:rPr>
          <w:rFonts w:ascii="Times New Roman" w:eastAsia="Calibri" w:hAnsi="Times New Roman" w:cs="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ED07C7" w:rsidRPr="00ED07C7" w14:paraId="498AEE29" w14:textId="77777777" w:rsidTr="00690598">
        <w:trPr>
          <w:trHeight w:val="656"/>
          <w:jc w:val="center"/>
        </w:trPr>
        <w:tc>
          <w:tcPr>
            <w:tcW w:w="5215" w:type="dxa"/>
          </w:tcPr>
          <w:p w14:paraId="3436044C" w14:textId="77777777" w:rsidR="00ED07C7" w:rsidRPr="00ED07C7" w:rsidRDefault="00ED07C7" w:rsidP="00ED07C7">
            <w:pPr>
              <w:jc w:val="center"/>
              <w:rPr>
                <w:rFonts w:ascii="Calibri" w:eastAsia="Calibri" w:hAnsi="Calibri" w:cs="Calibri"/>
                <w:b/>
                <w:bCs/>
                <w:u w:val="single"/>
              </w:rPr>
            </w:pPr>
            <w:r w:rsidRPr="00ED07C7">
              <w:rPr>
                <w:rFonts w:ascii="Calibri" w:eastAsia="Calibri" w:hAnsi="Calibri" w:cs="Calibri"/>
                <w:b/>
                <w:bCs/>
                <w:u w:val="single"/>
              </w:rPr>
              <w:t xml:space="preserve">The Torah Anthology: Yalkut Me’Am Lo’Ez </w:t>
            </w:r>
          </w:p>
          <w:p w14:paraId="174FA8AF" w14:textId="77777777" w:rsidR="00ED07C7" w:rsidRPr="00ED07C7" w:rsidRDefault="00ED07C7" w:rsidP="00ED07C7">
            <w:pPr>
              <w:jc w:val="center"/>
              <w:rPr>
                <w:rFonts w:ascii="Calibri" w:eastAsia="Times New Roman" w:hAnsi="Calibri" w:cs="Calibri"/>
                <w:color w:val="000000"/>
              </w:rPr>
            </w:pPr>
            <w:r w:rsidRPr="00ED07C7">
              <w:rPr>
                <w:rFonts w:ascii="Calibri" w:eastAsia="Calibri" w:hAnsi="Calibri" w:cs="Calibri"/>
              </w:rPr>
              <w:t>By:</w:t>
            </w:r>
            <w:r w:rsidRPr="00ED07C7">
              <w:rPr>
                <w:rFonts w:ascii="Calibri" w:eastAsia="Times New Roman" w:hAnsi="Calibri" w:cs="Calibri"/>
                <w:color w:val="000000"/>
              </w:rPr>
              <w:t xml:space="preserve"> Rabbi Yaakov Culi</w:t>
            </w:r>
          </w:p>
          <w:p w14:paraId="66070994" w14:textId="77777777" w:rsidR="00ED07C7" w:rsidRPr="00ED07C7" w:rsidRDefault="00ED07C7" w:rsidP="00ED07C7">
            <w:pPr>
              <w:jc w:val="center"/>
              <w:rPr>
                <w:rFonts w:ascii="Calibri" w:eastAsia="Calibri" w:hAnsi="Calibri" w:cs="Calibri"/>
              </w:rPr>
            </w:pPr>
            <w:r w:rsidRPr="00ED07C7">
              <w:rPr>
                <w:rFonts w:ascii="Calibri" w:eastAsia="Calibri" w:hAnsi="Calibri" w:cs="Calibri"/>
              </w:rPr>
              <w:t>Translated by Rabbi Aryeh Kaplan</w:t>
            </w:r>
          </w:p>
          <w:p w14:paraId="370761F6" w14:textId="77777777" w:rsidR="00ED07C7" w:rsidRPr="00ED07C7" w:rsidRDefault="00ED07C7" w:rsidP="00ED07C7">
            <w:pPr>
              <w:jc w:val="center"/>
              <w:rPr>
                <w:rFonts w:ascii="Calibri" w:eastAsia="Calibri" w:hAnsi="Calibri" w:cs="Calibri"/>
              </w:rPr>
            </w:pPr>
            <w:r w:rsidRPr="00ED07C7">
              <w:rPr>
                <w:rFonts w:ascii="Calibri" w:eastAsia="Calibri" w:hAnsi="Calibri" w:cs="Calibri"/>
              </w:rPr>
              <w:t xml:space="preserve">Published by: Moznaim Publishing Corp. </w:t>
            </w:r>
          </w:p>
          <w:p w14:paraId="3145E320" w14:textId="77777777" w:rsidR="00ED07C7" w:rsidRPr="00ED07C7" w:rsidRDefault="00ED07C7" w:rsidP="00ED07C7">
            <w:pPr>
              <w:jc w:val="center"/>
              <w:rPr>
                <w:rFonts w:ascii="Calibri" w:eastAsia="Calibri" w:hAnsi="Calibri" w:cs="Calibri"/>
              </w:rPr>
            </w:pPr>
            <w:r w:rsidRPr="00ED07C7">
              <w:rPr>
                <w:rFonts w:ascii="Calibri" w:eastAsia="Calibri" w:hAnsi="Calibri" w:cs="Calibri"/>
              </w:rPr>
              <w:t>(New York, 1991)</w:t>
            </w:r>
          </w:p>
          <w:p w14:paraId="61270469" w14:textId="77777777" w:rsidR="00ED07C7" w:rsidRPr="00ED07C7" w:rsidRDefault="00ED07C7" w:rsidP="00ED07C7">
            <w:pPr>
              <w:jc w:val="center"/>
              <w:rPr>
                <w:rFonts w:ascii="Calibri" w:hAnsi="Calibri" w:cs="Calibri"/>
              </w:rPr>
            </w:pPr>
            <w:r w:rsidRPr="00ED07C7">
              <w:rPr>
                <w:rFonts w:ascii="Calibri" w:hAnsi="Calibri" w:cs="Calibri"/>
              </w:rPr>
              <w:t xml:space="preserve"> Vol.1 – Genesis</w:t>
            </w:r>
            <w:r w:rsidRPr="00ED07C7">
              <w:rPr>
                <w:rFonts w:ascii="Calibri" w:eastAsia="Times New Roman" w:hAnsi="Calibri" w:cs="Calibri"/>
                <w:color w:val="000000"/>
              </w:rPr>
              <w:t xml:space="preserve"> – 1 – </w:t>
            </w:r>
          </w:p>
          <w:p w14:paraId="30E11C6B" w14:textId="6CFCAC0D" w:rsidR="00ED07C7" w:rsidRPr="00ED07C7" w:rsidRDefault="00ED07C7" w:rsidP="00ED07C7">
            <w:pPr>
              <w:jc w:val="center"/>
              <w:rPr>
                <w:rFonts w:ascii="Calibri" w:hAnsi="Calibri" w:cs="Calibri"/>
                <w:b/>
                <w:bCs/>
                <w:highlight w:val="yellow"/>
              </w:rPr>
            </w:pPr>
            <w:r w:rsidRPr="00ED07C7">
              <w:rPr>
                <w:rFonts w:ascii="Calibri" w:hAnsi="Calibri" w:cs="Calibri"/>
              </w:rPr>
              <w:t>(</w:t>
            </w:r>
            <w:r w:rsidRPr="00ED07C7">
              <w:rPr>
                <w:rFonts w:ascii="Calibri" w:hAnsi="Calibri" w:cs="Calibri"/>
                <w:b/>
                <w:bCs/>
              </w:rPr>
              <w:t>Genesis</w:t>
            </w:r>
            <w:r w:rsidRPr="00ED07C7">
              <w:rPr>
                <w:rFonts w:ascii="Calibri" w:hAnsi="Calibri" w:cs="Calibri"/>
              </w:rPr>
              <w:t xml:space="preserve">) Vol.1 </w:t>
            </w:r>
            <w:r w:rsidRPr="00ED07C7">
              <w:rPr>
                <w:rFonts w:ascii="Calibri" w:hAnsi="Calibri" w:cs="Calibri"/>
                <w:b/>
                <w:bCs/>
              </w:rPr>
              <w:t>pp. 218 - 279</w:t>
            </w:r>
          </w:p>
        </w:tc>
        <w:tc>
          <w:tcPr>
            <w:tcW w:w="4999" w:type="dxa"/>
          </w:tcPr>
          <w:p w14:paraId="470BFA68" w14:textId="77777777" w:rsidR="00ED07C7" w:rsidRPr="00ED07C7" w:rsidRDefault="00ED07C7" w:rsidP="00ED07C7">
            <w:pPr>
              <w:jc w:val="center"/>
              <w:rPr>
                <w:rFonts w:ascii="Calibri" w:eastAsia="Calibri" w:hAnsi="Calibri" w:cs="Calibri"/>
                <w:b/>
                <w:bCs/>
                <w:color w:val="000000"/>
                <w:u w:val="single"/>
              </w:rPr>
            </w:pPr>
            <w:r w:rsidRPr="00ED07C7">
              <w:rPr>
                <w:rFonts w:ascii="Calibri" w:eastAsia="Calibri" w:hAnsi="Calibri" w:cs="Calibri"/>
                <w:b/>
                <w:bCs/>
                <w:color w:val="000000"/>
                <w:u w:val="single"/>
              </w:rPr>
              <w:t>Ramban: Genesis Commentary on the Torah</w:t>
            </w:r>
          </w:p>
          <w:p w14:paraId="319230D6" w14:textId="77777777" w:rsidR="00ED07C7" w:rsidRPr="00ED07C7" w:rsidRDefault="00ED07C7" w:rsidP="00ED07C7">
            <w:pPr>
              <w:jc w:val="center"/>
              <w:rPr>
                <w:rFonts w:ascii="Calibri" w:eastAsia="Calibri" w:hAnsi="Calibri" w:cs="Calibri"/>
                <w:color w:val="000000"/>
              </w:rPr>
            </w:pPr>
            <w:r w:rsidRPr="00ED07C7">
              <w:rPr>
                <w:rFonts w:ascii="Calibri" w:eastAsia="Calibri" w:hAnsi="Calibri" w:cs="Calibri"/>
                <w:color w:val="000000"/>
              </w:rPr>
              <w:t xml:space="preserve">Translated and </w:t>
            </w:r>
            <w:proofErr w:type="gramStart"/>
            <w:r w:rsidRPr="00ED07C7">
              <w:rPr>
                <w:rFonts w:ascii="Calibri" w:eastAsia="Calibri" w:hAnsi="Calibri" w:cs="Calibri"/>
                <w:color w:val="000000"/>
              </w:rPr>
              <w:t>Annotated</w:t>
            </w:r>
            <w:proofErr w:type="gramEnd"/>
            <w:r w:rsidRPr="00ED07C7">
              <w:rPr>
                <w:rFonts w:ascii="Calibri" w:eastAsia="Calibri" w:hAnsi="Calibri" w:cs="Calibri"/>
                <w:color w:val="000000"/>
              </w:rPr>
              <w:t xml:space="preserve"> by </w:t>
            </w:r>
          </w:p>
          <w:p w14:paraId="50685F67" w14:textId="77777777" w:rsidR="00ED07C7" w:rsidRPr="00ED07C7" w:rsidRDefault="00ED07C7" w:rsidP="00ED07C7">
            <w:pPr>
              <w:jc w:val="center"/>
              <w:rPr>
                <w:rFonts w:ascii="Calibri" w:eastAsia="Calibri" w:hAnsi="Calibri" w:cs="Calibri"/>
                <w:color w:val="000000"/>
              </w:rPr>
            </w:pPr>
            <w:r w:rsidRPr="00ED07C7">
              <w:rPr>
                <w:rFonts w:ascii="Calibri" w:eastAsia="Calibri" w:hAnsi="Calibri" w:cs="Calibri"/>
                <w:color w:val="000000"/>
              </w:rPr>
              <w:t xml:space="preserve">Rabbi Dr. Charles Chavel </w:t>
            </w:r>
          </w:p>
          <w:p w14:paraId="4F20CE34" w14:textId="77777777" w:rsidR="00ED07C7" w:rsidRPr="00ED07C7" w:rsidRDefault="00ED07C7" w:rsidP="00ED07C7">
            <w:pPr>
              <w:jc w:val="center"/>
              <w:rPr>
                <w:rFonts w:ascii="Calibri" w:eastAsia="Calibri" w:hAnsi="Calibri" w:cs="Calibri"/>
                <w:color w:val="000000"/>
              </w:rPr>
            </w:pPr>
            <w:r w:rsidRPr="00ED07C7">
              <w:rPr>
                <w:rFonts w:ascii="Calibri" w:eastAsia="Calibri" w:hAnsi="Calibri" w:cs="Calibri"/>
                <w:color w:val="000000"/>
              </w:rPr>
              <w:t xml:space="preserve">Published by Shilo Publishing House, Inc. </w:t>
            </w:r>
          </w:p>
          <w:p w14:paraId="38938E49" w14:textId="77777777" w:rsidR="00ED07C7" w:rsidRPr="00ED07C7" w:rsidRDefault="00ED07C7" w:rsidP="00ED07C7">
            <w:pPr>
              <w:jc w:val="center"/>
              <w:rPr>
                <w:rFonts w:ascii="Calibri" w:eastAsia="Calibri" w:hAnsi="Calibri" w:cs="Calibri"/>
                <w:color w:val="000000"/>
              </w:rPr>
            </w:pPr>
            <w:r w:rsidRPr="00ED07C7">
              <w:rPr>
                <w:rFonts w:ascii="Calibri" w:eastAsia="Calibri" w:hAnsi="Calibri" w:cs="Calibri"/>
                <w:color w:val="000000"/>
              </w:rPr>
              <w:t xml:space="preserve">(New York, 1971) </w:t>
            </w:r>
          </w:p>
          <w:p w14:paraId="0FC667DB" w14:textId="737C679A" w:rsidR="00ED07C7" w:rsidRPr="00ED07C7" w:rsidRDefault="00ED07C7" w:rsidP="00ED07C7">
            <w:pPr>
              <w:jc w:val="center"/>
              <w:rPr>
                <w:rFonts w:ascii="Calibri" w:eastAsia="Times New Roman" w:hAnsi="Calibri" w:cs="Calibri"/>
              </w:rPr>
            </w:pPr>
            <w:r w:rsidRPr="00ED07C7">
              <w:rPr>
                <w:rFonts w:ascii="Calibri" w:hAnsi="Calibri" w:cs="Calibri"/>
              </w:rPr>
              <w:t xml:space="preserve">{Genesis) </w:t>
            </w:r>
            <w:r w:rsidRPr="00ED07C7">
              <w:rPr>
                <w:rFonts w:ascii="Calibri" w:hAnsi="Calibri" w:cs="Calibri"/>
                <w:b/>
                <w:bCs/>
              </w:rPr>
              <w:t>pp. 64 - 84</w:t>
            </w:r>
          </w:p>
        </w:tc>
      </w:tr>
    </w:tbl>
    <w:p w14:paraId="72C41EB7" w14:textId="77777777" w:rsidR="00CC1511" w:rsidRPr="00CC1511" w:rsidRDefault="00CC1511" w:rsidP="00CC1511">
      <w:pPr>
        <w:pBdr>
          <w:bottom w:val="double" w:sz="4" w:space="1" w:color="auto"/>
        </w:pBdr>
        <w:jc w:val="both"/>
        <w:rPr>
          <w:rFonts w:ascii="Times New Roman" w:eastAsia="Times New Roman" w:hAnsi="Times New Roman" w:cs="Times New Roman"/>
          <w:color w:val="000000"/>
          <w:kern w:val="0"/>
          <w:sz w:val="16"/>
          <w:szCs w:val="16"/>
          <w14:ligatures w14:val="none"/>
        </w:rPr>
      </w:pPr>
    </w:p>
    <w:p w14:paraId="68DB3F80" w14:textId="77777777" w:rsidR="00CC1511" w:rsidRPr="00CC1511" w:rsidRDefault="00CC1511" w:rsidP="00CC1511">
      <w:pPr>
        <w:jc w:val="center"/>
        <w:rPr>
          <w:rFonts w:ascii="Times New Roman" w:eastAsia="Times New Roman" w:hAnsi="Times New Roman" w:cs="Times New Roman"/>
          <w:color w:val="000000"/>
          <w:kern w:val="0"/>
          <w:sz w:val="22"/>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CC1511">
      <w:pPr>
        <w:jc w:val="center"/>
        <w:rPr>
          <w:rFonts w:ascii="Cambria" w:eastAsia="Times New Roman" w:hAnsi="Cambria" w:cs="Calibri"/>
          <w:b/>
          <w:bCs/>
          <w:color w:val="000000"/>
          <w:kern w:val="0"/>
          <w:sz w:val="22"/>
          <w14:ligatures w14:val="none"/>
        </w:rPr>
      </w:pPr>
    </w:p>
    <w:p w14:paraId="6B3DA723" w14:textId="77777777" w:rsidR="00CC1511" w:rsidRPr="00CC1511" w:rsidRDefault="00CC1511" w:rsidP="00CC1511">
      <w:pPr>
        <w:jc w:val="center"/>
        <w:rPr>
          <w:rFonts w:eastAsia="Times New Roman" w:cstheme="minorHAnsi"/>
          <w:color w:val="000000"/>
          <w:kern w:val="0"/>
          <w:sz w:val="22"/>
          <w:szCs w:val="22"/>
          <w14:ligatures w14:val="none"/>
        </w:rPr>
      </w:pPr>
      <w:r w:rsidRPr="00CC1511">
        <w:rPr>
          <w:rFonts w:eastAsia="Times New Roman" w:cstheme="minorHAnsi"/>
          <w:color w:val="000000"/>
          <w:kern w:val="0"/>
          <w:sz w:val="22"/>
          <w:szCs w:val="22"/>
          <w14:ligatures w14:val="none"/>
        </w:rPr>
        <w:t>Hakham Dr. Hillel ben David</w:t>
      </w:r>
    </w:p>
    <w:p w14:paraId="3741C700" w14:textId="77777777" w:rsidR="00CC1511" w:rsidRPr="00CC1511" w:rsidRDefault="00CC1511" w:rsidP="00CC1511">
      <w:pPr>
        <w:jc w:val="center"/>
        <w:rPr>
          <w:rFonts w:eastAsia="Times New Roman" w:cstheme="minorHAnsi"/>
          <w:color w:val="000000"/>
          <w:kern w:val="0"/>
          <w:sz w:val="22"/>
          <w:szCs w:val="22"/>
          <w14:ligatures w14:val="none"/>
        </w:rPr>
      </w:pPr>
      <w:r w:rsidRPr="00CC1511">
        <w:rPr>
          <w:rFonts w:eastAsia="Times New Roman" w:cstheme="minorHAnsi"/>
          <w:color w:val="000000"/>
          <w:kern w:val="0"/>
          <w:sz w:val="22"/>
          <w:szCs w:val="22"/>
          <w14:ligatures w14:val="none"/>
        </w:rPr>
        <w:t>Hakham Dr. Eliyahu ben Abraham</w:t>
      </w:r>
    </w:p>
    <w:p w14:paraId="717C2A62" w14:textId="77777777" w:rsidR="00CC1511" w:rsidRPr="00CC1511" w:rsidRDefault="00CC1511" w:rsidP="00CC1511">
      <w:pPr>
        <w:jc w:val="center"/>
        <w:rPr>
          <w:rFonts w:ascii="Calibri" w:eastAsia="Times New Roman" w:hAnsi="Calibri" w:cs="Calibri"/>
          <w:color w:val="000000"/>
          <w:kern w:val="0"/>
          <w:sz w:val="22"/>
          <w:szCs w:val="22"/>
          <w14:ligatures w14:val="none"/>
        </w:rPr>
      </w:pPr>
    </w:p>
    <w:p w14:paraId="4372D435" w14:textId="77777777" w:rsidR="00CC1511" w:rsidRPr="00CC1511" w:rsidRDefault="00CC1511" w:rsidP="00CC1511">
      <w:pPr>
        <w:jc w:val="center"/>
        <w:rPr>
          <w:rFonts w:ascii="Calibri" w:eastAsia="Times New Roman" w:hAnsi="Calibri" w:cstheme="minorHAnsi"/>
          <w:color w:val="000000"/>
          <w:kern w:val="0"/>
          <w:sz w:val="18"/>
          <w:szCs w:val="18"/>
          <w14:ligatures w14:val="none"/>
        </w:rPr>
      </w:pPr>
      <w:r w:rsidRPr="00CC1511">
        <w:rPr>
          <w:rFonts w:ascii="Calibri" w:eastAsia="Times New Roman" w:hAnsi="Calibri" w:cstheme="minorHAnsi"/>
          <w:color w:val="000000"/>
          <w:kern w:val="0"/>
          <w:sz w:val="18"/>
          <w:szCs w:val="18"/>
          <w14:ligatures w14:val="none"/>
        </w:rPr>
        <w:t>Edited by His Honor Paqid Adon Ezra ben Abraham</w:t>
      </w:r>
    </w:p>
    <w:p w14:paraId="2743D098" w14:textId="77777777" w:rsidR="00CC1511" w:rsidRPr="00CC1511" w:rsidRDefault="00CC1511" w:rsidP="00CC1511">
      <w:pPr>
        <w:jc w:val="center"/>
        <w:rPr>
          <w:rFonts w:ascii="Times New Roman" w:eastAsia="Times New Roman" w:hAnsi="Times New Roman" w:cs="Times New Roman"/>
          <w:color w:val="000000"/>
          <w:kern w:val="0"/>
          <w:sz w:val="18"/>
          <w:szCs w:val="18"/>
          <w14:ligatures w14:val="none"/>
        </w:rPr>
      </w:pPr>
      <w:r w:rsidRPr="00CC1511">
        <w:rPr>
          <w:rFonts w:ascii="Calibri" w:hAnsi="Calibri" w:cstheme="minorHAnsi"/>
          <w:kern w:val="0"/>
          <w:sz w:val="18"/>
          <w:szCs w:val="18"/>
          <w:lang w:bidi="ar-SA"/>
          <w14:ligatures w14:val="none"/>
        </w:rPr>
        <w:t xml:space="preserve">A special thank you to HH Giberet Giborah </w:t>
      </w:r>
      <w:bookmarkStart w:id="5" w:name="_Hlk185332512"/>
      <w:r w:rsidRPr="00CC1511">
        <w:rPr>
          <w:rFonts w:ascii="Calibri" w:hAnsi="Calibri" w:cstheme="minorHAnsi"/>
          <w:kern w:val="0"/>
          <w:sz w:val="18"/>
          <w:szCs w:val="18"/>
          <w:lang w:bidi="ar-SA"/>
          <w14:ligatures w14:val="none"/>
        </w:rPr>
        <w:t xml:space="preserve">bat Sarah </w:t>
      </w:r>
      <w:bookmarkEnd w:id="5"/>
      <w:r w:rsidRPr="00CC1511">
        <w:rPr>
          <w:rFonts w:ascii="Calibri" w:hAnsi="Calibri" w:cstheme="minorHAnsi"/>
          <w:kern w:val="0"/>
          <w:sz w:val="18"/>
          <w:szCs w:val="18"/>
          <w:lang w:bidi="ar-SA"/>
          <w14:ligatures w14:val="none"/>
        </w:rPr>
        <w:t>and Giberet Sarai bat Sarah for their diligence in proof-reading</w:t>
      </w:r>
    </w:p>
    <w:p w14:paraId="6FA61ACD" w14:textId="77777777" w:rsidR="00CC1511" w:rsidRPr="00CC1511" w:rsidRDefault="00CC1511" w:rsidP="00CC1511">
      <w:pPr>
        <w:jc w:val="both"/>
        <w:rPr>
          <w:rFonts w:ascii="Calibri" w:hAnsi="Calibri" w:cs="Times New Roman"/>
          <w:sz w:val="22"/>
          <w14:ligatures w14:val="none"/>
        </w:rPr>
      </w:pPr>
    </w:p>
    <w:p w14:paraId="525F2488" w14:textId="77777777" w:rsidR="00CC1511" w:rsidRPr="00CC1511" w:rsidRDefault="00CC1511" w:rsidP="00CC1511">
      <w:pPr>
        <w:jc w:val="both"/>
        <w:rPr>
          <w:rFonts w:ascii="Calibri" w:hAnsi="Calibri" w:cs="Times New Roman"/>
          <w:sz w:val="22"/>
          <w14:ligatures w14:val="none"/>
        </w:rPr>
      </w:pPr>
    </w:p>
    <w:p w14:paraId="23A5BA8B" w14:textId="77777777" w:rsidR="0005137F" w:rsidRDefault="0005137F"/>
    <w:sectPr w:rsidR="0005137F" w:rsidSect="00CC1511">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6FDC" w14:textId="77777777" w:rsidR="00883B1A" w:rsidRDefault="00883B1A" w:rsidP="00CC1511">
      <w:r>
        <w:separator/>
      </w:r>
    </w:p>
  </w:endnote>
  <w:endnote w:type="continuationSeparator" w:id="0">
    <w:p w14:paraId="34FF21AC" w14:textId="77777777" w:rsidR="00883B1A" w:rsidRDefault="00883B1A"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ymbolMT">
    <w:altName w:val="Calibri"/>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F68C" w14:textId="77777777" w:rsidR="00883B1A" w:rsidRDefault="00883B1A" w:rsidP="00CC1511">
      <w:r>
        <w:separator/>
      </w:r>
    </w:p>
  </w:footnote>
  <w:footnote w:type="continuationSeparator" w:id="0">
    <w:p w14:paraId="10C479B2" w14:textId="77777777" w:rsidR="00883B1A" w:rsidRDefault="00883B1A" w:rsidP="00CC1511">
      <w:r>
        <w:continuationSeparator/>
      </w:r>
    </w:p>
  </w:footnote>
  <w:footnote w:id="1">
    <w:p w14:paraId="520920B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see Hirsch</w:t>
      </w:r>
    </w:p>
  </w:footnote>
  <w:footnote w:id="2">
    <w:p w14:paraId="4338AF2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Asaph: (5th century BCE) A Levite singer who lived through the Destruction of the Temple; authored many chapters of the Book of Psalms.</w:t>
      </w:r>
    </w:p>
  </w:footnote>
  <w:footnote w:id="3">
    <w:p w14:paraId="70A508A4"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iCs/>
          <w:sz w:val="18"/>
          <w:szCs w:val="18"/>
        </w:rPr>
        <w:t xml:space="preserve">These opening remarks are excerpted, and edited, from: </w:t>
      </w:r>
      <w:r w:rsidRPr="00B40894">
        <w:rPr>
          <w:rFonts w:asciiTheme="minorHAnsi" w:hAnsiTheme="minorHAnsi" w:cstheme="minorHAnsi"/>
          <w:i/>
          <w:iCs/>
          <w:sz w:val="18"/>
          <w:szCs w:val="18"/>
        </w:rPr>
        <w:t>The ArtScroll Tanach Series, Tehillim</w:t>
      </w:r>
      <w:r w:rsidRPr="00B40894">
        <w:rPr>
          <w:rFonts w:asciiTheme="minorHAnsi" w:hAnsiTheme="minorHAnsi" w:cstheme="minorHAnsi"/>
          <w:iCs/>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4">
    <w:p w14:paraId="06497DB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Rabbi </w:t>
      </w:r>
      <w:r w:rsidRPr="00B40894">
        <w:rPr>
          <w:rFonts w:asciiTheme="minorHAnsi" w:hAnsiTheme="minorHAnsi" w:cstheme="minorHAnsi"/>
          <w:b/>
          <w:bCs/>
          <w:sz w:val="18"/>
          <w:szCs w:val="18"/>
        </w:rPr>
        <w:t>Eliezer Shlomo Schik</w:t>
      </w:r>
      <w:r w:rsidRPr="00B40894">
        <w:rPr>
          <w:rFonts w:asciiTheme="minorHAnsi" w:hAnsiTheme="minorHAnsi" w:cstheme="minorHAnsi"/>
          <w:sz w:val="18"/>
          <w:szCs w:val="18"/>
        </w:rPr>
        <w:t xml:space="preserve">, also known as </w:t>
      </w:r>
      <w:r w:rsidRPr="00B40894">
        <w:rPr>
          <w:rFonts w:asciiTheme="minorHAnsi" w:hAnsiTheme="minorHAnsi" w:cstheme="minorHAnsi"/>
          <w:b/>
          <w:bCs/>
          <w:sz w:val="18"/>
          <w:szCs w:val="18"/>
        </w:rPr>
        <w:t>Moharosh</w:t>
      </w:r>
      <w:r w:rsidRPr="00B40894">
        <w:rPr>
          <w:rFonts w:asciiTheme="minorHAnsi" w:hAnsiTheme="minorHAnsi" w:cstheme="minorHAnsi"/>
          <w:sz w:val="18"/>
          <w:szCs w:val="18"/>
        </w:rPr>
        <w:t xml:space="preserve"> (an acronym for </w:t>
      </w:r>
      <w:r w:rsidRPr="00B40894">
        <w:rPr>
          <w:rFonts w:asciiTheme="minorHAnsi" w:hAnsiTheme="minorHAnsi" w:cstheme="minorHAnsi"/>
          <w:i/>
          <w:iCs/>
          <w:sz w:val="18"/>
          <w:szCs w:val="18"/>
        </w:rPr>
        <w:t>Moreinu HaRav Eliezer Shlomo</w:t>
      </w:r>
      <w:r w:rsidRPr="00B40894">
        <w:rPr>
          <w:rFonts w:asciiTheme="minorHAnsi" w:hAnsiTheme="minorHAnsi" w:cstheme="minorHAnsi"/>
          <w:sz w:val="18"/>
          <w:szCs w:val="18"/>
        </w:rPr>
        <w:t>, “our teacher, our rabbi, Eliezer Shlomo”)</w:t>
      </w:r>
    </w:p>
  </w:footnote>
  <w:footnote w:id="5">
    <w:p w14:paraId="4C69360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Lekutei Mohoran part I, lesson 54</w:t>
      </w:r>
    </w:p>
  </w:footnote>
  <w:footnote w:id="6">
    <w:p w14:paraId="7B4B05EE" w14:textId="26972374" w:rsidR="00CC1511" w:rsidRDefault="00CC1511" w:rsidP="00CC1511">
      <w:pPr>
        <w:pStyle w:val="FootnoteText"/>
      </w:pPr>
      <w:r>
        <w:rPr>
          <w:rStyle w:val="FootnoteReference"/>
        </w:rPr>
        <w:footnoteRef/>
      </w:r>
      <w:r>
        <w:t xml:space="preserve"> </w:t>
      </w:r>
      <w:r w:rsidRPr="00951A2F">
        <w:rPr>
          <w:rFonts w:asciiTheme="minorHAnsi" w:hAnsiTheme="minorHAnsi" w:cstheme="minorHAnsi"/>
          <w:sz w:val="18"/>
          <w:szCs w:val="18"/>
        </w:rPr>
        <w:t xml:space="preserve">There is a deep connection between Rosh Chodesh Nisan and Rosh Chodesh Tishrei. </w:t>
      </w:r>
      <w:r w:rsidRPr="00951A2F">
        <w:rPr>
          <w:rFonts w:asciiTheme="minorHAnsi" w:hAnsiTheme="minorHAnsi" w:cstheme="minorHAnsi"/>
          <w:sz w:val="18"/>
          <w:szCs w:val="18"/>
        </w:rPr>
        <w:t>Thus it is very appropriate to discuss Rosh HaShana when we are studyin</w:t>
      </w:r>
      <w:r w:rsidR="005E452B">
        <w:rPr>
          <w:rFonts w:asciiTheme="minorHAnsi" w:hAnsiTheme="minorHAnsi" w:cstheme="minorHAnsi"/>
          <w:sz w:val="18"/>
          <w:szCs w:val="18"/>
        </w:rPr>
        <w:t>g</w:t>
      </w:r>
      <w:r w:rsidRPr="00951A2F">
        <w:rPr>
          <w:rFonts w:asciiTheme="minorHAnsi" w:hAnsiTheme="minorHAnsi" w:cstheme="minorHAnsi"/>
          <w:sz w:val="18"/>
          <w:szCs w:val="18"/>
        </w:rPr>
        <w:t xml:space="preserve"> Shabbat HaChodesh.</w:t>
      </w:r>
      <w:r w:rsidR="005E452B">
        <w:rPr>
          <w:rFonts w:asciiTheme="minorHAnsi" w:hAnsiTheme="minorHAnsi" w:cstheme="minorHAnsi"/>
          <w:sz w:val="18"/>
          <w:szCs w:val="18"/>
        </w:rPr>
        <w:t xml:space="preserve"> </w:t>
      </w:r>
    </w:p>
  </w:footnote>
  <w:footnote w:id="7">
    <w:p w14:paraId="082F75A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 heard this section from Rabbi Akiva Tatz. Edited.</w:t>
      </w:r>
    </w:p>
  </w:footnote>
  <w:footnote w:id="8">
    <w:p w14:paraId="1FC204D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sz w:val="18"/>
          <w:szCs w:val="18"/>
        </w:rPr>
        <w:t xml:space="preserve">HaOref - </w:t>
      </w:r>
      <w:r w:rsidRPr="00057FF5">
        <w:rPr>
          <w:rFonts w:asciiTheme="majorBidi" w:hAnsiTheme="majorBidi" w:cstheme="majorBidi"/>
          <w:sz w:val="18"/>
          <w:szCs w:val="18"/>
          <w:rtl/>
          <w:lang w:bidi="he-IL"/>
        </w:rPr>
        <w:t>הערף</w:t>
      </w:r>
      <w:r w:rsidRPr="00B40894">
        <w:rPr>
          <w:rFonts w:asciiTheme="minorHAnsi" w:hAnsiTheme="minorHAnsi" w:cstheme="minorHAnsi"/>
          <w:sz w:val="18"/>
          <w:szCs w:val="18"/>
        </w:rPr>
        <w:t xml:space="preserve">, in Hebrew, means the back of the neck. If you rearrange the </w:t>
      </w:r>
      <w:r w:rsidRPr="00B40894">
        <w:rPr>
          <w:rFonts w:asciiTheme="minorHAnsi" w:hAnsiTheme="minorHAnsi" w:cstheme="minorHAnsi"/>
          <w:sz w:val="18"/>
          <w:szCs w:val="18"/>
        </w:rPr>
        <w:t xml:space="preserve">letters you get Paro - </w:t>
      </w:r>
      <w:r w:rsidRPr="00B40894">
        <w:rPr>
          <w:rFonts w:asciiTheme="minorHAnsi" w:hAnsiTheme="minorHAnsi" w:cstheme="minorHAnsi"/>
          <w:bCs/>
          <w:sz w:val="18"/>
          <w:szCs w:val="18"/>
          <w:rtl/>
          <w:lang w:bidi="he-IL"/>
        </w:rPr>
        <w:t>פַּרְעֹה</w:t>
      </w:r>
      <w:r w:rsidRPr="00B40894">
        <w:rPr>
          <w:rFonts w:asciiTheme="minorHAnsi" w:hAnsiTheme="minorHAnsi" w:cstheme="minorHAnsi"/>
          <w:sz w:val="18"/>
          <w:szCs w:val="18"/>
        </w:rPr>
        <w:t>, Moshe’s arch enemy. Paro tried to suppress Moshe’s prophecy.</w:t>
      </w:r>
    </w:p>
  </w:footnote>
  <w:footnote w:id="9">
    <w:p w14:paraId="7140EFF7"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Zohar Vetchanan 265a</w:t>
      </w:r>
    </w:p>
  </w:footnote>
  <w:footnote w:id="10">
    <w:p w14:paraId="6342CF97"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Zohar Vayikra 7a, Zohar Vetchanan 261a</w:t>
      </w:r>
    </w:p>
  </w:footnote>
  <w:footnote w:id="11">
    <w:p w14:paraId="1522AD3F"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Vilna Gaon (cited in Ohel Yaakov, introduction to Devarim by Rabbi Yaakov Krantz, the </w:t>
      </w:r>
      <w:r w:rsidRPr="00B40894">
        <w:rPr>
          <w:rFonts w:asciiTheme="minorHAnsi" w:hAnsiTheme="minorHAnsi" w:cstheme="minorHAnsi"/>
          <w:sz w:val="18"/>
          <w:szCs w:val="18"/>
        </w:rPr>
        <w:t>dubno Maggid).</w:t>
      </w:r>
    </w:p>
  </w:footnote>
  <w:footnote w:id="12">
    <w:p w14:paraId="6E5D181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bCs/>
          <w:sz w:val="18"/>
          <w:szCs w:val="18"/>
        </w:rPr>
        <w:t>Onkelos</w:t>
      </w:r>
      <w:r w:rsidRPr="00B40894">
        <w:rPr>
          <w:rFonts w:asciiTheme="minorHAnsi" w:hAnsiTheme="minorHAnsi" w:cstheme="minorHAnsi"/>
          <w:sz w:val="18"/>
          <w:szCs w:val="18"/>
        </w:rPr>
        <w:t xml:space="preserve"> is the name of a famous convert to Judaism in </w:t>
      </w:r>
      <w:r w:rsidRPr="00B40894">
        <w:rPr>
          <w:rFonts w:asciiTheme="minorHAnsi" w:hAnsiTheme="minorHAnsi" w:cstheme="minorHAnsi"/>
          <w:sz w:val="18"/>
          <w:szCs w:val="18"/>
        </w:rPr>
        <w:t>Tannaic times (c. 35–120 CE). He is the author of the famous </w:t>
      </w:r>
      <w:r w:rsidRPr="00B40894">
        <w:rPr>
          <w:rFonts w:asciiTheme="minorHAnsi" w:hAnsiTheme="minorHAnsi" w:cstheme="minorHAnsi"/>
          <w:i/>
          <w:sz w:val="18"/>
          <w:szCs w:val="18"/>
        </w:rPr>
        <w:t>Targum Onkelos</w:t>
      </w:r>
      <w:r w:rsidRPr="00B40894">
        <w:rPr>
          <w:rFonts w:asciiTheme="minorHAnsi" w:hAnsiTheme="minorHAnsi" w:cstheme="minorHAnsi"/>
          <w:sz w:val="18"/>
          <w:szCs w:val="18"/>
        </w:rPr>
        <w:t>.</w:t>
      </w:r>
    </w:p>
  </w:footnote>
  <w:footnote w:id="13">
    <w:p w14:paraId="0472DC4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Numerical value of the letters</w:t>
      </w:r>
    </w:p>
  </w:footnote>
  <w:footnote w:id="14">
    <w:p w14:paraId="4579CEEF" w14:textId="77777777" w:rsidR="00CC1511" w:rsidRPr="00B40894" w:rsidRDefault="00CC1511" w:rsidP="00CC1511">
      <w:pPr>
        <w:rPr>
          <w:rFonts w:cstheme="minorHAnsi"/>
          <w:sz w:val="18"/>
          <w:szCs w:val="18"/>
        </w:rPr>
      </w:pPr>
      <w:r w:rsidRPr="00B40894">
        <w:rPr>
          <w:rStyle w:val="FootnoteReference"/>
          <w:rFonts w:asciiTheme="minorHAnsi" w:hAnsiTheme="minorHAnsi" w:cstheme="minorHAnsi"/>
          <w:sz w:val="18"/>
          <w:szCs w:val="18"/>
        </w:rPr>
        <w:footnoteRef/>
      </w:r>
      <w:r w:rsidRPr="00B40894">
        <w:rPr>
          <w:rFonts w:cstheme="minorHAnsi"/>
          <w:sz w:val="18"/>
          <w:szCs w:val="18"/>
        </w:rPr>
        <w:t xml:space="preserve"> </w:t>
      </w:r>
      <w:r w:rsidRPr="00B40894">
        <w:rPr>
          <w:rStyle w:val="FootnoteTextChar"/>
          <w:rFonts w:cstheme="minorHAnsi"/>
          <w:sz w:val="18"/>
          <w:szCs w:val="18"/>
        </w:rPr>
        <w:t>The internal letters of each letter of the word kol. The word Milui means “filling”. This is one of the devices used in Kabbala to explore deeper dimensions of Hebrew words. The great Kabbalist Rabbi Yitzchak Luria used this method extensively to reveal hidden meanings in the Torah text. One finds the Milui of a Hebrew word by spelling it in its full form in the following manner. For example, the letter Aleph (</w:t>
      </w:r>
      <w:r w:rsidRPr="00B40894">
        <w:rPr>
          <w:rStyle w:val="FootnoteTextChar"/>
          <w:rFonts w:cstheme="minorHAnsi"/>
          <w:sz w:val="18"/>
          <w:szCs w:val="18"/>
          <w:rtl/>
        </w:rPr>
        <w:t>א</w:t>
      </w:r>
      <w:r w:rsidRPr="00B40894">
        <w:rPr>
          <w:rStyle w:val="FootnoteTextChar"/>
          <w:rFonts w:cstheme="minorHAnsi"/>
          <w:sz w:val="18"/>
          <w:szCs w:val="18"/>
        </w:rPr>
        <w:t>) is filled out by the three letters that make up the name of the letter: Aleph Lamed Peh (</w:t>
      </w:r>
      <w:r w:rsidRPr="00951A2F">
        <w:rPr>
          <w:rStyle w:val="FootnoteTextChar"/>
          <w:rFonts w:asciiTheme="majorBidi" w:hAnsiTheme="majorBidi" w:cstheme="majorBidi"/>
          <w:sz w:val="18"/>
          <w:szCs w:val="18"/>
          <w:rtl/>
        </w:rPr>
        <w:t>אלף</w:t>
      </w:r>
      <w:r w:rsidRPr="00B40894">
        <w:rPr>
          <w:rStyle w:val="FootnoteTextChar"/>
          <w:rFonts w:cstheme="minorHAnsi"/>
          <w:sz w:val="18"/>
          <w:szCs w:val="18"/>
        </w:rPr>
        <w:t xml:space="preserve">). The hidden milui counts only the letters not included in the original word. </w:t>
      </w:r>
      <w:r w:rsidRPr="00B40894">
        <w:rPr>
          <w:rFonts w:cstheme="minorHAnsi"/>
          <w:sz w:val="18"/>
          <w:szCs w:val="18"/>
        </w:rPr>
        <w:t>In our case, the letters of the word </w:t>
      </w:r>
      <w:r w:rsidRPr="00B40894">
        <w:rPr>
          <w:rFonts w:cstheme="minorHAnsi"/>
          <w:i/>
          <w:iCs/>
          <w:sz w:val="18"/>
          <w:szCs w:val="18"/>
        </w:rPr>
        <w:t>kol </w:t>
      </w:r>
      <w:r w:rsidRPr="00B40894">
        <w:rPr>
          <w:rFonts w:cstheme="minorHAnsi"/>
          <w:sz w:val="18"/>
          <w:szCs w:val="18"/>
        </w:rPr>
        <w:t>would be spelled out </w:t>
      </w:r>
      <w:r w:rsidRPr="00B40894">
        <w:rPr>
          <w:rFonts w:cstheme="minorHAnsi"/>
          <w:bCs/>
          <w:i/>
          <w:iCs/>
          <w:sz w:val="18"/>
          <w:szCs w:val="18"/>
        </w:rPr>
        <w:t>K</w:t>
      </w:r>
      <w:r w:rsidRPr="00B40894">
        <w:rPr>
          <w:rFonts w:cstheme="minorHAnsi"/>
          <w:i/>
          <w:iCs/>
          <w:sz w:val="18"/>
          <w:szCs w:val="18"/>
        </w:rPr>
        <w:t>af, Vav, Peh</w:t>
      </w:r>
      <w:r w:rsidRPr="00B40894">
        <w:rPr>
          <w:rFonts w:cstheme="minorHAnsi"/>
          <w:sz w:val="18"/>
          <w:szCs w:val="18"/>
        </w:rPr>
        <w:t>; </w:t>
      </w:r>
      <w:r w:rsidRPr="00B40894">
        <w:rPr>
          <w:rFonts w:cstheme="minorHAnsi"/>
          <w:bCs/>
          <w:i/>
          <w:iCs/>
          <w:sz w:val="18"/>
          <w:szCs w:val="18"/>
        </w:rPr>
        <w:t>V</w:t>
      </w:r>
      <w:r w:rsidRPr="00B40894">
        <w:rPr>
          <w:rFonts w:cstheme="minorHAnsi"/>
          <w:i/>
          <w:iCs/>
          <w:sz w:val="18"/>
          <w:szCs w:val="18"/>
        </w:rPr>
        <w:t>av, Vav</w:t>
      </w:r>
      <w:r w:rsidRPr="00B40894">
        <w:rPr>
          <w:rFonts w:cstheme="minorHAnsi"/>
          <w:sz w:val="18"/>
          <w:szCs w:val="18"/>
        </w:rPr>
        <w:t>; and </w:t>
      </w:r>
      <w:r w:rsidRPr="00B40894">
        <w:rPr>
          <w:rFonts w:cstheme="minorHAnsi"/>
          <w:bCs/>
          <w:i/>
          <w:iCs/>
          <w:sz w:val="18"/>
          <w:szCs w:val="18"/>
        </w:rPr>
        <w:t>L</w:t>
      </w:r>
      <w:r w:rsidRPr="00B40894">
        <w:rPr>
          <w:rFonts w:cstheme="minorHAnsi"/>
          <w:i/>
          <w:iCs/>
          <w:sz w:val="18"/>
          <w:szCs w:val="18"/>
        </w:rPr>
        <w:t>amed, Mem, Dalet</w:t>
      </w:r>
      <w:r w:rsidRPr="00B40894">
        <w:rPr>
          <w:rFonts w:cstheme="minorHAnsi"/>
          <w:sz w:val="18"/>
          <w:szCs w:val="18"/>
        </w:rPr>
        <w:t>. The </w:t>
      </w:r>
      <w:r w:rsidRPr="00B40894">
        <w:rPr>
          <w:rFonts w:cstheme="minorHAnsi"/>
          <w:i/>
          <w:iCs/>
          <w:sz w:val="18"/>
          <w:szCs w:val="18"/>
        </w:rPr>
        <w:t>milui </w:t>
      </w:r>
      <w:r w:rsidRPr="00B40894">
        <w:rPr>
          <w:rFonts w:cstheme="minorHAnsi"/>
          <w:sz w:val="18"/>
          <w:szCs w:val="18"/>
        </w:rPr>
        <w:t>would then be the ‘inside’ letters [</w:t>
      </w:r>
      <w:r w:rsidRPr="00B40894">
        <w:rPr>
          <w:rFonts w:cstheme="minorHAnsi"/>
          <w:i/>
          <w:iCs/>
          <w:sz w:val="18"/>
          <w:szCs w:val="18"/>
        </w:rPr>
        <w:t>Vav, Peh, Vav, Mem, Dalet</w:t>
      </w:r>
      <w:r w:rsidRPr="00B40894">
        <w:rPr>
          <w:rFonts w:cstheme="minorHAnsi"/>
          <w:sz w:val="18"/>
          <w:szCs w:val="18"/>
        </w:rPr>
        <w:t>] which equals 136.</w:t>
      </w:r>
    </w:p>
  </w:footnote>
  <w:footnote w:id="15">
    <w:p w14:paraId="6D048EA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Shemot Rabbah 28:4</w:t>
      </w:r>
    </w:p>
  </w:footnote>
  <w:footnote w:id="16">
    <w:p w14:paraId="62E2533E"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Mishlei (Proverbs) 9:1</w:t>
      </w:r>
    </w:p>
  </w:footnote>
  <w:footnote w:id="17">
    <w:p w14:paraId="1FA06DF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Bereshit (Genesis) 28:12.</w:t>
      </w:r>
    </w:p>
  </w:footnote>
  <w:footnote w:id="18">
    <w:p w14:paraId="68A804B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Rabbi Yaakov ben </w:t>
      </w:r>
      <w:r w:rsidRPr="00B40894">
        <w:rPr>
          <w:rFonts w:asciiTheme="minorHAnsi" w:hAnsiTheme="minorHAnsi" w:cstheme="minorHAnsi"/>
          <w:sz w:val="18"/>
          <w:szCs w:val="18"/>
        </w:rPr>
        <w:t>Raash (Rabbeinu Asher).</w:t>
      </w:r>
    </w:p>
  </w:footnote>
  <w:footnote w:id="19">
    <w:p w14:paraId="10C97B62"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prayer book used for the festivals.</w:t>
      </w:r>
    </w:p>
  </w:footnote>
  <w:footnote w:id="20">
    <w:p w14:paraId="1C8F1A19"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Tehillim (Psalms) 29:9.</w:t>
      </w:r>
    </w:p>
  </w:footnote>
  <w:footnote w:id="21">
    <w:p w14:paraId="38E8ED1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Kohelet (Ecclesiastes) 3:14.</w:t>
      </w:r>
    </w:p>
  </w:footnote>
  <w:footnote w:id="22">
    <w:p w14:paraId="5ADCC4E0" w14:textId="77777777" w:rsidR="00CC1511" w:rsidRPr="00B40894" w:rsidRDefault="00CC1511" w:rsidP="00CC1511">
      <w:pPr>
        <w:rPr>
          <w:rFonts w:cstheme="minorHAnsi"/>
          <w:sz w:val="18"/>
          <w:szCs w:val="18"/>
        </w:rPr>
      </w:pPr>
      <w:r w:rsidRPr="00B40894">
        <w:rPr>
          <w:rStyle w:val="FootnoteReference"/>
          <w:rFonts w:asciiTheme="minorHAnsi" w:hAnsiTheme="minorHAnsi" w:cstheme="minorHAnsi"/>
          <w:sz w:val="18"/>
          <w:szCs w:val="18"/>
        </w:rPr>
        <w:footnoteRef/>
      </w:r>
      <w:r w:rsidRPr="00B40894">
        <w:rPr>
          <w:rFonts w:cstheme="minorHAnsi"/>
          <w:sz w:val="18"/>
          <w:szCs w:val="18"/>
        </w:rPr>
        <w:t xml:space="preserve"> In v.20 - Moses - </w:t>
      </w:r>
      <w:r w:rsidRPr="00951A2F">
        <w:rPr>
          <w:rFonts w:asciiTheme="majorBidi" w:hAnsiTheme="majorBidi" w:cstheme="majorBidi"/>
          <w:sz w:val="18"/>
          <w:szCs w:val="18"/>
          <w:rtl/>
        </w:rPr>
        <w:t>משה</w:t>
      </w:r>
      <w:r w:rsidRPr="00B40894">
        <w:rPr>
          <w:rFonts w:cstheme="minorHAnsi"/>
          <w:sz w:val="18"/>
          <w:szCs w:val="18"/>
        </w:rPr>
        <w:t xml:space="preserve">, Strong’s number 04872. Aaron - </w:t>
      </w:r>
      <w:r w:rsidRPr="00B40894">
        <w:rPr>
          <w:rFonts w:cstheme="minorHAnsi"/>
          <w:sz w:val="18"/>
          <w:szCs w:val="18"/>
          <w:rtl/>
        </w:rPr>
        <w:t>אהרון</w:t>
      </w:r>
      <w:r w:rsidRPr="00B40894">
        <w:rPr>
          <w:rFonts w:cstheme="minorHAnsi"/>
          <w:sz w:val="18"/>
          <w:szCs w:val="18"/>
        </w:rPr>
        <w:t>, Strong’s number 0175.</w:t>
      </w:r>
    </w:p>
  </w:footnote>
  <w:footnote w:id="23">
    <w:p w14:paraId="4E8E4BDD" w14:textId="77777777" w:rsidR="006D6EAB" w:rsidRPr="00DE7568" w:rsidRDefault="006D6EAB" w:rsidP="006D6EAB">
      <w:pPr>
        <w:pStyle w:val="FootnoteText"/>
        <w:rPr>
          <w:rFonts w:ascii="Calibri" w:hAnsi="Calibri" w:cs="Calibri"/>
          <w:sz w:val="18"/>
          <w:szCs w:val="18"/>
        </w:rPr>
      </w:pPr>
      <w:r>
        <w:rPr>
          <w:rStyle w:val="FootnoteReference"/>
        </w:rPr>
        <w:footnoteRef/>
      </w:r>
      <w:r>
        <w:t xml:space="preserve"> </w:t>
      </w:r>
      <w:r w:rsidRPr="00DE7568">
        <w:rPr>
          <w:rFonts w:ascii="Calibri" w:hAnsi="Calibri" w:cs="Calibri"/>
          <w:sz w:val="18"/>
          <w:szCs w:val="18"/>
        </w:rPr>
        <w:t xml:space="preserve">The return began around 536 </w:t>
      </w:r>
      <w:r w:rsidRPr="00DE7568">
        <w:rPr>
          <w:rFonts w:ascii="Calibri" w:hAnsi="Calibri" w:cs="Calibri"/>
          <w:sz w:val="18"/>
          <w:szCs w:val="18"/>
        </w:rPr>
        <w:t>b.c.e. The second temple itself would not be completed until approximately 516 b..c.e.</w:t>
      </w:r>
      <w:r>
        <w:rPr>
          <w:rFonts w:ascii="Calibri" w:hAnsi="Calibri" w:cs="Calibri"/>
          <w:sz w:val="18"/>
          <w:szCs w:val="18"/>
        </w:rPr>
        <w:t xml:space="preserve"> </w:t>
      </w:r>
      <w:r w:rsidRPr="00DE7568">
        <w:rPr>
          <w:rFonts w:ascii="Calibri" w:hAnsi="Calibri" w:cs="Calibri"/>
          <w:sz w:val="18"/>
          <w:szCs w:val="18"/>
        </w:rPr>
        <w:t>However, the restoration process had begun immediately, taking 15-20 years to complete.</w:t>
      </w:r>
      <w:r>
        <w:rPr>
          <w:rFonts w:ascii="Calibri" w:hAnsi="Calibri" w:cs="Calibri"/>
          <w:sz w:val="18"/>
          <w:szCs w:val="18"/>
        </w:rPr>
        <w:t xml:space="preserve"> Ezra arrives in 458 and Nehemiah in 445 b.c.e. Scholars tell us three different waves of returning exiles lasting for approximately 90 years and ending in Nehemiah’s time.</w:t>
      </w:r>
    </w:p>
  </w:footnote>
  <w:footnote w:id="24">
    <w:p w14:paraId="4401345A" w14:textId="77777777" w:rsidR="006D6EAB" w:rsidRPr="00834D9E" w:rsidRDefault="006D6EAB" w:rsidP="006D6EAB">
      <w:pPr>
        <w:pStyle w:val="FootnoteText"/>
        <w:rPr>
          <w:rFonts w:ascii="Calibri" w:hAnsi="Calibri" w:cs="Calibri"/>
          <w:sz w:val="18"/>
          <w:szCs w:val="18"/>
        </w:rPr>
      </w:pPr>
      <w:r>
        <w:rPr>
          <w:rStyle w:val="FootnoteReference"/>
        </w:rPr>
        <w:footnoteRef/>
      </w:r>
      <w:r>
        <w:t xml:space="preserve"> </w:t>
      </w:r>
      <w:r w:rsidRPr="00834D9E">
        <w:rPr>
          <w:rFonts w:ascii="Calibri" w:hAnsi="Calibri" w:cs="Calibri"/>
          <w:sz w:val="18"/>
          <w:szCs w:val="18"/>
        </w:rPr>
        <w:t xml:space="preserve">Jewish Publication Society of America, </w:t>
      </w:r>
      <w:r w:rsidRPr="00834D9E">
        <w:rPr>
          <w:rFonts w:ascii="Calibri" w:hAnsi="Calibri" w:cs="Calibri"/>
          <w:i/>
          <w:sz w:val="18"/>
          <w:szCs w:val="18"/>
        </w:rPr>
        <w:t>Torah Nevi’im U-</w:t>
      </w:r>
      <w:r w:rsidRPr="00834D9E">
        <w:rPr>
          <w:rFonts w:ascii="Calibri" w:hAnsi="Calibri" w:cs="Calibri"/>
          <w:i/>
          <w:sz w:val="18"/>
          <w:szCs w:val="18"/>
        </w:rPr>
        <w:t>Khetuvim. The Holy Scriptures according to the Masoretic Text.</w:t>
      </w:r>
      <w:r w:rsidRPr="00834D9E">
        <w:rPr>
          <w:rFonts w:ascii="Calibri" w:hAnsi="Calibri" w:cs="Calibri"/>
          <w:sz w:val="18"/>
          <w:szCs w:val="18"/>
        </w:rPr>
        <w:t xml:space="preserve"> (Philadelphia, PA: Jewish Publication Society of America, 1917), Ezekiel. All future quotes are taken from this translation.</w:t>
      </w:r>
    </w:p>
  </w:footnote>
  <w:footnote w:id="25">
    <w:p w14:paraId="7D423D14" w14:textId="77777777" w:rsidR="006D6EAB" w:rsidRPr="00834D9E" w:rsidRDefault="006D6EAB" w:rsidP="006D6EAB">
      <w:pPr>
        <w:pStyle w:val="FootnoteText"/>
        <w:rPr>
          <w:rFonts w:ascii="Calibri" w:hAnsi="Calibri" w:cs="Calibri"/>
          <w:sz w:val="18"/>
          <w:szCs w:val="18"/>
        </w:rPr>
      </w:pPr>
      <w:r w:rsidRPr="00834D9E">
        <w:rPr>
          <w:rStyle w:val="FootnoteReference"/>
          <w:rFonts w:ascii="Calibri" w:hAnsi="Calibri" w:cs="Calibri"/>
          <w:sz w:val="18"/>
          <w:szCs w:val="18"/>
        </w:rPr>
        <w:footnoteRef/>
      </w:r>
      <w:r w:rsidRPr="00834D9E">
        <w:rPr>
          <w:rFonts w:ascii="Calibri" w:hAnsi="Calibri" w:cs="Calibri"/>
          <w:sz w:val="18"/>
          <w:szCs w:val="18"/>
        </w:rPr>
        <w:t xml:space="preserve"> The Prophets Milstein Edition, Ezekiel 45, Pg396.</w:t>
      </w:r>
    </w:p>
  </w:footnote>
  <w:footnote w:id="26">
    <w:p w14:paraId="712E270B" w14:textId="77777777" w:rsidR="006D6EAB" w:rsidRPr="00834D9E" w:rsidRDefault="006D6EAB" w:rsidP="006D6EAB">
      <w:pPr>
        <w:pStyle w:val="FootnoteText"/>
        <w:rPr>
          <w:rFonts w:ascii="Calibri" w:hAnsi="Calibri" w:cs="Calibri"/>
          <w:sz w:val="18"/>
          <w:szCs w:val="18"/>
        </w:rPr>
      </w:pPr>
      <w:r w:rsidRPr="00834D9E">
        <w:rPr>
          <w:rStyle w:val="FootnoteReference"/>
          <w:rFonts w:ascii="Calibri" w:hAnsi="Calibri" w:cs="Calibri"/>
          <w:sz w:val="18"/>
          <w:szCs w:val="18"/>
        </w:rPr>
        <w:footnoteRef/>
      </w:r>
      <w:r w:rsidRPr="00834D9E">
        <w:rPr>
          <w:rFonts w:ascii="Calibri" w:hAnsi="Calibri" w:cs="Calibri"/>
          <w:sz w:val="18"/>
          <w:szCs w:val="18"/>
        </w:rPr>
        <w:t xml:space="preserve"> Soncino Books of the Bible, Ezek. 45, </w:t>
      </w:r>
      <w:r>
        <w:rPr>
          <w:rFonts w:ascii="Calibri" w:hAnsi="Calibri" w:cs="Calibri"/>
          <w:sz w:val="18"/>
          <w:szCs w:val="18"/>
        </w:rPr>
        <w:t xml:space="preserve">Pg. </w:t>
      </w:r>
      <w:r w:rsidRPr="00834D9E">
        <w:rPr>
          <w:rFonts w:ascii="Calibri" w:hAnsi="Calibri" w:cs="Calibri"/>
          <w:sz w:val="18"/>
          <w:szCs w:val="18"/>
        </w:rPr>
        <w:t>315-316.</w:t>
      </w:r>
    </w:p>
  </w:footnote>
  <w:footnote w:id="27">
    <w:p w14:paraId="129CB7BA"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The Prophets, Milstein Edition, Ezekiel, Pg. 372-374</w:t>
      </w:r>
    </w:p>
  </w:footnote>
  <w:footnote w:id="28">
    <w:p w14:paraId="21410F3F"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Ibid.</w:t>
      </w:r>
    </w:p>
  </w:footnote>
  <w:footnote w:id="29">
    <w:p w14:paraId="57F2B1F6"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Ibid, Pg. 396-397.</w:t>
      </w:r>
    </w:p>
  </w:footnote>
  <w:footnote w:id="30">
    <w:p w14:paraId="14A20E8D"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Ibid.</w:t>
      </w:r>
    </w:p>
  </w:footnote>
  <w:footnote w:id="31">
    <w:p w14:paraId="2814E515"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The Prophets, Milstein Edition. Ezekiel 44, Page. 380-382.</w:t>
      </w:r>
      <w:r>
        <w:rPr>
          <w:rFonts w:ascii="Calibri" w:hAnsi="Calibri" w:cs="Calibri"/>
          <w:sz w:val="18"/>
          <w:szCs w:val="18"/>
        </w:rPr>
        <w:t xml:space="preserve"> </w:t>
      </w:r>
      <w:r w:rsidRPr="009F2B89">
        <w:rPr>
          <w:rFonts w:ascii="Calibri" w:hAnsi="Calibri" w:cs="Calibri"/>
          <w:sz w:val="18"/>
          <w:szCs w:val="18"/>
        </w:rPr>
        <w:t xml:space="preserve">BERACHOS. 34B </w:t>
      </w:r>
    </w:p>
  </w:footnote>
  <w:footnote w:id="32">
    <w:p w14:paraId="44A51066"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Pr>
          <w:rFonts w:ascii="Calibri" w:hAnsi="Calibri" w:cs="Calibri"/>
          <w:sz w:val="18"/>
          <w:szCs w:val="18"/>
        </w:rPr>
        <w:t xml:space="preserve"> </w:t>
      </w:r>
      <w:r w:rsidRPr="009F2B89">
        <w:rPr>
          <w:rFonts w:ascii="Calibri" w:hAnsi="Calibri" w:cs="Calibri"/>
          <w:i/>
          <w:sz w:val="18"/>
          <w:szCs w:val="18"/>
        </w:rPr>
        <w:t>B. Rosh Hashanah.</w:t>
      </w:r>
      <w:r w:rsidRPr="009F2B89">
        <w:rPr>
          <w:rFonts w:ascii="Calibri" w:hAnsi="Calibri" w:cs="Calibri"/>
          <w:sz w:val="18"/>
          <w:szCs w:val="18"/>
        </w:rPr>
        <w:t xml:space="preserve"> 11a.</w:t>
      </w:r>
    </w:p>
  </w:footnote>
  <w:footnote w:id="33">
    <w:p w14:paraId="0B72F49F" w14:textId="77777777" w:rsidR="006D6EAB" w:rsidRPr="009F2B89" w:rsidRDefault="006D6EAB" w:rsidP="006D6EAB">
      <w:pPr>
        <w:pStyle w:val="FootnoteText"/>
        <w:rPr>
          <w:rFonts w:ascii="Calibri" w:hAnsi="Calibri" w:cs="Calibri"/>
          <w:sz w:val="18"/>
          <w:szCs w:val="18"/>
        </w:rPr>
      </w:pPr>
      <w:r w:rsidRPr="009F2B89">
        <w:rPr>
          <w:rStyle w:val="FootnoteReference"/>
          <w:rFonts w:ascii="Calibri" w:hAnsi="Calibri" w:cs="Calibri"/>
          <w:sz w:val="18"/>
          <w:szCs w:val="18"/>
        </w:rPr>
        <w:footnoteRef/>
      </w:r>
      <w:r w:rsidRPr="009F2B89">
        <w:rPr>
          <w:rFonts w:ascii="Calibri" w:hAnsi="Calibri" w:cs="Calibri"/>
          <w:sz w:val="18"/>
          <w:szCs w:val="18"/>
        </w:rPr>
        <w:t xml:space="preserve"> With the current events happening in Iran and the Middle East (3/26), it is easy to see this could very well be the beginning of our redemption. The question of redemption is whether it is a process or whether it comes in the twinkling of an eye. I think the safe position is, Yes!</w:t>
      </w:r>
    </w:p>
  </w:footnote>
  <w:footnote w:id="34">
    <w:p w14:paraId="541F29E3" w14:textId="77777777" w:rsidR="006D6EAB" w:rsidRPr="009F2B89" w:rsidRDefault="006D6EAB" w:rsidP="006D6EAB">
      <w:pPr>
        <w:jc w:val="both"/>
        <w:rPr>
          <w:rFonts w:ascii="Calibri" w:hAnsi="Calibri" w:cs="Calibri"/>
          <w:sz w:val="18"/>
          <w:szCs w:val="18"/>
        </w:rPr>
      </w:pPr>
      <w:r w:rsidRPr="009F2B89">
        <w:rPr>
          <w:rFonts w:ascii="Calibri" w:hAnsi="Calibri" w:cs="Calibri"/>
          <w:sz w:val="18"/>
          <w:szCs w:val="18"/>
          <w:vertAlign w:val="superscript"/>
        </w:rPr>
        <w:footnoteRef/>
      </w:r>
      <w:r w:rsidRPr="009F2B89">
        <w:rPr>
          <w:rFonts w:ascii="Calibri" w:hAnsi="Calibri" w:cs="Calibri"/>
          <w:sz w:val="18"/>
          <w:szCs w:val="18"/>
        </w:rPr>
        <w:t xml:space="preserve"> Adele Berlin, Marc Zvi Brettler, and Michael Fishbane, eds., </w:t>
      </w:r>
      <w:hyperlink r:id="rId1" w:history="1">
        <w:r w:rsidRPr="009F2B89">
          <w:rPr>
            <w:rFonts w:ascii="Calibri" w:hAnsi="Calibri" w:cs="Calibri"/>
            <w:i/>
            <w:sz w:val="18"/>
            <w:szCs w:val="18"/>
            <w:u w:val="single"/>
          </w:rPr>
          <w:t>The Jewish Study Bible</w:t>
        </w:r>
      </w:hyperlink>
      <w:r w:rsidRPr="009F2B89">
        <w:rPr>
          <w:rFonts w:ascii="Calibri" w:hAnsi="Calibri" w:cs="Calibri"/>
          <w:sz w:val="18"/>
          <w:szCs w:val="18"/>
        </w:rPr>
        <w:t xml:space="preserve"> (Oxford University Press, 2004), 1131.</w:t>
      </w:r>
    </w:p>
  </w:footnote>
  <w:footnote w:id="35">
    <w:p w14:paraId="4A96D729" w14:textId="77777777" w:rsidR="006D6EAB" w:rsidRPr="00220BF0" w:rsidRDefault="006D6EAB" w:rsidP="006D6EAB">
      <w:pPr>
        <w:pStyle w:val="FootnoteText"/>
        <w:rPr>
          <w:rFonts w:ascii="Calibri" w:hAnsi="Calibri" w:cs="Calibri"/>
          <w:sz w:val="18"/>
          <w:szCs w:val="18"/>
        </w:rPr>
      </w:pPr>
      <w:r w:rsidRPr="00220BF0">
        <w:rPr>
          <w:rStyle w:val="FootnoteReference"/>
          <w:rFonts w:ascii="Calibri" w:hAnsi="Calibri" w:cs="Calibri"/>
          <w:sz w:val="18"/>
          <w:szCs w:val="18"/>
        </w:rPr>
        <w:footnoteRef/>
      </w:r>
      <w:r w:rsidRPr="00220BF0">
        <w:rPr>
          <w:rFonts w:ascii="Calibri" w:hAnsi="Calibri" w:cs="Calibri"/>
          <w:sz w:val="18"/>
          <w:szCs w:val="18"/>
        </w:rPr>
        <w:t xml:space="preserve"> </w:t>
      </w:r>
      <w:r>
        <w:rPr>
          <w:rFonts w:ascii="Calibri" w:hAnsi="Calibri" w:cs="Calibri"/>
          <w:sz w:val="18"/>
          <w:szCs w:val="18"/>
        </w:rPr>
        <w:t xml:space="preserve">AI-generated answer. What is the Bi-modality of the Torah? </w:t>
      </w:r>
      <w:r w:rsidRPr="00220BF0">
        <w:rPr>
          <w:rFonts w:ascii="Calibri" w:hAnsi="Calibri" w:cs="Calibri"/>
          <w:sz w:val="18"/>
          <w:szCs w:val="18"/>
        </w:rPr>
        <w:t xml:space="preserve">See </w:t>
      </w:r>
      <w:r>
        <w:rPr>
          <w:rFonts w:ascii="Calibri" w:hAnsi="Calibri" w:cs="Calibri"/>
          <w:sz w:val="18"/>
          <w:szCs w:val="18"/>
        </w:rPr>
        <w:t xml:space="preserve">the attached </w:t>
      </w:r>
      <w:r w:rsidRPr="00220BF0">
        <w:rPr>
          <w:rFonts w:ascii="Calibri" w:hAnsi="Calibri" w:cs="Calibri"/>
          <w:sz w:val="18"/>
          <w:szCs w:val="18"/>
        </w:rPr>
        <w:t>appendix.</w:t>
      </w:r>
    </w:p>
  </w:footnote>
  <w:footnote w:id="36">
    <w:p w14:paraId="17C916BD" w14:textId="77777777" w:rsidR="006D6EAB" w:rsidRPr="007356DD" w:rsidRDefault="006D6EAB" w:rsidP="006D6EAB">
      <w:pPr>
        <w:pStyle w:val="FootnoteText"/>
        <w:rPr>
          <w:rFonts w:ascii="Calibri" w:hAnsi="Calibri" w:cs="Calibri"/>
          <w:sz w:val="18"/>
          <w:szCs w:val="18"/>
        </w:rPr>
      </w:pPr>
      <w:r>
        <w:rPr>
          <w:rStyle w:val="FootnoteReference"/>
        </w:rPr>
        <w:footnoteRef/>
      </w:r>
      <w:r>
        <w:t xml:space="preserve"> </w:t>
      </w:r>
      <w:r w:rsidRPr="007356DD">
        <w:rPr>
          <w:rFonts w:ascii="Calibri" w:hAnsi="Calibri" w:cs="Calibri"/>
          <w:sz w:val="18"/>
          <w:szCs w:val="18"/>
        </w:rPr>
        <w:t>Rabbi Kaplan notes this cleansing is not prescribed for the earlier temples but only for the original Paschal sacrifice in Egypt in Exo. 12:7. The Living Tanach, as edited by Yaacob Elman, 1995. Pg. 467</w:t>
      </w:r>
    </w:p>
  </w:footnote>
  <w:footnote w:id="37">
    <w:p w14:paraId="187A1825" w14:textId="77777777" w:rsidR="006D6EAB" w:rsidRPr="007356DD" w:rsidRDefault="006D6EAB" w:rsidP="006D6EAB">
      <w:pPr>
        <w:pStyle w:val="FootnoteText"/>
        <w:rPr>
          <w:rFonts w:ascii="Calibri" w:hAnsi="Calibri" w:cs="Calibri"/>
          <w:sz w:val="18"/>
          <w:szCs w:val="18"/>
        </w:rPr>
      </w:pPr>
      <w:r w:rsidRPr="007356DD">
        <w:rPr>
          <w:rStyle w:val="FootnoteReference"/>
          <w:rFonts w:ascii="Calibri" w:hAnsi="Calibri" w:cs="Calibri"/>
          <w:sz w:val="18"/>
          <w:szCs w:val="18"/>
        </w:rPr>
        <w:footnoteRef/>
      </w:r>
      <w:r w:rsidRPr="007356DD">
        <w:rPr>
          <w:rFonts w:ascii="Calibri" w:hAnsi="Calibri" w:cs="Calibri"/>
          <w:sz w:val="18"/>
          <w:szCs w:val="18"/>
        </w:rPr>
        <w:t xml:space="preserve"> The Prophets, Milstein Edition, Ezekiel Pg. 397 and Rambam Maaseh </w:t>
      </w:r>
      <w:r w:rsidRPr="007356DD">
        <w:rPr>
          <w:rFonts w:ascii="Calibri" w:hAnsi="Calibri" w:cs="Calibri"/>
          <w:sz w:val="18"/>
          <w:szCs w:val="18"/>
        </w:rPr>
        <w:t>HaKorbanos 2:14.</w:t>
      </w:r>
    </w:p>
  </w:footnote>
  <w:footnote w:id="38">
    <w:p w14:paraId="1EFD01DC" w14:textId="77777777" w:rsidR="006D6EAB" w:rsidRPr="007356DD" w:rsidRDefault="006D6EAB" w:rsidP="006D6EAB">
      <w:pPr>
        <w:pStyle w:val="FootnoteText"/>
        <w:rPr>
          <w:rFonts w:ascii="Calibri" w:hAnsi="Calibri" w:cs="Calibri"/>
          <w:sz w:val="18"/>
          <w:szCs w:val="18"/>
        </w:rPr>
      </w:pPr>
      <w:r w:rsidRPr="007356DD">
        <w:rPr>
          <w:rStyle w:val="FootnoteReference"/>
          <w:rFonts w:ascii="Calibri" w:hAnsi="Calibri" w:cs="Calibri"/>
          <w:sz w:val="18"/>
          <w:szCs w:val="18"/>
        </w:rPr>
        <w:footnoteRef/>
      </w:r>
      <w:r w:rsidRPr="007356DD">
        <w:rPr>
          <w:rFonts w:ascii="Calibri" w:hAnsi="Calibri" w:cs="Calibri"/>
          <w:sz w:val="18"/>
          <w:szCs w:val="18"/>
        </w:rPr>
        <w:t xml:space="preserve"> Menachoth 45a.</w:t>
      </w:r>
    </w:p>
  </w:footnote>
  <w:footnote w:id="39">
    <w:p w14:paraId="6B3D1429" w14:textId="77777777" w:rsidR="006D6EAB" w:rsidRPr="007356DD" w:rsidRDefault="006D6EAB" w:rsidP="006D6EAB">
      <w:pPr>
        <w:pStyle w:val="FootnoteText"/>
        <w:rPr>
          <w:rFonts w:ascii="Calibri" w:hAnsi="Calibri" w:cs="Calibri"/>
          <w:sz w:val="18"/>
          <w:szCs w:val="18"/>
        </w:rPr>
      </w:pPr>
      <w:r w:rsidRPr="007356DD">
        <w:rPr>
          <w:rStyle w:val="FootnoteReference"/>
          <w:rFonts w:ascii="Calibri" w:hAnsi="Calibri" w:cs="Calibri"/>
          <w:sz w:val="18"/>
          <w:szCs w:val="18"/>
        </w:rPr>
        <w:footnoteRef/>
      </w:r>
      <w:r w:rsidRPr="007356DD">
        <w:rPr>
          <w:rFonts w:ascii="Calibri" w:hAnsi="Calibri" w:cs="Calibri"/>
          <w:sz w:val="18"/>
          <w:szCs w:val="18"/>
        </w:rPr>
        <w:t xml:space="preserve"> Rambam, Maaseh </w:t>
      </w:r>
      <w:r w:rsidRPr="007356DD">
        <w:rPr>
          <w:rFonts w:ascii="Calibri" w:hAnsi="Calibri" w:cs="Calibri"/>
          <w:sz w:val="18"/>
          <w:szCs w:val="18"/>
        </w:rPr>
        <w:t>Harobanos 2:14</w:t>
      </w:r>
    </w:p>
  </w:footnote>
  <w:footnote w:id="40">
    <w:p w14:paraId="213B4E6D" w14:textId="77777777" w:rsidR="006D6EAB" w:rsidRPr="007356DD" w:rsidRDefault="006D6EAB" w:rsidP="006D6EAB">
      <w:pPr>
        <w:pStyle w:val="FootnoteText"/>
        <w:rPr>
          <w:rFonts w:ascii="Calibri" w:hAnsi="Calibri" w:cs="Calibri"/>
          <w:sz w:val="18"/>
          <w:szCs w:val="18"/>
        </w:rPr>
      </w:pPr>
      <w:r w:rsidRPr="007356DD">
        <w:rPr>
          <w:rStyle w:val="FootnoteReference"/>
          <w:rFonts w:ascii="Calibri" w:hAnsi="Calibri" w:cs="Calibri"/>
          <w:sz w:val="18"/>
          <w:szCs w:val="18"/>
        </w:rPr>
        <w:footnoteRef/>
      </w:r>
      <w:r w:rsidRPr="007356DD">
        <w:rPr>
          <w:rFonts w:ascii="Calibri" w:hAnsi="Calibri" w:cs="Calibri"/>
          <w:sz w:val="18"/>
          <w:szCs w:val="18"/>
        </w:rPr>
        <w:t xml:space="preserve"> The Prophets, Milstein Edition, Ezekiel Pg. 397-398.</w:t>
      </w:r>
      <w:r>
        <w:rPr>
          <w:rFonts w:ascii="Calibri" w:hAnsi="Calibri" w:cs="Calibri"/>
          <w:sz w:val="18"/>
          <w:szCs w:val="18"/>
        </w:rPr>
        <w:t xml:space="preserve"> </w:t>
      </w:r>
      <w:r w:rsidRPr="007356DD">
        <w:rPr>
          <w:rFonts w:ascii="Calibri" w:hAnsi="Calibri" w:cs="Calibri"/>
          <w:sz w:val="18"/>
          <w:szCs w:val="18"/>
        </w:rPr>
        <w:t>Rabbi Kaplan says Malbim suggests that, due to the earlier consecrations not lasting the full 28 days, this lost time would be added back into this last and final consecration. It would begin with the altar on Adar 23 and end on Nissan 1, when the consecration of the main building would begin, and then end on the 14</w:t>
      </w:r>
      <w:r w:rsidRPr="007356DD">
        <w:rPr>
          <w:rFonts w:ascii="Calibri" w:hAnsi="Calibri" w:cs="Calibri"/>
          <w:sz w:val="18"/>
          <w:szCs w:val="18"/>
          <w:vertAlign w:val="superscript"/>
        </w:rPr>
        <w:t>th</w:t>
      </w:r>
      <w:r w:rsidRPr="007356DD">
        <w:rPr>
          <w:rFonts w:ascii="Calibri" w:hAnsi="Calibri" w:cs="Calibri"/>
          <w:sz w:val="18"/>
          <w:szCs w:val="18"/>
        </w:rPr>
        <w:t xml:space="preserve"> of Nissan, at which point a long consecration of the entire complex would begin that would last until Shemini Atzeret. The Living Nack as edited by Yaccob Elman, </w:t>
      </w:r>
      <w:r>
        <w:rPr>
          <w:rFonts w:ascii="Calibri" w:hAnsi="Calibri" w:cs="Calibri"/>
          <w:sz w:val="18"/>
          <w:szCs w:val="18"/>
        </w:rPr>
        <w:t xml:space="preserve">Pg. </w:t>
      </w:r>
      <w:r w:rsidRPr="007356DD">
        <w:rPr>
          <w:rFonts w:ascii="Calibri" w:hAnsi="Calibri" w:cs="Calibri"/>
          <w:sz w:val="18"/>
          <w:szCs w:val="18"/>
        </w:rPr>
        <w:t>467.</w:t>
      </w:r>
    </w:p>
  </w:footnote>
  <w:footnote w:id="41">
    <w:p w14:paraId="7B3C63DE" w14:textId="77777777" w:rsidR="006D6EAB" w:rsidRPr="009B2855" w:rsidRDefault="006D6EAB" w:rsidP="006D6EAB">
      <w:pPr>
        <w:pStyle w:val="FootnoteText"/>
        <w:rPr>
          <w:sz w:val="18"/>
          <w:szCs w:val="18"/>
        </w:rPr>
      </w:pPr>
      <w:r>
        <w:rPr>
          <w:rStyle w:val="FootnoteReference"/>
        </w:rPr>
        <w:footnoteRef/>
      </w:r>
      <w:r>
        <w:t xml:space="preserve"> </w:t>
      </w:r>
      <w:r w:rsidRPr="009B2855">
        <w:rPr>
          <w:sz w:val="18"/>
          <w:szCs w:val="18"/>
        </w:rPr>
        <w:t>Soncino Books of the Bible, Ezek. Pg.317-318</w:t>
      </w:r>
    </w:p>
  </w:footnote>
  <w:footnote w:id="42">
    <w:p w14:paraId="56D0254C" w14:textId="77777777" w:rsidR="006D6EAB" w:rsidRPr="00B9309A" w:rsidRDefault="006D6EAB" w:rsidP="006D6EAB">
      <w:pPr>
        <w:pStyle w:val="FootnoteText"/>
        <w:rPr>
          <w:rFonts w:ascii="Calibri" w:hAnsi="Calibri" w:cs="Calibri"/>
          <w:sz w:val="18"/>
          <w:szCs w:val="18"/>
        </w:rPr>
      </w:pPr>
      <w:r>
        <w:rPr>
          <w:rStyle w:val="FootnoteReference"/>
        </w:rPr>
        <w:footnoteRef/>
      </w:r>
      <w:r>
        <w:t xml:space="preserve"> </w:t>
      </w:r>
      <w:r w:rsidRPr="00B9309A">
        <w:rPr>
          <w:rFonts w:ascii="Calibri" w:hAnsi="Calibri" w:cs="Calibri"/>
          <w:sz w:val="18"/>
          <w:szCs w:val="18"/>
        </w:rPr>
        <w:t xml:space="preserve">5387. </w:t>
      </w:r>
      <w:r w:rsidRPr="00B9309A">
        <w:rPr>
          <w:rFonts w:ascii="Calibri" w:hAnsi="Calibri" w:cs="Calibri"/>
          <w:sz w:val="18"/>
          <w:szCs w:val="18"/>
          <w:rtl/>
          <w:lang w:bidi="he-IL"/>
        </w:rPr>
        <w:t>נָשִׂיא</w:t>
      </w:r>
      <w:r w:rsidRPr="00B9309A">
        <w:rPr>
          <w:rFonts w:ascii="Calibri" w:hAnsi="Calibri" w:cs="Calibri"/>
          <w:sz w:val="18"/>
          <w:szCs w:val="18"/>
        </w:rPr>
        <w:t xml:space="preserve"> </w:t>
      </w:r>
      <w:r w:rsidRPr="00B9309A">
        <w:rPr>
          <w:rFonts w:ascii="Calibri" w:hAnsi="Calibri" w:cs="Calibri"/>
          <w:b/>
          <w:i/>
          <w:sz w:val="18"/>
          <w:szCs w:val="18"/>
        </w:rPr>
        <w:t>nāśiyʾ</w:t>
      </w:r>
      <w:r w:rsidRPr="00B9309A">
        <w:rPr>
          <w:rFonts w:ascii="Calibri" w:hAnsi="Calibri" w:cs="Calibri"/>
          <w:b/>
          <w:sz w:val="18"/>
          <w:szCs w:val="18"/>
        </w:rPr>
        <w:t>:</w:t>
      </w:r>
      <w:r w:rsidRPr="00B9309A">
        <w:rPr>
          <w:rFonts w:ascii="Calibri" w:hAnsi="Calibri" w:cs="Calibri"/>
          <w:sz w:val="18"/>
          <w:szCs w:val="18"/>
        </w:rPr>
        <w:t xml:space="preserve"> A noun meaning something that is lifted up, a prince. The Hebrew word is formed from the verb </w:t>
      </w:r>
      <w:r w:rsidRPr="00B9309A">
        <w:rPr>
          <w:rFonts w:ascii="Calibri" w:hAnsi="Calibri" w:cs="Calibri"/>
          <w:i/>
          <w:sz w:val="18"/>
          <w:szCs w:val="18"/>
        </w:rPr>
        <w:t>nāśāʾ</w:t>
      </w:r>
      <w:r w:rsidRPr="00B9309A">
        <w:rPr>
          <w:rFonts w:ascii="Calibri" w:hAnsi="Calibri" w:cs="Calibri"/>
          <w:sz w:val="18"/>
          <w:szCs w:val="18"/>
        </w:rPr>
        <w:t xml:space="preserve"> (5375), meaning to lift. It refers to a leader of the people (Gen. 23:6; Ex. 16:22; 22:28[27]). Although rare, it can refer to the king (1 Kgs. 11:34) or to a non-Israelite leader (Gen. 34:2; Num. 25:18; Josh. 13:21).</w:t>
      </w:r>
    </w:p>
  </w:footnote>
  <w:footnote w:id="43">
    <w:p w14:paraId="0A33B2F3" w14:textId="77777777" w:rsidR="006D6EAB" w:rsidRPr="00B9309A" w:rsidRDefault="006D6EAB" w:rsidP="006D6EAB">
      <w:pPr>
        <w:jc w:val="both"/>
        <w:rPr>
          <w:rFonts w:ascii="Calibri" w:hAnsi="Calibri" w:cs="Calibri"/>
          <w:sz w:val="18"/>
          <w:szCs w:val="18"/>
        </w:rPr>
      </w:pPr>
      <w:r w:rsidRPr="00B9309A">
        <w:rPr>
          <w:rFonts w:ascii="Calibri" w:hAnsi="Calibri" w:cs="Calibri"/>
          <w:sz w:val="18"/>
          <w:szCs w:val="18"/>
          <w:vertAlign w:val="superscript"/>
        </w:rPr>
        <w:footnoteRef/>
      </w:r>
      <w:r w:rsidRPr="00B9309A">
        <w:rPr>
          <w:rFonts w:ascii="Calibri" w:hAnsi="Calibri" w:cs="Calibri"/>
          <w:sz w:val="18"/>
          <w:szCs w:val="18"/>
        </w:rPr>
        <w:t xml:space="preserve"> </w:t>
      </w:r>
      <w:bookmarkStart w:id="2" w:name="_Hlk193606372"/>
      <w:r w:rsidRPr="00B9309A">
        <w:rPr>
          <w:rFonts w:ascii="Calibri" w:hAnsi="Calibri" w:cs="Calibri"/>
          <w:sz w:val="18"/>
          <w:szCs w:val="18"/>
        </w:rPr>
        <w:t xml:space="preserve">Jeremy Royal Howard, ed., </w:t>
      </w:r>
      <w:r w:rsidRPr="00B9309A">
        <w:rPr>
          <w:rFonts w:ascii="Calibri" w:hAnsi="Calibri" w:cs="Calibri"/>
          <w:i/>
          <w:sz w:val="18"/>
          <w:szCs w:val="18"/>
          <w:u w:val="single"/>
        </w:rPr>
        <w:t>HCSB Study Bible: God’s Word for Life</w:t>
      </w:r>
      <w:r w:rsidRPr="00B9309A">
        <w:rPr>
          <w:rFonts w:ascii="Calibri" w:hAnsi="Calibri" w:cs="Calibri"/>
          <w:sz w:val="18"/>
          <w:szCs w:val="18"/>
        </w:rPr>
        <w:t xml:space="preserve"> (B&amp;H, 2010), Eze 45:22–23.</w:t>
      </w:r>
      <w:bookmarkEnd w:id="2"/>
    </w:p>
  </w:footnote>
  <w:footnote w:id="44">
    <w:p w14:paraId="7C64BBB0" w14:textId="77777777" w:rsidR="006D6EAB" w:rsidRPr="00B9309A" w:rsidRDefault="006D6EAB" w:rsidP="006D6EAB">
      <w:pPr>
        <w:pStyle w:val="FootnoteText"/>
        <w:rPr>
          <w:rFonts w:ascii="Calibri" w:hAnsi="Calibri" w:cs="Calibri"/>
          <w:sz w:val="18"/>
          <w:szCs w:val="18"/>
        </w:rPr>
      </w:pPr>
      <w:r w:rsidRPr="00B9309A">
        <w:rPr>
          <w:rStyle w:val="FootnoteReference"/>
          <w:rFonts w:ascii="Calibri" w:hAnsi="Calibri" w:cs="Calibri"/>
          <w:sz w:val="18"/>
          <w:szCs w:val="18"/>
        </w:rPr>
        <w:footnoteRef/>
      </w:r>
      <w:r w:rsidRPr="00B9309A">
        <w:rPr>
          <w:rFonts w:ascii="Calibri" w:hAnsi="Calibri" w:cs="Calibri"/>
          <w:sz w:val="18"/>
          <w:szCs w:val="18"/>
        </w:rPr>
        <w:t xml:space="preserve"> Soncino Books of the Bible, Ezek. Pg.317</w:t>
      </w:r>
    </w:p>
  </w:footnote>
  <w:footnote w:id="45">
    <w:p w14:paraId="3F813D9B" w14:textId="77777777" w:rsidR="006D6EAB" w:rsidRPr="00B9309A" w:rsidRDefault="006D6EAB" w:rsidP="006D6EAB">
      <w:pPr>
        <w:pStyle w:val="FootnoteText"/>
        <w:rPr>
          <w:rFonts w:ascii="Calibri" w:hAnsi="Calibri" w:cs="Calibri"/>
          <w:sz w:val="18"/>
          <w:szCs w:val="18"/>
        </w:rPr>
      </w:pPr>
      <w:r w:rsidRPr="00B9309A">
        <w:rPr>
          <w:rStyle w:val="FootnoteReference"/>
          <w:rFonts w:ascii="Calibri" w:hAnsi="Calibri" w:cs="Calibri"/>
          <w:sz w:val="18"/>
          <w:szCs w:val="18"/>
        </w:rPr>
        <w:footnoteRef/>
      </w:r>
      <w:r w:rsidRPr="00B9309A">
        <w:rPr>
          <w:rFonts w:ascii="Calibri" w:hAnsi="Calibri" w:cs="Calibri"/>
          <w:sz w:val="18"/>
          <w:szCs w:val="18"/>
        </w:rPr>
        <w:t xml:space="preserve"> The Living Nack as edited by Yaccob Elman, Pg. 46468-</w:t>
      </w:r>
      <w:r w:rsidRPr="00B9309A">
        <w:rPr>
          <w:rFonts w:ascii="Calibri" w:hAnsi="Calibri" w:cs="Calibri"/>
          <w:sz w:val="18"/>
          <w:szCs w:val="18"/>
        </w:rPr>
        <w:t>469..</w:t>
      </w:r>
    </w:p>
  </w:footnote>
  <w:footnote w:id="46">
    <w:p w14:paraId="5C254816" w14:textId="77777777" w:rsidR="006D6EAB" w:rsidRPr="00B9309A" w:rsidRDefault="006D6EAB" w:rsidP="006D6EAB">
      <w:pPr>
        <w:pStyle w:val="FootnoteText"/>
        <w:rPr>
          <w:rFonts w:ascii="Calibri" w:hAnsi="Calibri" w:cs="Calibri"/>
          <w:sz w:val="18"/>
          <w:szCs w:val="18"/>
        </w:rPr>
      </w:pPr>
      <w:r w:rsidRPr="00B9309A">
        <w:rPr>
          <w:rStyle w:val="FootnoteReference"/>
          <w:rFonts w:ascii="Calibri" w:hAnsi="Calibri" w:cs="Calibri"/>
          <w:sz w:val="18"/>
          <w:szCs w:val="18"/>
        </w:rPr>
        <w:footnoteRef/>
      </w:r>
      <w:r w:rsidRPr="00B9309A">
        <w:rPr>
          <w:rFonts w:ascii="Calibri" w:hAnsi="Calibri" w:cs="Calibri"/>
          <w:sz w:val="18"/>
          <w:szCs w:val="18"/>
        </w:rPr>
        <w:t xml:space="preserve"> The Prophets, Milstein Edition, Pg. 397-398.</w:t>
      </w:r>
    </w:p>
  </w:footnote>
  <w:footnote w:id="47">
    <w:p w14:paraId="1D4B5999" w14:textId="77777777" w:rsidR="006D6EAB" w:rsidRPr="00761DFD" w:rsidRDefault="006D6EAB" w:rsidP="006D6EAB">
      <w:pPr>
        <w:pStyle w:val="FootnoteText"/>
        <w:rPr>
          <w:sz w:val="18"/>
          <w:szCs w:val="18"/>
        </w:rPr>
      </w:pPr>
      <w:r>
        <w:rPr>
          <w:rStyle w:val="FootnoteReference"/>
        </w:rPr>
        <w:footnoteRef/>
      </w:r>
      <w:r>
        <w:t xml:space="preserve"> </w:t>
      </w:r>
      <w:r w:rsidRPr="00AD6664">
        <w:rPr>
          <w:sz w:val="18"/>
          <w:szCs w:val="18"/>
        </w:rPr>
        <w:t>Soncino Books of the Bible, Ezek. Pg.317-318</w:t>
      </w:r>
    </w:p>
  </w:footnote>
  <w:footnote w:id="48">
    <w:p w14:paraId="6EB901BE" w14:textId="77777777" w:rsidR="006D6EAB" w:rsidRDefault="006D6EAB" w:rsidP="006D6EAB">
      <w:pPr>
        <w:pStyle w:val="FootnoteText"/>
      </w:pPr>
      <w:r>
        <w:rPr>
          <w:rStyle w:val="FootnoteReference"/>
        </w:rPr>
        <w:footnoteRef/>
      </w:r>
      <w:r>
        <w:t xml:space="preserve"> </w:t>
      </w:r>
      <w:r w:rsidRPr="00AD6664">
        <w:rPr>
          <w:sz w:val="18"/>
          <w:szCs w:val="18"/>
        </w:rPr>
        <w:t xml:space="preserve">Jeremy Royal Howard, ed., </w:t>
      </w:r>
      <w:r w:rsidRPr="00AD6664">
        <w:rPr>
          <w:i/>
          <w:sz w:val="18"/>
          <w:szCs w:val="18"/>
          <w:u w:val="single"/>
        </w:rPr>
        <w:t>HCSB Study Bible: God’s Word for Life</w:t>
      </w:r>
      <w:r w:rsidRPr="00AD6664">
        <w:rPr>
          <w:sz w:val="18"/>
          <w:szCs w:val="18"/>
        </w:rPr>
        <w:t xml:space="preserve"> (B&amp;H, 2010), Ezekiel.</w:t>
      </w:r>
    </w:p>
  </w:footnote>
  <w:footnote w:id="49">
    <w:p w14:paraId="4A84DAF2" w14:textId="77777777" w:rsidR="006D6EAB" w:rsidRPr="008424A8" w:rsidRDefault="006D6EAB" w:rsidP="006D6EAB">
      <w:pPr>
        <w:pStyle w:val="FootnoteText"/>
        <w:rPr>
          <w:sz w:val="18"/>
          <w:szCs w:val="18"/>
        </w:rPr>
      </w:pPr>
      <w:r>
        <w:rPr>
          <w:rStyle w:val="FootnoteReference"/>
        </w:rPr>
        <w:footnoteRef/>
      </w:r>
      <w:r>
        <w:t xml:space="preserve"> </w:t>
      </w:r>
      <w:r w:rsidRPr="00AD6664">
        <w:rPr>
          <w:sz w:val="18"/>
          <w:szCs w:val="18"/>
        </w:rPr>
        <w:t>Soncino Books of the Bible, Ezek. Pg.317-318</w:t>
      </w:r>
    </w:p>
  </w:footnote>
  <w:footnote w:id="50">
    <w:p w14:paraId="65D058BE" w14:textId="77777777" w:rsidR="006D6EAB" w:rsidRPr="006E55C8" w:rsidRDefault="006D6EAB" w:rsidP="006D6EAB">
      <w:pPr>
        <w:jc w:val="both"/>
        <w:rPr>
          <w:rFonts w:ascii="Calibri" w:hAnsi="Calibri" w:cs="Calibri"/>
          <w:sz w:val="18"/>
          <w:szCs w:val="18"/>
        </w:rPr>
      </w:pPr>
      <w:r w:rsidRPr="006E55C8">
        <w:rPr>
          <w:rFonts w:ascii="Calibri" w:hAnsi="Calibri" w:cs="Calibri"/>
          <w:sz w:val="18"/>
          <w:szCs w:val="18"/>
          <w:vertAlign w:val="superscript"/>
        </w:rPr>
        <w:footnoteRef/>
      </w:r>
      <w:r w:rsidRPr="006E55C8">
        <w:rPr>
          <w:rFonts w:ascii="Calibri" w:hAnsi="Calibri" w:cs="Calibri"/>
          <w:sz w:val="18"/>
          <w:szCs w:val="18"/>
        </w:rPr>
        <w:t xml:space="preserve"> Ibid.</w:t>
      </w:r>
    </w:p>
  </w:footnote>
  <w:footnote w:id="51">
    <w:p w14:paraId="04E96145" w14:textId="77777777" w:rsidR="006D6EAB" w:rsidRPr="006E55C8" w:rsidRDefault="006D6EAB" w:rsidP="006D6EAB">
      <w:pPr>
        <w:pStyle w:val="FootnoteText"/>
        <w:rPr>
          <w:rFonts w:ascii="Calibri" w:hAnsi="Calibri" w:cs="Calibri"/>
          <w:sz w:val="18"/>
          <w:szCs w:val="18"/>
        </w:rPr>
      </w:pPr>
      <w:r w:rsidRPr="006E55C8">
        <w:rPr>
          <w:rStyle w:val="FootnoteReference"/>
          <w:rFonts w:ascii="Calibri" w:hAnsi="Calibri" w:cs="Calibri"/>
          <w:sz w:val="18"/>
          <w:szCs w:val="18"/>
        </w:rPr>
        <w:footnoteRef/>
      </w:r>
      <w:r w:rsidRPr="006E55C8">
        <w:rPr>
          <w:rFonts w:ascii="Calibri" w:hAnsi="Calibri" w:cs="Calibri"/>
          <w:sz w:val="18"/>
          <w:szCs w:val="18"/>
        </w:rPr>
        <w:t xml:space="preserve"> Bible students have many opinions on the calendar and the correct dates for the festivals and the offerings. But if you can imagine a day when the temple doors open by themselves on the new moons and the sabbaths, all confusion and different opinions on the calendar will quickly fall away.</w:t>
      </w:r>
    </w:p>
  </w:footnote>
  <w:footnote w:id="52">
    <w:p w14:paraId="08454B4B" w14:textId="77777777" w:rsidR="006D6EAB" w:rsidRPr="006E55C8" w:rsidRDefault="006D6EAB" w:rsidP="006D6EAB">
      <w:pPr>
        <w:pStyle w:val="FootnoteText"/>
        <w:rPr>
          <w:rFonts w:ascii="Calibri" w:hAnsi="Calibri" w:cs="Calibri"/>
          <w:sz w:val="18"/>
          <w:szCs w:val="18"/>
        </w:rPr>
      </w:pPr>
      <w:r w:rsidRPr="006E55C8">
        <w:rPr>
          <w:rStyle w:val="FootnoteReference"/>
          <w:rFonts w:ascii="Calibri" w:hAnsi="Calibri" w:cs="Calibri"/>
          <w:sz w:val="18"/>
          <w:szCs w:val="18"/>
        </w:rPr>
        <w:footnoteRef/>
      </w:r>
      <w:r w:rsidRPr="006E55C8">
        <w:rPr>
          <w:rFonts w:ascii="Calibri" w:hAnsi="Calibri" w:cs="Calibri"/>
          <w:sz w:val="18"/>
          <w:szCs w:val="18"/>
        </w:rPr>
        <w:t xml:space="preserve"> </w:t>
      </w:r>
      <w:bookmarkStart w:id="3" w:name="_Hlk193693683"/>
      <w:r w:rsidRPr="006E55C8">
        <w:rPr>
          <w:rFonts w:ascii="Calibri" w:hAnsi="Calibri" w:cs="Calibri"/>
          <w:sz w:val="18"/>
          <w:szCs w:val="18"/>
        </w:rPr>
        <w:t>The Prophets Milstein Edition, Pg. 400.</w:t>
      </w:r>
      <w:bookmarkEnd w:id="3"/>
    </w:p>
  </w:footnote>
  <w:footnote w:id="53">
    <w:p w14:paraId="65662AB3" w14:textId="77777777" w:rsidR="006D6EAB" w:rsidRPr="00802C17" w:rsidRDefault="006D6EAB" w:rsidP="006D6EAB">
      <w:pPr>
        <w:pStyle w:val="FootnoteText"/>
        <w:rPr>
          <w:rFonts w:ascii="Calibri" w:hAnsi="Calibri" w:cs="Calibri"/>
          <w:sz w:val="18"/>
          <w:szCs w:val="18"/>
        </w:rPr>
      </w:pPr>
      <w:r w:rsidRPr="00802C17">
        <w:rPr>
          <w:rStyle w:val="FootnoteReference"/>
          <w:rFonts w:ascii="Calibri" w:hAnsi="Calibri" w:cs="Calibri"/>
          <w:sz w:val="18"/>
          <w:szCs w:val="18"/>
        </w:rPr>
        <w:footnoteRef/>
      </w:r>
      <w:r w:rsidRPr="00802C17">
        <w:rPr>
          <w:rFonts w:ascii="Calibri" w:hAnsi="Calibri" w:cs="Calibri"/>
          <w:sz w:val="18"/>
          <w:szCs w:val="18"/>
        </w:rPr>
        <w:t xml:space="preserve"> Ibid, Pg.</w:t>
      </w:r>
      <w:r>
        <w:rPr>
          <w:rFonts w:ascii="Calibri" w:hAnsi="Calibri" w:cs="Calibri"/>
          <w:sz w:val="18"/>
          <w:szCs w:val="18"/>
        </w:rPr>
        <w:t xml:space="preserve"> </w:t>
      </w:r>
      <w:r w:rsidRPr="00802C17">
        <w:rPr>
          <w:rFonts w:ascii="Calibri" w:hAnsi="Calibri" w:cs="Calibri"/>
          <w:sz w:val="18"/>
          <w:szCs w:val="18"/>
        </w:rPr>
        <w:t>401. - When obeisance was made, the person lay prostrate face down, hands and feet straight out, one straight line.</w:t>
      </w:r>
    </w:p>
  </w:footnote>
  <w:footnote w:id="54">
    <w:p w14:paraId="1B81068C" w14:textId="77777777" w:rsidR="006D6EAB" w:rsidRPr="00802C17" w:rsidRDefault="006D6EAB" w:rsidP="006D6EAB">
      <w:pPr>
        <w:pStyle w:val="FootnoteText"/>
        <w:rPr>
          <w:rFonts w:ascii="Calibri" w:hAnsi="Calibri" w:cs="Calibri"/>
          <w:sz w:val="18"/>
          <w:szCs w:val="18"/>
        </w:rPr>
      </w:pPr>
      <w:r w:rsidRPr="00802C17">
        <w:rPr>
          <w:rStyle w:val="FootnoteReference"/>
          <w:rFonts w:ascii="Calibri" w:hAnsi="Calibri" w:cs="Calibri"/>
          <w:sz w:val="18"/>
          <w:szCs w:val="18"/>
        </w:rPr>
        <w:footnoteRef/>
      </w:r>
      <w:r w:rsidRPr="00802C17">
        <w:rPr>
          <w:rFonts w:ascii="Calibri" w:hAnsi="Calibri" w:cs="Calibri"/>
          <w:sz w:val="18"/>
          <w:szCs w:val="18"/>
        </w:rPr>
        <w:t xml:space="preserve"> Soncino Books of the Bible, Ezek. Pg.318-320. And The Prophets, Pg. 403.</w:t>
      </w:r>
    </w:p>
  </w:footnote>
  <w:footnote w:id="55">
    <w:p w14:paraId="3FE4E374" w14:textId="77777777" w:rsidR="006D6EAB" w:rsidRPr="00802C17" w:rsidRDefault="006D6EAB" w:rsidP="006D6EAB">
      <w:pPr>
        <w:pStyle w:val="FootnoteText"/>
        <w:rPr>
          <w:rFonts w:ascii="Calibri" w:hAnsi="Calibri" w:cs="Calibri"/>
          <w:sz w:val="18"/>
          <w:szCs w:val="18"/>
        </w:rPr>
      </w:pPr>
      <w:r w:rsidRPr="00802C17">
        <w:rPr>
          <w:rStyle w:val="FootnoteReference"/>
          <w:rFonts w:ascii="Calibri" w:hAnsi="Calibri" w:cs="Calibri"/>
          <w:sz w:val="18"/>
          <w:szCs w:val="18"/>
        </w:rPr>
        <w:footnoteRef/>
      </w:r>
      <w:r w:rsidRPr="00802C17">
        <w:rPr>
          <w:rFonts w:ascii="Calibri" w:hAnsi="Calibri" w:cs="Calibri"/>
          <w:sz w:val="18"/>
          <w:szCs w:val="18"/>
        </w:rPr>
        <w:t xml:space="preserve"> The Prophets Milstein Edition, Pg. 405.</w:t>
      </w:r>
      <w:r>
        <w:rPr>
          <w:rFonts w:ascii="Calibri" w:hAnsi="Calibri" w:cs="Calibri"/>
          <w:sz w:val="18"/>
          <w:szCs w:val="18"/>
        </w:rPr>
        <w:t xml:space="preserve"> </w:t>
      </w:r>
      <w:r w:rsidRPr="00802C17">
        <w:rPr>
          <w:rFonts w:ascii="Calibri" w:hAnsi="Calibri" w:cs="Calibri"/>
          <w:sz w:val="18"/>
          <w:szCs w:val="18"/>
        </w:rPr>
        <w:t xml:space="preserve">- Footnote: </w:t>
      </w:r>
      <w:r w:rsidRPr="00802C17">
        <w:rPr>
          <w:rFonts w:ascii="Calibri" w:hAnsi="Calibri" w:cs="Calibri"/>
          <w:sz w:val="18"/>
          <w:szCs w:val="18"/>
          <w:vertAlign w:val="superscript"/>
        </w:rPr>
        <w:t>34</w:t>
      </w:r>
      <w:r w:rsidRPr="00802C17">
        <w:rPr>
          <w:rFonts w:ascii="Calibri" w:hAnsi="Calibri" w:cs="Calibri"/>
          <w:sz w:val="18"/>
          <w:szCs w:val="18"/>
        </w:rPr>
        <w:t xml:space="preserve"> Ibid, pg.399-400.</w:t>
      </w:r>
    </w:p>
  </w:footnote>
  <w:footnote w:id="56">
    <w:p w14:paraId="44B28018" w14:textId="77777777" w:rsidR="006D6EAB" w:rsidRPr="006D6EAB" w:rsidRDefault="006D6EAB" w:rsidP="006D6EAB">
      <w:pPr>
        <w:rPr>
          <w:rFonts w:cs="Calibri"/>
          <w:sz w:val="20"/>
          <w:szCs w:val="20"/>
        </w:rPr>
      </w:pPr>
      <w:r w:rsidRPr="006D6EAB">
        <w:rPr>
          <w:rStyle w:val="FootnoteReference"/>
          <w:rFonts w:cs="Calibri"/>
          <w:szCs w:val="20"/>
        </w:rPr>
        <w:footnoteRef/>
      </w:r>
      <w:r w:rsidRPr="006D6EAB">
        <w:rPr>
          <w:rFonts w:cs="Calibri"/>
          <w:sz w:val="20"/>
          <w:szCs w:val="20"/>
        </w:rPr>
        <w:t xml:space="preserve"> </w:t>
      </w:r>
      <w:r w:rsidRPr="006D6EAB">
        <w:rPr>
          <w:rFonts w:cs="Calibri"/>
          <w:sz w:val="20"/>
          <w:szCs w:val="20"/>
          <w:lang w:eastAsia="en-AU"/>
        </w:rPr>
        <w:t>Jews should not take Jews to a civil Gentile court.</w:t>
      </w:r>
    </w:p>
  </w:footnote>
  <w:footnote w:id="57">
    <w:p w14:paraId="0EE8DFE7" w14:textId="77777777" w:rsidR="006D6EAB" w:rsidRPr="006D6EAB" w:rsidRDefault="006D6EAB" w:rsidP="006D6EAB">
      <w:pPr>
        <w:pStyle w:val="FootnoteText"/>
        <w:rPr>
          <w:rFonts w:ascii="Calibri" w:hAnsi="Calibri" w:cs="Calibri"/>
        </w:rPr>
      </w:pPr>
      <w:r w:rsidRPr="006D6EAB">
        <w:rPr>
          <w:rStyle w:val="FootnoteReference"/>
          <w:rFonts w:ascii="Calibri" w:hAnsi="Calibri" w:cs="Calibri"/>
        </w:rPr>
        <w:footnoteRef/>
      </w:r>
      <w:r w:rsidRPr="006D6EAB">
        <w:rPr>
          <w:rFonts w:ascii="Calibri" w:hAnsi="Calibri" w:cs="Calibri"/>
        </w:rPr>
        <w:t xml:space="preserve"> The subject is “Let no Gentile judge a Jew in anything”. It is not written concerning Sabbath or kashrut! Colossians 2:16 – What is being prophesied?</w:t>
      </w:r>
    </w:p>
  </w:footnote>
  <w:footnote w:id="58">
    <w:p w14:paraId="16E269D3" w14:textId="77777777" w:rsidR="006D6EAB" w:rsidRDefault="006D6EAB" w:rsidP="006D6EAB">
      <w:pPr>
        <w:pStyle w:val="FootnoteText"/>
      </w:pPr>
      <w:r w:rsidRPr="006D6EAB">
        <w:rPr>
          <w:rStyle w:val="FootnoteReference"/>
          <w:rFonts w:ascii="Calibri" w:hAnsi="Calibri" w:cs="Calibri"/>
        </w:rPr>
        <w:footnoteRef/>
      </w:r>
      <w:r w:rsidRPr="006D6EAB">
        <w:rPr>
          <w:rFonts w:ascii="Calibri" w:hAnsi="Calibri" w:cs="Calibri"/>
        </w:rPr>
        <w:t xml:space="preserve"> Only a Jew can disqualify another Jew from going to a Gentile court. If a Jew takes another Jew to a Gentile court, he has disqualified himself.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5D0175" w:rsidRDefault="008C77BA" w:rsidP="008C5073">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E7FF9"/>
    <w:multiLevelType w:val="multilevel"/>
    <w:tmpl w:val="6B98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BA5B5B"/>
    <w:multiLevelType w:val="multilevel"/>
    <w:tmpl w:val="08D2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B602F5"/>
    <w:multiLevelType w:val="multilevel"/>
    <w:tmpl w:val="3DB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546D183A"/>
    <w:multiLevelType w:val="multilevel"/>
    <w:tmpl w:val="453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772ED"/>
    <w:multiLevelType w:val="multilevel"/>
    <w:tmpl w:val="808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49C7037"/>
    <w:multiLevelType w:val="multilevel"/>
    <w:tmpl w:val="5AC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5C7208"/>
    <w:multiLevelType w:val="multilevel"/>
    <w:tmpl w:val="934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82DCF"/>
    <w:multiLevelType w:val="hybridMultilevel"/>
    <w:tmpl w:val="75D6EF26"/>
    <w:lvl w:ilvl="0" w:tplc="0DFE2C3C">
      <w:start w:val="1"/>
      <w:numFmt w:val="upperLetter"/>
      <w:lvlText w:val="%1."/>
      <w:lvlJc w:val="left"/>
      <w:pPr>
        <w:ind w:left="404" w:hanging="360"/>
      </w:pPr>
      <w:rPr>
        <w:rFonts w:hint="default"/>
        <w:b/>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3"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5"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5"/>
  </w:num>
  <w:num w:numId="2" w16cid:durableId="1894582330">
    <w:abstractNumId w:val="37"/>
  </w:num>
  <w:num w:numId="3" w16cid:durableId="344476810">
    <w:abstractNumId w:val="32"/>
  </w:num>
  <w:num w:numId="4" w16cid:durableId="364796872">
    <w:abstractNumId w:val="30"/>
  </w:num>
  <w:num w:numId="5" w16cid:durableId="379793273">
    <w:abstractNumId w:val="27"/>
  </w:num>
  <w:num w:numId="6" w16cid:durableId="313722451">
    <w:abstractNumId w:val="56"/>
  </w:num>
  <w:num w:numId="7" w16cid:durableId="13615846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50"/>
  </w:num>
  <w:num w:numId="9" w16cid:durableId="1644191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54"/>
  </w:num>
  <w:num w:numId="14" w16cid:durableId="1796212162">
    <w:abstractNumId w:val="14"/>
  </w:num>
  <w:num w:numId="15" w16cid:durableId="715860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2"/>
  </w:num>
  <w:num w:numId="18" w16cid:durableId="303707699">
    <w:abstractNumId w:val="26"/>
  </w:num>
  <w:num w:numId="19" w16cid:durableId="427696798">
    <w:abstractNumId w:val="55"/>
  </w:num>
  <w:num w:numId="20" w16cid:durableId="61369651">
    <w:abstractNumId w:val="25"/>
  </w:num>
  <w:num w:numId="21" w16cid:durableId="30036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29"/>
  </w:num>
  <w:num w:numId="24" w16cid:durableId="533232554">
    <w:abstractNumId w:val="58"/>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57"/>
  </w:num>
  <w:num w:numId="36" w16cid:durableId="212275942">
    <w:abstractNumId w:val="49"/>
  </w:num>
  <w:num w:numId="37" w16cid:durableId="1088964278">
    <w:abstractNumId w:val="19"/>
  </w:num>
  <w:num w:numId="38" w16cid:durableId="1953052135">
    <w:abstractNumId w:val="31"/>
  </w:num>
  <w:num w:numId="39" w16cid:durableId="1684429055">
    <w:abstractNumId w:val="33"/>
  </w:num>
  <w:num w:numId="40" w16cid:durableId="1520587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23"/>
  </w:num>
  <w:num w:numId="42" w16cid:durableId="2006350439">
    <w:abstractNumId w:val="34"/>
  </w:num>
  <w:num w:numId="43" w16cid:durableId="1550065942">
    <w:abstractNumId w:val="44"/>
  </w:num>
  <w:num w:numId="44" w16cid:durableId="568345848">
    <w:abstractNumId w:val="11"/>
  </w:num>
  <w:num w:numId="45" w16cid:durableId="741370791">
    <w:abstractNumId w:val="53"/>
  </w:num>
  <w:num w:numId="46" w16cid:durableId="2064866173">
    <w:abstractNumId w:val="18"/>
  </w:num>
  <w:num w:numId="47" w16cid:durableId="132990576">
    <w:abstractNumId w:val="16"/>
  </w:num>
  <w:num w:numId="48" w16cid:durableId="1277953441">
    <w:abstractNumId w:val="39"/>
  </w:num>
  <w:num w:numId="49" w16cid:durableId="1098562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28"/>
  </w:num>
  <w:num w:numId="51" w16cid:durableId="1915359083">
    <w:abstractNumId w:val="46"/>
  </w:num>
  <w:num w:numId="52" w16cid:durableId="564292149">
    <w:abstractNumId w:val="51"/>
  </w:num>
  <w:num w:numId="53" w16cid:durableId="1474523277">
    <w:abstractNumId w:val="40"/>
  </w:num>
  <w:num w:numId="54" w16cid:durableId="911356333">
    <w:abstractNumId w:val="24"/>
  </w:num>
  <w:num w:numId="55" w16cid:durableId="1961957225">
    <w:abstractNumId w:val="43"/>
  </w:num>
  <w:num w:numId="56" w16cid:durableId="942685001">
    <w:abstractNumId w:val="41"/>
  </w:num>
  <w:num w:numId="57" w16cid:durableId="68580206">
    <w:abstractNumId w:val="17"/>
  </w:num>
  <w:num w:numId="58" w16cid:durableId="1299921691">
    <w:abstractNumId w:val="10"/>
  </w:num>
  <w:num w:numId="59" w16cid:durableId="24996603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5137F"/>
    <w:rsid w:val="00091EDE"/>
    <w:rsid w:val="000A7052"/>
    <w:rsid w:val="000C3961"/>
    <w:rsid w:val="00107BF4"/>
    <w:rsid w:val="00117C07"/>
    <w:rsid w:val="00151316"/>
    <w:rsid w:val="00163616"/>
    <w:rsid w:val="001D09C2"/>
    <w:rsid w:val="001F5E2F"/>
    <w:rsid w:val="001F771A"/>
    <w:rsid w:val="002104A7"/>
    <w:rsid w:val="002502BB"/>
    <w:rsid w:val="00255168"/>
    <w:rsid w:val="002869FD"/>
    <w:rsid w:val="002F29E1"/>
    <w:rsid w:val="003017AC"/>
    <w:rsid w:val="0033079C"/>
    <w:rsid w:val="00361229"/>
    <w:rsid w:val="00387E7E"/>
    <w:rsid w:val="003F6C35"/>
    <w:rsid w:val="00440C41"/>
    <w:rsid w:val="004A25AB"/>
    <w:rsid w:val="00562850"/>
    <w:rsid w:val="005D0175"/>
    <w:rsid w:val="005D5F5F"/>
    <w:rsid w:val="005E452B"/>
    <w:rsid w:val="005F3D90"/>
    <w:rsid w:val="006121D2"/>
    <w:rsid w:val="0061771E"/>
    <w:rsid w:val="00621661"/>
    <w:rsid w:val="006663EB"/>
    <w:rsid w:val="00666813"/>
    <w:rsid w:val="0067713B"/>
    <w:rsid w:val="006C6B0E"/>
    <w:rsid w:val="006D6EAB"/>
    <w:rsid w:val="007163B2"/>
    <w:rsid w:val="00851B3D"/>
    <w:rsid w:val="00883B1A"/>
    <w:rsid w:val="008A596B"/>
    <w:rsid w:val="008C77BA"/>
    <w:rsid w:val="00906C15"/>
    <w:rsid w:val="00962E70"/>
    <w:rsid w:val="00995210"/>
    <w:rsid w:val="009D6EF8"/>
    <w:rsid w:val="009F722C"/>
    <w:rsid w:val="00A45421"/>
    <w:rsid w:val="00A57EFD"/>
    <w:rsid w:val="00A90749"/>
    <w:rsid w:val="00A94324"/>
    <w:rsid w:val="00AA37EF"/>
    <w:rsid w:val="00AF03F4"/>
    <w:rsid w:val="00B63E55"/>
    <w:rsid w:val="00BE4E87"/>
    <w:rsid w:val="00C21CB2"/>
    <w:rsid w:val="00C21FF5"/>
    <w:rsid w:val="00CA6460"/>
    <w:rsid w:val="00CC1511"/>
    <w:rsid w:val="00D33D36"/>
    <w:rsid w:val="00E2717B"/>
    <w:rsid w:val="00E56F63"/>
    <w:rsid w:val="00E920F1"/>
    <w:rsid w:val="00EC6AC7"/>
    <w:rsid w:val="00ED07C7"/>
    <w:rsid w:val="00F0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87"/>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34"/>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iPriority w:val="99"/>
    <w:unhideWhenUsed/>
    <w:rsid w:val="00CC1511"/>
    <w:pPr>
      <w:tabs>
        <w:tab w:val="center" w:pos="4680"/>
        <w:tab w:val="right" w:pos="9360"/>
      </w:tabs>
      <w:jc w:val="both"/>
    </w:pPr>
    <w:rPr>
      <w:rFonts w:ascii="Times New Roman" w:hAnsi="Times New Roman" w:cs="Times New Roman"/>
      <w:kern w:val="0"/>
      <w:sz w:val="20"/>
      <w:szCs w:val="22"/>
      <w:lang w:bidi="ar-SA"/>
      <w14:ligatures w14:val="none"/>
    </w:rPr>
  </w:style>
  <w:style w:type="character" w:customStyle="1" w:styleId="HeaderChar">
    <w:name w:val="Header Char"/>
    <w:basedOn w:val="DefaultParagraphFont"/>
    <w:link w:val="Header"/>
    <w:uiPriority w:val="99"/>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jc w:val="both"/>
    </w:pPr>
    <w:rPr>
      <w:rFonts w:ascii="Times New Roman" w:hAnsi="Times New Roman" w:cs="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jc w:val="both"/>
    </w:pPr>
    <w:rPr>
      <w:rFonts w:ascii="Times New Roman" w:eastAsia="Times New Roman" w:hAnsi="Times New Roman" w:cs="Times New Roman"/>
      <w:kern w:val="0"/>
      <w:sz w:val="22"/>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nhideWhenUsed/>
    <w:rsid w:val="00CC1511"/>
    <w:pPr>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pPr>
      <w:jc w:val="both"/>
    </w:pPr>
    <w:rPr>
      <w:rFonts w:ascii="Times New Roman" w:hAnsi="Times New Roman" w:cs="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jc w:val="both"/>
    </w:pPr>
    <w:rPr>
      <w:rFonts w:ascii="Times New Roman" w:eastAsia="Times New Roman" w:hAnsi="Times New Roman" w:cs="Times New Roman"/>
      <w:kern w:val="0"/>
      <w:sz w:val="22"/>
      <w14:ligatures w14:val="none"/>
    </w:rPr>
  </w:style>
  <w:style w:type="paragraph" w:styleId="BodyText">
    <w:name w:val="Body Text"/>
    <w:basedOn w:val="Normal"/>
    <w:link w:val="BodyTextChar"/>
    <w:uiPriority w:val="99"/>
    <w:unhideWhenUsed/>
    <w:rsid w:val="00CC1511"/>
    <w:pPr>
      <w:jc w:val="center"/>
    </w:pPr>
    <w:rPr>
      <w:rFonts w:ascii="Calibri" w:eastAsia="Calibri" w:hAnsi="Calibri" w:cs="Arial"/>
      <w:b/>
      <w:bCs/>
      <w:kern w:val="0"/>
      <w:sz w:val="22"/>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jc w:val="both"/>
    </w:pPr>
    <w:rPr>
      <w:rFonts w:ascii="Calibri" w:eastAsia="Calibri" w:hAnsi="Calibri" w:cs="Calibri"/>
      <w:kern w:val="0"/>
      <w:sz w:val="22"/>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 w:val="22"/>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jc w:val="both"/>
    </w:pPr>
    <w:rPr>
      <w:rFonts w:ascii="Times New Roman" w:eastAsia="Times New Roman" w:hAnsi="Times New Roman" w:cs="Times New Roman"/>
      <w:b/>
      <w:bCs/>
      <w:kern w:val="0"/>
      <w:sz w:val="22"/>
      <w:lang w:bidi="ar-SA"/>
      <w14:ligatures w14:val="none"/>
    </w:rPr>
  </w:style>
  <w:style w:type="paragraph" w:styleId="Caption">
    <w:name w:val="caption"/>
    <w:basedOn w:val="Normal"/>
    <w:next w:val="Normal"/>
    <w:uiPriority w:val="99"/>
    <w:semiHidden/>
    <w:unhideWhenUsed/>
    <w:qFormat/>
    <w:rsid w:val="00CC1511"/>
    <w:pPr>
      <w:jc w:val="both"/>
    </w:pPr>
    <w:rPr>
      <w:rFonts w:ascii="Times New Roman" w:eastAsia="Times New Roman" w:hAnsi="Times New Roman" w:cs="Times New Roman"/>
      <w:b/>
      <w:bCs/>
      <w:kern w:val="0"/>
      <w:sz w:val="22"/>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jc w:val="both"/>
    </w:pPr>
    <w:rPr>
      <w:rFonts w:ascii="Arial" w:eastAsia="Times New Roman" w:hAnsi="Arial" w:cs="Arial"/>
      <w:color w:val="000080"/>
      <w:kern w:val="0"/>
      <w:sz w:val="22"/>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jc w:val="both"/>
    </w:pPr>
    <w:rPr>
      <w:rFonts w:ascii="Times New Roman" w:eastAsia="Times New Roman" w:hAnsi="Times New Roman" w:cs="Times New Roman"/>
      <w:iCs/>
      <w:kern w:val="0"/>
      <w:sz w:val="22"/>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jc w:val="both"/>
    </w:pPr>
    <w:rPr>
      <w:rFonts w:ascii="Calibri" w:eastAsia="Calibri" w:hAnsi="Calibri" w:cs="Calibri"/>
      <w:i/>
      <w:kern w:val="0"/>
      <w:sz w:val="22"/>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http://www.cybertime.net/~ajgood/images/shofar2.gif" TargetMode="External"/><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sb?ref=BibleBHS.Eze45.18-25&amp;off=7&amp;ctx=is+Shabbat).+18%E2%80%9325%3a+~Observance+of+Pass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23397</Words>
  <Characters>133365</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2026-03-13T15:04:00Z</cp:lastPrinted>
  <dcterms:created xsi:type="dcterms:W3CDTF">2026-03-13T15:04:00Z</dcterms:created>
  <dcterms:modified xsi:type="dcterms:W3CDTF">2026-03-13T15:04:00Z</dcterms:modified>
</cp:coreProperties>
</file>