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3"/>
        <w:gridCol w:w="2926"/>
        <w:gridCol w:w="3545"/>
      </w:tblGrid>
      <w:tr w:rsidR="00094277" w:rsidRPr="00094277" w:rsidTr="00C91102">
        <w:trPr>
          <w:jc w:val="center"/>
        </w:trPr>
        <w:tc>
          <w:tcPr>
            <w:tcW w:w="3780" w:type="dxa"/>
            <w:hideMark/>
          </w:tcPr>
          <w:p w:rsidR="00094277" w:rsidRPr="00094277" w:rsidRDefault="00094277" w:rsidP="00CA42F0">
            <w:pPr>
              <w:tabs>
                <w:tab w:val="center" w:pos="4320"/>
                <w:tab w:val="right" w:pos="8640"/>
              </w:tabs>
              <w:spacing w:after="0" w:line="240" w:lineRule="auto"/>
              <w:jc w:val="center"/>
              <w:rPr>
                <w:rFonts w:eastAsia="Times New Roman" w:cs="Calibri"/>
                <w:b/>
                <w:kern w:val="16"/>
                <w:lang w:val="en-AU" w:eastAsia="en-AU"/>
              </w:rPr>
            </w:pPr>
            <w:r w:rsidRPr="00094277">
              <w:rPr>
                <w:rFonts w:eastAsia="Times New Roman" w:cs="Calibri"/>
                <w:b/>
                <w:kern w:val="16"/>
                <w:sz w:val="32"/>
                <w:szCs w:val="32"/>
                <w:lang w:val="en-AU" w:eastAsia="en-AU"/>
              </w:rPr>
              <w:t>Esnoga Bet Emunah</w:t>
            </w:r>
          </w:p>
          <w:p w:rsidR="00094277" w:rsidRPr="00094277" w:rsidRDefault="00580C8D" w:rsidP="00CA42F0">
            <w:pPr>
              <w:spacing w:after="0" w:line="240" w:lineRule="auto"/>
              <w:jc w:val="center"/>
              <w:rPr>
                <w:b/>
                <w:bCs/>
              </w:rPr>
            </w:pPr>
            <w:hyperlink r:id="rId8" w:history="1">
              <w:r w:rsidR="0074391A">
                <w:rPr>
                  <w:b/>
                  <w:bCs/>
                </w:rPr>
                <w:t>12210 Luckey Summit</w:t>
              </w:r>
            </w:hyperlink>
          </w:p>
          <w:p w:rsidR="00094277" w:rsidRPr="00094277" w:rsidRDefault="00580C8D" w:rsidP="00CA42F0">
            <w:pPr>
              <w:spacing w:after="0" w:line="240" w:lineRule="auto"/>
              <w:jc w:val="center"/>
              <w:rPr>
                <w:b/>
                <w:bCs/>
              </w:rPr>
            </w:pPr>
            <w:hyperlink r:id="rId9" w:history="1">
              <w:r>
                <w:rPr>
                  <w:b/>
                  <w:bCs/>
                </w:rPr>
                <w:t>San Antonio, TX 78252</w:t>
              </w:r>
            </w:hyperlink>
          </w:p>
          <w:p w:rsidR="00094277" w:rsidRPr="00094277" w:rsidRDefault="00094277" w:rsidP="00CA42F0">
            <w:pPr>
              <w:tabs>
                <w:tab w:val="center" w:pos="4320"/>
                <w:tab w:val="right" w:pos="8640"/>
              </w:tabs>
              <w:spacing w:after="0" w:line="240" w:lineRule="auto"/>
              <w:jc w:val="center"/>
              <w:rPr>
                <w:rFonts w:eastAsia="Times New Roman" w:cs="Calibri"/>
                <w:b/>
                <w:kern w:val="16"/>
                <w:lang w:val="en-AU" w:eastAsia="en-AU"/>
              </w:rPr>
            </w:pPr>
            <w:r w:rsidRPr="00094277">
              <w:rPr>
                <w:rFonts w:eastAsia="Times New Roman" w:cs="Calibri"/>
                <w:b/>
                <w:kern w:val="16"/>
                <w:lang w:val="en-AU" w:eastAsia="en-AU"/>
              </w:rPr>
              <w:t>United States of America</w:t>
            </w:r>
          </w:p>
          <w:p w:rsidR="00094277" w:rsidRPr="00094277" w:rsidRDefault="00094277" w:rsidP="00CA42F0">
            <w:pPr>
              <w:tabs>
                <w:tab w:val="center" w:pos="4320"/>
                <w:tab w:val="right" w:pos="8640"/>
              </w:tabs>
              <w:spacing w:after="0" w:line="240" w:lineRule="auto"/>
              <w:jc w:val="center"/>
              <w:rPr>
                <w:rFonts w:eastAsia="Times New Roman" w:cs="Calibri"/>
                <w:b/>
                <w:kern w:val="16"/>
                <w:lang w:val="en-AU" w:eastAsia="en-AU"/>
              </w:rPr>
            </w:pPr>
            <w:r w:rsidRPr="00094277">
              <w:rPr>
                <w:rFonts w:eastAsia="Times New Roman" w:cs="Calibri"/>
                <w:b/>
                <w:kern w:val="16"/>
                <w:lang w:val="en-AU" w:eastAsia="en-AU"/>
              </w:rPr>
              <w:t>© 2018</w:t>
            </w:r>
          </w:p>
          <w:p w:rsidR="00094277" w:rsidRPr="00094277" w:rsidRDefault="00580C8D" w:rsidP="00CA42F0">
            <w:pPr>
              <w:tabs>
                <w:tab w:val="center" w:pos="4320"/>
                <w:tab w:val="right" w:pos="8640"/>
              </w:tabs>
              <w:spacing w:after="0" w:line="240" w:lineRule="auto"/>
              <w:jc w:val="center"/>
              <w:rPr>
                <w:rFonts w:eastAsia="Times New Roman" w:cs="Calibri"/>
                <w:b/>
                <w:kern w:val="16"/>
                <w:lang w:val="en-AU" w:eastAsia="en-AU"/>
              </w:rPr>
            </w:pPr>
            <w:hyperlink r:id="rId10" w:history="1">
              <w:r w:rsidR="00094277" w:rsidRPr="00094277">
                <w:rPr>
                  <w:rFonts w:eastAsia="Times New Roman" w:cs="Calibri"/>
                  <w:b/>
                  <w:color w:val="0000FF"/>
                  <w:kern w:val="16"/>
                  <w:u w:val="single"/>
                  <w:lang w:val="en-AU" w:eastAsia="en-AU"/>
                </w:rPr>
                <w:t>http://www.betemunah.org/</w:t>
              </w:r>
            </w:hyperlink>
          </w:p>
          <w:p w:rsidR="00094277" w:rsidRPr="00094277" w:rsidRDefault="00094277" w:rsidP="00CA42F0">
            <w:pPr>
              <w:tabs>
                <w:tab w:val="center" w:pos="4320"/>
                <w:tab w:val="right" w:pos="8640"/>
              </w:tabs>
              <w:spacing w:after="0" w:line="240" w:lineRule="auto"/>
              <w:jc w:val="center"/>
              <w:rPr>
                <w:rFonts w:eastAsia="Times New Roman" w:cs="Calibri"/>
                <w:b/>
                <w:kern w:val="16"/>
                <w:lang w:val="en-AU" w:eastAsia="en-AU"/>
              </w:rPr>
            </w:pPr>
            <w:r w:rsidRPr="00094277">
              <w:rPr>
                <w:rFonts w:eastAsia="Times New Roman" w:cs="Calibri"/>
                <w:b/>
                <w:kern w:val="16"/>
                <w:lang w:eastAsia="en-AU"/>
              </w:rPr>
              <w:t xml:space="preserve">E-Mail: </w:t>
            </w:r>
            <w:hyperlink r:id="rId11" w:history="1">
              <w:r w:rsidRPr="00094277">
                <w:rPr>
                  <w:rFonts w:eastAsia="Times New Roman" w:cs="Calibri"/>
                  <w:b/>
                  <w:color w:val="0000FF"/>
                  <w:kern w:val="16"/>
                  <w:u w:val="single"/>
                  <w:lang w:eastAsia="en-AU"/>
                </w:rPr>
                <w:t>gkilli@aol.com</w:t>
              </w:r>
            </w:hyperlink>
          </w:p>
        </w:tc>
        <w:tc>
          <w:tcPr>
            <w:tcW w:w="2970" w:type="dxa"/>
            <w:hideMark/>
          </w:tcPr>
          <w:p w:rsidR="00094277" w:rsidRPr="00094277" w:rsidRDefault="00094277" w:rsidP="00CA42F0">
            <w:pPr>
              <w:tabs>
                <w:tab w:val="center" w:pos="4320"/>
                <w:tab w:val="right" w:pos="8640"/>
              </w:tabs>
              <w:spacing w:after="0" w:line="240" w:lineRule="auto"/>
              <w:rPr>
                <w:rFonts w:eastAsia="Times New Roman" w:cs="Calibri"/>
                <w:b/>
                <w:kern w:val="16"/>
                <w:sz w:val="32"/>
                <w:szCs w:val="32"/>
                <w:lang w:val="es-ES" w:eastAsia="en-AU"/>
              </w:rPr>
            </w:pPr>
            <w:r w:rsidRPr="00094277">
              <w:rPr>
                <w:rFonts w:eastAsia="Times New Roman" w:cs="Calibri"/>
                <w:b/>
                <w:kern w:val="16"/>
                <w:sz w:val="32"/>
                <w:szCs w:val="32"/>
                <w:lang w:val="en-AU" w:eastAsia="en-AU"/>
              </w:rPr>
              <w:t xml:space="preserve">        </w:t>
            </w:r>
            <w:r w:rsidR="003D371D" w:rsidRPr="00501F8A">
              <w:rPr>
                <w:rFonts w:eastAsia="Times New Roman" w:cs="Calibri"/>
                <w:b/>
                <w:noProof/>
                <w:kern w:val="16"/>
                <w:sz w:val="32"/>
                <w:szCs w:val="32"/>
              </w:rPr>
              <w:drawing>
                <wp:inline distT="0" distB="0" distL="0" distR="0">
                  <wp:extent cx="868680" cy="1226820"/>
                  <wp:effectExtent l="0" t="0" r="0" b="0"/>
                  <wp:docPr id="1"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094277" w:rsidRPr="00094277" w:rsidRDefault="00094277" w:rsidP="00CA42F0">
            <w:pPr>
              <w:tabs>
                <w:tab w:val="center" w:pos="4320"/>
                <w:tab w:val="right" w:pos="8640"/>
              </w:tabs>
              <w:spacing w:after="0" w:line="240" w:lineRule="auto"/>
              <w:jc w:val="center"/>
              <w:rPr>
                <w:rFonts w:eastAsia="Times New Roman" w:cs="Calibri"/>
                <w:b/>
                <w:kern w:val="16"/>
                <w:lang w:val="en-AU" w:eastAsia="en-AU"/>
              </w:rPr>
            </w:pPr>
            <w:r w:rsidRPr="00094277">
              <w:rPr>
                <w:rFonts w:eastAsia="Times New Roman" w:cs="Calibri"/>
                <w:b/>
                <w:kern w:val="16"/>
                <w:sz w:val="32"/>
                <w:szCs w:val="32"/>
                <w:lang w:val="en-AU" w:eastAsia="en-AU"/>
              </w:rPr>
              <w:t>Esnoga Bet El</w:t>
            </w:r>
          </w:p>
          <w:p w:rsidR="00094277" w:rsidRPr="00094277" w:rsidRDefault="00094277" w:rsidP="00CA42F0">
            <w:pPr>
              <w:tabs>
                <w:tab w:val="center" w:pos="4320"/>
                <w:tab w:val="right" w:pos="8640"/>
              </w:tabs>
              <w:spacing w:after="0" w:line="240" w:lineRule="auto"/>
              <w:jc w:val="center"/>
              <w:rPr>
                <w:rFonts w:eastAsia="Times New Roman" w:cs="Calibri"/>
                <w:b/>
                <w:bCs/>
                <w:kern w:val="16"/>
                <w:lang w:val="en-AU" w:eastAsia="en-AU"/>
              </w:rPr>
            </w:pPr>
            <w:r w:rsidRPr="00094277">
              <w:rPr>
                <w:rFonts w:eastAsia="Times New Roman" w:cs="Calibri"/>
                <w:b/>
                <w:bCs/>
                <w:kern w:val="16"/>
                <w:lang w:val="en-AU" w:eastAsia="en-AU"/>
              </w:rPr>
              <w:t>102 Broken Arrow Dr.</w:t>
            </w:r>
          </w:p>
          <w:p w:rsidR="00094277" w:rsidRPr="00094277" w:rsidRDefault="00094277" w:rsidP="00CA42F0">
            <w:pPr>
              <w:tabs>
                <w:tab w:val="center" w:pos="4320"/>
                <w:tab w:val="right" w:pos="8640"/>
              </w:tabs>
              <w:spacing w:after="0" w:line="240" w:lineRule="auto"/>
              <w:jc w:val="center"/>
              <w:rPr>
                <w:rFonts w:eastAsia="Times New Roman" w:cs="Calibri"/>
                <w:b/>
                <w:bCs/>
                <w:kern w:val="16"/>
                <w:lang w:val="en-AU" w:eastAsia="en-AU"/>
              </w:rPr>
            </w:pPr>
            <w:r w:rsidRPr="00094277">
              <w:rPr>
                <w:rFonts w:eastAsia="Times New Roman" w:cs="Calibri"/>
                <w:b/>
                <w:bCs/>
                <w:kern w:val="16"/>
                <w:lang w:val="en-AU" w:eastAsia="en-AU"/>
              </w:rPr>
              <w:t>Paris TN 38242</w:t>
            </w:r>
          </w:p>
          <w:p w:rsidR="00094277" w:rsidRPr="00094277" w:rsidRDefault="00094277" w:rsidP="00CA42F0">
            <w:pPr>
              <w:tabs>
                <w:tab w:val="center" w:pos="4320"/>
                <w:tab w:val="right" w:pos="8640"/>
              </w:tabs>
              <w:spacing w:after="0" w:line="240" w:lineRule="auto"/>
              <w:jc w:val="center"/>
              <w:rPr>
                <w:rFonts w:eastAsia="Times New Roman" w:cs="Calibri"/>
                <w:b/>
                <w:bCs/>
                <w:kern w:val="16"/>
                <w:lang w:val="en-AU" w:eastAsia="en-AU"/>
              </w:rPr>
            </w:pPr>
            <w:r w:rsidRPr="00094277">
              <w:rPr>
                <w:rFonts w:eastAsia="Times New Roman" w:cs="Calibri"/>
                <w:b/>
                <w:bCs/>
                <w:kern w:val="16"/>
                <w:lang w:val="en-AU" w:eastAsia="en-AU"/>
              </w:rPr>
              <w:t>United States of America</w:t>
            </w:r>
          </w:p>
          <w:p w:rsidR="00094277" w:rsidRPr="00094277" w:rsidRDefault="00094277" w:rsidP="00CA42F0">
            <w:pPr>
              <w:tabs>
                <w:tab w:val="center" w:pos="4320"/>
                <w:tab w:val="right" w:pos="8640"/>
              </w:tabs>
              <w:spacing w:after="0" w:line="240" w:lineRule="auto"/>
              <w:jc w:val="center"/>
              <w:rPr>
                <w:rFonts w:eastAsia="Times New Roman" w:cs="Calibri"/>
                <w:b/>
                <w:kern w:val="16"/>
                <w:lang w:val="en-AU" w:eastAsia="en-AU"/>
              </w:rPr>
            </w:pPr>
            <w:r w:rsidRPr="00094277">
              <w:rPr>
                <w:rFonts w:eastAsia="Times New Roman" w:cs="Calibri"/>
                <w:b/>
                <w:bCs/>
                <w:kern w:val="16"/>
                <w:lang w:val="en-AU" w:eastAsia="en-AU"/>
              </w:rPr>
              <w:t>© 2018</w:t>
            </w:r>
          </w:p>
          <w:p w:rsidR="00094277" w:rsidRPr="00094277" w:rsidRDefault="00580C8D" w:rsidP="00CA42F0">
            <w:pPr>
              <w:tabs>
                <w:tab w:val="center" w:pos="4320"/>
                <w:tab w:val="right" w:pos="8640"/>
              </w:tabs>
              <w:spacing w:after="0" w:line="240" w:lineRule="auto"/>
              <w:jc w:val="center"/>
              <w:rPr>
                <w:rFonts w:eastAsia="Times New Roman" w:cs="Calibri"/>
                <w:b/>
                <w:bCs/>
                <w:kern w:val="16"/>
                <w:lang w:val="en-AU" w:eastAsia="en-AU"/>
              </w:rPr>
            </w:pPr>
            <w:hyperlink r:id="rId13" w:history="1">
              <w:r w:rsidR="00094277" w:rsidRPr="00094277">
                <w:rPr>
                  <w:rFonts w:eastAsia="Times New Roman" w:cs="Calibri"/>
                  <w:b/>
                  <w:bCs/>
                  <w:color w:val="0000FF"/>
                  <w:kern w:val="16"/>
                  <w:u w:val="single"/>
                  <w:lang w:val="en-AU" w:eastAsia="en-AU"/>
                </w:rPr>
                <w:t>http://torahfocus.com/</w:t>
              </w:r>
            </w:hyperlink>
          </w:p>
          <w:p w:rsidR="00094277" w:rsidRPr="00094277" w:rsidRDefault="00094277" w:rsidP="00CA42F0">
            <w:pPr>
              <w:tabs>
                <w:tab w:val="center" w:pos="4320"/>
                <w:tab w:val="right" w:pos="8640"/>
              </w:tabs>
              <w:spacing w:after="0" w:line="240" w:lineRule="auto"/>
              <w:jc w:val="center"/>
              <w:rPr>
                <w:rFonts w:eastAsia="Times New Roman" w:cs="Calibri"/>
                <w:b/>
                <w:kern w:val="16"/>
                <w:lang w:val="en-AU" w:eastAsia="en-AU"/>
              </w:rPr>
            </w:pPr>
            <w:r w:rsidRPr="00094277">
              <w:rPr>
                <w:rFonts w:eastAsia="Times New Roman" w:cs="Calibri"/>
                <w:b/>
                <w:bCs/>
                <w:kern w:val="16"/>
                <w:lang w:val="en-AU" w:eastAsia="en-AU"/>
              </w:rPr>
              <w:t>E-Mail:</w:t>
            </w:r>
            <w:r w:rsidRPr="00094277">
              <w:rPr>
                <w:rFonts w:cs="Calibri"/>
                <w:kern w:val="16"/>
                <w:lang w:val="en-AU"/>
              </w:rPr>
              <w:t xml:space="preserve"> </w:t>
            </w:r>
            <w:hyperlink r:id="rId14" w:history="1">
              <w:r w:rsidRPr="00094277">
                <w:rPr>
                  <w:rFonts w:eastAsia="Times New Roman" w:cs="Calibri"/>
                  <w:b/>
                  <w:bCs/>
                  <w:color w:val="0000FF"/>
                  <w:kern w:val="16"/>
                  <w:u w:val="single"/>
                  <w:lang w:val="en-AU" w:eastAsia="en-AU"/>
                </w:rPr>
                <w:t>waltoakley@charter.net</w:t>
              </w:r>
            </w:hyperlink>
          </w:p>
        </w:tc>
      </w:tr>
    </w:tbl>
    <w:p w:rsidR="00094277" w:rsidRPr="00094277" w:rsidRDefault="00094277" w:rsidP="00CA42F0">
      <w:pPr>
        <w:tabs>
          <w:tab w:val="center" w:pos="4320"/>
          <w:tab w:val="right" w:pos="8640"/>
        </w:tabs>
        <w:spacing w:after="0" w:line="240" w:lineRule="auto"/>
        <w:jc w:val="both"/>
        <w:rPr>
          <w:rFonts w:eastAsia="Times New Roman" w:cs="Calibri"/>
          <w:b/>
          <w:bCs/>
          <w:kern w:val="16"/>
          <w:lang w:eastAsia="en-AU"/>
        </w:rPr>
      </w:pPr>
    </w:p>
    <w:p w:rsidR="00094277" w:rsidRPr="00094277" w:rsidRDefault="00094277" w:rsidP="00CA42F0">
      <w:pPr>
        <w:tabs>
          <w:tab w:val="center" w:pos="4320"/>
          <w:tab w:val="right" w:pos="8640"/>
        </w:tabs>
        <w:spacing w:after="0" w:line="240" w:lineRule="auto"/>
        <w:jc w:val="center"/>
        <w:rPr>
          <w:rFonts w:eastAsia="Times New Roman" w:cs="Calibri"/>
          <w:b/>
          <w:color w:val="CC0000"/>
          <w:kern w:val="16"/>
          <w:sz w:val="24"/>
          <w:szCs w:val="24"/>
          <w:lang w:eastAsia="en-AU"/>
        </w:rPr>
      </w:pPr>
      <w:r w:rsidRPr="00094277">
        <w:rPr>
          <w:rFonts w:eastAsia="Times New Roman" w:cs="Calibri"/>
          <w:b/>
          <w:color w:val="CC0000"/>
          <w:kern w:val="16"/>
          <w:sz w:val="24"/>
          <w:szCs w:val="24"/>
          <w:lang w:eastAsia="en-AU"/>
        </w:rPr>
        <w:t>Triennial Cycle (Triennial Torah Cycle) / Septennial Cycle (Septennial Torah Cycle)</w:t>
      </w:r>
    </w:p>
    <w:p w:rsidR="00094277" w:rsidRPr="00094277" w:rsidRDefault="00094277" w:rsidP="00CA42F0">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94277" w:rsidRPr="00094277" w:rsidTr="00C91102">
        <w:trPr>
          <w:jc w:val="center"/>
        </w:trPr>
        <w:tc>
          <w:tcPr>
            <w:tcW w:w="4627" w:type="dxa"/>
            <w:tcBorders>
              <w:top w:val="single" w:sz="4" w:space="0" w:color="auto"/>
              <w:left w:val="single" w:sz="4" w:space="0" w:color="auto"/>
              <w:bottom w:val="single" w:sz="4" w:space="0" w:color="auto"/>
              <w:right w:val="single" w:sz="4" w:space="0" w:color="auto"/>
            </w:tcBorders>
            <w:hideMark/>
          </w:tcPr>
          <w:p w:rsidR="00094277" w:rsidRPr="00094277" w:rsidRDefault="00094277" w:rsidP="00CA42F0">
            <w:pPr>
              <w:tabs>
                <w:tab w:val="center" w:pos="4320"/>
                <w:tab w:val="right" w:pos="8640"/>
              </w:tabs>
              <w:spacing w:after="0" w:line="240" w:lineRule="auto"/>
              <w:jc w:val="center"/>
              <w:rPr>
                <w:rFonts w:eastAsia="Times New Roman" w:cs="Calibri"/>
                <w:b/>
                <w:bCs/>
                <w:kern w:val="16"/>
                <w:lang w:val="en-AU" w:eastAsia="en-AU"/>
              </w:rPr>
            </w:pPr>
            <w:r w:rsidRPr="00094277">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94277" w:rsidRPr="00094277" w:rsidRDefault="00094277" w:rsidP="00CA42F0">
            <w:pPr>
              <w:spacing w:after="0" w:line="240" w:lineRule="auto"/>
              <w:jc w:val="center"/>
              <w:rPr>
                <w:rFonts w:eastAsia="Times New Roman" w:cs="Calibri"/>
                <w:b/>
                <w:kern w:val="16"/>
                <w:lang w:val="en-AU" w:eastAsia="en-AU"/>
              </w:rPr>
            </w:pPr>
            <w:r w:rsidRPr="00094277">
              <w:rPr>
                <w:rFonts w:eastAsia="Times New Roman" w:cs="Calibri"/>
                <w:b/>
                <w:lang w:val="en-AU" w:eastAsia="en-AU"/>
              </w:rPr>
              <w:t>Third Year of the Triennial Reading Cycle</w:t>
            </w:r>
          </w:p>
        </w:tc>
      </w:tr>
      <w:tr w:rsidR="00094277" w:rsidRPr="00094277" w:rsidTr="00C91102">
        <w:trPr>
          <w:jc w:val="center"/>
        </w:trPr>
        <w:tc>
          <w:tcPr>
            <w:tcW w:w="4627" w:type="dxa"/>
            <w:tcBorders>
              <w:top w:val="single" w:sz="4" w:space="0" w:color="auto"/>
              <w:left w:val="single" w:sz="4" w:space="0" w:color="auto"/>
              <w:bottom w:val="single" w:sz="4" w:space="0" w:color="auto"/>
              <w:right w:val="single" w:sz="4" w:space="0" w:color="auto"/>
            </w:tcBorders>
            <w:hideMark/>
          </w:tcPr>
          <w:p w:rsidR="00094277" w:rsidRPr="00094277" w:rsidRDefault="00970704" w:rsidP="00CA42F0">
            <w:pPr>
              <w:spacing w:after="0" w:line="240" w:lineRule="auto"/>
              <w:jc w:val="center"/>
              <w:rPr>
                <w:rFonts w:eastAsia="Times New Roman" w:cs="Calibri"/>
                <w:b/>
                <w:kern w:val="16"/>
                <w:lang w:val="en-AU" w:eastAsia="en-AU"/>
              </w:rPr>
            </w:pPr>
            <w:r>
              <w:rPr>
                <w:rFonts w:eastAsia="Times New Roman" w:cs="Calibri"/>
                <w:b/>
                <w:kern w:val="16"/>
                <w:lang w:val="en-AU" w:eastAsia="en-AU"/>
              </w:rPr>
              <w:t>Shebat 04, 5778 – Jan 19/20</w:t>
            </w:r>
            <w:r w:rsidR="00094277" w:rsidRPr="00094277">
              <w:rPr>
                <w:rFonts w:eastAsia="Times New Roman" w:cs="Calibri"/>
                <w:b/>
                <w:kern w:val="16"/>
                <w:lang w:val="en-AU" w:eastAsia="en-AU"/>
              </w:rPr>
              <w:t>, 2018</w:t>
            </w:r>
          </w:p>
        </w:tc>
        <w:tc>
          <w:tcPr>
            <w:tcW w:w="4615" w:type="dxa"/>
            <w:tcBorders>
              <w:top w:val="single" w:sz="4" w:space="0" w:color="auto"/>
              <w:left w:val="single" w:sz="4" w:space="0" w:color="auto"/>
              <w:bottom w:val="single" w:sz="4" w:space="0" w:color="auto"/>
              <w:right w:val="single" w:sz="4" w:space="0" w:color="auto"/>
            </w:tcBorders>
            <w:hideMark/>
          </w:tcPr>
          <w:p w:rsidR="00094277" w:rsidRPr="00094277" w:rsidRDefault="00094277" w:rsidP="00CA42F0">
            <w:pPr>
              <w:spacing w:after="0" w:line="240" w:lineRule="auto"/>
              <w:jc w:val="center"/>
              <w:rPr>
                <w:rFonts w:eastAsia="Times New Roman" w:cs="Calibri"/>
                <w:b/>
                <w:bCs/>
                <w:kern w:val="16"/>
                <w:lang w:val="en-AU" w:eastAsia="en-AU"/>
              </w:rPr>
            </w:pPr>
            <w:r w:rsidRPr="00094277">
              <w:rPr>
                <w:rFonts w:eastAsia="Times New Roman" w:cs="Calibri"/>
                <w:b/>
                <w:kern w:val="16"/>
                <w:lang w:val="en-AU" w:eastAsia="en-AU"/>
              </w:rPr>
              <w:t>Third Year of the Shmita Cycle</w:t>
            </w:r>
          </w:p>
        </w:tc>
      </w:tr>
    </w:tbl>
    <w:p w:rsidR="00094277" w:rsidRPr="00094277" w:rsidRDefault="00094277" w:rsidP="00CA42F0">
      <w:pPr>
        <w:spacing w:after="0" w:line="240" w:lineRule="auto"/>
        <w:jc w:val="both"/>
        <w:rPr>
          <w:rFonts w:cs="Calibri"/>
        </w:rPr>
      </w:pPr>
    </w:p>
    <w:p w:rsidR="00094277" w:rsidRPr="00094277" w:rsidRDefault="00094277" w:rsidP="00CA42F0">
      <w:pPr>
        <w:spacing w:after="0" w:line="240" w:lineRule="auto"/>
        <w:jc w:val="center"/>
        <w:rPr>
          <w:rFonts w:eastAsia="Times New Roman" w:cs="Calibri"/>
          <w:b/>
          <w:bCs/>
          <w:kern w:val="16"/>
          <w:sz w:val="24"/>
          <w:szCs w:val="24"/>
          <w:lang w:bidi="ar-SA"/>
        </w:rPr>
      </w:pPr>
      <w:r w:rsidRPr="00094277">
        <w:rPr>
          <w:rFonts w:eastAsia="Times New Roman" w:cs="Calibri"/>
          <w:b/>
          <w:bCs/>
          <w:kern w:val="16"/>
          <w:sz w:val="24"/>
          <w:szCs w:val="24"/>
          <w:lang w:bidi="ar-SA"/>
        </w:rPr>
        <w:t>Candle Lighting and Habdalah Times:</w:t>
      </w:r>
    </w:p>
    <w:p w:rsidR="00094277" w:rsidRPr="00094277" w:rsidRDefault="00094277" w:rsidP="00CA42F0">
      <w:pPr>
        <w:spacing w:after="0" w:line="240" w:lineRule="auto"/>
        <w:jc w:val="both"/>
        <w:rPr>
          <w:rFonts w:eastAsia="Times New Roman" w:cs="Calibri"/>
          <w:b/>
          <w:bCs/>
          <w:kern w:val="16"/>
          <w:sz w:val="18"/>
          <w:szCs w:val="18"/>
          <w:lang w:bidi="ar-SA"/>
        </w:rPr>
      </w:pPr>
    </w:p>
    <w:p w:rsidR="00094277" w:rsidRPr="00094277" w:rsidRDefault="00094277" w:rsidP="00CA42F0">
      <w:pPr>
        <w:spacing w:after="0" w:line="240" w:lineRule="auto"/>
        <w:jc w:val="both"/>
        <w:rPr>
          <w:rFonts w:eastAsia="Times New Roman" w:cs="Calibri"/>
          <w:b/>
          <w:bCs/>
          <w:kern w:val="16"/>
          <w:sz w:val="24"/>
          <w:szCs w:val="24"/>
          <w:lang w:bidi="ar-SA"/>
        </w:rPr>
      </w:pPr>
      <w:r w:rsidRPr="00094277">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094277" w:rsidRPr="00094277" w:rsidRDefault="00094277" w:rsidP="00CA42F0">
      <w:pPr>
        <w:spacing w:after="0" w:line="240" w:lineRule="auto"/>
        <w:jc w:val="center"/>
        <w:rPr>
          <w:rFonts w:eastAsia="Times New Roman" w:cs="Calibri"/>
          <w:b/>
          <w:bCs/>
          <w:kern w:val="16"/>
          <w:sz w:val="18"/>
          <w:szCs w:val="18"/>
          <w:lang w:bidi="ar-SA"/>
        </w:rPr>
      </w:pPr>
    </w:p>
    <w:p w:rsidR="00094277" w:rsidRPr="00094277" w:rsidRDefault="00094277" w:rsidP="00CA42F0">
      <w:pPr>
        <w:spacing w:after="0" w:line="240" w:lineRule="auto"/>
        <w:jc w:val="center"/>
        <w:rPr>
          <w:rFonts w:eastAsia="Times New Roman" w:cs="Calibri"/>
          <w:kern w:val="16"/>
          <w:sz w:val="24"/>
          <w:szCs w:val="24"/>
          <w:lang w:val="en-AU" w:bidi="ar-SA"/>
        </w:rPr>
      </w:pPr>
      <w:r w:rsidRPr="00094277">
        <w:rPr>
          <w:rFonts w:eastAsia="Times New Roman" w:cs="Calibri"/>
          <w:b/>
          <w:bCs/>
          <w:kern w:val="16"/>
          <w:sz w:val="24"/>
          <w:szCs w:val="24"/>
          <w:lang w:bidi="ar-SA"/>
        </w:rPr>
        <w:t xml:space="preserve">See: </w:t>
      </w:r>
      <w:hyperlink r:id="rId15" w:history="1">
        <w:r w:rsidRPr="00094277">
          <w:rPr>
            <w:rFonts w:eastAsia="Times New Roman" w:cs="Calibri"/>
            <w:b/>
            <w:bCs/>
            <w:color w:val="0000FF"/>
            <w:kern w:val="16"/>
            <w:sz w:val="24"/>
            <w:szCs w:val="24"/>
            <w:u w:val="single"/>
            <w:lang w:bidi="ar-SA"/>
          </w:rPr>
          <w:t>http://www.chabad.org/calendar/candlelighting.htm</w:t>
        </w:r>
      </w:hyperlink>
      <w:r w:rsidRPr="00094277">
        <w:rPr>
          <w:rFonts w:eastAsia="Times New Roman" w:cs="Calibri"/>
          <w:b/>
          <w:bCs/>
          <w:kern w:val="16"/>
          <w:sz w:val="24"/>
          <w:szCs w:val="24"/>
          <w:lang w:bidi="ar-SA"/>
        </w:rPr>
        <w:t xml:space="preserve"> </w:t>
      </w:r>
    </w:p>
    <w:p w:rsidR="00094277" w:rsidRPr="00094277" w:rsidRDefault="00094277" w:rsidP="00CA42F0">
      <w:pPr>
        <w:pBdr>
          <w:bottom w:val="double" w:sz="6" w:space="1" w:color="auto"/>
        </w:pBdr>
        <w:spacing w:after="0" w:line="240" w:lineRule="auto"/>
        <w:jc w:val="both"/>
        <w:rPr>
          <w:rFonts w:ascii="Times New Roman" w:hAnsi="Times New Roman" w:cs="Times New Roman"/>
        </w:rPr>
      </w:pPr>
    </w:p>
    <w:p w:rsidR="00094277" w:rsidRPr="00094277" w:rsidRDefault="00094277" w:rsidP="00CA42F0">
      <w:pPr>
        <w:spacing w:after="0" w:line="240" w:lineRule="auto"/>
        <w:jc w:val="both"/>
      </w:pPr>
    </w:p>
    <w:p w:rsidR="00094277" w:rsidRPr="00094277" w:rsidRDefault="00094277" w:rsidP="00CA42F0">
      <w:pPr>
        <w:spacing w:after="0" w:line="240" w:lineRule="auto"/>
        <w:jc w:val="center"/>
        <w:rPr>
          <w:rFonts w:ascii="Cambria" w:eastAsia="Times New Roman" w:hAnsi="Cambria" w:cs="Times New Roman"/>
          <w:kern w:val="16"/>
          <w:sz w:val="24"/>
          <w:szCs w:val="24"/>
          <w:lang w:val="en-AU" w:bidi="ar-SA"/>
        </w:rPr>
      </w:pPr>
      <w:r w:rsidRPr="00094277">
        <w:rPr>
          <w:rFonts w:ascii="Cambria" w:eastAsia="Times New Roman" w:hAnsi="Cambria" w:cs="Times New Roman"/>
          <w:b/>
          <w:kern w:val="16"/>
          <w:sz w:val="28"/>
          <w:szCs w:val="28"/>
          <w:lang w:bidi="ar-SA"/>
        </w:rPr>
        <w:t>Roll of Honor:</w:t>
      </w:r>
    </w:p>
    <w:p w:rsidR="00094277" w:rsidRPr="00094277" w:rsidRDefault="00094277" w:rsidP="00CA42F0">
      <w:pPr>
        <w:spacing w:after="0" w:line="240" w:lineRule="auto"/>
        <w:jc w:val="center"/>
        <w:rPr>
          <w:rFonts w:eastAsia="Times New Roman" w:cs="Calibri"/>
          <w:kern w:val="16"/>
          <w:lang w:bidi="ar-SA"/>
        </w:rPr>
      </w:pP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His Eminence Rabbi Dr. Hillel ben David and beloved wife HH Giberet Batsheva bat Sarah</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His Eminence Rabbi Dr. Eliyahu ben Abraham and beloved wife HH Giberet Dr. Elisheba bat Sarah</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His Honor Paqid Adon David ben Abraham</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His Honor Paqid Adon Ezra ben Abraham and beloved wife HH Giberet Karmela bat Sarah,</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His Honor Paqid Adon Tsuriel ben Abraham and beloved wife HH Giberet Gibora bat Sarah</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Her Excellency Giberet Sarai bat Sarah &amp; beloved family</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His Excellency Adon Barth Lindemann &amp; beloved family</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His Excellency Adon John Batchelor &amp; beloved wife</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Her Excellency Giberet Leah bat Sarah &amp; beloved mother</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His Excellency Adon Yehoshua ben Abraham and beloved wife HE Giberet Rut bat Sarah</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His Excellency Adon Michael ben Yosef and beloved wife HE Giberet Sheba bat Sarah</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Her Excellency Giberet Prof. Dr. Emunah bat Sarah &amp; beloved family</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His Excellency Adon Robert Dick &amp; beloved wife HE Giberet Cobena Dick</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His Excellency Adon Aviner ben Abraham and beloved wife HE Giberet Chagit bat Sarah</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His Excellency Adon Ovadya ben Abraham and beloved wife HE Giberet Mirit bat Sarah</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His Excellency Adon Brad Gaskill and beloved wife Cynthia Gaskill</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His Excellency Adon Marvin Hyde</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 xml:space="preserve">His Excellency Adon Ya’aqob ben David </w:t>
      </w:r>
    </w:p>
    <w:p w:rsidR="00094277" w:rsidRPr="00094277" w:rsidRDefault="00094277" w:rsidP="00CA42F0">
      <w:pPr>
        <w:spacing w:after="0" w:line="240" w:lineRule="auto"/>
        <w:jc w:val="center"/>
        <w:rPr>
          <w:rFonts w:eastAsia="Times New Roman" w:cs="Calibri"/>
          <w:kern w:val="16"/>
          <w:lang w:bidi="ar-SA"/>
        </w:rPr>
      </w:pPr>
      <w:r w:rsidRPr="00094277">
        <w:rPr>
          <w:rFonts w:eastAsia="Times New Roman" w:cs="Calibri"/>
          <w:kern w:val="16"/>
          <w:lang w:bidi="ar-SA"/>
        </w:rPr>
        <w:t>Her Excellency Giberet Eliana bat Sarah and beloved husband HE Adon James Miller</w:t>
      </w:r>
    </w:p>
    <w:p w:rsidR="00094277" w:rsidRPr="00094277" w:rsidRDefault="00094277" w:rsidP="00CA42F0">
      <w:pPr>
        <w:spacing w:after="0" w:line="240" w:lineRule="auto"/>
        <w:jc w:val="center"/>
        <w:rPr>
          <w:rFonts w:eastAsia="Times New Roman" w:cs="Calibri"/>
          <w:kern w:val="16"/>
          <w:lang w:bidi="ar-SA"/>
        </w:rPr>
      </w:pPr>
    </w:p>
    <w:p w:rsidR="00094277" w:rsidRPr="00094277" w:rsidRDefault="00094277" w:rsidP="00CA42F0">
      <w:pPr>
        <w:spacing w:after="200" w:line="240" w:lineRule="auto"/>
        <w:jc w:val="both"/>
        <w:rPr>
          <w:rFonts w:eastAsia="Times New Roman" w:cs="Calibri"/>
          <w:b/>
          <w:bCs/>
          <w:kern w:val="16"/>
          <w:lang w:bidi="ar-SA"/>
        </w:rPr>
      </w:pPr>
      <w:r w:rsidRPr="00094277">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094277" w:rsidRPr="00094277" w:rsidRDefault="00094277" w:rsidP="00CA42F0">
      <w:pPr>
        <w:spacing w:after="0" w:line="240" w:lineRule="auto"/>
        <w:jc w:val="both"/>
        <w:rPr>
          <w:rFonts w:eastAsia="Times New Roman" w:cs="Calibri"/>
          <w:b/>
          <w:bCs/>
          <w:kern w:val="16"/>
          <w:lang w:bidi="ar-SA"/>
        </w:rPr>
      </w:pPr>
      <w:r w:rsidRPr="00094277">
        <w:rPr>
          <w:rFonts w:eastAsia="Times New Roman" w:cs="Calibri"/>
          <w:b/>
          <w:bCs/>
          <w:kern w:val="16"/>
          <w:u w:val="single"/>
          <w:lang w:bidi="ar-SA"/>
        </w:rPr>
        <w:t>Also, a great thank you and great blessings be upon all who send comments to the list about the contents and commentary of the weekly Torah Seder and allied topics</w:t>
      </w:r>
      <w:r w:rsidRPr="00094277">
        <w:rPr>
          <w:rFonts w:eastAsia="Times New Roman" w:cs="Calibri"/>
          <w:kern w:val="16"/>
          <w:lang w:bidi="ar-SA"/>
        </w:rPr>
        <w:t xml:space="preserve">. </w:t>
      </w:r>
      <w:r w:rsidRPr="00094277">
        <w:rPr>
          <w:rFonts w:eastAsia="Times New Roman" w:cs="Calibri"/>
          <w:b/>
          <w:bCs/>
          <w:kern w:val="16"/>
          <w:lang w:bidi="ar-SA"/>
        </w:rPr>
        <w:t xml:space="preserve">If you want to subscribe to our list and ensure that you </w:t>
      </w:r>
      <w:r w:rsidRPr="00094277">
        <w:rPr>
          <w:rFonts w:eastAsia="Times New Roman" w:cs="Calibri"/>
          <w:b/>
          <w:bCs/>
          <w:kern w:val="16"/>
          <w:lang w:bidi="ar-SA"/>
        </w:rPr>
        <w:lastRenderedPageBreak/>
        <w:t xml:space="preserve">never lose any of our commentaries, or would like your friends also to receive this commentary, please do send me an E-Mail to </w:t>
      </w:r>
      <w:hyperlink r:id="rId16" w:history="1">
        <w:r w:rsidRPr="00094277">
          <w:rPr>
            <w:rFonts w:eastAsia="Times New Roman" w:cs="Calibri"/>
            <w:b/>
            <w:bCs/>
            <w:color w:val="0000FF"/>
            <w:kern w:val="16"/>
            <w:u w:val="single"/>
            <w:lang w:bidi="ar-SA"/>
          </w:rPr>
          <w:t>benhaggai@GMail.com</w:t>
        </w:r>
      </w:hyperlink>
      <w:r w:rsidRPr="00094277">
        <w:rPr>
          <w:rFonts w:eastAsia="Times New Roman" w:cs="Calibri"/>
          <w:b/>
          <w:bCs/>
          <w:kern w:val="16"/>
          <w:lang w:bidi="ar-SA"/>
        </w:rPr>
        <w:t xml:space="preserve"> with your E-Mail or the E-Mail addresses of your friends. Toda Rabba!</w:t>
      </w:r>
    </w:p>
    <w:p w:rsidR="00094277" w:rsidRPr="00094277" w:rsidRDefault="00094277" w:rsidP="00CA42F0">
      <w:pPr>
        <w:pBdr>
          <w:bottom w:val="double" w:sz="6" w:space="1" w:color="auto"/>
        </w:pBdr>
        <w:spacing w:after="0" w:line="240" w:lineRule="auto"/>
        <w:jc w:val="both"/>
        <w:rPr>
          <w:rFonts w:ascii="Times New Roman" w:eastAsia="Times New Roman" w:hAnsi="Times New Roman" w:cs="Times New Roman"/>
          <w:lang w:bidi="ar-SA"/>
        </w:rPr>
      </w:pPr>
    </w:p>
    <w:p w:rsidR="00094277" w:rsidRPr="00094277" w:rsidRDefault="00094277" w:rsidP="00CA42F0">
      <w:pPr>
        <w:spacing w:after="0" w:line="240" w:lineRule="auto"/>
        <w:jc w:val="both"/>
      </w:pPr>
    </w:p>
    <w:p w:rsidR="00094277" w:rsidRPr="00094277" w:rsidRDefault="00094277" w:rsidP="00CA42F0">
      <w:pPr>
        <w:spacing w:after="0" w:line="240" w:lineRule="auto"/>
        <w:jc w:val="both"/>
        <w:rPr>
          <w:rFonts w:eastAsia="Times New Roman" w:cs="Times New Roman"/>
          <w:lang w:bidi="ar-SA"/>
        </w:rPr>
      </w:pPr>
      <w:r w:rsidRPr="00094277">
        <w:rPr>
          <w:rFonts w:eastAsia="Times New Roman" w:cs="Times New Roman"/>
          <w:lang w:bidi="ar-SA"/>
        </w:rPr>
        <w:t xml:space="preserve">We pray for His Eminence our beloved Rabbi Dr. Eliyahu ben Abraham as he is greatly suffering from the scourge of Diabetes with its frequent high and lows incapacitating him in his work. </w:t>
      </w:r>
      <w:r w:rsidRPr="00094277">
        <w:rPr>
          <w:rFonts w:eastAsia="Times New Roman" w:cs="Times New Roman"/>
          <w:b/>
          <w:bCs/>
          <w:lang w:bidi="ar-SA"/>
        </w:rPr>
        <w:t>Mi Sheberach</w:t>
      </w:r>
      <w:r w:rsidRPr="00094277">
        <w:rPr>
          <w:rFonts w:eastAsia="Times New Roman" w:cs="Times New Roman"/>
          <w:lang w:bidi="ar-SA"/>
        </w:rPr>
        <w:t xml:space="preserve"> – He who blessed our forefathers Abraham, Yitschaq and Ya’aqob, Moshe and Aharon, David and Shlomoh, may He bless and heal our beloved Rabbi Dr. Hillel ben David, Your faithful servant;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094277" w:rsidRPr="00094277" w:rsidRDefault="00094277" w:rsidP="00CA42F0">
      <w:pPr>
        <w:spacing w:after="0" w:line="240" w:lineRule="auto"/>
        <w:jc w:val="both"/>
        <w:rPr>
          <w:rFonts w:eastAsia="Times New Roman" w:cs="Times New Roman"/>
          <w:lang w:bidi="ar-SA"/>
        </w:rPr>
      </w:pPr>
    </w:p>
    <w:p w:rsidR="00094277" w:rsidRPr="00094277" w:rsidRDefault="00094277" w:rsidP="00CA42F0">
      <w:pPr>
        <w:spacing w:after="0" w:line="240" w:lineRule="auto"/>
        <w:jc w:val="both"/>
        <w:rPr>
          <w:rFonts w:eastAsia="Times New Roman" w:cs="Times New Roman"/>
          <w:b/>
          <w:bCs/>
          <w:lang w:bidi="ar-SA"/>
        </w:rPr>
      </w:pPr>
      <w:r w:rsidRPr="00094277">
        <w:rPr>
          <w:rFonts w:eastAsia="Times New Roman" w:cs="Times New Roman"/>
          <w:b/>
          <w:bCs/>
          <w:highlight w:val="yellow"/>
          <w:lang w:bidi="ar-SA"/>
        </w:rPr>
        <w:t xml:space="preserve">Please pray for this work that it may be successful touching many lives, </w:t>
      </w:r>
      <w:r w:rsidR="00C41650" w:rsidRPr="00C41650">
        <w:rPr>
          <w:rFonts w:eastAsia="Times New Roman" w:cs="Times New Roman"/>
          <w:b/>
          <w:bCs/>
          <w:highlight w:val="yellow"/>
          <w:u w:val="single"/>
          <w:lang w:bidi="ar-SA"/>
        </w:rPr>
        <w:t>well financed</w:t>
      </w:r>
      <w:r w:rsidR="00C41650">
        <w:rPr>
          <w:rFonts w:eastAsia="Times New Roman" w:cs="Times New Roman"/>
          <w:b/>
          <w:bCs/>
          <w:highlight w:val="yellow"/>
          <w:lang w:bidi="ar-SA"/>
        </w:rPr>
        <w:t>;</w:t>
      </w:r>
      <w:r w:rsidRPr="00094277">
        <w:rPr>
          <w:rFonts w:eastAsia="Times New Roman" w:cs="Times New Roman"/>
          <w:b/>
          <w:bCs/>
          <w:highlight w:val="yellow"/>
          <w:lang w:bidi="ar-SA"/>
        </w:rPr>
        <w:t xml:space="preserve"> and that it may be for much blessing to all concerned. Amen ve Amen!</w:t>
      </w:r>
    </w:p>
    <w:p w:rsidR="00094277" w:rsidRPr="00094277" w:rsidRDefault="003D371D" w:rsidP="00CA42F0">
      <w:pPr>
        <w:spacing w:after="0" w:line="240" w:lineRule="auto"/>
        <w:jc w:val="both"/>
        <w:rPr>
          <w:rFonts w:eastAsia="Times New Roman" w:cs="Times New Roman"/>
          <w:lang w:bidi="ar-SA"/>
        </w:rPr>
      </w:pPr>
      <w:r w:rsidRPr="00094277">
        <w:rPr>
          <w:rFonts w:eastAsia="Times New Roman" w:cs="Times New Roman"/>
          <w:noProof/>
          <w:lang w:bidi="ar-SA"/>
        </w:rPr>
        <w:drawing>
          <wp:inline distT="0" distB="0" distL="0" distR="0">
            <wp:extent cx="7620" cy="7620"/>
            <wp:effectExtent l="0" t="0" r="0" b="0"/>
            <wp:docPr id="2" name="Picture 2" descr="clear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d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094277" w:rsidRPr="00094277" w:rsidRDefault="00094277" w:rsidP="00CA42F0">
      <w:pPr>
        <w:spacing w:after="0" w:line="240" w:lineRule="auto"/>
        <w:jc w:val="both"/>
        <w:rPr>
          <w:rFonts w:eastAsia="Times New Roman" w:cs="Times New Roman"/>
          <w:lang w:bidi="ar-SA"/>
        </w:rPr>
      </w:pPr>
      <w:r w:rsidRPr="00094277">
        <w:rPr>
          <w:rFonts w:eastAsia="Times New Roman" w:cs="Times New Roman"/>
          <w:lang w:bidi="ar-SA"/>
        </w:rPr>
        <w:t>We also pray for a problem with a property of H.E. Giberet Leah whose neighbor is spreading Lashon Hara to anyone who approaches to buy it, and resulting in buyers going back on their intention to purchase the property. This is very important to H.E. Giberet Leah. Let us pray for HaShem’s mighty and just intervention in this matter, and that this property be sold speedily soon, and let us say, amen ve amen!</w:t>
      </w:r>
    </w:p>
    <w:p w:rsidR="00094277" w:rsidRPr="00094277" w:rsidRDefault="00094277" w:rsidP="00CA42F0">
      <w:pPr>
        <w:spacing w:after="0" w:line="240" w:lineRule="auto"/>
        <w:jc w:val="both"/>
        <w:rPr>
          <w:rFonts w:eastAsia="Times New Roman" w:cs="Times New Roman"/>
          <w:lang w:bidi="ar-SA"/>
        </w:rPr>
      </w:pPr>
    </w:p>
    <w:p w:rsidR="00094277" w:rsidRPr="00094277" w:rsidRDefault="00094277" w:rsidP="00CA42F0">
      <w:pPr>
        <w:spacing w:after="0" w:line="240" w:lineRule="auto"/>
        <w:jc w:val="both"/>
        <w:rPr>
          <w:rFonts w:eastAsia="Times New Roman" w:cs="Times New Roman"/>
          <w:lang w:bidi="ar-SA"/>
        </w:rPr>
      </w:pPr>
      <w:r w:rsidRPr="00094277">
        <w:rPr>
          <w:rFonts w:eastAsia="Times New Roman"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0" w:name="_Hlk498378835"/>
      <w:bookmarkStart w:id="1" w:name="_Hlk500286604"/>
      <w:r w:rsidRPr="00094277">
        <w:rPr>
          <w:b/>
          <w:bCs/>
        </w:rPr>
        <w:t>Mi Sheberach</w:t>
      </w:r>
      <w:r w:rsidRPr="00094277">
        <w:t xml:space="preserve"> – </w:t>
      </w:r>
      <w:bookmarkStart w:id="2" w:name="_Hlk487535094"/>
      <w:r w:rsidRPr="00094277">
        <w:rPr>
          <w:rFonts w:eastAsia="Times New Roman"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0"/>
    </w:p>
    <w:bookmarkEnd w:id="1"/>
    <w:bookmarkEnd w:id="2"/>
    <w:p w:rsidR="00094277" w:rsidRPr="00094277" w:rsidRDefault="00094277" w:rsidP="00CA42F0">
      <w:pPr>
        <w:spacing w:after="0" w:line="240" w:lineRule="auto"/>
        <w:jc w:val="both"/>
        <w:rPr>
          <w:rFonts w:eastAsia="Times New Roman" w:cs="Times New Roman"/>
          <w:lang w:bidi="ar-SA"/>
        </w:rPr>
      </w:pPr>
    </w:p>
    <w:p w:rsidR="00094277" w:rsidRPr="00094277" w:rsidRDefault="00094277" w:rsidP="00CA42F0">
      <w:pPr>
        <w:spacing w:after="0" w:line="240" w:lineRule="auto"/>
        <w:jc w:val="both"/>
      </w:pPr>
      <w:r w:rsidRPr="00094277">
        <w:t xml:space="preserve">We pray also for H.E. Giberet Rachel bat Batsheva who </w:t>
      </w:r>
      <w:r w:rsidR="00970704">
        <w:t>is afflicted with s</w:t>
      </w:r>
      <w:r w:rsidRPr="00094277">
        <w:t xml:space="preserve">ystemic mastocytosis. </w:t>
      </w:r>
      <w:bookmarkStart w:id="3" w:name="_Hlk485831991"/>
      <w:bookmarkStart w:id="4" w:name="_Hlk485632894"/>
      <w:bookmarkStart w:id="5" w:name="_Hlk500287222"/>
      <w:bookmarkStart w:id="6" w:name="_Hlk502102838"/>
      <w:r w:rsidRPr="00094277">
        <w:rPr>
          <w:b/>
          <w:bCs/>
        </w:rPr>
        <w:t>Mi Sheberach</w:t>
      </w:r>
      <w:r w:rsidRPr="00094277">
        <w:t xml:space="preserve"> – </w:t>
      </w:r>
      <w:bookmarkEnd w:id="3"/>
      <w:r w:rsidRPr="00094277">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4"/>
      <w:r w:rsidRPr="00094277">
        <w:t>!</w:t>
      </w:r>
      <w:bookmarkEnd w:id="5"/>
    </w:p>
    <w:bookmarkEnd w:id="6"/>
    <w:p w:rsidR="00094277" w:rsidRPr="00094277" w:rsidRDefault="00094277" w:rsidP="00CA42F0">
      <w:pPr>
        <w:pBdr>
          <w:bottom w:val="double" w:sz="6" w:space="1" w:color="auto"/>
        </w:pBdr>
        <w:spacing w:after="0" w:line="240" w:lineRule="auto"/>
        <w:jc w:val="both"/>
        <w:rPr>
          <w:rFonts w:eastAsia="Times New Roman" w:cs="Times New Roman"/>
          <w:lang w:bidi="ar-SA"/>
        </w:rPr>
      </w:pPr>
    </w:p>
    <w:p w:rsidR="00094277" w:rsidRPr="00094277" w:rsidRDefault="00094277" w:rsidP="00CA42F0">
      <w:pPr>
        <w:spacing w:after="0" w:line="240" w:lineRule="auto"/>
        <w:jc w:val="both"/>
      </w:pPr>
    </w:p>
    <w:p w:rsidR="00094277" w:rsidRPr="00094277" w:rsidRDefault="00094277" w:rsidP="00CA42F0">
      <w:pPr>
        <w:spacing w:after="0" w:line="240" w:lineRule="auto"/>
        <w:jc w:val="center"/>
        <w:rPr>
          <w:rFonts w:eastAsia="Times New Roman" w:cs="Calibri"/>
          <w:color w:val="000000"/>
        </w:rPr>
      </w:pPr>
      <w:r w:rsidRPr="00094277">
        <w:rPr>
          <w:rFonts w:ascii="Cambria" w:eastAsia="Times New Roman" w:hAnsi="Cambria" w:cs="Calibri"/>
          <w:b/>
          <w:bCs/>
          <w:color w:val="000000"/>
          <w:sz w:val="28"/>
          <w:szCs w:val="28"/>
          <w:lang w:val="en-AU"/>
        </w:rPr>
        <w:t>Blessings Before Torah Study</w:t>
      </w:r>
    </w:p>
    <w:p w:rsidR="00094277" w:rsidRPr="00094277" w:rsidRDefault="00094277" w:rsidP="00CA42F0">
      <w:pPr>
        <w:spacing w:after="0" w:line="240" w:lineRule="auto"/>
        <w:jc w:val="both"/>
        <w:rPr>
          <w:rFonts w:eastAsia="Times New Roman" w:cs="Calibri"/>
          <w:color w:val="000000"/>
        </w:rPr>
      </w:pPr>
      <w:r w:rsidRPr="00094277">
        <w:rPr>
          <w:rFonts w:ascii="Arial Narrow" w:eastAsia="Times New Roman" w:hAnsi="Arial Narrow" w:cs="Calibri"/>
          <w:color w:val="000000"/>
          <w:lang w:val="en-AU"/>
        </w:rPr>
        <w:t> </w:t>
      </w:r>
    </w:p>
    <w:p w:rsidR="00094277" w:rsidRPr="00094277" w:rsidRDefault="00094277" w:rsidP="00CA42F0">
      <w:pPr>
        <w:spacing w:after="0" w:line="240" w:lineRule="auto"/>
        <w:jc w:val="both"/>
        <w:rPr>
          <w:rFonts w:eastAsia="Times New Roman" w:cs="Calibri"/>
          <w:color w:val="000000"/>
        </w:rPr>
      </w:pPr>
      <w:r w:rsidRPr="00094277">
        <w:rPr>
          <w:rFonts w:eastAsia="Times New Roman" w:cs="Calibri"/>
          <w:b/>
          <w:bCs/>
          <w:color w:val="000000"/>
          <w:lang w:val="en-AU"/>
        </w:rPr>
        <w:t>Blessed are You, Ha-Shem our G</w:t>
      </w:r>
      <w:r w:rsidRPr="00094277">
        <w:rPr>
          <w:rFonts w:eastAsia="Times New Roman" w:cs="Calibri"/>
          <w:b/>
          <w:bCs/>
          <w:caps/>
          <w:color w:val="000000"/>
          <w:lang w:val="en-AU"/>
        </w:rPr>
        <w:t>OD</w:t>
      </w:r>
      <w:r w:rsidRPr="00094277">
        <w:rPr>
          <w:rFonts w:eastAsia="Times New Roman" w:cs="Calibri"/>
          <w:b/>
          <w:bCs/>
          <w:color w:val="000000"/>
          <w:lang w:val="en-AU"/>
        </w:rPr>
        <w:t>, King of the universe, Who has sanctified us through Your commandments, and commanded us to actively study Torah. Amen!</w:t>
      </w:r>
    </w:p>
    <w:p w:rsidR="00094277" w:rsidRPr="00094277" w:rsidRDefault="00094277" w:rsidP="00CA42F0">
      <w:pPr>
        <w:spacing w:after="0" w:line="240" w:lineRule="auto"/>
        <w:jc w:val="both"/>
        <w:rPr>
          <w:rFonts w:eastAsia="Times New Roman" w:cs="Calibri"/>
          <w:color w:val="000000"/>
        </w:rPr>
      </w:pPr>
      <w:r w:rsidRPr="00094277">
        <w:rPr>
          <w:rFonts w:eastAsia="Times New Roman" w:cs="Calibri"/>
          <w:b/>
          <w:bCs/>
          <w:color w:val="000000"/>
          <w:lang w:val="en-AU"/>
        </w:rPr>
        <w:t> </w:t>
      </w:r>
    </w:p>
    <w:p w:rsidR="00094277" w:rsidRPr="00094277" w:rsidRDefault="00094277" w:rsidP="00CA42F0">
      <w:pPr>
        <w:spacing w:after="0" w:line="240" w:lineRule="auto"/>
        <w:jc w:val="both"/>
        <w:rPr>
          <w:rFonts w:eastAsia="Times New Roman" w:cs="Calibri"/>
          <w:color w:val="000000"/>
        </w:rPr>
      </w:pPr>
      <w:r w:rsidRPr="00094277">
        <w:rPr>
          <w:rFonts w:eastAsia="Times New Roman" w:cs="Calibri"/>
          <w:b/>
          <w:bCs/>
          <w:color w:val="000000"/>
          <w:lang w:val="en-AU"/>
        </w:rPr>
        <w:t>Please Ha-Shem, our G</w:t>
      </w:r>
      <w:r w:rsidRPr="00094277">
        <w:rPr>
          <w:rFonts w:eastAsia="Times New Roman" w:cs="Calibri"/>
          <w:b/>
          <w:bCs/>
          <w:caps/>
          <w:color w:val="000000"/>
          <w:lang w:val="en-AU"/>
        </w:rPr>
        <w:t>OD</w:t>
      </w:r>
      <w:r w:rsidRPr="00094277">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094277">
        <w:rPr>
          <w:rFonts w:eastAsia="Times New Roman" w:cs="Calibri"/>
          <w:b/>
          <w:bCs/>
          <w:color w:val="000000"/>
          <w:shd w:val="clear" w:color="auto" w:fill="FFFF00"/>
          <w:lang w:val="en-AU"/>
        </w:rPr>
        <w:t>delight.</w:t>
      </w:r>
      <w:r w:rsidRPr="00094277">
        <w:rPr>
          <w:rFonts w:eastAsia="Times New Roman" w:cs="Calibri"/>
          <w:b/>
          <w:bCs/>
          <w:color w:val="000000"/>
          <w:lang w:val="en-AU"/>
        </w:rPr>
        <w:t> Blessed are You, Ha-Shem, Who teaches Torah to His people Israel. Amen!</w:t>
      </w:r>
    </w:p>
    <w:p w:rsidR="00094277" w:rsidRPr="00094277" w:rsidRDefault="00094277" w:rsidP="00CA42F0">
      <w:pPr>
        <w:spacing w:after="0" w:line="240" w:lineRule="auto"/>
        <w:jc w:val="both"/>
        <w:rPr>
          <w:rFonts w:eastAsia="Times New Roman" w:cs="Calibri"/>
          <w:color w:val="000000"/>
        </w:rPr>
      </w:pPr>
      <w:r w:rsidRPr="00094277">
        <w:rPr>
          <w:rFonts w:eastAsia="Times New Roman" w:cs="Calibri"/>
          <w:b/>
          <w:bCs/>
          <w:color w:val="000000"/>
          <w:lang w:val="en-AU"/>
        </w:rPr>
        <w:t> </w:t>
      </w:r>
    </w:p>
    <w:p w:rsidR="00094277" w:rsidRPr="00094277" w:rsidRDefault="00094277" w:rsidP="00CA42F0">
      <w:pPr>
        <w:spacing w:after="0" w:line="240" w:lineRule="auto"/>
        <w:jc w:val="both"/>
        <w:rPr>
          <w:rFonts w:eastAsia="Times New Roman" w:cs="Calibri"/>
          <w:color w:val="000000"/>
        </w:rPr>
      </w:pPr>
      <w:r w:rsidRPr="00094277">
        <w:rPr>
          <w:rFonts w:eastAsia="Times New Roman" w:cs="Calibri"/>
          <w:b/>
          <w:bCs/>
          <w:color w:val="000000"/>
          <w:lang w:val="en-AU"/>
        </w:rPr>
        <w:t>Blessed are You, Ha-Shem our G</w:t>
      </w:r>
      <w:r w:rsidRPr="00094277">
        <w:rPr>
          <w:rFonts w:eastAsia="Times New Roman" w:cs="Calibri"/>
          <w:b/>
          <w:bCs/>
          <w:caps/>
          <w:color w:val="000000"/>
          <w:lang w:val="en-AU"/>
        </w:rPr>
        <w:t>OD</w:t>
      </w:r>
      <w:r w:rsidRPr="00094277">
        <w:rPr>
          <w:rFonts w:eastAsia="Times New Roman" w:cs="Calibri"/>
          <w:b/>
          <w:bCs/>
          <w:color w:val="000000"/>
          <w:lang w:val="en-AU"/>
        </w:rPr>
        <w:t>, King of the universe, Who chose us from all the nations, and gave us the Torah. Blessed are You, Ha-Shem, Giver of the Torah. Amen!</w:t>
      </w:r>
    </w:p>
    <w:p w:rsidR="00094277" w:rsidRPr="00094277" w:rsidRDefault="00094277" w:rsidP="00CA42F0">
      <w:pPr>
        <w:spacing w:after="0" w:line="240" w:lineRule="auto"/>
        <w:jc w:val="both"/>
        <w:rPr>
          <w:rFonts w:eastAsia="Times New Roman" w:cs="Calibri"/>
          <w:color w:val="000000"/>
        </w:rPr>
      </w:pPr>
      <w:r w:rsidRPr="00094277">
        <w:rPr>
          <w:rFonts w:eastAsia="Times New Roman" w:cs="Calibri"/>
          <w:b/>
          <w:bCs/>
          <w:color w:val="000000"/>
          <w:lang w:val="en-AU"/>
        </w:rPr>
        <w:lastRenderedPageBreak/>
        <w:t> </w:t>
      </w:r>
    </w:p>
    <w:p w:rsidR="00094277" w:rsidRPr="00094277" w:rsidRDefault="00094277" w:rsidP="00CA42F0">
      <w:pPr>
        <w:spacing w:after="0" w:line="240" w:lineRule="auto"/>
        <w:jc w:val="both"/>
        <w:rPr>
          <w:rFonts w:eastAsia="Times New Roman" w:cs="Calibri"/>
          <w:color w:val="000000"/>
        </w:rPr>
      </w:pPr>
      <w:r w:rsidRPr="00094277">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094277" w:rsidRPr="00094277" w:rsidRDefault="00094277" w:rsidP="00CA42F0">
      <w:pPr>
        <w:spacing w:after="0" w:line="240" w:lineRule="auto"/>
        <w:jc w:val="both"/>
        <w:rPr>
          <w:rFonts w:eastAsia="Times New Roman" w:cs="Calibri"/>
          <w:color w:val="000000"/>
        </w:rPr>
      </w:pPr>
      <w:r w:rsidRPr="00094277">
        <w:rPr>
          <w:rFonts w:eastAsia="Times New Roman" w:cs="Calibri"/>
          <w:b/>
          <w:bCs/>
          <w:color w:val="000000"/>
          <w:lang w:val="en-AU"/>
        </w:rPr>
        <w:t> </w:t>
      </w:r>
    </w:p>
    <w:p w:rsidR="00094277" w:rsidRPr="00094277" w:rsidRDefault="00094277" w:rsidP="00CA42F0">
      <w:pPr>
        <w:spacing w:after="0" w:line="240" w:lineRule="auto"/>
        <w:jc w:val="center"/>
        <w:rPr>
          <w:rFonts w:eastAsia="Times New Roman" w:cs="Calibri"/>
          <w:color w:val="000000"/>
        </w:rPr>
      </w:pPr>
      <w:r w:rsidRPr="00094277">
        <w:rPr>
          <w:rFonts w:eastAsia="Times New Roman" w:cs="Calibri"/>
          <w:b/>
          <w:bCs/>
          <w:color w:val="000000"/>
          <w:lang w:val="en-AU"/>
        </w:rPr>
        <w:t>May Ha-Shem bless you and keep watch over you; - Amen!</w:t>
      </w:r>
    </w:p>
    <w:p w:rsidR="00094277" w:rsidRPr="00094277" w:rsidRDefault="00094277" w:rsidP="00CA42F0">
      <w:pPr>
        <w:spacing w:after="0" w:line="240" w:lineRule="auto"/>
        <w:jc w:val="center"/>
        <w:rPr>
          <w:rFonts w:eastAsia="Times New Roman" w:cs="Calibri"/>
          <w:color w:val="000000"/>
        </w:rPr>
      </w:pPr>
      <w:r w:rsidRPr="00094277">
        <w:rPr>
          <w:rFonts w:eastAsia="Times New Roman" w:cs="Calibri"/>
          <w:b/>
          <w:bCs/>
          <w:color w:val="000000"/>
          <w:lang w:val="en-AU"/>
        </w:rPr>
        <w:t>May Ha-Shem make His Presence enlighten you, and may He be kind to you; - Amen!</w:t>
      </w:r>
    </w:p>
    <w:p w:rsidR="00094277" w:rsidRPr="00094277" w:rsidRDefault="00094277" w:rsidP="00CA42F0">
      <w:pPr>
        <w:spacing w:after="0" w:line="240" w:lineRule="auto"/>
        <w:jc w:val="center"/>
        <w:rPr>
          <w:rFonts w:eastAsia="Times New Roman" w:cs="Calibri"/>
          <w:color w:val="000000"/>
        </w:rPr>
      </w:pPr>
      <w:r w:rsidRPr="00094277">
        <w:rPr>
          <w:rFonts w:eastAsia="Times New Roman" w:cs="Calibri"/>
          <w:b/>
          <w:bCs/>
          <w:color w:val="000000"/>
          <w:lang w:val="en-AU"/>
        </w:rPr>
        <w:t>May Ha-Shem bestow favor on you, and grant you peace. – Amen!</w:t>
      </w:r>
    </w:p>
    <w:p w:rsidR="00094277" w:rsidRPr="00094277" w:rsidRDefault="00094277" w:rsidP="00CA42F0">
      <w:pPr>
        <w:spacing w:after="0" w:line="240" w:lineRule="auto"/>
        <w:jc w:val="both"/>
        <w:rPr>
          <w:rFonts w:eastAsia="Times New Roman" w:cs="Calibri"/>
          <w:color w:val="000000"/>
        </w:rPr>
      </w:pPr>
      <w:r w:rsidRPr="00094277">
        <w:rPr>
          <w:rFonts w:eastAsia="Times New Roman" w:cs="Calibri"/>
          <w:b/>
          <w:bCs/>
          <w:color w:val="000000"/>
          <w:lang w:val="en-AU"/>
        </w:rPr>
        <w:t> </w:t>
      </w:r>
    </w:p>
    <w:p w:rsidR="00094277" w:rsidRPr="00094277" w:rsidRDefault="00094277" w:rsidP="00CA42F0">
      <w:pPr>
        <w:spacing w:after="0" w:line="240" w:lineRule="auto"/>
        <w:jc w:val="both"/>
        <w:rPr>
          <w:rFonts w:eastAsia="Times New Roman" w:cs="Calibri"/>
          <w:color w:val="000000"/>
        </w:rPr>
      </w:pPr>
      <w:r w:rsidRPr="00094277">
        <w:rPr>
          <w:rFonts w:eastAsia="Times New Roman" w:cs="Calibri"/>
          <w:b/>
          <w:bCs/>
          <w:color w:val="000000"/>
          <w:lang w:val="en-AU"/>
        </w:rPr>
        <w:t>This way, the priests will link My Name with the Israelites, and I will bless them."</w:t>
      </w:r>
    </w:p>
    <w:p w:rsidR="00094277" w:rsidRPr="00094277" w:rsidRDefault="00094277" w:rsidP="00CA42F0">
      <w:pPr>
        <w:spacing w:after="0" w:line="240" w:lineRule="auto"/>
        <w:jc w:val="both"/>
        <w:rPr>
          <w:rFonts w:eastAsia="Times New Roman" w:cs="Calibri"/>
          <w:color w:val="000000"/>
        </w:rPr>
      </w:pPr>
      <w:r w:rsidRPr="00094277">
        <w:rPr>
          <w:rFonts w:eastAsia="Times New Roman" w:cs="Calibri"/>
          <w:b/>
          <w:bCs/>
          <w:color w:val="000000"/>
          <w:lang w:val="en-AU"/>
        </w:rPr>
        <w:t> </w:t>
      </w:r>
    </w:p>
    <w:p w:rsidR="00094277" w:rsidRPr="00094277" w:rsidRDefault="00094277" w:rsidP="00CA42F0">
      <w:pPr>
        <w:spacing w:after="0" w:line="240" w:lineRule="auto"/>
        <w:jc w:val="both"/>
        <w:rPr>
          <w:rFonts w:eastAsia="Times New Roman" w:cs="Calibri"/>
          <w:color w:val="000000"/>
        </w:rPr>
      </w:pPr>
      <w:r w:rsidRPr="00094277">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094277" w:rsidRPr="00094277" w:rsidRDefault="00094277" w:rsidP="00CA42F0">
      <w:pPr>
        <w:spacing w:after="0" w:line="240" w:lineRule="auto"/>
        <w:jc w:val="both"/>
        <w:rPr>
          <w:rFonts w:eastAsia="Times New Roman" w:cs="Calibri"/>
          <w:color w:val="000000"/>
        </w:rPr>
      </w:pPr>
      <w:r w:rsidRPr="00094277">
        <w:rPr>
          <w:rFonts w:eastAsia="Times New Roman" w:cs="Calibri"/>
          <w:b/>
          <w:bCs/>
          <w:color w:val="000000"/>
          <w:lang w:val="en-AU"/>
        </w:rPr>
        <w:t> </w:t>
      </w:r>
    </w:p>
    <w:p w:rsidR="00094277" w:rsidRPr="00094277" w:rsidRDefault="00094277" w:rsidP="00CA42F0">
      <w:pPr>
        <w:jc w:val="both"/>
        <w:rPr>
          <w:b/>
          <w:bCs/>
        </w:rPr>
      </w:pPr>
      <w:r w:rsidRPr="00094277">
        <w:rPr>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50365" w:rsidRDefault="00094277" w:rsidP="00CA42F0">
      <w:pPr>
        <w:spacing w:after="0" w:line="240" w:lineRule="auto"/>
        <w:jc w:val="both"/>
      </w:pPr>
      <w:r w:rsidRPr="00094277">
        <w:rPr>
          <w:b/>
          <w:bCs/>
        </w:rPr>
        <w:t>=============================================================================================</w:t>
      </w:r>
    </w:p>
    <w:p w:rsidR="00970704" w:rsidRDefault="00970704" w:rsidP="00CA42F0">
      <w:pPr>
        <w:spacing w:after="0" w:line="240" w:lineRule="auto"/>
        <w:jc w:val="both"/>
      </w:pPr>
    </w:p>
    <w:p w:rsidR="00C4181D" w:rsidRPr="00C4181D" w:rsidRDefault="00C4181D" w:rsidP="00CA42F0">
      <w:pPr>
        <w:spacing w:after="0" w:line="240" w:lineRule="auto"/>
        <w:jc w:val="center"/>
      </w:pPr>
      <w:r w:rsidRPr="00C4181D">
        <w:rPr>
          <w:rFonts w:ascii="Cambria" w:hAnsi="Cambria" w:cs="Times New Roman"/>
          <w:b/>
          <w:bCs/>
          <w:sz w:val="28"/>
          <w:szCs w:val="28"/>
        </w:rPr>
        <w:t>Shabbat: “Sh’lach L’kha” – “Send out for yourself”</w:t>
      </w:r>
    </w:p>
    <w:p w:rsidR="00C4181D" w:rsidRPr="00C4181D" w:rsidRDefault="00C4181D" w:rsidP="00CA42F0">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899"/>
        <w:gridCol w:w="2894"/>
      </w:tblGrid>
      <w:tr w:rsidR="00C4181D" w:rsidRPr="00C4181D" w:rsidTr="00C911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jc w:val="center"/>
              <w:rPr>
                <w:rFonts w:eastAsia="Times New Roman" w:cs="Calibri"/>
                <w:b/>
                <w:lang w:val="en-AU" w:bidi="ar-SA"/>
              </w:rPr>
            </w:pPr>
            <w:r w:rsidRPr="00C4181D">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jc w:val="center"/>
              <w:rPr>
                <w:rFonts w:eastAsia="Times New Roman" w:cs="Calibri"/>
                <w:b/>
                <w:lang w:val="en-AU" w:bidi="ar-SA"/>
              </w:rPr>
            </w:pPr>
            <w:r w:rsidRPr="00C4181D">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jc w:val="center"/>
              <w:rPr>
                <w:rFonts w:eastAsia="Times New Roman" w:cs="Calibri"/>
                <w:b/>
                <w:lang w:val="en-AU" w:bidi="ar-SA"/>
              </w:rPr>
            </w:pPr>
            <w:r w:rsidRPr="00C4181D">
              <w:rPr>
                <w:rFonts w:eastAsia="Times New Roman" w:cs="Calibri"/>
                <w:b/>
                <w:lang w:val="en-AU" w:bidi="ar-SA"/>
              </w:rPr>
              <w:t>Weekday Torah Reading:</w:t>
            </w:r>
          </w:p>
        </w:tc>
      </w:tr>
      <w:tr w:rsidR="00C4181D" w:rsidRPr="00C4181D" w:rsidTr="00C91102">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C4181D" w:rsidRPr="00C4181D" w:rsidRDefault="00C4181D" w:rsidP="00CA42F0">
            <w:pPr>
              <w:spacing w:after="0" w:line="240" w:lineRule="auto"/>
              <w:jc w:val="center"/>
              <w:rPr>
                <w:rFonts w:ascii="David" w:hAnsi="David" w:cs="David"/>
                <w:b/>
                <w:bCs/>
                <w:sz w:val="28"/>
                <w:szCs w:val="28"/>
                <w:lang w:eastAsia="en-AU"/>
              </w:rPr>
            </w:pPr>
            <w:r w:rsidRPr="00C4181D">
              <w:rPr>
                <w:rFonts w:ascii="Skolar Cyrillic" w:hAnsi="Skolar Cyrillic" w:cs="David"/>
                <w:b/>
                <w:bCs/>
                <w:color w:val="000000"/>
                <w:sz w:val="28"/>
                <w:szCs w:val="28"/>
                <w:shd w:val="clear" w:color="auto" w:fill="FFFFFF"/>
                <w:rtl/>
              </w:rPr>
              <w:t>שְׁלַח-לְךָ</w:t>
            </w:r>
          </w:p>
        </w:tc>
        <w:tc>
          <w:tcPr>
            <w:tcW w:w="0" w:type="auto"/>
            <w:tcBorders>
              <w:top w:val="single" w:sz="4" w:space="0" w:color="auto"/>
              <w:left w:val="single" w:sz="4" w:space="0" w:color="auto"/>
              <w:bottom w:val="single" w:sz="4" w:space="0" w:color="auto"/>
              <w:right w:val="single" w:sz="4" w:space="0" w:color="auto"/>
            </w:tcBorders>
            <w:vAlign w:val="center"/>
          </w:tcPr>
          <w:p w:rsidR="00C4181D" w:rsidRPr="00C4181D" w:rsidRDefault="00C4181D" w:rsidP="00CA42F0">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jc w:val="center"/>
              <w:rPr>
                <w:rFonts w:eastAsia="Times New Roman" w:cs="Calibri"/>
                <w:b/>
                <w:bCs/>
                <w:lang w:val="en-AU" w:bidi="ar-SA"/>
              </w:rPr>
            </w:pPr>
            <w:r w:rsidRPr="00C4181D">
              <w:rPr>
                <w:rFonts w:eastAsia="Times New Roman" w:cs="Calibri"/>
                <w:b/>
                <w:bCs/>
                <w:lang w:val="en-AU" w:bidi="ar-SA"/>
              </w:rPr>
              <w:t>Saturday Afternoon</w:t>
            </w:r>
          </w:p>
        </w:tc>
      </w:tr>
      <w:tr w:rsidR="00C4181D" w:rsidRPr="00C4181D" w:rsidTr="00C91102">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jc w:val="center"/>
              <w:rPr>
                <w:rFonts w:eastAsia="Times New Roman" w:cs="Calibri"/>
                <w:b/>
                <w:lang w:eastAsia="en-AU"/>
              </w:rPr>
            </w:pPr>
            <w:r w:rsidRPr="00C4181D">
              <w:rPr>
                <w:rFonts w:eastAsia="Times New Roman" w:cs="Calibri"/>
                <w:b/>
                <w:lang w:eastAsia="en-AU"/>
              </w:rPr>
              <w:t>“</w:t>
            </w:r>
            <w:bookmarkStart w:id="7" w:name="_Hlk503306361"/>
            <w:r w:rsidRPr="00C4181D">
              <w:rPr>
                <w:rFonts w:eastAsia="Times New Roman" w:cs="Calibri"/>
                <w:b/>
                <w:lang w:eastAsia="en-AU"/>
              </w:rPr>
              <w:t>Sh’lach L’kha</w:t>
            </w:r>
            <w:bookmarkEnd w:id="7"/>
            <w:r w:rsidRPr="00C4181D">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rPr>
                <w:rFonts w:eastAsia="Times New Roman" w:cs="Calibri"/>
                <w:lang w:eastAsia="en-AU"/>
              </w:rPr>
            </w:pPr>
            <w:r w:rsidRPr="00C4181D">
              <w:rPr>
                <w:rFonts w:eastAsia="Times New Roman" w:cs="Calibri"/>
                <w:lang w:eastAsia="en-AU"/>
              </w:rPr>
              <w:t>Reader 1 – B’Midbar 13:1-3</w:t>
            </w:r>
          </w:p>
        </w:tc>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jc w:val="both"/>
              <w:rPr>
                <w:rFonts w:cs="Calibri"/>
              </w:rPr>
            </w:pPr>
            <w:r w:rsidRPr="00C4181D">
              <w:rPr>
                <w:rFonts w:cs="Calibri"/>
              </w:rPr>
              <w:t>Reader 1 – B’Midbar 14:11-14</w:t>
            </w:r>
          </w:p>
        </w:tc>
      </w:tr>
      <w:tr w:rsidR="00C4181D" w:rsidRPr="00C4181D" w:rsidTr="00C9110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jc w:val="center"/>
              <w:rPr>
                <w:rFonts w:cs="Calibri"/>
                <w:b/>
                <w:lang w:eastAsia="en-AU"/>
              </w:rPr>
            </w:pPr>
            <w:r w:rsidRPr="00C4181D">
              <w:rPr>
                <w:rFonts w:cs="Calibri"/>
                <w:b/>
                <w:lang w:eastAsia="en-AU"/>
              </w:rPr>
              <w:t>“</w:t>
            </w:r>
            <w:bookmarkStart w:id="8" w:name="_Hlk503306382"/>
            <w:r w:rsidRPr="00C4181D">
              <w:rPr>
                <w:rFonts w:cs="Calibri"/>
                <w:b/>
                <w:lang w:eastAsia="en-AU"/>
              </w:rPr>
              <w:t>Send out for yourself</w:t>
            </w:r>
            <w:bookmarkEnd w:id="8"/>
            <w:r w:rsidRPr="00C4181D">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rPr>
                <w:rFonts w:eastAsia="Times New Roman" w:cs="Calibri"/>
                <w:lang w:eastAsia="en-AU"/>
              </w:rPr>
            </w:pPr>
            <w:r w:rsidRPr="00C4181D">
              <w:rPr>
                <w:rFonts w:eastAsia="Times New Roman" w:cs="Calibri"/>
                <w:lang w:eastAsia="en-AU"/>
              </w:rPr>
              <w:t>Reader 2 – B’Midbar 13:4-16</w:t>
            </w:r>
          </w:p>
        </w:tc>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jc w:val="both"/>
              <w:rPr>
                <w:rFonts w:cs="Calibri"/>
              </w:rPr>
            </w:pPr>
            <w:r w:rsidRPr="00C4181D">
              <w:rPr>
                <w:rFonts w:cs="Calibri"/>
              </w:rPr>
              <w:t>Reader 2 – B’Midbar 14:15-20</w:t>
            </w:r>
          </w:p>
        </w:tc>
      </w:tr>
      <w:tr w:rsidR="00C4181D" w:rsidRPr="00C4181D" w:rsidTr="00C91102">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jc w:val="center"/>
              <w:rPr>
                <w:rFonts w:cs="Calibri"/>
                <w:b/>
                <w:lang w:val="x-none" w:eastAsia="en-AU"/>
              </w:rPr>
            </w:pPr>
            <w:r w:rsidRPr="00C4181D">
              <w:rPr>
                <w:rFonts w:cs="Calibri"/>
                <w:b/>
                <w:lang w:val="es-ES_tradnl" w:eastAsia="en-AU"/>
              </w:rPr>
              <w:t>“</w:t>
            </w:r>
            <w:r w:rsidRPr="00C4181D">
              <w:rPr>
                <w:rFonts w:cs="Calibri"/>
                <w:b/>
                <w:lang w:val="x-none" w:eastAsia="en-AU"/>
              </w:rPr>
              <w:t>Envía tú</w:t>
            </w:r>
            <w:r w:rsidRPr="00C4181D">
              <w:rPr>
                <w:rFonts w:cs="Calibri"/>
                <w:b/>
                <w:lang w:val="es-ES" w:eastAsia="en-AU"/>
              </w:rPr>
              <w:t>”</w:t>
            </w:r>
            <w:r w:rsidRPr="00C4181D">
              <w:rPr>
                <w:rFonts w:cs="Calibri"/>
                <w:b/>
                <w:lang w:val="x-none"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rPr>
                <w:rFonts w:eastAsia="Times New Roman" w:cs="Calibri"/>
                <w:lang w:eastAsia="en-AU"/>
              </w:rPr>
            </w:pPr>
            <w:r w:rsidRPr="00C4181D">
              <w:rPr>
                <w:rFonts w:eastAsia="Times New Roman" w:cs="Calibri"/>
                <w:lang w:eastAsia="en-AU"/>
              </w:rPr>
              <w:t>Reader 3 – B’Midbar 13:17-20</w:t>
            </w:r>
          </w:p>
        </w:tc>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jc w:val="both"/>
              <w:rPr>
                <w:rFonts w:cs="Calibri"/>
              </w:rPr>
            </w:pPr>
            <w:r w:rsidRPr="00C4181D">
              <w:rPr>
                <w:rFonts w:cs="Calibri"/>
              </w:rPr>
              <w:t>Reader 3 – B’Midbar 14:21-25</w:t>
            </w:r>
          </w:p>
        </w:tc>
      </w:tr>
      <w:tr w:rsidR="00C4181D" w:rsidRPr="00C4181D" w:rsidTr="00C911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jc w:val="center"/>
              <w:rPr>
                <w:rFonts w:cs="Calibri"/>
                <w:lang w:eastAsia="en-AU"/>
              </w:rPr>
            </w:pPr>
            <w:r w:rsidRPr="00C4181D">
              <w:rPr>
                <w:rFonts w:cs="Calibri"/>
                <w:lang w:eastAsia="en-AU"/>
              </w:rPr>
              <w:t xml:space="preserve">B’midbar (Numbers) </w:t>
            </w:r>
            <w:r w:rsidRPr="00C4181D">
              <w:rPr>
                <w:rFonts w:cs="Calibri"/>
              </w:rPr>
              <w:t>13:1 – 14:10</w:t>
            </w:r>
          </w:p>
        </w:tc>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rPr>
                <w:rFonts w:eastAsia="Times New Roman" w:cs="Calibri"/>
                <w:lang w:eastAsia="en-AU"/>
              </w:rPr>
            </w:pPr>
            <w:r w:rsidRPr="00C4181D">
              <w:rPr>
                <w:rFonts w:eastAsia="Times New Roman" w:cs="Calibri"/>
                <w:lang w:eastAsia="en-AU"/>
              </w:rPr>
              <w:t>Reader 4 – B’Midbar 13:21-24</w:t>
            </w:r>
          </w:p>
        </w:tc>
        <w:tc>
          <w:tcPr>
            <w:tcW w:w="0" w:type="auto"/>
            <w:tcBorders>
              <w:top w:val="single" w:sz="4" w:space="0" w:color="auto"/>
              <w:left w:val="single" w:sz="4" w:space="0" w:color="auto"/>
              <w:bottom w:val="single" w:sz="4" w:space="0" w:color="auto"/>
              <w:right w:val="single" w:sz="4" w:space="0" w:color="auto"/>
            </w:tcBorders>
          </w:tcPr>
          <w:p w:rsidR="00C4181D" w:rsidRPr="00C4181D" w:rsidRDefault="00C4181D" w:rsidP="00CA42F0">
            <w:pPr>
              <w:snapToGrid w:val="0"/>
              <w:spacing w:after="0" w:line="240" w:lineRule="auto"/>
              <w:rPr>
                <w:rFonts w:cs="Calibri"/>
                <w:lang w:val="en-AU" w:bidi="ar-SA"/>
              </w:rPr>
            </w:pPr>
          </w:p>
        </w:tc>
      </w:tr>
      <w:tr w:rsidR="00C4181D" w:rsidRPr="00C4181D" w:rsidTr="00C911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jc w:val="center"/>
              <w:rPr>
                <w:rFonts w:cs="Calibri"/>
                <w:lang w:eastAsia="en-AU"/>
              </w:rPr>
            </w:pPr>
            <w:r w:rsidRPr="00C4181D">
              <w:rPr>
                <w:rFonts w:cs="Calibri"/>
                <w:lang w:eastAsia="en-AU"/>
              </w:rPr>
              <w:t>Ashlamatah:</w:t>
            </w:r>
            <w:r w:rsidRPr="00C4181D">
              <w:rPr>
                <w:rFonts w:cs="Calibri"/>
                <w:lang w:bidi="ar-SA"/>
              </w:rPr>
              <w:t xml:space="preserve"> </w:t>
            </w:r>
            <w:r w:rsidRPr="00C4181D">
              <w:rPr>
                <w:rFonts w:cs="Calibri"/>
                <w:lang w:eastAsia="en-AU"/>
              </w:rPr>
              <w:t>Joshua 2:1-9, 23-24</w:t>
            </w:r>
          </w:p>
        </w:tc>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rPr>
                <w:rFonts w:eastAsia="Times New Roman" w:cs="Calibri"/>
                <w:lang w:eastAsia="en-AU"/>
              </w:rPr>
            </w:pPr>
            <w:r w:rsidRPr="00C4181D">
              <w:rPr>
                <w:rFonts w:eastAsia="Times New Roman" w:cs="Calibri"/>
                <w:lang w:eastAsia="en-AU"/>
              </w:rPr>
              <w:t>Reader 5 – B’Midbar 13:25-27</w:t>
            </w:r>
          </w:p>
        </w:tc>
        <w:tc>
          <w:tcPr>
            <w:tcW w:w="0" w:type="auto"/>
            <w:tcBorders>
              <w:top w:val="single" w:sz="4" w:space="0" w:color="auto"/>
              <w:left w:val="single" w:sz="4" w:space="0" w:color="auto"/>
              <w:bottom w:val="single" w:sz="4" w:space="0" w:color="auto"/>
              <w:right w:val="single" w:sz="4" w:space="0" w:color="auto"/>
            </w:tcBorders>
            <w:hideMark/>
          </w:tcPr>
          <w:p w:rsidR="00C4181D" w:rsidRPr="00C4181D" w:rsidRDefault="00C4181D" w:rsidP="00CA42F0">
            <w:pPr>
              <w:snapToGrid w:val="0"/>
              <w:spacing w:after="0" w:line="240" w:lineRule="auto"/>
              <w:jc w:val="center"/>
              <w:rPr>
                <w:rFonts w:cs="Calibri"/>
                <w:b/>
                <w:lang w:val="en-AU" w:bidi="ar-SA"/>
              </w:rPr>
            </w:pPr>
            <w:r w:rsidRPr="00C4181D">
              <w:rPr>
                <w:rFonts w:cs="Calibri"/>
                <w:b/>
                <w:lang w:val="en-AU" w:bidi="ar-SA"/>
              </w:rPr>
              <w:t>Monday &amp; Thursday</w:t>
            </w:r>
          </w:p>
          <w:p w:rsidR="00C4181D" w:rsidRPr="00C4181D" w:rsidRDefault="00C4181D" w:rsidP="00CA42F0">
            <w:pPr>
              <w:snapToGrid w:val="0"/>
              <w:spacing w:after="0" w:line="240" w:lineRule="auto"/>
              <w:jc w:val="center"/>
              <w:rPr>
                <w:rFonts w:cs="Calibri"/>
                <w:lang w:val="en-AU" w:bidi="ar-SA"/>
              </w:rPr>
            </w:pPr>
            <w:r w:rsidRPr="00C4181D">
              <w:rPr>
                <w:rFonts w:cs="Calibri"/>
                <w:b/>
                <w:lang w:val="en-AU" w:bidi="ar-SA"/>
              </w:rPr>
              <w:t>Mornings</w:t>
            </w:r>
          </w:p>
        </w:tc>
      </w:tr>
      <w:tr w:rsidR="00C4181D" w:rsidRPr="00C4181D" w:rsidTr="00C911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4181D" w:rsidRPr="00C4181D" w:rsidRDefault="00C4181D" w:rsidP="00CA42F0">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rPr>
                <w:rFonts w:eastAsia="Times New Roman" w:cs="Calibri"/>
                <w:lang w:eastAsia="en-AU"/>
              </w:rPr>
            </w:pPr>
            <w:r w:rsidRPr="00C4181D">
              <w:rPr>
                <w:rFonts w:eastAsia="Times New Roman" w:cs="Calibri"/>
                <w:lang w:eastAsia="en-AU"/>
              </w:rPr>
              <w:t>Reader 6 – B’Midbar 13:28-33</w:t>
            </w:r>
          </w:p>
        </w:tc>
        <w:tc>
          <w:tcPr>
            <w:tcW w:w="0" w:type="auto"/>
            <w:tcBorders>
              <w:top w:val="single" w:sz="4" w:space="0" w:color="auto"/>
              <w:left w:val="single" w:sz="4" w:space="0" w:color="auto"/>
              <w:bottom w:val="single" w:sz="4" w:space="0" w:color="auto"/>
              <w:right w:val="single" w:sz="4" w:space="0" w:color="auto"/>
            </w:tcBorders>
            <w:vAlign w:val="center"/>
          </w:tcPr>
          <w:p w:rsidR="00C4181D" w:rsidRPr="00C4181D" w:rsidRDefault="00C4181D" w:rsidP="00CA42F0">
            <w:pPr>
              <w:spacing w:after="0" w:line="240" w:lineRule="auto"/>
              <w:jc w:val="both"/>
              <w:rPr>
                <w:rFonts w:cs="Calibri"/>
              </w:rPr>
            </w:pPr>
            <w:r w:rsidRPr="00C4181D">
              <w:rPr>
                <w:rFonts w:cs="Calibri"/>
              </w:rPr>
              <w:t>Reader 1 – B’Midbar 14:11-14</w:t>
            </w:r>
          </w:p>
        </w:tc>
      </w:tr>
      <w:tr w:rsidR="00C4181D" w:rsidRPr="00C4181D" w:rsidTr="00C911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jc w:val="center"/>
              <w:rPr>
                <w:rFonts w:cs="Calibri"/>
                <w:lang w:eastAsia="en-AU"/>
              </w:rPr>
            </w:pPr>
            <w:r w:rsidRPr="00C4181D">
              <w:rPr>
                <w:rFonts w:cs="Calibri"/>
                <w:lang w:eastAsia="en-AU"/>
              </w:rPr>
              <w:t>Psalms 101:1-8</w:t>
            </w:r>
          </w:p>
        </w:tc>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rPr>
                <w:rFonts w:eastAsia="Times New Roman" w:cs="Calibri"/>
                <w:lang w:eastAsia="en-AU"/>
              </w:rPr>
            </w:pPr>
            <w:r w:rsidRPr="00C4181D">
              <w:rPr>
                <w:rFonts w:eastAsia="Times New Roman" w:cs="Calibri"/>
                <w:lang w:eastAsia="en-AU"/>
              </w:rPr>
              <w:t>Reader 7 – B’Midbar 14:1-10</w:t>
            </w:r>
          </w:p>
        </w:tc>
        <w:tc>
          <w:tcPr>
            <w:tcW w:w="0" w:type="auto"/>
            <w:tcBorders>
              <w:top w:val="single" w:sz="4" w:space="0" w:color="auto"/>
              <w:left w:val="single" w:sz="4" w:space="0" w:color="auto"/>
              <w:bottom w:val="single" w:sz="4" w:space="0" w:color="auto"/>
              <w:right w:val="single" w:sz="4" w:space="0" w:color="auto"/>
            </w:tcBorders>
            <w:vAlign w:val="center"/>
          </w:tcPr>
          <w:p w:rsidR="00C4181D" w:rsidRPr="00C4181D" w:rsidRDefault="00C4181D" w:rsidP="00CA42F0">
            <w:pPr>
              <w:spacing w:after="0" w:line="240" w:lineRule="auto"/>
              <w:jc w:val="both"/>
              <w:rPr>
                <w:rFonts w:cs="Calibri"/>
              </w:rPr>
            </w:pPr>
            <w:r w:rsidRPr="00C4181D">
              <w:rPr>
                <w:rFonts w:cs="Calibri"/>
              </w:rPr>
              <w:t>Reader 2 – B’Midbar 14:15-20</w:t>
            </w:r>
          </w:p>
        </w:tc>
      </w:tr>
      <w:tr w:rsidR="00C4181D" w:rsidRPr="00C4181D" w:rsidTr="00C9110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4181D" w:rsidRPr="00C4181D" w:rsidRDefault="00C4181D" w:rsidP="00CA42F0">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rPr>
                <w:rFonts w:eastAsia="Times New Roman" w:cs="Calibri"/>
                <w:lang w:eastAsia="en-AU"/>
              </w:rPr>
            </w:pPr>
            <w:r w:rsidRPr="00C4181D">
              <w:rPr>
                <w:rFonts w:eastAsia="Times New Roman" w:cs="Calibri"/>
                <w:lang w:eastAsia="en-AU"/>
              </w:rPr>
              <w:t xml:space="preserve">     Maftir – B’Midbar 14:8=10</w:t>
            </w:r>
          </w:p>
        </w:tc>
        <w:tc>
          <w:tcPr>
            <w:tcW w:w="0" w:type="auto"/>
            <w:tcBorders>
              <w:top w:val="single" w:sz="4" w:space="0" w:color="auto"/>
              <w:left w:val="single" w:sz="4" w:space="0" w:color="auto"/>
              <w:bottom w:val="single" w:sz="4" w:space="0" w:color="auto"/>
              <w:right w:val="single" w:sz="4" w:space="0" w:color="auto"/>
            </w:tcBorders>
            <w:vAlign w:val="center"/>
          </w:tcPr>
          <w:p w:rsidR="00C4181D" w:rsidRPr="00C4181D" w:rsidRDefault="00C4181D" w:rsidP="00CA42F0">
            <w:pPr>
              <w:spacing w:after="0" w:line="240" w:lineRule="auto"/>
              <w:jc w:val="both"/>
              <w:rPr>
                <w:rFonts w:cs="Calibri"/>
              </w:rPr>
            </w:pPr>
            <w:r w:rsidRPr="00C4181D">
              <w:rPr>
                <w:rFonts w:cs="Calibri"/>
              </w:rPr>
              <w:t>Reader 3 – B’Midbar 14:21-25</w:t>
            </w:r>
          </w:p>
        </w:tc>
      </w:tr>
      <w:tr w:rsidR="00C4181D" w:rsidRPr="00C4181D" w:rsidTr="00C9110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jc w:val="center"/>
              <w:rPr>
                <w:rFonts w:cs="Calibri"/>
                <w:bCs/>
                <w:lang w:eastAsia="en-AU"/>
              </w:rPr>
            </w:pPr>
            <w:r w:rsidRPr="00C4181D">
              <w:rPr>
                <w:rFonts w:cs="Calibri"/>
                <w:lang w:eastAsia="en-AU"/>
              </w:rPr>
              <w:t xml:space="preserve">N.C.: </w:t>
            </w:r>
            <w:r w:rsidRPr="00C4181D">
              <w:rPr>
                <w:rFonts w:cs="Calibri"/>
                <w:bCs/>
                <w:lang w:eastAsia="en-AU"/>
              </w:rPr>
              <w:t>Mk 10:1-9</w:t>
            </w:r>
            <w:r w:rsidRPr="00C4181D">
              <w:rPr>
                <w:rFonts w:cs="Calibri"/>
                <w:lang w:eastAsia="en-AU"/>
              </w:rPr>
              <w:t xml:space="preserve">; </w:t>
            </w:r>
            <w:r w:rsidRPr="00C4181D">
              <w:rPr>
                <w:rFonts w:cs="Calibri"/>
                <w:bCs/>
                <w:lang w:eastAsia="en-AU"/>
              </w:rPr>
              <w:t>Lk 16:18</w:t>
            </w:r>
          </w:p>
          <w:p w:rsidR="00C4181D" w:rsidRPr="00C4181D" w:rsidRDefault="00C4181D" w:rsidP="00CA42F0">
            <w:pPr>
              <w:spacing w:after="0" w:line="240" w:lineRule="auto"/>
              <w:jc w:val="center"/>
              <w:rPr>
                <w:rFonts w:cs="Calibri"/>
                <w:bCs/>
                <w:lang w:eastAsia="en-AU"/>
              </w:rPr>
            </w:pPr>
            <w:r w:rsidRPr="00C4181D">
              <w:rPr>
                <w:rFonts w:cs="Calibri"/>
                <w:lang w:eastAsia="en-AU"/>
              </w:rPr>
              <w:t>Rm 8:26-30</w:t>
            </w:r>
          </w:p>
        </w:tc>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0" w:lineRule="atLeast"/>
              <w:rPr>
                <w:rFonts w:eastAsia="Times New Roman" w:cs="Calibri"/>
                <w:lang w:eastAsia="en-AU"/>
              </w:rPr>
            </w:pPr>
            <w:r w:rsidRPr="00C4181D">
              <w:rPr>
                <w:rFonts w:eastAsia="Times New Roman" w:cs="Calibri"/>
                <w:lang w:eastAsia="en-AU"/>
              </w:rPr>
              <w:t xml:space="preserve">                   Joshua 2:1-9, 23-24</w:t>
            </w:r>
          </w:p>
        </w:tc>
        <w:tc>
          <w:tcPr>
            <w:tcW w:w="0" w:type="auto"/>
            <w:tcBorders>
              <w:top w:val="single" w:sz="4" w:space="0" w:color="auto"/>
              <w:left w:val="single" w:sz="4" w:space="0" w:color="auto"/>
              <w:bottom w:val="single" w:sz="4" w:space="0" w:color="auto"/>
              <w:right w:val="single" w:sz="4" w:space="0" w:color="auto"/>
            </w:tcBorders>
            <w:vAlign w:val="center"/>
            <w:hideMark/>
          </w:tcPr>
          <w:p w:rsidR="00C4181D" w:rsidRPr="00C4181D" w:rsidRDefault="00C4181D" w:rsidP="00CA42F0">
            <w:pPr>
              <w:spacing w:after="0" w:line="240" w:lineRule="auto"/>
              <w:rPr>
                <w:rFonts w:eastAsia="Times New Roman" w:cs="Calibri"/>
                <w:sz w:val="24"/>
                <w:szCs w:val="24"/>
                <w:lang w:val="en-AU" w:bidi="ar-SA"/>
              </w:rPr>
            </w:pPr>
            <w:r w:rsidRPr="00C4181D">
              <w:rPr>
                <w:rFonts w:eastAsia="Times New Roman" w:cs="Calibri"/>
                <w:sz w:val="24"/>
                <w:szCs w:val="24"/>
                <w:lang w:val="en-AU" w:bidi="ar-SA"/>
              </w:rPr>
              <w:t xml:space="preserve"> </w:t>
            </w:r>
          </w:p>
        </w:tc>
      </w:tr>
    </w:tbl>
    <w:p w:rsidR="00970704" w:rsidRDefault="00970704" w:rsidP="00CA42F0">
      <w:pPr>
        <w:spacing w:after="0" w:line="240" w:lineRule="auto"/>
        <w:jc w:val="both"/>
      </w:pPr>
    </w:p>
    <w:p w:rsidR="007B4CA9" w:rsidRPr="007B4CA9" w:rsidRDefault="007B4CA9" w:rsidP="00CA42F0">
      <w:pPr>
        <w:spacing w:after="0" w:line="240" w:lineRule="auto"/>
        <w:jc w:val="center"/>
        <w:rPr>
          <w:rFonts w:ascii="Cambria" w:eastAsia="Times New Roman" w:hAnsi="Cambria" w:cs="Times New Roman"/>
          <w:color w:val="000000"/>
        </w:rPr>
      </w:pPr>
      <w:r w:rsidRPr="007B4CA9">
        <w:rPr>
          <w:rFonts w:ascii="Cambria" w:eastAsia="Times New Roman" w:hAnsi="Cambria" w:cs="Times New Roman"/>
          <w:b/>
          <w:bCs/>
          <w:color w:val="000000"/>
          <w:sz w:val="28"/>
          <w:szCs w:val="28"/>
        </w:rPr>
        <w:t>Contents of the Torah Seder</w:t>
      </w:r>
    </w:p>
    <w:p w:rsidR="007B4CA9" w:rsidRPr="007B4CA9" w:rsidRDefault="007B4CA9" w:rsidP="00CA42F0">
      <w:pPr>
        <w:spacing w:after="0" w:line="240" w:lineRule="auto"/>
        <w:jc w:val="both"/>
        <w:rPr>
          <w:rFonts w:ascii="Cambria" w:eastAsia="Times New Roman" w:hAnsi="Cambria" w:cs="Times New Roman"/>
          <w:color w:val="000000"/>
        </w:rPr>
      </w:pPr>
      <w:r w:rsidRPr="007B4CA9">
        <w:rPr>
          <w:rFonts w:ascii="Cambria" w:eastAsia="Times New Roman" w:hAnsi="Cambria" w:cs="Times New Roman"/>
          <w:color w:val="000000"/>
        </w:rPr>
        <w:t> </w:t>
      </w:r>
    </w:p>
    <w:p w:rsidR="007B4CA9" w:rsidRPr="007C1E96" w:rsidRDefault="007B4CA9" w:rsidP="00CA42F0">
      <w:pPr>
        <w:numPr>
          <w:ilvl w:val="0"/>
          <w:numId w:val="1"/>
        </w:numPr>
        <w:spacing w:after="0" w:line="240" w:lineRule="auto"/>
        <w:jc w:val="both"/>
        <w:rPr>
          <w:rFonts w:eastAsia="Times New Roman" w:cs="Times New Roman"/>
          <w:color w:val="000000"/>
        </w:rPr>
      </w:pPr>
      <w:r w:rsidRPr="007C1E96">
        <w:rPr>
          <w:rFonts w:eastAsia="Times New Roman" w:cs="Times New Roman"/>
          <w:color w:val="000000"/>
          <w:lang w:val="en-AU"/>
        </w:rPr>
        <w:t>The Mission of the Spies – Numbers 13:1-24</w:t>
      </w:r>
    </w:p>
    <w:p w:rsidR="007B4CA9" w:rsidRPr="007C1E96" w:rsidRDefault="007B4CA9" w:rsidP="00CA42F0">
      <w:pPr>
        <w:numPr>
          <w:ilvl w:val="0"/>
          <w:numId w:val="1"/>
        </w:numPr>
        <w:spacing w:after="0" w:line="240" w:lineRule="auto"/>
        <w:jc w:val="both"/>
        <w:rPr>
          <w:rFonts w:eastAsia="Times New Roman" w:cs="Times New Roman"/>
          <w:color w:val="000000"/>
        </w:rPr>
      </w:pPr>
      <w:r w:rsidRPr="007C1E96">
        <w:rPr>
          <w:rFonts w:eastAsia="Times New Roman" w:cs="Times New Roman"/>
          <w:color w:val="000000"/>
          <w:lang w:val="en-AU"/>
        </w:rPr>
        <w:t>The Report of the Spies – Numbers 13:25-33</w:t>
      </w:r>
    </w:p>
    <w:p w:rsidR="007B4CA9" w:rsidRPr="007C1E96" w:rsidRDefault="007B4CA9" w:rsidP="00CA42F0">
      <w:pPr>
        <w:numPr>
          <w:ilvl w:val="0"/>
          <w:numId w:val="1"/>
        </w:numPr>
        <w:spacing w:after="0" w:line="240" w:lineRule="auto"/>
        <w:jc w:val="both"/>
        <w:rPr>
          <w:rFonts w:eastAsia="Times New Roman" w:cs="Times New Roman"/>
          <w:color w:val="000000"/>
        </w:rPr>
      </w:pPr>
      <w:r w:rsidRPr="007C1E96">
        <w:rPr>
          <w:rFonts w:eastAsia="Times New Roman" w:cs="Times New Roman"/>
          <w:color w:val="000000"/>
          <w:lang w:val="en-AU"/>
        </w:rPr>
        <w:t>Panic, Wailing and Rebellion – Numbers 14:1-10</w:t>
      </w:r>
    </w:p>
    <w:p w:rsidR="00C4181D" w:rsidRDefault="007B4CA9" w:rsidP="00CA42F0">
      <w:pPr>
        <w:spacing w:after="0" w:line="240" w:lineRule="auto"/>
        <w:jc w:val="both"/>
      </w:pPr>
      <w:r>
        <w:t>=============================================================================================</w:t>
      </w:r>
    </w:p>
    <w:p w:rsidR="007B4CA9" w:rsidRDefault="007B4CA9" w:rsidP="00CA42F0">
      <w:pPr>
        <w:spacing w:after="0" w:line="240" w:lineRule="auto"/>
        <w:jc w:val="both"/>
      </w:pPr>
    </w:p>
    <w:p w:rsidR="007B4CA9" w:rsidRPr="007B4CA9" w:rsidRDefault="007B4CA9" w:rsidP="00CA42F0">
      <w:pPr>
        <w:spacing w:after="0" w:line="240" w:lineRule="auto"/>
        <w:jc w:val="center"/>
        <w:rPr>
          <w:rFonts w:ascii="Cambria" w:eastAsia="Times New Roman" w:hAnsi="Cambria" w:cs="Times New Roman"/>
          <w:color w:val="000000"/>
        </w:rPr>
      </w:pPr>
      <w:r w:rsidRPr="007B4CA9">
        <w:rPr>
          <w:rFonts w:ascii="Cambria" w:eastAsia="Times New Roman" w:hAnsi="Cambria" w:cs="Times New Roman"/>
          <w:b/>
          <w:bCs/>
          <w:color w:val="000000"/>
          <w:sz w:val="28"/>
          <w:szCs w:val="28"/>
          <w:lang w:val="en-AU"/>
        </w:rPr>
        <w:t>Reading Assignment:</w:t>
      </w:r>
    </w:p>
    <w:p w:rsidR="007B4CA9" w:rsidRPr="007B4CA9" w:rsidRDefault="007B4CA9" w:rsidP="00CA42F0">
      <w:pPr>
        <w:spacing w:after="0" w:line="240" w:lineRule="auto"/>
        <w:jc w:val="both"/>
        <w:rPr>
          <w:rFonts w:eastAsia="Times New Roman" w:cs="Times New Roman"/>
          <w:color w:val="000000"/>
        </w:rPr>
      </w:pPr>
      <w:r w:rsidRPr="007B4CA9">
        <w:rPr>
          <w:rFonts w:ascii="Times New Roman" w:eastAsia="Times New Roman" w:hAnsi="Times New Roman" w:cs="Times New Roman"/>
          <w:b/>
          <w:bCs/>
          <w:color w:val="000000"/>
          <w:sz w:val="24"/>
          <w:szCs w:val="24"/>
          <w:lang w:val="en-AU"/>
        </w:rPr>
        <w:lastRenderedPageBreak/>
        <w:t> </w:t>
      </w:r>
    </w:p>
    <w:p w:rsidR="007B4CA9" w:rsidRPr="007C1E96" w:rsidRDefault="007B4CA9" w:rsidP="00CA42F0">
      <w:pPr>
        <w:spacing w:after="0" w:line="240" w:lineRule="auto"/>
        <w:jc w:val="center"/>
        <w:rPr>
          <w:rFonts w:eastAsia="Times New Roman" w:cs="Times New Roman"/>
          <w:color w:val="000000"/>
        </w:rPr>
      </w:pPr>
      <w:r w:rsidRPr="007C1E96">
        <w:rPr>
          <w:rFonts w:eastAsia="Times New Roman" w:cs="Times New Roman"/>
          <w:b/>
          <w:bCs/>
          <w:color w:val="000000"/>
          <w:u w:val="single"/>
          <w:lang w:val="en-AU"/>
        </w:rPr>
        <w:t>The Torah Anthology: Yalkut Me’Am Lo’Ez - Vol XIII: First Journeys</w:t>
      </w:r>
    </w:p>
    <w:p w:rsidR="007B4CA9" w:rsidRPr="007C1E96" w:rsidRDefault="007B4CA9" w:rsidP="00CA42F0">
      <w:pPr>
        <w:spacing w:after="0" w:line="240" w:lineRule="auto"/>
        <w:jc w:val="center"/>
        <w:rPr>
          <w:rFonts w:eastAsia="Times New Roman" w:cs="Times New Roman"/>
          <w:color w:val="000000"/>
        </w:rPr>
      </w:pPr>
      <w:r w:rsidRPr="007C1E96">
        <w:rPr>
          <w:rFonts w:eastAsia="Times New Roman" w:cs="Times New Roman"/>
          <w:color w:val="000000"/>
          <w:lang w:val="en-AU"/>
        </w:rPr>
        <w:t>By: Rabbi Yitschaq Magrisso, Translated by: Dr. Tzvi Faier</w:t>
      </w:r>
    </w:p>
    <w:p w:rsidR="007B4CA9" w:rsidRPr="007C1E96" w:rsidRDefault="007B4CA9" w:rsidP="00CA42F0">
      <w:pPr>
        <w:spacing w:after="0" w:line="240" w:lineRule="auto"/>
        <w:jc w:val="center"/>
        <w:rPr>
          <w:rFonts w:eastAsia="Times New Roman" w:cs="Times New Roman"/>
          <w:color w:val="000000"/>
        </w:rPr>
      </w:pPr>
      <w:r w:rsidRPr="007C1E96">
        <w:rPr>
          <w:rFonts w:eastAsia="Times New Roman" w:cs="Times New Roman"/>
          <w:color w:val="000000"/>
          <w:lang w:val="en-AU"/>
        </w:rPr>
        <w:t>Published by: Moznaim Publishing Corp. (New York, 1990)</w:t>
      </w:r>
    </w:p>
    <w:p w:rsidR="007B4CA9" w:rsidRPr="007C1E96" w:rsidRDefault="007B4CA9" w:rsidP="00CA42F0">
      <w:pPr>
        <w:spacing w:after="0" w:line="240" w:lineRule="auto"/>
        <w:jc w:val="center"/>
        <w:rPr>
          <w:rFonts w:eastAsia="Times New Roman" w:cs="Times New Roman"/>
          <w:color w:val="000000"/>
        </w:rPr>
      </w:pPr>
      <w:r w:rsidRPr="007C1E96">
        <w:rPr>
          <w:rFonts w:eastAsia="Times New Roman" w:cs="Times New Roman"/>
          <w:color w:val="000000"/>
          <w:lang w:val="en-AU"/>
        </w:rPr>
        <w:t>Vol. 13 – “</w:t>
      </w:r>
      <w:r w:rsidRPr="007C1E96">
        <w:rPr>
          <w:rFonts w:eastAsia="Times New Roman" w:cs="Times New Roman"/>
          <w:color w:val="000000"/>
          <w:u w:val="single"/>
          <w:lang w:val="en-AU"/>
        </w:rPr>
        <w:t>First Journeys</w:t>
      </w:r>
      <w:r w:rsidRPr="007C1E96">
        <w:rPr>
          <w:rFonts w:eastAsia="Times New Roman" w:cs="Times New Roman"/>
          <w:color w:val="000000"/>
          <w:lang w:val="en-AU"/>
        </w:rPr>
        <w:t>,” pp. 333-362</w:t>
      </w:r>
    </w:p>
    <w:p w:rsidR="007B4CA9" w:rsidRPr="007B4CA9" w:rsidRDefault="007B4CA9" w:rsidP="00CA42F0">
      <w:pPr>
        <w:spacing w:after="0" w:line="240" w:lineRule="auto"/>
        <w:jc w:val="both"/>
        <w:rPr>
          <w:rFonts w:eastAsia="Times New Roman" w:cs="Times New Roman"/>
          <w:color w:val="000000"/>
        </w:rPr>
      </w:pPr>
      <w:r w:rsidRPr="007B4CA9">
        <w:rPr>
          <w:rFonts w:ascii="Times New Roman" w:eastAsia="Times New Roman" w:hAnsi="Times New Roman" w:cs="Times New Roman"/>
          <w:color w:val="000000"/>
        </w:rPr>
        <w:t> </w:t>
      </w:r>
    </w:p>
    <w:p w:rsidR="007B4CA9" w:rsidRDefault="007B4CA9" w:rsidP="00CA42F0">
      <w:pPr>
        <w:spacing w:after="0" w:line="240" w:lineRule="auto"/>
        <w:jc w:val="both"/>
      </w:pPr>
      <w:r>
        <w:t>=============================================================================================</w:t>
      </w:r>
    </w:p>
    <w:p w:rsidR="007B4CA9" w:rsidRDefault="007B4CA9" w:rsidP="00CA42F0">
      <w:pPr>
        <w:spacing w:after="0" w:line="240" w:lineRule="auto"/>
        <w:jc w:val="both"/>
      </w:pPr>
    </w:p>
    <w:p w:rsidR="007B4CA9" w:rsidRPr="007B4CA9" w:rsidRDefault="007B4CA9" w:rsidP="00CA42F0">
      <w:pPr>
        <w:spacing w:after="0" w:line="240" w:lineRule="auto"/>
        <w:rPr>
          <w:rFonts w:ascii="Cambria" w:eastAsia="Times New Roman" w:hAnsi="Cambria" w:cs="Times New Roman"/>
          <w:color w:val="000000"/>
        </w:rPr>
      </w:pPr>
      <w:r w:rsidRPr="007B4CA9">
        <w:rPr>
          <w:rFonts w:ascii="Cambria" w:eastAsia="Times New Roman" w:hAnsi="Cambria" w:cs="Times New Roman"/>
          <w:b/>
          <w:bCs/>
          <w:color w:val="000000"/>
          <w:sz w:val="28"/>
          <w:szCs w:val="28"/>
          <w:lang w:val="en-AU"/>
        </w:rPr>
        <w:t>Rashi &amp; Targum Pseudo Jonathan</w:t>
      </w:r>
    </w:p>
    <w:p w:rsidR="007B4CA9" w:rsidRPr="007B4CA9" w:rsidRDefault="007B4CA9" w:rsidP="00CA42F0">
      <w:pPr>
        <w:spacing w:after="0" w:line="240" w:lineRule="auto"/>
        <w:jc w:val="both"/>
        <w:rPr>
          <w:rFonts w:ascii="Cambria" w:eastAsia="Times New Roman" w:hAnsi="Cambria" w:cs="Times New Roman"/>
          <w:color w:val="000000"/>
        </w:rPr>
      </w:pPr>
      <w:r>
        <w:rPr>
          <w:rFonts w:ascii="Cambria" w:eastAsia="Times New Roman" w:hAnsi="Cambria" w:cs="Times New Roman"/>
          <w:b/>
          <w:bCs/>
          <w:color w:val="000000"/>
          <w:sz w:val="28"/>
          <w:szCs w:val="28"/>
          <w:lang w:val="en-AU"/>
        </w:rPr>
        <w:t>for: B’M</w:t>
      </w:r>
      <w:r w:rsidRPr="007B4CA9">
        <w:rPr>
          <w:rFonts w:ascii="Cambria" w:eastAsia="Times New Roman" w:hAnsi="Cambria" w:cs="Times New Roman"/>
          <w:b/>
          <w:bCs/>
          <w:color w:val="000000"/>
          <w:sz w:val="28"/>
          <w:szCs w:val="28"/>
          <w:lang w:val="en-AU"/>
        </w:rPr>
        <w:t>idbar (Numbers) </w:t>
      </w:r>
      <w:r w:rsidRPr="007B4CA9">
        <w:rPr>
          <w:rFonts w:ascii="Cambria" w:eastAsia="Times New Roman" w:hAnsi="Cambria" w:cs="Times New Roman"/>
          <w:b/>
          <w:bCs/>
          <w:color w:val="000000"/>
          <w:sz w:val="28"/>
          <w:szCs w:val="28"/>
        </w:rPr>
        <w:t>13:1 – 14:10</w:t>
      </w:r>
    </w:p>
    <w:p w:rsidR="007B4CA9" w:rsidRPr="007B4CA9" w:rsidRDefault="007B4CA9" w:rsidP="00CA42F0">
      <w:pPr>
        <w:spacing w:after="0" w:line="240" w:lineRule="auto"/>
        <w:jc w:val="both"/>
        <w:rPr>
          <w:rFonts w:eastAsia="Times New Roman" w:cs="Times New Roman"/>
          <w:color w:val="000000"/>
        </w:rPr>
      </w:pPr>
      <w:r w:rsidRPr="007B4CA9">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104"/>
        <w:gridCol w:w="5110"/>
      </w:tblGrid>
      <w:tr w:rsidR="007B4CA9" w:rsidRPr="007B4CA9" w:rsidTr="007B4CA9">
        <w:trPr>
          <w:tblHeader/>
        </w:trPr>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53" w:lineRule="atLeast"/>
              <w:jc w:val="center"/>
              <w:rPr>
                <w:rFonts w:eastAsia="Times New Roman" w:cs="Times New Roman"/>
              </w:rPr>
            </w:pPr>
            <w:r w:rsidRPr="007C1E96">
              <w:rPr>
                <w:rFonts w:eastAsia="Times New Roman" w:cs="Times New Roman"/>
                <w:b/>
                <w:bCs/>
                <w:lang w:val="en-AU"/>
              </w:rPr>
              <w:t>Rashi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53" w:lineRule="atLeast"/>
              <w:jc w:val="center"/>
              <w:rPr>
                <w:rFonts w:eastAsia="Times New Roman" w:cs="Times New Roman"/>
              </w:rPr>
            </w:pPr>
            <w:r w:rsidRPr="007C1E96">
              <w:rPr>
                <w:rFonts w:eastAsia="Times New Roman" w:cs="Times New Roman"/>
                <w:b/>
                <w:bCs/>
                <w:lang w:val="en-AU"/>
              </w:rPr>
              <w:t>Targum</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1. </w:t>
            </w:r>
            <w:r w:rsidRPr="007C1E96">
              <w:rPr>
                <w:rFonts w:eastAsia="Times New Roman" w:cs="Times New Roman"/>
              </w:rPr>
              <w:t>The Lord spoke to Moses saying, </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rPr>
              <w:t>1. AND the LORD spoke with Mosheh, saying:</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2. </w:t>
            </w:r>
            <w:r w:rsidRPr="007C1E96">
              <w:rPr>
                <w:rFonts w:eastAsia="Times New Roman" w:cs="Times New Roman"/>
                <w:b/>
                <w:bCs/>
                <w:shd w:val="clear" w:color="auto" w:fill="FFFF00"/>
              </w:rPr>
              <w:t>"Send out for yourself</w:t>
            </w:r>
            <w:r w:rsidRPr="007C1E96">
              <w:rPr>
                <w:rFonts w:eastAsia="Times New Roman" w:cs="Times New Roman"/>
              </w:rPr>
              <w:t> men who will scout the Land of Canaan, which I am giving to the children of Israel. You shall send one man each for his father's tribe; each one shall be a chieftain in their midst."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2. </w:t>
            </w:r>
            <w:r w:rsidRPr="007C1E96">
              <w:rPr>
                <w:rFonts w:eastAsia="Times New Roman" w:cs="Times New Roman"/>
                <w:b/>
                <w:bCs/>
                <w:shd w:val="clear" w:color="auto" w:fill="FFFF00"/>
              </w:rPr>
              <w:t>Send you</w:t>
            </w:r>
            <w:r w:rsidRPr="007C1E96">
              <w:rPr>
                <w:rFonts w:eastAsia="Times New Roman" w:cs="Times New Roman"/>
              </w:rPr>
              <w:t> keen-sighted men who may explore the land of Kenaan, which I will give to the children of Israel; one man for each tribe of their fathers, you will send from the presence of all their leaders.</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3. </w:t>
            </w:r>
            <w:r w:rsidRPr="007C1E96">
              <w:rPr>
                <w:rFonts w:eastAsia="Times New Roman" w:cs="Times New Roman"/>
              </w:rPr>
              <w:t>So Moses sent them from the desert of Paran by the word of the Lord. All of them were men of distinction; they were the heads of the children of Israel.</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3. </w:t>
            </w:r>
            <w:r w:rsidRPr="007C1E96">
              <w:rPr>
                <w:rFonts w:eastAsia="Times New Roman" w:cs="Times New Roman"/>
              </w:rPr>
              <w:t>And Mosheh sent them from the wilderness of Pharan, according to the mouth of the Word of the LORD; all of them acute men, who had been appointed heads over the sons of Israel.</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4. </w:t>
            </w:r>
            <w:r w:rsidRPr="007C1E96">
              <w:rPr>
                <w:rFonts w:eastAsia="Times New Roman" w:cs="Times New Roman"/>
              </w:rPr>
              <w:t>These are their names: For the tribe of Reuben, Shammua the son of Zakkur.</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4. </w:t>
            </w:r>
            <w:r w:rsidRPr="007C1E96">
              <w:rPr>
                <w:rFonts w:eastAsia="Times New Roman" w:cs="Times New Roman"/>
              </w:rPr>
              <w:t>And these are the names of the twelve men, the explorers: the messenger of the tribe of Reuben, Shamua bar Zakkur;</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5. </w:t>
            </w:r>
            <w:r w:rsidRPr="007C1E96">
              <w:rPr>
                <w:rFonts w:eastAsia="Times New Roman" w:cs="Times New Roman"/>
              </w:rPr>
              <w:t>For the tribe of Simeon, Shaphat the son of Hori.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5. </w:t>
            </w:r>
            <w:r w:rsidRPr="007C1E96">
              <w:rPr>
                <w:rFonts w:eastAsia="Times New Roman" w:cs="Times New Roman"/>
              </w:rPr>
              <w:t>of the tribe of Shemeon, Shaphat bar Hori;</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6. </w:t>
            </w:r>
            <w:r w:rsidRPr="007C1E96">
              <w:rPr>
                <w:rFonts w:eastAsia="Times New Roman" w:cs="Times New Roman"/>
              </w:rPr>
              <w:t>For the tribe of Judah, Caleb the son of Jepphunneh.</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6. </w:t>
            </w:r>
            <w:r w:rsidRPr="007C1E96">
              <w:rPr>
                <w:rFonts w:eastAsia="Times New Roman" w:cs="Times New Roman"/>
              </w:rPr>
              <w:t>for Jehudah, Kaleb bar Jephunneh;</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7. </w:t>
            </w:r>
            <w:r w:rsidRPr="007C1E96">
              <w:rPr>
                <w:rFonts w:eastAsia="Times New Roman" w:cs="Times New Roman"/>
              </w:rPr>
              <w:t>For the tribe of Issachar, Yigal the son of Joseph.</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7. </w:t>
            </w:r>
            <w:r w:rsidRPr="007C1E96">
              <w:rPr>
                <w:rFonts w:eastAsia="Times New Roman" w:cs="Times New Roman"/>
              </w:rPr>
              <w:t>for Issakar, Yiggeal bar Joseph;</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8. </w:t>
            </w:r>
            <w:r w:rsidRPr="007C1E96">
              <w:rPr>
                <w:rFonts w:eastAsia="Times New Roman" w:cs="Times New Roman"/>
              </w:rPr>
              <w:t>For the tribe of Ephraim, Hoshea the son of Nun.</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8. </w:t>
            </w:r>
            <w:r w:rsidRPr="007C1E96">
              <w:rPr>
                <w:rFonts w:eastAsia="Times New Roman" w:cs="Times New Roman"/>
              </w:rPr>
              <w:t>for Ephraim, Hoshea bar Nun;</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9. </w:t>
            </w:r>
            <w:r w:rsidRPr="007C1E96">
              <w:rPr>
                <w:rFonts w:eastAsia="Times New Roman" w:cs="Times New Roman"/>
              </w:rPr>
              <w:t>For the tribe of Benjamin, Palti the son of Raphu.</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9. </w:t>
            </w:r>
            <w:r w:rsidRPr="007C1E96">
              <w:rPr>
                <w:rFonts w:eastAsia="Times New Roman" w:cs="Times New Roman"/>
              </w:rPr>
              <w:t>for Benjamin, Palti bar Raphu;</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10. </w:t>
            </w:r>
            <w:r w:rsidRPr="007C1E96">
              <w:rPr>
                <w:rFonts w:eastAsia="Times New Roman" w:cs="Times New Roman"/>
              </w:rPr>
              <w:t>For the tribe of Zebulun, Gaddiel the son of Sodi.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10. </w:t>
            </w:r>
            <w:r w:rsidRPr="007C1E96">
              <w:rPr>
                <w:rFonts w:eastAsia="Times New Roman" w:cs="Times New Roman"/>
              </w:rPr>
              <w:t>for Zebulon, Gadiel bar Zodi;</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11. </w:t>
            </w:r>
            <w:r w:rsidRPr="007C1E96">
              <w:rPr>
                <w:rFonts w:eastAsia="Times New Roman" w:cs="Times New Roman"/>
              </w:rPr>
              <w:t>For the tribe of Joseph, the tribe of Manasseh, Gaddi the son of Susi.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rPr>
              <w:t>11. for Menasheh, Gaddi bar Susi;</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12. </w:t>
            </w:r>
            <w:r w:rsidRPr="007C1E96">
              <w:rPr>
                <w:rFonts w:eastAsia="Times New Roman" w:cs="Times New Roman"/>
              </w:rPr>
              <w:t>For the tribe of Dan, Ammiel the son of Gemalli.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12. </w:t>
            </w:r>
            <w:r w:rsidRPr="007C1E96">
              <w:rPr>
                <w:rFonts w:eastAsia="Times New Roman" w:cs="Times New Roman"/>
              </w:rPr>
              <w:t>for Dan, Ammiel bar Gemmalli;</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13. </w:t>
            </w:r>
            <w:r w:rsidRPr="007C1E96">
              <w:rPr>
                <w:rFonts w:eastAsia="Times New Roman" w:cs="Times New Roman"/>
              </w:rPr>
              <w:t>For the tribe of Asher, Sethur the son of Michael.</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13. </w:t>
            </w:r>
            <w:r w:rsidRPr="007C1E96">
              <w:rPr>
                <w:rFonts w:eastAsia="Times New Roman" w:cs="Times New Roman"/>
              </w:rPr>
              <w:t>for Asher, Sether bar Michael;</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14. </w:t>
            </w:r>
            <w:r w:rsidRPr="007C1E96">
              <w:rPr>
                <w:rFonts w:eastAsia="Times New Roman" w:cs="Times New Roman"/>
              </w:rPr>
              <w:t>For the tribe of Naphtali, Nahbi the son of Vophsi.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14. </w:t>
            </w:r>
            <w:r w:rsidRPr="007C1E96">
              <w:rPr>
                <w:rFonts w:eastAsia="Times New Roman" w:cs="Times New Roman"/>
              </w:rPr>
              <w:t>for Naphtali, Nachbi bar Vaphsi;</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15. </w:t>
            </w:r>
            <w:r w:rsidRPr="007C1E96">
              <w:rPr>
                <w:rFonts w:eastAsia="Times New Roman" w:cs="Times New Roman"/>
              </w:rPr>
              <w:t>For the tribe of Gad, Geuel the son of Machi.</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15. </w:t>
            </w:r>
            <w:r w:rsidRPr="007C1E96">
              <w:rPr>
                <w:rFonts w:eastAsia="Times New Roman" w:cs="Times New Roman"/>
              </w:rPr>
              <w:t>and for Gad, Geuel bar Machi</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16. </w:t>
            </w:r>
            <w:r w:rsidRPr="007C1E96">
              <w:rPr>
                <w:rFonts w:eastAsia="Times New Roman" w:cs="Times New Roman"/>
              </w:rPr>
              <w:t>These are the names of the men Moses sent to scout the Land, and Moses called Hoshea the son of Nun, Joshua.</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rPr>
              <w:t>16. These are the names of the men whom Mosheh sent to explore the land; and when Mosheh saw his humility, he called Hoshea bar Nun Jehoshua.</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17. </w:t>
            </w:r>
            <w:r w:rsidRPr="007C1E96">
              <w:rPr>
                <w:rFonts w:eastAsia="Times New Roman" w:cs="Times New Roman"/>
              </w:rPr>
              <w:t>Moses sent them to scout the Land of Canaan, and he said to them, "Go up this way in the south and climb up the mountain.</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rPr>
              <w:t>17. And Mosheh sent them to survey the land of Kenaan, and said to them, Go up on this side by the south, and ascend the mountain,</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18. </w:t>
            </w:r>
            <w:r w:rsidRPr="007C1E96">
              <w:rPr>
                <w:rFonts w:eastAsia="Times New Roman" w:cs="Times New Roman"/>
              </w:rPr>
              <w:t>You shall see what [kind of] land it is, and the people who inhabit it; are they strong or weak? Are there few or many?</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rPr>
              <w:t>18. and survey the country, what it is, and the people who dwell in it; whether they be strong or weak, few or many;</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19. </w:t>
            </w:r>
            <w:r w:rsidRPr="007C1E96">
              <w:rPr>
                <w:rFonts w:eastAsia="Times New Roman" w:cs="Times New Roman"/>
              </w:rPr>
              <w:t>And what of the land they inhabit? Is it good or bad? And what of the cities in which they reside are they in camps or in fortresses?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19. </w:t>
            </w:r>
            <w:r w:rsidRPr="007C1E96">
              <w:rPr>
                <w:rFonts w:eastAsia="Times New Roman" w:cs="Times New Roman"/>
              </w:rPr>
              <w:t>what the land is in which they dwell, whether good or bad; what cities they inhabit, whether they live in towns that are open or walled;</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20. </w:t>
            </w:r>
            <w:r w:rsidRPr="007C1E96">
              <w:rPr>
                <w:rFonts w:eastAsia="Times New Roman" w:cs="Times New Roman"/>
              </w:rPr>
              <w:t>What is the soil like is it fat or lean? Are there any trees in it or not? You shall be courageous and take from the fruit of the land." </w:t>
            </w:r>
            <w:r w:rsidRPr="007C1E96">
              <w:rPr>
                <w:rFonts w:eastAsia="Times New Roman" w:cs="Times New Roman"/>
                <w:b/>
                <w:bCs/>
                <w:u w:val="single"/>
              </w:rPr>
              <w:t>It was the season when the first grapes begin to ripen.</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20. </w:t>
            </w:r>
            <w:r w:rsidRPr="007C1E96">
              <w:rPr>
                <w:rFonts w:eastAsia="Times New Roman" w:cs="Times New Roman"/>
              </w:rPr>
              <w:t>and what the reputation of the land, whether its productions are rich or poor, and the trees of it fruitful or not. And do valiantly, and bring back some of the fruit of the land. </w:t>
            </w:r>
            <w:r w:rsidRPr="007C1E96">
              <w:rPr>
                <w:rFonts w:eastAsia="Times New Roman" w:cs="Times New Roman"/>
                <w:b/>
                <w:bCs/>
                <w:u w:val="single"/>
              </w:rPr>
              <w:t>And the day on which they went was the nineteenth of the month of Sivan, (about) the days of the first grapes</w:t>
            </w:r>
            <w:r w:rsidRPr="007C1E96">
              <w:rPr>
                <w:rFonts w:eastAsia="Times New Roman" w:cs="Times New Roman"/>
              </w:rPr>
              <w:t>.</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21. </w:t>
            </w:r>
            <w:r w:rsidRPr="007C1E96">
              <w:rPr>
                <w:rFonts w:eastAsia="Times New Roman" w:cs="Times New Roman"/>
              </w:rPr>
              <w:t>So they went up and explored the land, from the desert of Zin until Rehov, at the entrance to Hamath.</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21. </w:t>
            </w:r>
            <w:r w:rsidRPr="007C1E96">
              <w:rPr>
                <w:rFonts w:eastAsia="Times New Roman" w:cs="Times New Roman"/>
              </w:rPr>
              <w:t>They went up, therefore, and explored the country, from the wilderness of Zin, unto the roads by which you come unto Antiochia.</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22. </w:t>
            </w:r>
            <w:r w:rsidRPr="007C1E96">
              <w:rPr>
                <w:rFonts w:eastAsia="Times New Roman" w:cs="Times New Roman"/>
              </w:rPr>
              <w:t>They went up in, the south, and he came to Hebron, and there were Ahiman, Sheshai, and Talmai, the descendants of the giant. Now Hebron had been built seven years before Zoan of Egypt.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rPr>
              <w:t>22. They went up from the side of the south and came to Hebron, where were Achiman, Sheshai, and Talmai, sons of Anak the giant Now Hebron was built seven years before Tanis in Mizraim.</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23. </w:t>
            </w:r>
            <w:r w:rsidRPr="007C1E96">
              <w:rPr>
                <w:rFonts w:eastAsia="Times New Roman" w:cs="Times New Roman"/>
              </w:rPr>
              <w:t>They came to the Valley of Eshkol and they cut a branch with a cluster of grapes. They carried it on a pole between two [people] and [they also took] some pomegranates and figs.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23. </w:t>
            </w:r>
            <w:r w:rsidRPr="007C1E96">
              <w:rPr>
                <w:rFonts w:eastAsia="Times New Roman" w:cs="Times New Roman"/>
              </w:rPr>
              <w:t>They came then to the stream of the grapes (or bunches, ethkala), and cut down from thence a branch with one cluster of grapes, and carried it on a staff on the shoulders of two of them, and also took they of the pomegranates and the figs.</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24. </w:t>
            </w:r>
            <w:r w:rsidRPr="007C1E96">
              <w:rPr>
                <w:rFonts w:eastAsia="Times New Roman" w:cs="Times New Roman"/>
              </w:rPr>
              <w:t>They called that place the Valley of Eshkol because of the cluster [eshkol] the children of Israel cut from there.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24. </w:t>
            </w:r>
            <w:r w:rsidRPr="007C1E96">
              <w:rPr>
                <w:rFonts w:eastAsia="Times New Roman" w:cs="Times New Roman"/>
              </w:rPr>
              <w:t>Now that place they call the stream of the cluster, from the branch which the sons of Israel cut down there; and wine was dropping from it like a stream.</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25. </w:t>
            </w:r>
            <w:r w:rsidRPr="007C1E96">
              <w:rPr>
                <w:rFonts w:eastAsia="Times New Roman" w:cs="Times New Roman"/>
              </w:rPr>
              <w:t>They returned from scouting the Land </w:t>
            </w:r>
            <w:r w:rsidRPr="007C1E96">
              <w:rPr>
                <w:rFonts w:eastAsia="Times New Roman" w:cs="Times New Roman"/>
                <w:b/>
                <w:bCs/>
                <w:u w:val="single"/>
              </w:rPr>
              <w:t>at the end of forty days.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25. </w:t>
            </w:r>
            <w:r w:rsidRPr="007C1E96">
              <w:rPr>
                <w:rFonts w:eastAsia="Times New Roman" w:cs="Times New Roman"/>
              </w:rPr>
              <w:t>And they returned from exploring the land </w:t>
            </w:r>
            <w:r w:rsidRPr="007C1E96">
              <w:rPr>
                <w:rFonts w:eastAsia="Times New Roman" w:cs="Times New Roman"/>
                <w:b/>
                <w:bCs/>
                <w:u w:val="single"/>
              </w:rPr>
              <w:t>on the eighth day of the month Ab, at the end of forty days</w:t>
            </w:r>
            <w:r w:rsidRPr="007C1E96">
              <w:rPr>
                <w:rFonts w:eastAsia="Times New Roman" w:cs="Times New Roman"/>
              </w:rPr>
              <w:t>.</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26. </w:t>
            </w:r>
            <w:r w:rsidRPr="007C1E96">
              <w:rPr>
                <w:rFonts w:eastAsia="Times New Roman" w:cs="Times New Roman"/>
              </w:rPr>
              <w:t>They went, and they came to Moses and Aaron and all the congregation of the children of Israel in the desert of Paran, to Kadesh. They brought them back a report, as well as to the entire congregation, and they showed them the fruit of the land.</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26. </w:t>
            </w:r>
            <w:r w:rsidRPr="007C1E96">
              <w:rPr>
                <w:rFonts w:eastAsia="Times New Roman" w:cs="Times New Roman"/>
              </w:rPr>
              <w:t>And they came to Mosheh and Aharon, and all the congregation of the children of Israel in the wilderness of Pharan, at Rekem, and returned them word, to them and the whole congregation, and showed them the fruit of the land.</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27. </w:t>
            </w:r>
            <w:r w:rsidRPr="007C1E96">
              <w:rPr>
                <w:rFonts w:eastAsia="Times New Roman" w:cs="Times New Roman"/>
              </w:rPr>
              <w:t>They told him and said, "We came to the land to which you sent us, and it is flowing with milk and honey, and this is its fruit.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27. </w:t>
            </w:r>
            <w:r w:rsidRPr="007C1E96">
              <w:rPr>
                <w:rFonts w:eastAsia="Times New Roman" w:cs="Times New Roman"/>
              </w:rPr>
              <w:t>And they recounted to him, and said: We went into the country to which you did send us; and it indeed produces milk and honey, and this is the fruit of it.</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28. </w:t>
            </w:r>
            <w:r w:rsidRPr="007C1E96">
              <w:rPr>
                <w:rFonts w:eastAsia="Times New Roman" w:cs="Times New Roman"/>
              </w:rPr>
              <w:t>However, the people who inhabit the land are mighty, and the cities are extremely huge and fortified, and there we saw even the offspring of the giant.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rPr>
              <w:t>28. But the people who inhabit the country are strong, and the fortified cities they inhabit very great; and we saw also there the sons of Anak the giant.</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29. </w:t>
            </w:r>
            <w:r w:rsidRPr="007C1E96">
              <w:rPr>
                <w:rFonts w:eastAsia="Times New Roman" w:cs="Times New Roman"/>
              </w:rPr>
              <w:t>The Amalekites dwell in the south land, while the Hittites, the Jebusites, and the Amorites dwell in the mountainous region. The Canaanites dwell on the coast and alongside the Jordan."</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29. </w:t>
            </w:r>
            <w:r w:rsidRPr="007C1E96">
              <w:rPr>
                <w:rFonts w:eastAsia="Times New Roman" w:cs="Times New Roman"/>
              </w:rPr>
              <w:t>The Amalekites dwell in the south, the Hittites, Jebusites, and Amorites in the mountains; but the Kenaanites dwell by the sea, and by the bank of the Jordan.</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30. </w:t>
            </w:r>
            <w:r w:rsidRPr="007C1E96">
              <w:rPr>
                <w:rFonts w:eastAsia="Times New Roman" w:cs="Times New Roman"/>
              </w:rPr>
              <w:t>Caleb silenced the people to [hear about] Moses, and he said, </w:t>
            </w:r>
            <w:r w:rsidRPr="007C1E96">
              <w:rPr>
                <w:rFonts w:eastAsia="Times New Roman" w:cs="Times New Roman"/>
                <w:b/>
                <w:bCs/>
              </w:rPr>
              <w:t>"We can surely go up and take possession of it, for we can indeed overcome it."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30. </w:t>
            </w:r>
            <w:r w:rsidRPr="007C1E96">
              <w:rPr>
                <w:rFonts w:eastAsia="Times New Roman" w:cs="Times New Roman"/>
              </w:rPr>
              <w:t>And Kaleb stilled the people, and made them listen to Mosheh, and said: </w:t>
            </w:r>
            <w:r w:rsidRPr="007C1E96">
              <w:rPr>
                <w:rFonts w:eastAsia="Times New Roman" w:cs="Times New Roman"/>
                <w:b/>
                <w:bCs/>
              </w:rPr>
              <w:t>Let us go up and possess it, for we are able to take it.</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31. </w:t>
            </w:r>
            <w:r w:rsidRPr="007C1E96">
              <w:rPr>
                <w:rFonts w:eastAsia="Times New Roman" w:cs="Times New Roman"/>
              </w:rPr>
              <w:t>But the men who went up with him said, "We are unable to go up against the people, for they are stronger than we.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31. </w:t>
            </w:r>
            <w:r w:rsidRPr="007C1E96">
              <w:rPr>
                <w:rFonts w:eastAsia="Times New Roman" w:cs="Times New Roman"/>
              </w:rPr>
              <w:t>But the men who had gone up with him said, We are not able to go up to the people, for they are stronger than we.</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32. </w:t>
            </w:r>
            <w:r w:rsidRPr="007C1E96">
              <w:rPr>
                <w:rFonts w:eastAsia="Times New Roman" w:cs="Times New Roman"/>
                <w:b/>
                <w:bCs/>
                <w:u w:val="single"/>
              </w:rPr>
              <w:t>They spread an [evil] report about the land</w:t>
            </w:r>
            <w:r w:rsidRPr="007C1E96">
              <w:rPr>
                <w:rFonts w:eastAsia="Times New Roman" w:cs="Times New Roman"/>
              </w:rPr>
              <w:t> which they had scouted, telling the children of Israel, "The land we passed through to explore is a land that consumes its inhabitants, and all the people we saw in it are men of stature.</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32. </w:t>
            </w:r>
            <w:r w:rsidRPr="007C1E96">
              <w:rPr>
                <w:rFonts w:eastAsia="Times New Roman" w:cs="Times New Roman"/>
              </w:rPr>
              <w:t>And </w:t>
            </w:r>
            <w:r w:rsidRPr="007C1E96">
              <w:rPr>
                <w:rFonts w:eastAsia="Times New Roman" w:cs="Times New Roman"/>
                <w:b/>
                <w:bCs/>
                <w:u w:val="single"/>
              </w:rPr>
              <w:t>they brought out an evil report about the land</w:t>
            </w:r>
            <w:r w:rsidRPr="007C1E96">
              <w:rPr>
                <w:rFonts w:eastAsia="Times New Roman" w:cs="Times New Roman"/>
              </w:rPr>
              <w:t>which they had surveyed, to the sons of Israel, saying, The country through which we have passed to explore it is a land that kills its inhabitants with diseases; and all the people who are in it are giants, masters of evil ways</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33. </w:t>
            </w:r>
            <w:r w:rsidRPr="007C1E96">
              <w:rPr>
                <w:rFonts w:eastAsia="Times New Roman" w:cs="Times New Roman"/>
              </w:rPr>
              <w:t>There we saw the giants, the sons of Anak, descended from the giants. In our eyes, we seemed like grasshoppers, and so we were in their eyes.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33. </w:t>
            </w:r>
            <w:r w:rsidRPr="007C1E96">
              <w:rPr>
                <w:rFonts w:eastAsia="Times New Roman" w:cs="Times New Roman"/>
              </w:rPr>
              <w:t>And there we saw the giants, the sons of Anak, of the race of the giants; and we appeared to ourselves to be as locusts; and so we appeared to them.</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 </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 </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1. </w:t>
            </w:r>
            <w:r w:rsidRPr="007C1E96">
              <w:rPr>
                <w:rFonts w:eastAsia="Times New Roman" w:cs="Times New Roman"/>
              </w:rPr>
              <w:t>The entire community raised their voices and shouted, </w:t>
            </w:r>
            <w:r w:rsidRPr="007C1E96">
              <w:rPr>
                <w:rFonts w:eastAsia="Times New Roman" w:cs="Times New Roman"/>
                <w:b/>
                <w:bCs/>
                <w:u w:val="single"/>
              </w:rPr>
              <w:t>and the people wept on that night.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1. </w:t>
            </w:r>
            <w:r w:rsidRPr="007C1E96">
              <w:rPr>
                <w:rFonts w:eastAsia="Times New Roman" w:cs="Times New Roman"/>
              </w:rPr>
              <w:t>And all the congregation lifted up and gave forth their voice, </w:t>
            </w:r>
            <w:r w:rsidRPr="007C1E96">
              <w:rPr>
                <w:rFonts w:eastAsia="Times New Roman" w:cs="Times New Roman"/>
                <w:b/>
                <w:bCs/>
                <w:u w:val="single"/>
              </w:rPr>
              <w:t>and the people wept that night: and it was confirmed (as a punishment) that they should weep on that night in their generations</w:t>
            </w:r>
            <w:r w:rsidRPr="007C1E96">
              <w:rPr>
                <w:rFonts w:eastAsia="Times New Roman" w:cs="Times New Roman"/>
              </w:rPr>
              <w:t>.</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2. </w:t>
            </w:r>
            <w:r w:rsidRPr="007C1E96">
              <w:rPr>
                <w:rFonts w:eastAsia="Times New Roman" w:cs="Times New Roman"/>
              </w:rPr>
              <w:t>All the children of Israel complained against Moses and Aaron, and the entire congregation said, "If only we had died in the land of Egypt, or if only we had died in this desert.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2. </w:t>
            </w:r>
            <w:r w:rsidRPr="007C1E96">
              <w:rPr>
                <w:rFonts w:eastAsia="Times New Roman" w:cs="Times New Roman"/>
              </w:rPr>
              <w:t>And all the sons of Israel murmured against Mosheh and Aharon, and said: Would that we had died in the land of Mizraim, or that we may die in this wilderness!</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3. </w:t>
            </w:r>
            <w:r w:rsidRPr="007C1E96">
              <w:rPr>
                <w:rFonts w:eastAsia="Times New Roman" w:cs="Times New Roman"/>
              </w:rPr>
              <w:t>Why does the Lord bring us to this land to fall by the sword; our wives and children will be as spoils. Is it not better for us to return to Egypt?"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3. </w:t>
            </w:r>
            <w:r w:rsidRPr="007C1E96">
              <w:rPr>
                <w:rFonts w:eastAsia="Times New Roman" w:cs="Times New Roman"/>
              </w:rPr>
              <w:t>Why is the LORD bringing us into this land, to fall by the sword of the Kenaanaah, and our wives and little ones to become a prey? Will it not be better to return into Mizraim?</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4. </w:t>
            </w:r>
            <w:r w:rsidRPr="007C1E96">
              <w:rPr>
                <w:rFonts w:eastAsia="Times New Roman" w:cs="Times New Roman"/>
              </w:rPr>
              <w:t>They said to each other, "Let us appoint a leader and return to Egypt!"</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rPr>
              <w:t>4. And one man said to his brother, Let us appoint a king over us for a chief, and return to Mizraim.</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5. </w:t>
            </w:r>
            <w:r w:rsidRPr="007C1E96">
              <w:rPr>
                <w:rFonts w:eastAsia="Times New Roman" w:cs="Times New Roman"/>
              </w:rPr>
              <w:t>Moses and Aaron fell on their faces before the entire congregation of the children of Israel.</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rPr>
              <w:t>5. And Mosheh and Aharon bowed upon their faces before all the congregation of the sons of Israel;</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6. </w:t>
            </w:r>
            <w:r w:rsidRPr="007C1E96">
              <w:rPr>
                <w:rFonts w:eastAsia="Times New Roman" w:cs="Times New Roman"/>
              </w:rPr>
              <w:t>Joshua the son of Nun and Caleb the son of Jephunneh, who were among those who had scouted the land, tore their clothes.</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rPr>
              <w:t>6. and Jehoshua bar Nun and Kaleb bar Jephunneh of the explorers of the land rent their clothes,</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7. </w:t>
            </w:r>
            <w:r w:rsidRPr="007C1E96">
              <w:rPr>
                <w:rFonts w:eastAsia="Times New Roman" w:cs="Times New Roman"/>
              </w:rPr>
              <w:t>They spoke to the entire congregation of the children of Israel, saying, </w:t>
            </w:r>
            <w:r w:rsidRPr="007C1E96">
              <w:rPr>
                <w:rFonts w:eastAsia="Times New Roman" w:cs="Times New Roman"/>
                <w:b/>
                <w:bCs/>
              </w:rPr>
              <w:t>"The land we passed through to scout is an exceedingly good land.</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rPr>
              <w:t>7. and spoke to the congregation, saying: </w:t>
            </w:r>
            <w:r w:rsidRPr="007C1E96">
              <w:rPr>
                <w:rFonts w:eastAsia="Times New Roman" w:cs="Times New Roman"/>
                <w:b/>
                <w:bCs/>
              </w:rPr>
              <w:t>The land we went to see is an exceedingly good land.</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8. </w:t>
            </w:r>
            <w:r w:rsidRPr="007C1E96">
              <w:rPr>
                <w:rFonts w:eastAsia="Times New Roman" w:cs="Times New Roman"/>
                <w:b/>
                <w:bCs/>
              </w:rPr>
              <w:t>If the Lord desires us, He will bring us to this land and give it to us, a land flowing with milk and honey.</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rPr>
              <w:t>8. </w:t>
            </w:r>
            <w:r w:rsidRPr="007C1E96">
              <w:rPr>
                <w:rFonts w:eastAsia="Times New Roman" w:cs="Times New Roman"/>
                <w:b/>
                <w:bCs/>
              </w:rPr>
              <w:t>If the LORD has pleasure in us, He will bring us into this land, and give it us, a land producing milk and honey.</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9. </w:t>
            </w:r>
            <w:r w:rsidRPr="007C1E96">
              <w:rPr>
                <w:rFonts w:eastAsia="Times New Roman" w:cs="Times New Roman"/>
                <w:b/>
                <w:bCs/>
              </w:rPr>
              <w:t>But you shall not rebel against the Lord, and you will not fear the people of that land for they are [as] our bread. Their protection is removed from them, and the Lord is with us; do not be fear them."</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rPr>
              <w:t>9. </w:t>
            </w:r>
            <w:r w:rsidRPr="007C1E96">
              <w:rPr>
                <w:rFonts w:eastAsia="Times New Roman" w:cs="Times New Roman"/>
                <w:b/>
                <w:bCs/>
              </w:rPr>
              <w:t>Only do not rebel against the commandments of the LORD, and you need not fear the people of the land, for they are delivered into our hands; the strength of their power has failed from them, but the Word of the LORD will be our helper; fear them not.</w:t>
            </w:r>
          </w:p>
        </w:tc>
      </w:tr>
      <w:tr w:rsidR="007B4CA9" w:rsidRPr="007B4CA9" w:rsidTr="007B4CA9">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lang w:val="en-AU"/>
              </w:rPr>
              <w:t>10. </w:t>
            </w:r>
            <w:r w:rsidRPr="007C1E96">
              <w:rPr>
                <w:rFonts w:eastAsia="Times New Roman" w:cs="Times New Roman"/>
              </w:rPr>
              <w:t>The entire congregation threatened to pelt them with stones, but the glory of the Lord appeared in the Tent of Meeting to all the children of Israel.</w:t>
            </w:r>
          </w:p>
        </w:tc>
        <w:tc>
          <w:tcPr>
            <w:tcW w:w="5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7B4CA9" w:rsidRPr="007C1E96" w:rsidRDefault="007B4CA9" w:rsidP="00CA42F0">
            <w:pPr>
              <w:spacing w:after="0" w:line="240" w:lineRule="auto"/>
              <w:jc w:val="both"/>
              <w:rPr>
                <w:rFonts w:eastAsia="Times New Roman" w:cs="Times New Roman"/>
              </w:rPr>
            </w:pPr>
            <w:r w:rsidRPr="007C1E96">
              <w:rPr>
                <w:rFonts w:eastAsia="Times New Roman" w:cs="Times New Roman"/>
              </w:rPr>
              <w:t>10. But all the congregation said they would stone them with stones. And the glorious Shekinah of the LORD was revealed in bright clouds at the tabernacle.</w:t>
            </w:r>
          </w:p>
        </w:tc>
      </w:tr>
      <w:tr w:rsidR="007B4CA9" w:rsidRPr="007B4CA9" w:rsidTr="007B4CA9">
        <w:tc>
          <w:tcPr>
            <w:tcW w:w="52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4CA9" w:rsidRPr="007B4CA9" w:rsidRDefault="007B4CA9" w:rsidP="00CA42F0">
            <w:pPr>
              <w:spacing w:after="0" w:line="240" w:lineRule="auto"/>
              <w:jc w:val="both"/>
              <w:rPr>
                <w:rFonts w:eastAsia="Times New Roman" w:cs="Times New Roman"/>
              </w:rPr>
            </w:pPr>
            <w:r w:rsidRPr="007B4CA9">
              <w:rPr>
                <w:rFonts w:ascii="Times New Roman" w:eastAsia="Times New Roman" w:hAnsi="Times New Roman" w:cs="Times New Roman"/>
                <w:lang w:val="en-AU"/>
              </w:rPr>
              <w:t> </w:t>
            </w:r>
          </w:p>
        </w:tc>
        <w:tc>
          <w:tcPr>
            <w:tcW w:w="52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B4CA9" w:rsidRPr="007B4CA9" w:rsidRDefault="007B4CA9" w:rsidP="00CA42F0">
            <w:pPr>
              <w:spacing w:after="0" w:line="240" w:lineRule="auto"/>
              <w:jc w:val="both"/>
              <w:rPr>
                <w:rFonts w:eastAsia="Times New Roman" w:cs="Times New Roman"/>
              </w:rPr>
            </w:pPr>
            <w:r w:rsidRPr="007B4CA9">
              <w:rPr>
                <w:rFonts w:ascii="Times New Roman" w:eastAsia="Times New Roman" w:hAnsi="Times New Roman" w:cs="Times New Roman"/>
              </w:rPr>
              <w:t> </w:t>
            </w:r>
          </w:p>
        </w:tc>
      </w:tr>
    </w:tbl>
    <w:p w:rsidR="007B4CA9" w:rsidRPr="007B4CA9" w:rsidRDefault="007B4CA9" w:rsidP="00CA42F0">
      <w:pPr>
        <w:spacing w:after="0" w:line="240" w:lineRule="auto"/>
        <w:jc w:val="both"/>
        <w:rPr>
          <w:rFonts w:eastAsia="Times New Roman" w:cs="Times New Roman"/>
          <w:color w:val="000000"/>
        </w:rPr>
      </w:pPr>
      <w:r w:rsidRPr="007B4CA9">
        <w:rPr>
          <w:rFonts w:ascii="Times New Roman" w:eastAsia="Times New Roman" w:hAnsi="Times New Roman" w:cs="Times New Roman"/>
          <w:color w:val="000000"/>
        </w:rPr>
        <w:t> </w:t>
      </w:r>
    </w:p>
    <w:p w:rsidR="007801D7" w:rsidRPr="007801D7" w:rsidRDefault="007801D7" w:rsidP="00CA42F0">
      <w:pPr>
        <w:spacing w:after="0" w:line="240" w:lineRule="auto"/>
        <w:jc w:val="center"/>
        <w:rPr>
          <w:rFonts w:ascii="Cambria" w:eastAsia="Times New Roman" w:hAnsi="Cambria" w:cs="Times New Roman"/>
          <w:color w:val="000000"/>
        </w:rPr>
      </w:pPr>
      <w:r w:rsidRPr="007801D7">
        <w:rPr>
          <w:rFonts w:ascii="Cambria" w:eastAsia="Times New Roman" w:hAnsi="Cambria" w:cs="Times New Roman"/>
          <w:b/>
          <w:bCs/>
          <w:color w:val="000000"/>
          <w:sz w:val="28"/>
          <w:szCs w:val="28"/>
          <w:lang w:val="en-AU"/>
        </w:rPr>
        <w:t>Welcome to the World of P’shat Exegesis</w:t>
      </w:r>
    </w:p>
    <w:p w:rsidR="007801D7" w:rsidRPr="007801D7" w:rsidRDefault="007801D7" w:rsidP="00CA42F0">
      <w:pPr>
        <w:spacing w:after="0" w:line="240" w:lineRule="auto"/>
        <w:rPr>
          <w:rFonts w:eastAsia="Times New Roman" w:cs="Times New Roman"/>
          <w:color w:val="000000"/>
        </w:rPr>
      </w:pPr>
      <w:r w:rsidRPr="007801D7">
        <w:rPr>
          <w:rFonts w:ascii="Times New Roman" w:eastAsia="Times New Roman" w:hAnsi="Times New Roman" w:cs="Times New Roman"/>
          <w:color w:val="000000"/>
          <w:lang w:val="en-AU"/>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lang w:val="en-AU"/>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lang w:val="en-AU"/>
        </w:rPr>
        <w:t>The Seven Hermeneutic Laws of R. Hillel are as follows</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lang w:val="en-AU"/>
        </w:rPr>
        <w:t>[cf. </w:t>
      </w:r>
      <w:hyperlink r:id="rId18" w:history="1">
        <w:r w:rsidRPr="007C1E96">
          <w:rPr>
            <w:rFonts w:eastAsia="Times New Roman" w:cs="Times New Roman"/>
            <w:color w:val="0000FF"/>
            <w:u w:val="single"/>
            <w:lang w:val="en-AU"/>
          </w:rPr>
          <w:t>http://www.jewishencyclopedia.com/view.jsp?artid=472&amp;letter=R</w:t>
        </w:r>
      </w:hyperlink>
      <w:r w:rsidRPr="007C1E96">
        <w:rPr>
          <w:rFonts w:eastAsia="Times New Roman" w:cs="Times New Roman"/>
          <w:color w:val="000000"/>
          <w:lang w:val="en-AU"/>
        </w:rPr>
        <w:t>]:</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lang w:val="en-AU"/>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lang w:val="en-AU"/>
        </w:rPr>
        <w:t>1. Ḳal va-ḥomer:</w:t>
      </w:r>
      <w:r w:rsidRPr="007C1E96">
        <w:rPr>
          <w:rFonts w:eastAsia="Times New Roman" w:cs="Times New Roman"/>
          <w:color w:val="000000"/>
          <w:lang w:val="en-AU"/>
        </w:rPr>
        <w:t> "Argumentum a minori ad majus" or "a majori ad minus"; corresponding to the scholastic proof a fortiori.</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lang w:val="en-AU"/>
        </w:rPr>
        <w:t>2. Gezerah shavah:</w:t>
      </w:r>
      <w:r w:rsidRPr="007C1E96">
        <w:rPr>
          <w:rFonts w:eastAsia="Times New Roman" w:cs="Times New Roman"/>
          <w:color w:val="000000"/>
          <w:lang w:val="en-AU"/>
        </w:rPr>
        <w:t> Argument from analogy. Biblical passages containing synonyms or homonyms are subject, however much they differ in other respects, to identical definitions and applications.</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lang w:val="en-AU"/>
        </w:rPr>
        <w:t>3. Binyan ab mi-katub eḥad:</w:t>
      </w:r>
      <w:r w:rsidRPr="007C1E96">
        <w:rPr>
          <w:rFonts w:eastAsia="Times New Roman" w:cs="Times New Roman"/>
          <w:color w:val="000000"/>
          <w:lang w:val="en-AU"/>
        </w:rPr>
        <w:t> Application of a provision found in one passage only to passages which are related to the first in content but do not contain the provision in question.</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lang w:val="en-AU"/>
        </w:rPr>
        <w:t>4. Binyan ab mi-shene ketubim:</w:t>
      </w:r>
      <w:r w:rsidRPr="007C1E96">
        <w:rPr>
          <w:rFonts w:eastAsia="Times New Roman" w:cs="Times New Roman"/>
          <w:color w:val="000000"/>
          <w:lang w:val="en-AU"/>
        </w:rPr>
        <w:t> The same as the preceding, except that the provision is generalized from two Biblical passages.</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lang w:val="en-AU"/>
        </w:rPr>
        <w:t>5. Kelal u-Peraṭ and Peraṭ u-kelal:</w:t>
      </w:r>
      <w:r w:rsidRPr="007C1E96">
        <w:rPr>
          <w:rFonts w:eastAsia="Times New Roman" w:cs="Times New Roman"/>
          <w:color w:val="000000"/>
          <w:lang w:val="en-AU"/>
        </w:rPr>
        <w:t> Definition of the general by the particular, and of the particular by the general.</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lang w:val="en-AU"/>
        </w:rPr>
        <w:t>6. Ka-yoẓe bo mi-maḳom aḥer:</w:t>
      </w:r>
      <w:r w:rsidRPr="007C1E96">
        <w:rPr>
          <w:rFonts w:eastAsia="Times New Roman" w:cs="Times New Roman"/>
          <w:color w:val="000000"/>
          <w:lang w:val="en-AU"/>
        </w:rPr>
        <w:t> Similarity in content to another Scriptural passage.</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lang w:val="en-AU"/>
        </w:rPr>
        <w:t>7. Dabar ha-lamed me-'inyano:</w:t>
      </w:r>
      <w:r w:rsidRPr="007C1E96">
        <w:rPr>
          <w:rFonts w:eastAsia="Times New Roman" w:cs="Times New Roman"/>
          <w:color w:val="000000"/>
          <w:lang w:val="en-AU"/>
        </w:rPr>
        <w:t> Interpretation deduced from the context.</w:t>
      </w:r>
    </w:p>
    <w:p w:rsidR="007801D7" w:rsidRPr="007801D7" w:rsidRDefault="007801D7" w:rsidP="00CA42F0">
      <w:pPr>
        <w:spacing w:after="0" w:line="240" w:lineRule="auto"/>
        <w:rPr>
          <w:rFonts w:eastAsia="Times New Roman" w:cs="Times New Roman"/>
          <w:color w:val="000000"/>
        </w:rPr>
      </w:pPr>
      <w:r w:rsidRPr="007801D7">
        <w:rPr>
          <w:rFonts w:ascii="Times New Roman" w:eastAsia="Times New Roman" w:hAnsi="Times New Roman" w:cs="Times New Roman"/>
          <w:color w:val="000000"/>
        </w:rPr>
        <w:t> </w:t>
      </w:r>
    </w:p>
    <w:p w:rsidR="007801D7" w:rsidRPr="007801D7" w:rsidRDefault="007801D7" w:rsidP="00CA42F0">
      <w:pPr>
        <w:spacing w:after="0" w:line="240" w:lineRule="auto"/>
        <w:rPr>
          <w:rFonts w:eastAsia="Times New Roman" w:cs="Times New Roman"/>
          <w:color w:val="000000"/>
        </w:rPr>
      </w:pPr>
      <w:r>
        <w:rPr>
          <w:rFonts w:ascii="Times New Roman" w:eastAsia="Times New Roman" w:hAnsi="Times New Roman" w:cs="Times New Roman"/>
          <w:color w:val="000000"/>
        </w:rPr>
        <w:t>=================================================================================</w:t>
      </w:r>
      <w:r w:rsidRPr="007801D7">
        <w:rPr>
          <w:rFonts w:ascii="Times New Roman" w:eastAsia="Times New Roman" w:hAnsi="Times New Roman" w:cs="Times New Roman"/>
          <w:color w:val="000000"/>
        </w:rPr>
        <w:t> </w:t>
      </w:r>
    </w:p>
    <w:p w:rsidR="007801D7" w:rsidRPr="007801D7" w:rsidRDefault="007801D7" w:rsidP="00CA42F0">
      <w:pPr>
        <w:spacing w:after="0" w:line="240" w:lineRule="auto"/>
        <w:jc w:val="both"/>
        <w:rPr>
          <w:rFonts w:eastAsia="Times New Roman" w:cs="Times New Roman"/>
          <w:color w:val="000000"/>
        </w:rPr>
      </w:pPr>
      <w:r w:rsidRPr="007801D7">
        <w:rPr>
          <w:rFonts w:ascii="Times New Roman" w:eastAsia="Times New Roman" w:hAnsi="Times New Roman" w:cs="Times New Roman"/>
          <w:color w:val="000000"/>
        </w:rPr>
        <w:t> </w:t>
      </w:r>
    </w:p>
    <w:p w:rsidR="007801D7" w:rsidRPr="007801D7" w:rsidRDefault="007801D7" w:rsidP="00CA42F0">
      <w:pPr>
        <w:spacing w:after="0" w:line="240" w:lineRule="auto"/>
        <w:jc w:val="both"/>
        <w:rPr>
          <w:rFonts w:ascii="Cambria" w:eastAsia="Times New Roman" w:hAnsi="Cambria" w:cs="Times New Roman"/>
          <w:color w:val="000000"/>
        </w:rPr>
      </w:pPr>
      <w:r w:rsidRPr="007801D7">
        <w:rPr>
          <w:rFonts w:ascii="Cambria" w:eastAsia="Times New Roman" w:hAnsi="Cambria" w:cs="Times New Roman"/>
          <w:b/>
          <w:bCs/>
          <w:color w:val="000000"/>
          <w:sz w:val="28"/>
          <w:szCs w:val="28"/>
        </w:rPr>
        <w:t>Rashi’s Commentary for: </w:t>
      </w:r>
      <w:r w:rsidRPr="007801D7">
        <w:rPr>
          <w:rFonts w:ascii="Cambria" w:eastAsia="Times New Roman" w:hAnsi="Cambria" w:cs="Times New Roman"/>
          <w:b/>
          <w:bCs/>
          <w:color w:val="000000"/>
          <w:sz w:val="28"/>
          <w:szCs w:val="28"/>
          <w:cs/>
        </w:rPr>
        <w:t>‎</w:t>
      </w:r>
      <w:r w:rsidRPr="007801D7">
        <w:rPr>
          <w:rFonts w:ascii="Cambria" w:eastAsia="Times New Roman" w:hAnsi="Cambria" w:cs="Times New Roman"/>
          <w:color w:val="000000"/>
        </w:rPr>
        <w:t> </w:t>
      </w:r>
      <w:r w:rsidRPr="007801D7">
        <w:rPr>
          <w:rFonts w:ascii="Cambria" w:eastAsia="Times New Roman" w:hAnsi="Cambria" w:cs="Times New Roman"/>
          <w:b/>
          <w:bCs/>
          <w:color w:val="000000"/>
          <w:sz w:val="28"/>
          <w:szCs w:val="28"/>
          <w:lang w:val="en-AU"/>
        </w:rPr>
        <w:t>B’Midbar (Num.) 13:1 – 14:10</w:t>
      </w:r>
      <w:r w:rsidRPr="007801D7">
        <w:rPr>
          <w:rFonts w:ascii="Cambria" w:eastAsia="Times New Roman" w:hAnsi="Cambria" w:cs="Times New Roman"/>
          <w:b/>
          <w:bCs/>
          <w:color w:val="000000"/>
          <w:sz w:val="28"/>
          <w:szCs w:val="28"/>
          <w:cs/>
        </w:rPr>
        <w:t>‎</w:t>
      </w:r>
    </w:p>
    <w:p w:rsidR="007801D7" w:rsidRPr="007801D7" w:rsidRDefault="007801D7" w:rsidP="00CA42F0">
      <w:pPr>
        <w:spacing w:after="0" w:line="240" w:lineRule="auto"/>
        <w:jc w:val="both"/>
        <w:rPr>
          <w:rFonts w:eastAsia="Times New Roman" w:cs="Times New Roman"/>
          <w:color w:val="000000"/>
        </w:rPr>
      </w:pPr>
      <w:r w:rsidRPr="007801D7">
        <w:rPr>
          <w:rFonts w:ascii="Times New Roman" w:eastAsia="Times New Roman" w:hAnsi="Times New Roman" w:cs="Times New Roman"/>
          <w:color w:val="000000"/>
          <w:rtl/>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2 Send for yourself men </w:t>
      </w:r>
      <w:r w:rsidRPr="007C1E96">
        <w:rPr>
          <w:rFonts w:eastAsia="Times New Roman" w:cs="Times New Roman"/>
          <w:color w:val="000000"/>
        </w:rPr>
        <w:t>Why is the section dealing with the spies juxtaposed with the section dealing with Miriam? Because she was punished over matters of slander, for speaking against her brother, and these wicked people witnessed [it], but did not learn their lesson.-[Midrash Tanchuma Shelach 5]</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Send for yourself</w:t>
      </w:r>
      <w:r w:rsidRPr="007C1E96">
        <w:rPr>
          <w:rFonts w:eastAsia="Times New Roman" w:cs="Times New Roman"/>
          <w:color w:val="000000"/>
        </w:rPr>
        <w:t> According to your own understanding. I am not commanding you, but if you wish, you may send. Since the Israelites had come [to Moses] and said, “Let us send men ahead of us,” as it says, “All of you approached me...” (Deut. 1:22), Moses took counsel with the Shechinah. He [God] said, “I told them that it is good, as it says, ‘I will bring you up from the affliction of Egypt...’ (Exod. 3:17). By their lives! Now I will give them the opportunity to err through the words of the spies, so that they will not inherit it.” -[Midrash Tanchuma 5]</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3 by the word of the Lord </w:t>
      </w:r>
      <w:r w:rsidRPr="007C1E96">
        <w:rPr>
          <w:rFonts w:eastAsia="Times New Roman" w:cs="Times New Roman"/>
          <w:color w:val="000000"/>
        </w:rPr>
        <w:t>With his consent; He did not stop him.</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All of them were men of distinction</w:t>
      </w:r>
      <w:r w:rsidRPr="007C1E96">
        <w:rPr>
          <w:rFonts w:eastAsia="Times New Roman" w:cs="Times New Roman"/>
          <w:color w:val="000000"/>
        </w:rPr>
        <w:t> Whenever [the word] </w:t>
      </w:r>
      <w:r w:rsidRPr="007C1E96">
        <w:rPr>
          <w:rFonts w:eastAsia="Times New Roman" w:cs="Times New Roman"/>
          <w:color w:val="000000"/>
          <w:rtl/>
        </w:rPr>
        <w:t>אֲנָשִׁים </w:t>
      </w:r>
      <w:r w:rsidRPr="007C1E96">
        <w:rPr>
          <w:rFonts w:eastAsia="Times New Roman" w:cs="Times New Roman"/>
          <w:color w:val="000000"/>
        </w:rPr>
        <w:t>[is used] in Scripture, it denotes importance. At that time, they were virtuous.-[Mid. Tanchuma 4]</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16 And Moses called Hoshea... </w:t>
      </w:r>
      <w:r w:rsidRPr="007C1E96">
        <w:rPr>
          <w:rFonts w:eastAsia="Times New Roman" w:cs="Times New Roman"/>
          <w:color w:val="000000"/>
        </w:rPr>
        <w:t>He prayed on his behalf, “May God save you from the counsel of the spies.” [The name </w:t>
      </w:r>
      <w:r w:rsidRPr="007C1E96">
        <w:rPr>
          <w:rFonts w:eastAsia="Times New Roman" w:cs="Times New Roman"/>
          <w:color w:val="000000"/>
          <w:rtl/>
        </w:rPr>
        <w:t>יְהוֹשֻׁעַ </w:t>
      </w:r>
      <w:r w:rsidRPr="007C1E96">
        <w:rPr>
          <w:rFonts w:eastAsia="Times New Roman" w:cs="Times New Roman"/>
          <w:color w:val="000000"/>
        </w:rPr>
        <w:t>is a compounded form of </w:t>
      </w:r>
      <w:r w:rsidRPr="007C1E96">
        <w:rPr>
          <w:rFonts w:eastAsia="Times New Roman" w:cs="Times New Roman"/>
          <w:color w:val="000000"/>
          <w:rtl/>
        </w:rPr>
        <w:t>יָהּ יוֹשִׁיעֲךָ </w:t>
      </w:r>
      <w:r w:rsidRPr="007C1E96">
        <w:rPr>
          <w:rFonts w:eastAsia="Times New Roman" w:cs="Times New Roman"/>
          <w:color w:val="000000"/>
        </w:rPr>
        <w:t>, May God save you.]-[Sotah 34b]</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17 Go up this way</w:t>
      </w:r>
      <w:r w:rsidRPr="007C1E96">
        <w:rPr>
          <w:rFonts w:eastAsia="Times New Roman" w:cs="Times New Roman"/>
          <w:color w:val="000000"/>
        </w:rPr>
        <w:t> in the south This was the inferior part of the Land of Israel. This is the custom of merchants; they show their inferior goods first and afterward display their best.-[Midrash Tanchuma 6]</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18 what [kind of] land it is</w:t>
      </w:r>
      <w:r w:rsidRPr="007C1E96">
        <w:rPr>
          <w:rFonts w:eastAsia="Times New Roman" w:cs="Times New Roman"/>
          <w:color w:val="000000"/>
        </w:rPr>
        <w:t> Some countries rear strong people, and some countries rear weak [people]; some produce large populations and some small populations.-[Mid. Tanchuma 6]</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are they strong or weak </w:t>
      </w:r>
      <w:r w:rsidRPr="007C1E96">
        <w:rPr>
          <w:rFonts w:eastAsia="Times New Roman" w:cs="Times New Roman"/>
          <w:color w:val="000000"/>
        </w:rPr>
        <w:t>He gave them a sign. If they live in open cities [it is a sign that] they are strong, since they rely on their might. And if they live in fortified cities [it is a sign that] they are weak.- [Mid. Tanchuma 6]</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19 are they in camps </w:t>
      </w:r>
      <w:r w:rsidRPr="007C1E96">
        <w:rPr>
          <w:rFonts w:eastAsia="Times New Roman" w:cs="Times New Roman"/>
          <w:color w:val="000000"/>
        </w:rPr>
        <w:t>Heb. </w:t>
      </w:r>
      <w:r w:rsidRPr="007C1E96">
        <w:rPr>
          <w:rFonts w:eastAsia="Times New Roman" w:cs="Times New Roman"/>
          <w:color w:val="000000"/>
          <w:rtl/>
        </w:rPr>
        <w:t>הַבְּמַחֲנִים </w:t>
      </w:r>
      <w:r w:rsidRPr="007C1E96">
        <w:rPr>
          <w:rFonts w:eastAsia="Times New Roman" w:cs="Times New Roman"/>
          <w:color w:val="000000"/>
        </w:rPr>
        <w:t>, as the Targum [Onkelos] renders, </w:t>
      </w:r>
      <w:r w:rsidRPr="007C1E96">
        <w:rPr>
          <w:rFonts w:eastAsia="Times New Roman" w:cs="Times New Roman"/>
          <w:color w:val="000000"/>
          <w:rtl/>
        </w:rPr>
        <w:t>הַבְּפַצְחִין </w:t>
      </w:r>
      <w:r w:rsidRPr="007C1E96">
        <w:rPr>
          <w:rFonts w:eastAsia="Times New Roman" w:cs="Times New Roman"/>
          <w:color w:val="000000"/>
        </w:rPr>
        <w:t>, cities which are exposed and open, unwalled.</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is it good </w:t>
      </w:r>
      <w:r w:rsidRPr="007C1E96">
        <w:rPr>
          <w:rFonts w:eastAsia="Times New Roman" w:cs="Times New Roman"/>
          <w:color w:val="000000"/>
        </w:rPr>
        <w:t>possessing springs and other good and healthy water sources.</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20 does it have trees</w:t>
      </w:r>
      <w:r w:rsidRPr="007C1E96">
        <w:rPr>
          <w:rFonts w:eastAsia="Times New Roman" w:cs="Times New Roman"/>
          <w:color w:val="000000"/>
        </w:rPr>
        <w:t> Heb. </w:t>
      </w:r>
      <w:r w:rsidRPr="007C1E96">
        <w:rPr>
          <w:rFonts w:eastAsia="Times New Roman" w:cs="Times New Roman"/>
          <w:color w:val="000000"/>
          <w:rtl/>
        </w:rPr>
        <w:t>הֲיֵשׁ בָּהּ עֵץ </w:t>
      </w:r>
      <w:r w:rsidRPr="007C1E96">
        <w:rPr>
          <w:rFonts w:eastAsia="Times New Roman" w:cs="Times New Roman"/>
          <w:color w:val="000000"/>
        </w:rPr>
        <w:t>, lit,. does it have a tree. Does it have a worthy man who will protect them with his merit. -[B.B. 15a]</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when the first grapes begin to ripen</w:t>
      </w:r>
      <w:r w:rsidRPr="007C1E96">
        <w:rPr>
          <w:rFonts w:eastAsia="Times New Roman" w:cs="Times New Roman"/>
          <w:color w:val="000000"/>
        </w:rPr>
        <w:t> The season in which the grapes begin to ripen, in their first stage of growth.</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21 from the desert of Zin until Rehov at the entrance to Hamath</w:t>
      </w:r>
      <w:r w:rsidRPr="007C1E96">
        <w:rPr>
          <w:rFonts w:eastAsia="Times New Roman" w:cs="Times New Roman"/>
          <w:color w:val="000000"/>
        </w:rPr>
        <w:t> They walked along the length and width of its borders, [so that their path looked] like a [Greek] gamma. They walked along the side which was the southern border, from the eastern corner to the western corner, as Moses had directed them: "Go up this way in the south"—by way of the southeastern border until the sea, for the sea was its western border. From there they turned and walked along the entire western border, which is the coast, until the entrance to Hamath, which is near Mount Hor, in the northwestern corner, as is described in the borders of the Land in the portion [beginning with the words,] “These are the travels” (34:6).</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22 and he came to Hebron</w:t>
      </w:r>
      <w:r w:rsidRPr="007C1E96">
        <w:rPr>
          <w:rFonts w:eastAsia="Times New Roman" w:cs="Times New Roman"/>
          <w:color w:val="000000"/>
        </w:rPr>
        <w:t> Caleb went there alone [hence the singular “he came”] to prostrate himself on the graves of the patriarchs [in prayer] that he not be enticed by his colleagues to be part of their counsel. Thus, it says, “I will give him [Caleb] the land on which he has walked” (Deut. 1:36), and it is written, “They gave Hebron to Caleb” (Jud. 1:20). -[Sotah 34b]</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had been built seven years</w:t>
      </w:r>
      <w:r w:rsidRPr="007C1E96">
        <w:rPr>
          <w:rFonts w:eastAsia="Times New Roman" w:cs="Times New Roman"/>
          <w:color w:val="000000"/>
        </w:rPr>
        <w:t> Is it possible that Ham built Hebron for Canaan, his youngest son, before he built Zoan for Mizraim, his eldest son? Rather, it was stocked with everything good, seven times more than Zoan. The intention is to inform you of the excellence of the Land of Israel, for there is no place in the Land of Israel rockier than Hebron, which was why it was designated for a burial ground. And there is no country in the world as excellent as Egypt, as it says, “it was like the garden of the Lord, like the land of Egypt” (Gen. 13:10). Zoan is the best part of Egypt, for the residence of the kings is situated there, as it says, “for his princes were in Zoan” (Isa. 30:4). Yet Hebron was superior to it seven times over.-[Sotah 34b]</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23 a branch</w:t>
      </w:r>
      <w:r w:rsidRPr="007C1E96">
        <w:rPr>
          <w:rFonts w:eastAsia="Times New Roman" w:cs="Times New Roman"/>
          <w:color w:val="000000"/>
        </w:rPr>
        <w:t> A vine branch with a cluster of grapes hanging on it.</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They carried it on a pole between two [people</w:t>
      </w:r>
      <w:r w:rsidRPr="007C1E96">
        <w:rPr>
          <w:rFonts w:eastAsia="Times New Roman" w:cs="Times New Roman"/>
          <w:color w:val="000000"/>
        </w:rPr>
        <w:t>] From the implication of what it says “they carried [in the plural] it on a pole” do I not know that it was [carried] by two? So what does “[between] two” tell us? [The answer is:] With two poles. How was it done? Eight of them took a cluster [of grapes], one took a fig and one took a pomegranate. Joshua and Caleb did not take anything, for the intention of the others was to present a slanderous report, [namely,] just as its fruit is extraordinary, so its people are extraordinary. If you wish to know how much one of them carried, go forth and learn from the stones they set up at Gilgal: Each man carried on his shoulder one stone [from the Jordan] and set it up at Gilgal. The Sages weighed them [and determined that] each stone weighed forty seah, and it is a fact that the load a person can carry on his shoulders is only a third of the weight of the load he can carry when others help him lift it.-[Sotah 34b]</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25 They returned from scouting the Land at the end of forty days</w:t>
      </w:r>
      <w:r w:rsidRPr="007C1E96">
        <w:rPr>
          <w:rFonts w:eastAsia="Times New Roman" w:cs="Times New Roman"/>
          <w:color w:val="000000"/>
        </w:rPr>
        <w:t> But does not the Land measure four hundred parasangs by four hundred parasangs [a parasang is equivalent to about three- and-a-half miles in length], and an average person’s daily traveling distance is ten parasangs? Thus, it takes forty days to walk from east to west, and they traversed its length and its breadth? However, since it was revealed before the Holy One, blessed is He, that He would sentence them with a year for every day, he shortened the way [so they covered ground more rapidly].-[Mid. Tanchuma 8]</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26 They went, and they came</w:t>
      </w:r>
      <w:r w:rsidRPr="007C1E96">
        <w:rPr>
          <w:rFonts w:eastAsia="Times New Roman" w:cs="Times New Roman"/>
          <w:color w:val="000000"/>
        </w:rPr>
        <w:t> What is meant by "They went"? [It says already that they returned.] To compare their going with their coming. Just as their return was with evil intent, so was their departure [on the journey] with evil intent.-[Sotah 35a]</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They brought them back a report</w:t>
      </w:r>
      <w:r w:rsidRPr="007C1E96">
        <w:rPr>
          <w:rFonts w:eastAsia="Times New Roman" w:cs="Times New Roman"/>
          <w:color w:val="000000"/>
        </w:rPr>
        <w:t> To Moses and Aaron.</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27 flowing with milk and honey </w:t>
      </w:r>
      <w:r w:rsidRPr="007C1E96">
        <w:rPr>
          <w:rFonts w:eastAsia="Times New Roman" w:cs="Times New Roman"/>
          <w:color w:val="000000"/>
        </w:rPr>
        <w:t>Any lie in which a little truth is not stated in the beginning cannot be maintained in the end.-[Sotah 35a]</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28 fortified</w:t>
      </w:r>
      <w:r w:rsidRPr="007C1E96">
        <w:rPr>
          <w:rFonts w:eastAsia="Times New Roman" w:cs="Times New Roman"/>
          <w:color w:val="000000"/>
        </w:rPr>
        <w:t> Heb. </w:t>
      </w:r>
      <w:r w:rsidRPr="007C1E96">
        <w:rPr>
          <w:rFonts w:eastAsia="Times New Roman" w:cs="Times New Roman"/>
          <w:color w:val="000000"/>
          <w:rtl/>
        </w:rPr>
        <w:t>בְּצֻרוֹת </w:t>
      </w:r>
      <w:r w:rsidRPr="007C1E96">
        <w:rPr>
          <w:rFonts w:eastAsia="Times New Roman" w:cs="Times New Roman"/>
          <w:color w:val="000000"/>
        </w:rPr>
        <w:t>, an expression denoting strength.The Targum [Onkelos], however, renders, </w:t>
      </w:r>
      <w:r w:rsidRPr="007C1E96">
        <w:rPr>
          <w:rFonts w:eastAsia="Times New Roman" w:cs="Times New Roman"/>
          <w:color w:val="000000"/>
          <w:rtl/>
        </w:rPr>
        <w:t>כְּרִיכָן </w:t>
      </w:r>
      <w:r w:rsidRPr="007C1E96">
        <w:rPr>
          <w:rFonts w:eastAsia="Times New Roman" w:cs="Times New Roman"/>
          <w:color w:val="000000"/>
        </w:rPr>
        <w:t>, a term meaning circular fortresses; in Aramaic </w:t>
      </w:r>
      <w:r w:rsidRPr="007C1E96">
        <w:rPr>
          <w:rFonts w:eastAsia="Times New Roman" w:cs="Times New Roman"/>
          <w:color w:val="000000"/>
          <w:rtl/>
        </w:rPr>
        <w:t>כְּרִיךְ </w:t>
      </w:r>
      <w:r w:rsidRPr="007C1E96">
        <w:rPr>
          <w:rFonts w:eastAsia="Times New Roman" w:cs="Times New Roman"/>
          <w:color w:val="000000"/>
        </w:rPr>
        <w:t>means “circular.” -[See Aruch, first definition of </w:t>
      </w:r>
      <w:r w:rsidRPr="007C1E96">
        <w:rPr>
          <w:rFonts w:eastAsia="Times New Roman" w:cs="Times New Roman"/>
          <w:color w:val="000000"/>
          <w:rtl/>
        </w:rPr>
        <w:t>כרךְ </w:t>
      </w:r>
      <w:r w:rsidRPr="007C1E96">
        <w:rPr>
          <w:rFonts w:eastAsia="Times New Roman" w:cs="Times New Roman"/>
          <w:color w:val="000000"/>
        </w:rPr>
        <w:t>]</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29 The Amalekites dwell </w:t>
      </w:r>
      <w:r w:rsidRPr="007C1E96">
        <w:rPr>
          <w:rFonts w:eastAsia="Times New Roman" w:cs="Times New Roman"/>
          <w:color w:val="000000"/>
        </w:rPr>
        <w:t>Since they had already been “burnt” by Amalek [as it were,] the spies mentioned it in order to frighten them.-[Mid. Tanchuma 9]</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and alongside the Jordan</w:t>
      </w:r>
      <w:r w:rsidRPr="007C1E96">
        <w:rPr>
          <w:rFonts w:eastAsia="Times New Roman" w:cs="Times New Roman"/>
          <w:color w:val="000000"/>
        </w:rPr>
        <w:t> Heb. </w:t>
      </w:r>
      <w:r w:rsidRPr="007C1E96">
        <w:rPr>
          <w:rFonts w:eastAsia="Times New Roman" w:cs="Times New Roman"/>
          <w:color w:val="000000"/>
          <w:rtl/>
        </w:rPr>
        <w:t>וְעַל יַד הַיַּרְדֵּן </w:t>
      </w:r>
      <w:r w:rsidRPr="007C1E96">
        <w:rPr>
          <w:rFonts w:eastAsia="Times New Roman" w:cs="Times New Roman"/>
          <w:color w:val="000000"/>
        </w:rPr>
        <w:t>. [The word] </w:t>
      </w:r>
      <w:r w:rsidRPr="007C1E96">
        <w:rPr>
          <w:rFonts w:eastAsia="Times New Roman" w:cs="Times New Roman"/>
          <w:color w:val="000000"/>
          <w:rtl/>
        </w:rPr>
        <w:t>יַד </w:t>
      </w:r>
      <w:r w:rsidRPr="007C1E96">
        <w:rPr>
          <w:rFonts w:eastAsia="Times New Roman" w:cs="Times New Roman"/>
          <w:color w:val="000000"/>
        </w:rPr>
        <w:t>is [used] in its literal sense, next to the Jordan, so that you will be unable to cross.</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30 Caleb silenced </w:t>
      </w:r>
      <w:r w:rsidRPr="007C1E96">
        <w:rPr>
          <w:rFonts w:eastAsia="Times New Roman" w:cs="Times New Roman"/>
          <w:color w:val="000000"/>
        </w:rPr>
        <w:t>Heb. </w:t>
      </w:r>
      <w:r w:rsidRPr="007C1E96">
        <w:rPr>
          <w:rFonts w:eastAsia="Times New Roman" w:cs="Times New Roman"/>
          <w:color w:val="000000"/>
          <w:rtl/>
        </w:rPr>
        <w:t>וַיַּהַס </w:t>
      </w:r>
      <w:r w:rsidRPr="007C1E96">
        <w:rPr>
          <w:rFonts w:eastAsia="Times New Roman" w:cs="Times New Roman"/>
          <w:color w:val="000000"/>
        </w:rPr>
        <w:t>, he silenced them all [the spies so that the people could what he was going to say].</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to Moses</w:t>
      </w:r>
      <w:r w:rsidRPr="007C1E96">
        <w:rPr>
          <w:rFonts w:eastAsia="Times New Roman" w:cs="Times New Roman"/>
          <w:color w:val="000000"/>
        </w:rPr>
        <w:t> to hear what he would say about Moses. He cried out, “Is this the only thing the son of Amram has done to us?” Anyone listening might have thought that he intended to disparage him, and since there was [resentment] in their hearts against Moses because of the spies’ report, they all became silent so they could hear his defamation. But he said, “Didn’t he split the sea for us, bring down the manna for us and cause the quails to fly down to us?”-[Sotah 35a]</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We can surely go up</w:t>
      </w:r>
      <w:r w:rsidRPr="007C1E96">
        <w:rPr>
          <w:rFonts w:eastAsia="Times New Roman" w:cs="Times New Roman"/>
          <w:color w:val="000000"/>
        </w:rPr>
        <w:t> even to heaven; if he tells us, “Make ladders and go up there,” we will succeed in whatever he says.-[Sotah 35a]</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silenced </w:t>
      </w:r>
      <w:r w:rsidRPr="007C1E96">
        <w:rPr>
          <w:rFonts w:eastAsia="Times New Roman" w:cs="Times New Roman"/>
          <w:color w:val="000000"/>
        </w:rPr>
        <w:t>Heb. </w:t>
      </w:r>
      <w:r w:rsidRPr="007C1E96">
        <w:rPr>
          <w:rFonts w:eastAsia="Times New Roman" w:cs="Times New Roman"/>
          <w:color w:val="000000"/>
          <w:rtl/>
        </w:rPr>
        <w:t>וַיַּהַס </w:t>
      </w:r>
      <w:r w:rsidRPr="007C1E96">
        <w:rPr>
          <w:rFonts w:eastAsia="Times New Roman" w:cs="Times New Roman"/>
          <w:color w:val="000000"/>
        </w:rPr>
        <w:t>, a term denoting silence; similarly, “Silence (</w:t>
      </w:r>
      <w:r w:rsidRPr="007C1E96">
        <w:rPr>
          <w:rFonts w:eastAsia="Times New Roman" w:cs="Times New Roman"/>
          <w:color w:val="000000"/>
          <w:rtl/>
        </w:rPr>
        <w:t>הַס</w:t>
      </w:r>
      <w:r w:rsidRPr="007C1E96">
        <w:rPr>
          <w:rFonts w:eastAsia="Times New Roman" w:cs="Times New Roman"/>
          <w:color w:val="000000"/>
        </w:rPr>
        <w:t>) all flesh” (Zech. 2:17); “’Still (</w:t>
      </w:r>
      <w:r w:rsidRPr="007C1E96">
        <w:rPr>
          <w:rFonts w:eastAsia="Times New Roman" w:cs="Times New Roman"/>
          <w:color w:val="000000"/>
          <w:rtl/>
        </w:rPr>
        <w:t>הַס</w:t>
      </w:r>
      <w:r w:rsidRPr="007C1E96">
        <w:rPr>
          <w:rFonts w:eastAsia="Times New Roman" w:cs="Times New Roman"/>
          <w:color w:val="000000"/>
        </w:rPr>
        <w:t>) ! This is for not mentioning [the Lord’s Name]’” (Amos. 6:10). Similarly, it is the custom for someone who wants to silence a group to say, “Shhh!”</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31 for they are stronger than we</w:t>
      </w:r>
      <w:r w:rsidRPr="007C1E96">
        <w:rPr>
          <w:rFonts w:eastAsia="Times New Roman" w:cs="Times New Roman"/>
          <w:color w:val="000000"/>
        </w:rPr>
        <w:t> Heb. </w:t>
      </w:r>
      <w:r w:rsidRPr="007C1E96">
        <w:rPr>
          <w:rFonts w:eastAsia="Times New Roman" w:cs="Times New Roman"/>
          <w:color w:val="000000"/>
          <w:rtl/>
        </w:rPr>
        <w:t>מִמֶּנּוּ </w:t>
      </w:r>
      <w:r w:rsidRPr="007C1E96">
        <w:rPr>
          <w:rFonts w:eastAsia="Times New Roman" w:cs="Times New Roman"/>
          <w:color w:val="000000"/>
        </w:rPr>
        <w:t>, [which may also be interpreted as, they are stronger than he.] They said this in reference to the most High, as it were, [as if to say that the people are stronger than He.-[Sotah 35a]</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32 consumes its inhabitants</w:t>
      </w:r>
      <w:r w:rsidRPr="007C1E96">
        <w:rPr>
          <w:rFonts w:eastAsia="Times New Roman" w:cs="Times New Roman"/>
          <w:color w:val="000000"/>
        </w:rPr>
        <w:t> Wherever we passed, we found them burying dead. The Holy One, blessed is He, intended this for good, to keep them occupied with their mourning so they should not notice them [the spies].-[Sotah 35a]</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men of stature</w:t>
      </w:r>
      <w:r w:rsidRPr="007C1E96">
        <w:rPr>
          <w:rFonts w:eastAsia="Times New Roman" w:cs="Times New Roman"/>
          <w:color w:val="000000"/>
        </w:rPr>
        <w:t> Big and tall, those to whom measurements are attributed [because of their unusual size], such as Goliath [about whom it says] “his height was six cubits and a span” (I Sam. 17:4); similarly, “a man of great stature (</w:t>
      </w:r>
      <w:r w:rsidRPr="007C1E96">
        <w:rPr>
          <w:rFonts w:eastAsia="Times New Roman" w:cs="Times New Roman"/>
          <w:color w:val="000000"/>
          <w:rtl/>
        </w:rPr>
        <w:t>מָדוֹן</w:t>
      </w:r>
      <w:r w:rsidRPr="007C1E96">
        <w:rPr>
          <w:rFonts w:eastAsia="Times New Roman" w:cs="Times New Roman"/>
          <w:color w:val="000000"/>
        </w:rPr>
        <w:t>) ” (II Sam. 21:20); “a man of stature (</w:t>
      </w:r>
      <w:r w:rsidRPr="007C1E96">
        <w:rPr>
          <w:rFonts w:eastAsia="Times New Roman" w:cs="Times New Roman"/>
          <w:color w:val="000000"/>
          <w:rtl/>
        </w:rPr>
        <w:t>מִדָּה</w:t>
      </w:r>
      <w:r w:rsidRPr="007C1E96">
        <w:rPr>
          <w:rFonts w:eastAsia="Times New Roman" w:cs="Times New Roman"/>
          <w:color w:val="000000"/>
        </w:rPr>
        <w:t>) ” (I Chron. 11: 23).</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33 the giants </w:t>
      </w:r>
      <w:r w:rsidRPr="007C1E96">
        <w:rPr>
          <w:rFonts w:eastAsia="Times New Roman" w:cs="Times New Roman"/>
          <w:color w:val="000000"/>
        </w:rPr>
        <w:t>Heb. </w:t>
      </w:r>
      <w:r w:rsidRPr="007C1E96">
        <w:rPr>
          <w:rFonts w:eastAsia="Times New Roman" w:cs="Times New Roman"/>
          <w:color w:val="000000"/>
          <w:rtl/>
        </w:rPr>
        <w:t>נְפִילִים </w:t>
      </w:r>
      <w:r w:rsidRPr="007C1E96">
        <w:rPr>
          <w:rFonts w:eastAsia="Times New Roman" w:cs="Times New Roman"/>
          <w:color w:val="000000"/>
        </w:rPr>
        <w:t>, giants, descended from Shamhazai (Nidah 61a) and Azael (Yoma 67b), who fell (</w:t>
      </w:r>
      <w:r w:rsidRPr="007C1E96">
        <w:rPr>
          <w:rFonts w:eastAsia="Times New Roman" w:cs="Times New Roman"/>
          <w:color w:val="000000"/>
          <w:rtl/>
        </w:rPr>
        <w:t>שֶׁנָּפְלוּ</w:t>
      </w:r>
      <w:r w:rsidRPr="007C1E96">
        <w:rPr>
          <w:rFonts w:eastAsia="Times New Roman" w:cs="Times New Roman"/>
          <w:color w:val="000000"/>
        </w:rPr>
        <w:t>) ) from heaven in the generation of Enosh.</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and so we were in their eyes</w:t>
      </w:r>
      <w:r w:rsidRPr="007C1E96">
        <w:rPr>
          <w:rFonts w:eastAsia="Times New Roman" w:cs="Times New Roman"/>
          <w:color w:val="000000"/>
        </w:rPr>
        <w:t> We heard them telling each other, “There are ants in the vineyard who look like people.” - [Sotah 35a]</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Anak</w:t>
      </w:r>
      <w:r w:rsidRPr="007C1E96">
        <w:rPr>
          <w:rFonts w:eastAsia="Times New Roman" w:cs="Times New Roman"/>
          <w:color w:val="000000"/>
        </w:rPr>
        <w:t> [The name </w:t>
      </w:r>
      <w:r w:rsidRPr="007C1E96">
        <w:rPr>
          <w:rFonts w:eastAsia="Times New Roman" w:cs="Times New Roman"/>
          <w:color w:val="000000"/>
          <w:rtl/>
        </w:rPr>
        <w:t>עֲנָק </w:t>
      </w:r>
      <w:r w:rsidRPr="007C1E96">
        <w:rPr>
          <w:rFonts w:eastAsia="Times New Roman" w:cs="Times New Roman"/>
          <w:color w:val="000000"/>
        </w:rPr>
        <w:t>is given] because the sun was draped around the neck [</w:t>
      </w:r>
      <w:r w:rsidRPr="007C1E96">
        <w:rPr>
          <w:rFonts w:eastAsia="Times New Roman" w:cs="Times New Roman"/>
          <w:color w:val="000000"/>
          <w:rtl/>
        </w:rPr>
        <w:t>מַעֲנִיקִים</w:t>
      </w:r>
      <w:r w:rsidRPr="007C1E96">
        <w:rPr>
          <w:rFonts w:eastAsia="Times New Roman" w:cs="Times New Roman"/>
          <w:color w:val="000000"/>
        </w:rPr>
        <w:t>] because of their height.-[Sotah 34b]</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Chapter 14</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1 The entire community</w:t>
      </w:r>
      <w:r w:rsidRPr="007C1E96">
        <w:rPr>
          <w:rFonts w:eastAsia="Times New Roman" w:cs="Times New Roman"/>
          <w:color w:val="000000"/>
        </w:rPr>
        <w:t> The members of the Sanhedrin. -[Mid. Tanchuma Shelach 13]</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2 If only we had died</w:t>
      </w:r>
      <w:r w:rsidRPr="007C1E96">
        <w:rPr>
          <w:rFonts w:eastAsia="Times New Roman" w:cs="Times New Roman"/>
          <w:color w:val="000000"/>
        </w:rPr>
        <w:t> Heb. </w:t>
      </w:r>
      <w:r w:rsidRPr="007C1E96">
        <w:rPr>
          <w:rFonts w:eastAsia="Times New Roman" w:cs="Times New Roman"/>
          <w:color w:val="000000"/>
          <w:rtl/>
        </w:rPr>
        <w:t>מַתְנוּ לוּ־ </w:t>
      </w:r>
      <w:r w:rsidRPr="007C1E96">
        <w:rPr>
          <w:rFonts w:eastAsia="Times New Roman" w:cs="Times New Roman"/>
          <w:color w:val="000000"/>
        </w:rPr>
        <w:t>. We wish that we would have died. -[Targum Onkelos]</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4 Let us appoint a leader </w:t>
      </w:r>
      <w:r w:rsidRPr="007C1E96">
        <w:rPr>
          <w:rFonts w:eastAsia="Times New Roman" w:cs="Times New Roman"/>
          <w:color w:val="000000"/>
        </w:rPr>
        <w:t>Heb. </w:t>
      </w:r>
      <w:r w:rsidRPr="007C1E96">
        <w:rPr>
          <w:rFonts w:eastAsia="Times New Roman" w:cs="Times New Roman"/>
          <w:color w:val="000000"/>
          <w:rtl/>
        </w:rPr>
        <w:t>נִתְּנָה־רֽאשׁ </w:t>
      </w:r>
      <w:r w:rsidRPr="007C1E96">
        <w:rPr>
          <w:rFonts w:eastAsia="Times New Roman" w:cs="Times New Roman"/>
          <w:color w:val="000000"/>
        </w:rPr>
        <w:t>. As the Targum renders, “Let us appoint a head.” Let us appoint a king over us. Our Sages, however, explained this as a term referring to idolatry. -[Mechilta Beshallach (Vayassa 1:22), Othioth d’Rabbi Akiva p. 398, Midrash Tannaim p. 2, Midrash Lekach Tov]</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9 you shall not rebel</w:t>
      </w:r>
      <w:r w:rsidRPr="007C1E96">
        <w:rPr>
          <w:rFonts w:eastAsia="Times New Roman" w:cs="Times New Roman"/>
          <w:color w:val="000000"/>
        </w:rPr>
        <w:t> And consequently, “You will not fear....”</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for they are [as] our bread </w:t>
      </w:r>
      <w:r w:rsidRPr="007C1E96">
        <w:rPr>
          <w:rFonts w:eastAsia="Times New Roman" w:cs="Times New Roman"/>
          <w:color w:val="000000"/>
        </w:rPr>
        <w:t>We will consume them like bread.</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Their protection is removed from them</w:t>
      </w:r>
      <w:r w:rsidRPr="007C1E96">
        <w:rPr>
          <w:rFonts w:eastAsia="Times New Roman" w:cs="Times New Roman"/>
          <w:color w:val="000000"/>
        </w:rPr>
        <w:t> Their shield and strength, their virtuous ones have died—[namely,] Job, who protected them [See Rashi on Sotah 35a, B.B. 15a]. (Another interpretation: The shade [protection] of the Omnipresent has departed from them.)</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10 to pelt them</w:t>
      </w:r>
      <w:r w:rsidRPr="007C1E96">
        <w:rPr>
          <w:rFonts w:eastAsia="Times New Roman" w:cs="Times New Roman"/>
          <w:color w:val="000000"/>
        </w:rPr>
        <w:t> [I.e.,] Joshua and Caleb.</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7801D7" w:rsidRPr="007C1E96" w:rsidRDefault="007801D7" w:rsidP="00CA42F0">
      <w:pPr>
        <w:spacing w:after="0" w:line="240" w:lineRule="auto"/>
        <w:jc w:val="both"/>
        <w:rPr>
          <w:rFonts w:eastAsia="Times New Roman" w:cs="Times New Roman"/>
          <w:color w:val="000000"/>
        </w:rPr>
      </w:pPr>
      <w:r w:rsidRPr="007C1E96">
        <w:rPr>
          <w:rFonts w:eastAsia="Times New Roman" w:cs="Times New Roman"/>
          <w:b/>
          <w:bCs/>
          <w:color w:val="000000"/>
        </w:rPr>
        <w:t>the glory of the Lord</w:t>
      </w:r>
      <w:r w:rsidRPr="007C1E96">
        <w:rPr>
          <w:rFonts w:eastAsia="Times New Roman" w:cs="Times New Roman"/>
          <w:color w:val="000000"/>
        </w:rPr>
        <w:t> The cloud descended there.-[Mid. Tanchuma Shelach 12]</w:t>
      </w:r>
    </w:p>
    <w:p w:rsidR="007B4CA9" w:rsidRDefault="007B4CA9" w:rsidP="00CA42F0">
      <w:pPr>
        <w:spacing w:after="0" w:line="240" w:lineRule="auto"/>
        <w:jc w:val="both"/>
      </w:pPr>
    </w:p>
    <w:p w:rsidR="00720A8E" w:rsidRDefault="007801D7" w:rsidP="00CA42F0">
      <w:pPr>
        <w:spacing w:after="0" w:line="240" w:lineRule="auto"/>
        <w:jc w:val="both"/>
      </w:pPr>
      <w:r>
        <w:t>=============================================================================================</w:t>
      </w:r>
    </w:p>
    <w:p w:rsidR="007801D7" w:rsidRDefault="007801D7" w:rsidP="00CA42F0">
      <w:pPr>
        <w:spacing w:after="0" w:line="240" w:lineRule="auto"/>
        <w:jc w:val="both"/>
      </w:pPr>
    </w:p>
    <w:p w:rsidR="00B67F43" w:rsidRPr="00B67F43" w:rsidRDefault="00B67F43" w:rsidP="00CA42F0">
      <w:pPr>
        <w:spacing w:after="0" w:line="240" w:lineRule="auto"/>
        <w:jc w:val="both"/>
        <w:rPr>
          <w:rFonts w:ascii="Cambria" w:eastAsia="Times New Roman" w:hAnsi="Cambria" w:cs="Times New Roman"/>
          <w:color w:val="000000"/>
        </w:rPr>
      </w:pPr>
      <w:r w:rsidRPr="00B67F43">
        <w:rPr>
          <w:rFonts w:ascii="Cambria" w:eastAsia="Times New Roman" w:hAnsi="Cambria" w:cs="Times New Roman"/>
          <w:b/>
          <w:bCs/>
          <w:color w:val="000000"/>
          <w:sz w:val="28"/>
          <w:szCs w:val="28"/>
        </w:rPr>
        <w:t>Ketubim: Psalm 100:1-8</w:t>
      </w:r>
    </w:p>
    <w:p w:rsidR="00B67F43" w:rsidRPr="00B67F43" w:rsidRDefault="00B67F43" w:rsidP="00CA42F0">
      <w:pPr>
        <w:spacing w:after="0" w:line="240" w:lineRule="auto"/>
        <w:jc w:val="both"/>
        <w:rPr>
          <w:rFonts w:eastAsia="Times New Roman" w:cs="Times New Roman"/>
          <w:color w:val="000000"/>
        </w:rPr>
      </w:pPr>
      <w:r w:rsidRPr="00B67F43">
        <w:rPr>
          <w:rFonts w:ascii="Times New Roman" w:eastAsia="Times New Roman" w:hAnsi="Times New Roman" w:cs="Times New Roman"/>
          <w:color w:val="000000"/>
          <w:rtl/>
          <w:lang w:bidi="ar-SA"/>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4"/>
        <w:gridCol w:w="5120"/>
      </w:tblGrid>
      <w:tr w:rsidR="00C91102" w:rsidRPr="007C1E96" w:rsidTr="00C91102">
        <w:trPr>
          <w:tblHeader/>
        </w:trPr>
        <w:tc>
          <w:tcPr>
            <w:tcW w:w="5220" w:type="dxa"/>
            <w:tcMar>
              <w:top w:w="0" w:type="dxa"/>
              <w:left w:w="108" w:type="dxa"/>
              <w:bottom w:w="0" w:type="dxa"/>
              <w:right w:w="108" w:type="dxa"/>
            </w:tcMar>
            <w:hideMark/>
          </w:tcPr>
          <w:p w:rsidR="00C91102" w:rsidRPr="007C1E96" w:rsidRDefault="00C91102" w:rsidP="00CA42F0">
            <w:pPr>
              <w:spacing w:after="0" w:line="253" w:lineRule="atLeast"/>
              <w:jc w:val="center"/>
              <w:rPr>
                <w:rFonts w:eastAsia="Times New Roman" w:cs="Times New Roman"/>
              </w:rPr>
            </w:pPr>
            <w:r w:rsidRPr="007C1E96">
              <w:rPr>
                <w:rFonts w:eastAsia="Times New Roman" w:cs="Times New Roman"/>
                <w:b/>
                <w:bCs/>
                <w:lang w:val="en-AU"/>
              </w:rPr>
              <w:t>Rashi</w:t>
            </w:r>
          </w:p>
        </w:tc>
        <w:tc>
          <w:tcPr>
            <w:tcW w:w="5220" w:type="dxa"/>
            <w:tcMar>
              <w:top w:w="0" w:type="dxa"/>
              <w:left w:w="108" w:type="dxa"/>
              <w:bottom w:w="0" w:type="dxa"/>
              <w:right w:w="108" w:type="dxa"/>
            </w:tcMar>
            <w:hideMark/>
          </w:tcPr>
          <w:p w:rsidR="00C91102" w:rsidRPr="007C1E96" w:rsidRDefault="00C91102" w:rsidP="00CA42F0">
            <w:pPr>
              <w:spacing w:after="0" w:line="253" w:lineRule="atLeast"/>
              <w:jc w:val="center"/>
              <w:rPr>
                <w:rFonts w:eastAsia="Times New Roman" w:cs="Times New Roman"/>
              </w:rPr>
            </w:pPr>
            <w:r w:rsidRPr="007C1E96">
              <w:rPr>
                <w:rFonts w:eastAsia="Times New Roman" w:cs="Times New Roman"/>
                <w:b/>
                <w:bCs/>
                <w:lang w:val="en-AU"/>
              </w:rPr>
              <w:t>Targum</w:t>
            </w:r>
          </w:p>
        </w:tc>
      </w:tr>
      <w:tr w:rsidR="00C91102" w:rsidRPr="007C1E96" w:rsidTr="00C91102">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rPr>
              <w:t>1. Of David, a song. I shall sing of kindness and judgment; to You, O Lord, I shall sing.</w:t>
            </w:r>
          </w:p>
        </w:tc>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rPr>
              <w:t>1. Composed by David, a psalm. Whether You show mercy to me or treat me with justice, for both of them I will sing praise; in Your presence, O LORD, I will make music.</w:t>
            </w:r>
          </w:p>
        </w:tc>
      </w:tr>
      <w:tr w:rsidR="00C91102" w:rsidRPr="007C1E96" w:rsidTr="00C91102">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lang w:val="en-AU"/>
              </w:rPr>
              <w:t>2. </w:t>
            </w:r>
            <w:r w:rsidRPr="007C1E96">
              <w:rPr>
                <w:rFonts w:eastAsia="Times New Roman" w:cs="Times New Roman"/>
              </w:rPr>
              <w:t>I shall concern myself with the way of integrity. When will it come to me? I shall walk with the innocence of my heart within my house.</w:t>
            </w:r>
          </w:p>
        </w:tc>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lang w:val="en-AU"/>
              </w:rPr>
              <w:t>2. </w:t>
            </w:r>
            <w:r w:rsidRPr="007C1E96">
              <w:rPr>
                <w:rFonts w:eastAsia="Times New Roman" w:cs="Times New Roman"/>
              </w:rPr>
              <w:t>God said, "I will make you wise in the perfect way; when will you come unto Me?" David said, "I will walk in the perfection of my heart within my house of instruction."</w:t>
            </w:r>
          </w:p>
        </w:tc>
      </w:tr>
      <w:tr w:rsidR="00C91102" w:rsidRPr="007C1E96" w:rsidTr="00C91102">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lang w:val="en-AU"/>
              </w:rPr>
              <w:t>3. </w:t>
            </w:r>
            <w:r w:rsidRPr="007C1E96">
              <w:rPr>
                <w:rFonts w:eastAsia="Times New Roman" w:cs="Times New Roman"/>
              </w:rPr>
              <w:t>I do not place before my eyes any base thing; I hate doing wayward deeds; it does not cling to me.</w:t>
            </w:r>
          </w:p>
        </w:tc>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lang w:val="en-AU"/>
              </w:rPr>
              <w:t>3. </w:t>
            </w:r>
            <w:r w:rsidRPr="007C1E96">
              <w:rPr>
                <w:rFonts w:eastAsia="Times New Roman" w:cs="Times New Roman"/>
              </w:rPr>
              <w:t>I will not set upon my heart the word of the wicked man, the ones who do evil; and those who wander from the commandments I hate, they will not follow me.</w:t>
            </w:r>
          </w:p>
        </w:tc>
      </w:tr>
      <w:tr w:rsidR="00C91102" w:rsidRPr="007C1E96" w:rsidTr="00C91102">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lang w:val="en-AU"/>
              </w:rPr>
              <w:t>4. </w:t>
            </w:r>
            <w:r w:rsidRPr="007C1E96">
              <w:rPr>
                <w:rFonts w:eastAsia="Times New Roman" w:cs="Times New Roman"/>
              </w:rPr>
              <w:t>A perverse heart turns away from me; I know no evil.</w:t>
            </w:r>
          </w:p>
        </w:tc>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lang w:val="en-AU"/>
              </w:rPr>
              <w:t>4. </w:t>
            </w:r>
            <w:r w:rsidRPr="007C1E96">
              <w:rPr>
                <w:rFonts w:eastAsia="Times New Roman" w:cs="Times New Roman"/>
              </w:rPr>
              <w:t>Let the twisted heart pass from me; I will not know the evil impulse.</w:t>
            </w:r>
          </w:p>
        </w:tc>
      </w:tr>
      <w:tr w:rsidR="00C91102" w:rsidRPr="007C1E96" w:rsidTr="00C91102">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lang w:val="en-AU"/>
              </w:rPr>
              <w:t>5. </w:t>
            </w:r>
            <w:r w:rsidRPr="007C1E96">
              <w:rPr>
                <w:rFonts w:eastAsia="Times New Roman" w:cs="Times New Roman"/>
              </w:rPr>
              <w:t>He who slanders his neighbor in secret, I cut him down; one whose eyes are raised up high and his heart is expansive, I cannot tolerate him.</w:t>
            </w:r>
          </w:p>
        </w:tc>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lang w:val="en-AU"/>
              </w:rPr>
              <w:t>5. </w:t>
            </w:r>
            <w:r w:rsidRPr="007C1E96">
              <w:rPr>
                <w:rFonts w:eastAsia="Times New Roman" w:cs="Times New Roman"/>
              </w:rPr>
              <w:t>He who relates slander against his fellow him will I overturn; and he who walks with haughty eyes will be stricken with leprosy; with him I will never dwell.</w:t>
            </w:r>
          </w:p>
        </w:tc>
      </w:tr>
      <w:tr w:rsidR="00C91102" w:rsidRPr="007C1E96" w:rsidTr="00C91102">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lang w:val="en-AU"/>
              </w:rPr>
              <w:t>6. </w:t>
            </w:r>
            <w:r w:rsidRPr="007C1E96">
              <w:rPr>
                <w:rFonts w:eastAsia="Times New Roman" w:cs="Times New Roman"/>
              </w:rPr>
              <w:t>My eyes are upon the faithful of the land to dwell with me; he who goes on the way of the innocent, he will serve me.</w:t>
            </w:r>
          </w:p>
        </w:tc>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lang w:val="en-AU"/>
              </w:rPr>
              <w:t>6. </w:t>
            </w:r>
            <w:r w:rsidRPr="007C1E96">
              <w:rPr>
                <w:rFonts w:eastAsia="Times New Roman" w:cs="Times New Roman"/>
              </w:rPr>
              <w:t>My eyes are on the honest of the land, to dwell in the precincts of the righteous/generous; he who walks perfect on the way he will stand among My ministers.</w:t>
            </w:r>
          </w:p>
        </w:tc>
      </w:tr>
      <w:tr w:rsidR="00C91102" w:rsidRPr="007C1E96" w:rsidTr="00C91102">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lang w:val="en-AU"/>
              </w:rPr>
              <w:t>7. </w:t>
            </w:r>
            <w:r w:rsidRPr="007C1E96">
              <w:rPr>
                <w:rFonts w:eastAsia="Times New Roman" w:cs="Times New Roman"/>
              </w:rPr>
              <w:t>He will not dwell within my house; he who practices deceit, who speaks lies, will not be established before my eyes.</w:t>
            </w:r>
          </w:p>
        </w:tc>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lang w:val="en-AU"/>
              </w:rPr>
              <w:t>7. </w:t>
            </w:r>
            <w:r w:rsidRPr="007C1E96">
              <w:rPr>
                <w:rFonts w:eastAsia="Times New Roman" w:cs="Times New Roman"/>
              </w:rPr>
              <w:t>He who acts guilefully will not dwell in the midst of My sanctuary; he who speaks lies has no right to stand before My eyes.</w:t>
            </w:r>
          </w:p>
        </w:tc>
      </w:tr>
      <w:tr w:rsidR="00C91102" w:rsidRPr="007C1E96" w:rsidTr="00C91102">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lang w:val="en-AU"/>
              </w:rPr>
              <w:t>8. </w:t>
            </w:r>
            <w:r w:rsidRPr="007C1E96">
              <w:rPr>
                <w:rFonts w:eastAsia="Times New Roman" w:cs="Times New Roman"/>
              </w:rPr>
              <w:t>Betimes I cut down all the wicked of the earth; to cut down from the city of the Lord all workers of violence.</w:t>
            </w:r>
          </w:p>
        </w:tc>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lang w:val="en-AU"/>
              </w:rPr>
              <w:t>8. </w:t>
            </w:r>
            <w:r w:rsidRPr="007C1E96">
              <w:rPr>
                <w:rFonts w:eastAsia="Times New Roman" w:cs="Times New Roman"/>
              </w:rPr>
              <w:t>In the age to come, which is likened to the light of morning, I will overturn all the wicked of the earth, to destroy from Jerusalem, the city of the LORD, all those who work deceit.</w:t>
            </w:r>
          </w:p>
        </w:tc>
      </w:tr>
      <w:tr w:rsidR="00C91102" w:rsidRPr="007C1E96" w:rsidTr="00C91102">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lang w:val="en-AU"/>
              </w:rPr>
              <w:t> </w:t>
            </w:r>
          </w:p>
        </w:tc>
        <w:tc>
          <w:tcPr>
            <w:tcW w:w="5220" w:type="dxa"/>
            <w:tcMar>
              <w:top w:w="0" w:type="dxa"/>
              <w:left w:w="108" w:type="dxa"/>
              <w:bottom w:w="0" w:type="dxa"/>
              <w:right w:w="108" w:type="dxa"/>
            </w:tcMar>
            <w:hideMark/>
          </w:tcPr>
          <w:p w:rsidR="00C91102" w:rsidRPr="007C1E96" w:rsidRDefault="00C91102" w:rsidP="00CA42F0">
            <w:pPr>
              <w:spacing w:after="0" w:line="240" w:lineRule="auto"/>
              <w:jc w:val="both"/>
              <w:rPr>
                <w:rFonts w:eastAsia="Times New Roman" w:cs="Times New Roman"/>
              </w:rPr>
            </w:pPr>
            <w:r w:rsidRPr="007C1E96">
              <w:rPr>
                <w:rFonts w:eastAsia="Times New Roman" w:cs="Times New Roman"/>
                <w:lang w:val="en-AU"/>
              </w:rPr>
              <w:t> </w:t>
            </w:r>
          </w:p>
        </w:tc>
      </w:tr>
    </w:tbl>
    <w:p w:rsidR="00C91102" w:rsidRPr="007C1E96" w:rsidRDefault="00C91102" w:rsidP="00CA42F0">
      <w:pPr>
        <w:spacing w:after="0" w:line="253" w:lineRule="atLeast"/>
        <w:jc w:val="both"/>
        <w:rPr>
          <w:rFonts w:eastAsia="Times New Roman" w:cs="Times New Roman"/>
          <w:color w:val="000000"/>
        </w:rPr>
      </w:pPr>
      <w:r w:rsidRPr="007C1E96">
        <w:rPr>
          <w:rFonts w:eastAsia="Times New Roman" w:cs="Times New Roman"/>
          <w:color w:val="000000"/>
          <w:lang w:val="en-AU"/>
        </w:rPr>
        <w:t> </w:t>
      </w:r>
    </w:p>
    <w:p w:rsidR="00C91102" w:rsidRPr="00C91102" w:rsidRDefault="00C91102" w:rsidP="00CA42F0">
      <w:pPr>
        <w:spacing w:after="0" w:line="240" w:lineRule="auto"/>
        <w:jc w:val="both"/>
        <w:rPr>
          <w:rFonts w:ascii="Cambria" w:eastAsia="Times New Roman" w:hAnsi="Cambria" w:cs="Times New Roman"/>
          <w:color w:val="000000"/>
        </w:rPr>
      </w:pPr>
      <w:r w:rsidRPr="00C91102">
        <w:rPr>
          <w:rFonts w:ascii="Cambria" w:eastAsia="Times New Roman" w:hAnsi="Cambria" w:cs="Times New Roman"/>
          <w:b/>
          <w:bCs/>
          <w:color w:val="000000"/>
          <w:sz w:val="28"/>
          <w:szCs w:val="28"/>
          <w:lang w:val="en-AU"/>
        </w:rPr>
        <w:t>Rashi’s Commentary to </w:t>
      </w:r>
      <w:r w:rsidRPr="00C91102">
        <w:rPr>
          <w:rFonts w:ascii="Cambria" w:eastAsia="Times New Roman" w:hAnsi="Cambria" w:cs="Times New Roman"/>
          <w:b/>
          <w:bCs/>
          <w:color w:val="000000"/>
          <w:sz w:val="28"/>
          <w:szCs w:val="28"/>
        </w:rPr>
        <w:t>Psalm 101:1-8</w:t>
      </w:r>
    </w:p>
    <w:p w:rsidR="00C91102" w:rsidRPr="00C91102" w:rsidRDefault="00C91102" w:rsidP="00CA42F0">
      <w:pPr>
        <w:spacing w:after="0" w:line="240" w:lineRule="auto"/>
        <w:jc w:val="both"/>
        <w:rPr>
          <w:rFonts w:eastAsia="Times New Roman" w:cs="Times New Roman"/>
          <w:color w:val="000000"/>
        </w:rPr>
      </w:pPr>
      <w:r w:rsidRPr="00C91102">
        <w:rPr>
          <w:rFonts w:ascii="Times New Roman" w:eastAsia="Times New Roman" w:hAnsi="Times New Roman" w:cs="Times New Roman"/>
          <w:color w:val="000000"/>
          <w:lang w:val="en-AU"/>
        </w:rPr>
        <w:t> </w:t>
      </w:r>
    </w:p>
    <w:p w:rsidR="00C91102" w:rsidRPr="007C1E96" w:rsidRDefault="00C91102" w:rsidP="00CA42F0">
      <w:pPr>
        <w:spacing w:after="0" w:line="240" w:lineRule="auto"/>
        <w:rPr>
          <w:rFonts w:eastAsia="Times New Roman" w:cs="Times New Roman"/>
          <w:color w:val="000000"/>
        </w:rPr>
      </w:pPr>
      <w:r w:rsidRPr="007C1E96">
        <w:rPr>
          <w:rFonts w:eastAsia="Times New Roman" w:cs="Times New Roman"/>
          <w:b/>
          <w:bCs/>
          <w:color w:val="000000"/>
        </w:rPr>
        <w:t>1 I shall sing of kindness and judgment </w:t>
      </w:r>
      <w:r w:rsidRPr="007C1E96">
        <w:rPr>
          <w:rFonts w:eastAsia="Times New Roman" w:cs="Times New Roman"/>
          <w:color w:val="000000"/>
        </w:rPr>
        <w:t>when You bestow kindness upon me, I will praise you [with the blessing:] “Blessed be He Who is good and does good,” and when You perform judgment upon me, I will sing, “Blessed be the true Judge.” In either case, to You, O Lord, I shall sing.</w:t>
      </w:r>
    </w:p>
    <w:p w:rsidR="00C91102" w:rsidRPr="007C1E96" w:rsidRDefault="00C91102" w:rsidP="00CA42F0">
      <w:pPr>
        <w:spacing w:after="0" w:line="240" w:lineRule="auto"/>
        <w:rPr>
          <w:rFonts w:eastAsia="Times New Roman" w:cs="Times New Roman"/>
          <w:color w:val="000000"/>
        </w:rPr>
      </w:pPr>
      <w:r w:rsidRPr="007C1E96">
        <w:rPr>
          <w:rFonts w:eastAsia="Times New Roman" w:cs="Times New Roman"/>
          <w:color w:val="000000"/>
        </w:rPr>
        <w:t> </w:t>
      </w:r>
    </w:p>
    <w:p w:rsidR="00C91102" w:rsidRPr="007C1E96" w:rsidRDefault="00C91102" w:rsidP="00CA42F0">
      <w:pPr>
        <w:spacing w:after="0" w:line="240" w:lineRule="auto"/>
        <w:rPr>
          <w:rFonts w:eastAsia="Times New Roman" w:cs="Times New Roman"/>
          <w:color w:val="000000"/>
        </w:rPr>
      </w:pPr>
      <w:r w:rsidRPr="007C1E96">
        <w:rPr>
          <w:rFonts w:eastAsia="Times New Roman" w:cs="Times New Roman"/>
          <w:b/>
          <w:bCs/>
          <w:color w:val="000000"/>
        </w:rPr>
        <w:t>2 I shall concern myself </w:t>
      </w:r>
      <w:r w:rsidRPr="007C1E96">
        <w:rPr>
          <w:rFonts w:eastAsia="Times New Roman" w:cs="Times New Roman"/>
          <w:color w:val="000000"/>
        </w:rPr>
        <w:t>I shall direct my thoughts to the way of integrity.</w:t>
      </w:r>
    </w:p>
    <w:p w:rsidR="00C91102" w:rsidRPr="007C1E96" w:rsidRDefault="00C91102" w:rsidP="00CA42F0">
      <w:pPr>
        <w:spacing w:after="0" w:line="240" w:lineRule="auto"/>
        <w:rPr>
          <w:rFonts w:eastAsia="Times New Roman" w:cs="Times New Roman"/>
          <w:color w:val="000000"/>
        </w:rPr>
      </w:pPr>
      <w:r w:rsidRPr="007C1E96">
        <w:rPr>
          <w:rFonts w:eastAsia="Times New Roman" w:cs="Times New Roman"/>
          <w:color w:val="000000"/>
        </w:rPr>
        <w:t> </w:t>
      </w:r>
    </w:p>
    <w:p w:rsidR="00C91102" w:rsidRPr="007C1E96" w:rsidRDefault="00C91102" w:rsidP="00CA42F0">
      <w:pPr>
        <w:spacing w:after="0" w:line="240" w:lineRule="auto"/>
        <w:rPr>
          <w:rFonts w:eastAsia="Times New Roman" w:cs="Times New Roman"/>
          <w:color w:val="000000"/>
        </w:rPr>
      </w:pPr>
      <w:r w:rsidRPr="007C1E96">
        <w:rPr>
          <w:rFonts w:eastAsia="Times New Roman" w:cs="Times New Roman"/>
          <w:b/>
          <w:bCs/>
          <w:color w:val="000000"/>
        </w:rPr>
        <w:t>When will it come to me</w:t>
      </w:r>
      <w:r w:rsidRPr="007C1E96">
        <w:rPr>
          <w:rFonts w:eastAsia="Times New Roman" w:cs="Times New Roman"/>
          <w:color w:val="000000"/>
        </w:rPr>
        <w:t> The straight path, to walk upon it, and I shall walk with the integrity of my heart even within my house, in private as well as in public.</w:t>
      </w:r>
    </w:p>
    <w:p w:rsidR="00C91102" w:rsidRPr="007C1E96" w:rsidRDefault="00C91102" w:rsidP="00CA42F0">
      <w:pPr>
        <w:spacing w:after="0" w:line="240" w:lineRule="auto"/>
        <w:rPr>
          <w:rFonts w:eastAsia="Times New Roman" w:cs="Times New Roman"/>
          <w:color w:val="000000"/>
        </w:rPr>
      </w:pPr>
      <w:r w:rsidRPr="007C1E96">
        <w:rPr>
          <w:rFonts w:eastAsia="Times New Roman" w:cs="Times New Roman"/>
          <w:color w:val="000000"/>
        </w:rPr>
        <w:t> </w:t>
      </w:r>
    </w:p>
    <w:p w:rsidR="00C91102" w:rsidRPr="007C1E96" w:rsidRDefault="00C91102" w:rsidP="00CA42F0">
      <w:pPr>
        <w:spacing w:after="0" w:line="240" w:lineRule="auto"/>
        <w:rPr>
          <w:rFonts w:eastAsia="Times New Roman" w:cs="Times New Roman"/>
          <w:color w:val="000000"/>
        </w:rPr>
      </w:pPr>
      <w:r w:rsidRPr="007C1E96">
        <w:rPr>
          <w:rFonts w:eastAsia="Times New Roman" w:cs="Times New Roman"/>
          <w:b/>
          <w:bCs/>
          <w:color w:val="000000"/>
        </w:rPr>
        <w:t>3 wayward</w:t>
      </w:r>
      <w:r w:rsidRPr="007C1E96">
        <w:rPr>
          <w:rFonts w:eastAsia="Times New Roman" w:cs="Times New Roman"/>
          <w:color w:val="000000"/>
        </w:rPr>
        <w:t> Heb. </w:t>
      </w:r>
      <w:r w:rsidRPr="007C1E96">
        <w:rPr>
          <w:rFonts w:eastAsia="Times New Roman" w:cs="Times New Roman"/>
          <w:color w:val="000000"/>
          <w:rtl/>
        </w:rPr>
        <w:t>סטים </w:t>
      </w:r>
      <w:r w:rsidRPr="007C1E96">
        <w:rPr>
          <w:rFonts w:eastAsia="Times New Roman" w:cs="Times New Roman"/>
          <w:color w:val="000000"/>
        </w:rPr>
        <w:t>, an expression of (Num. 5:12): “whose wife strays (</w:t>
      </w:r>
      <w:r w:rsidRPr="007C1E96">
        <w:rPr>
          <w:rFonts w:eastAsia="Times New Roman" w:cs="Times New Roman"/>
          <w:color w:val="000000"/>
          <w:rtl/>
        </w:rPr>
        <w:t>תשטה</w:t>
      </w:r>
      <w:r w:rsidRPr="007C1E96">
        <w:rPr>
          <w:rFonts w:eastAsia="Times New Roman" w:cs="Times New Roman"/>
          <w:color w:val="000000"/>
        </w:rPr>
        <w:t>) from the right path,” to turn away from the road, destolemant in Old French, to swerve.</w:t>
      </w:r>
    </w:p>
    <w:p w:rsidR="00C91102" w:rsidRPr="007C1E96" w:rsidRDefault="00C91102" w:rsidP="00CA42F0">
      <w:pPr>
        <w:spacing w:after="0" w:line="240" w:lineRule="auto"/>
        <w:rPr>
          <w:rFonts w:eastAsia="Times New Roman" w:cs="Times New Roman"/>
          <w:color w:val="000000"/>
        </w:rPr>
      </w:pPr>
      <w:r w:rsidRPr="007C1E96">
        <w:rPr>
          <w:rFonts w:eastAsia="Times New Roman" w:cs="Times New Roman"/>
          <w:color w:val="000000"/>
        </w:rPr>
        <w:t> </w:t>
      </w:r>
    </w:p>
    <w:p w:rsidR="00C91102" w:rsidRPr="007C1E96" w:rsidRDefault="00C91102" w:rsidP="00CA42F0">
      <w:pPr>
        <w:spacing w:after="0" w:line="240" w:lineRule="auto"/>
        <w:rPr>
          <w:rFonts w:eastAsia="Times New Roman" w:cs="Times New Roman"/>
          <w:color w:val="000000"/>
        </w:rPr>
      </w:pPr>
      <w:r w:rsidRPr="007C1E96">
        <w:rPr>
          <w:rFonts w:eastAsia="Times New Roman" w:cs="Times New Roman"/>
          <w:b/>
          <w:bCs/>
          <w:color w:val="000000"/>
        </w:rPr>
        <w:t>4 I know no evil </w:t>
      </w:r>
      <w:r w:rsidRPr="007C1E96">
        <w:rPr>
          <w:rFonts w:eastAsia="Times New Roman" w:cs="Times New Roman"/>
          <w:color w:val="000000"/>
        </w:rPr>
        <w:t>I love no [evil] (Another explanation: [Shem Ephraim]) I recognize no evil thing.</w:t>
      </w:r>
    </w:p>
    <w:p w:rsidR="00C91102" w:rsidRPr="007C1E96" w:rsidRDefault="00C91102" w:rsidP="00CA42F0">
      <w:pPr>
        <w:spacing w:after="0" w:line="240" w:lineRule="auto"/>
        <w:rPr>
          <w:rFonts w:eastAsia="Times New Roman" w:cs="Times New Roman"/>
          <w:color w:val="000000"/>
        </w:rPr>
      </w:pPr>
      <w:r w:rsidRPr="007C1E96">
        <w:rPr>
          <w:rFonts w:eastAsia="Times New Roman" w:cs="Times New Roman"/>
          <w:color w:val="000000"/>
        </w:rPr>
        <w:t> </w:t>
      </w:r>
    </w:p>
    <w:p w:rsidR="00C91102" w:rsidRPr="007C1E96" w:rsidRDefault="00C91102" w:rsidP="00CA42F0">
      <w:pPr>
        <w:spacing w:after="0" w:line="240" w:lineRule="auto"/>
        <w:rPr>
          <w:rFonts w:eastAsia="Times New Roman" w:cs="Times New Roman"/>
          <w:color w:val="000000"/>
        </w:rPr>
      </w:pPr>
      <w:r w:rsidRPr="007C1E96">
        <w:rPr>
          <w:rFonts w:eastAsia="Times New Roman" w:cs="Times New Roman"/>
          <w:b/>
          <w:bCs/>
          <w:color w:val="000000"/>
        </w:rPr>
        <w:t>5 I cannot tolerate him </w:t>
      </w:r>
      <w:r w:rsidRPr="007C1E96">
        <w:rPr>
          <w:rFonts w:eastAsia="Times New Roman" w:cs="Times New Roman"/>
          <w:color w:val="000000"/>
        </w:rPr>
        <w:t>that he should be my friend, lest I learn from his deeds.</w:t>
      </w:r>
    </w:p>
    <w:p w:rsidR="00C91102" w:rsidRPr="007C1E96" w:rsidRDefault="00C91102" w:rsidP="00CA42F0">
      <w:pPr>
        <w:spacing w:after="0" w:line="240" w:lineRule="auto"/>
        <w:rPr>
          <w:rFonts w:eastAsia="Times New Roman" w:cs="Times New Roman"/>
          <w:color w:val="000000"/>
        </w:rPr>
      </w:pPr>
      <w:r w:rsidRPr="007C1E96">
        <w:rPr>
          <w:rFonts w:eastAsia="Times New Roman" w:cs="Times New Roman"/>
          <w:color w:val="000000"/>
        </w:rPr>
        <w:t> </w:t>
      </w:r>
    </w:p>
    <w:p w:rsidR="00C91102" w:rsidRPr="007C1E96" w:rsidRDefault="00C91102" w:rsidP="00CA42F0">
      <w:pPr>
        <w:spacing w:after="0" w:line="240" w:lineRule="auto"/>
        <w:rPr>
          <w:rFonts w:eastAsia="Times New Roman" w:cs="Times New Roman"/>
          <w:color w:val="000000"/>
        </w:rPr>
      </w:pPr>
      <w:r w:rsidRPr="007C1E96">
        <w:rPr>
          <w:rFonts w:eastAsia="Times New Roman" w:cs="Times New Roman"/>
          <w:b/>
          <w:bCs/>
          <w:color w:val="000000"/>
        </w:rPr>
        <w:t>8 Betimes I cut down</w:t>
      </w:r>
      <w:r w:rsidRPr="007C1E96">
        <w:rPr>
          <w:rFonts w:eastAsia="Times New Roman" w:cs="Times New Roman"/>
          <w:color w:val="000000"/>
        </w:rPr>
        <w:t> Every day, I cut down the wicked of Israel little by little, those who are condemned to death.</w:t>
      </w:r>
    </w:p>
    <w:p w:rsidR="00981581" w:rsidRDefault="00981581" w:rsidP="00CA42F0">
      <w:pPr>
        <w:spacing w:after="0" w:line="240" w:lineRule="auto"/>
        <w:rPr>
          <w:rFonts w:ascii="Times New Roman" w:eastAsia="Times New Roman" w:hAnsi="Times New Roman" w:cs="Times New Roman"/>
          <w:color w:val="000000"/>
        </w:rPr>
      </w:pPr>
    </w:p>
    <w:p w:rsidR="00C91102" w:rsidRPr="00C91102" w:rsidRDefault="00981581" w:rsidP="00CA42F0">
      <w:pPr>
        <w:spacing w:after="0" w:line="240" w:lineRule="auto"/>
        <w:rPr>
          <w:rFonts w:eastAsia="Times New Roman" w:cs="Times New Roman"/>
          <w:color w:val="000000"/>
        </w:rPr>
      </w:pPr>
      <w:r>
        <w:rPr>
          <w:rFonts w:ascii="Times New Roman" w:eastAsia="Times New Roman" w:hAnsi="Times New Roman" w:cs="Times New Roman"/>
          <w:color w:val="000000"/>
        </w:rPr>
        <w:t>=================================================================================</w:t>
      </w:r>
      <w:r w:rsidR="00C91102" w:rsidRPr="00C91102">
        <w:rPr>
          <w:rFonts w:ascii="Times New Roman" w:eastAsia="Times New Roman" w:hAnsi="Times New Roman" w:cs="Times New Roman"/>
          <w:color w:val="000000"/>
        </w:rPr>
        <w:t> </w:t>
      </w:r>
    </w:p>
    <w:p w:rsidR="00C91102" w:rsidRPr="00C91102" w:rsidRDefault="00C91102" w:rsidP="00CA42F0">
      <w:pPr>
        <w:spacing w:after="0" w:line="240" w:lineRule="auto"/>
        <w:jc w:val="both"/>
        <w:rPr>
          <w:rFonts w:eastAsia="Times New Roman" w:cs="Times New Roman"/>
          <w:color w:val="000000"/>
        </w:rPr>
      </w:pPr>
      <w:r w:rsidRPr="00C91102">
        <w:rPr>
          <w:rFonts w:ascii="Times New Roman" w:eastAsia="Times New Roman" w:hAnsi="Times New Roman" w:cs="Times New Roman"/>
          <w:color w:val="000000"/>
        </w:rPr>
        <w:t> </w:t>
      </w:r>
    </w:p>
    <w:p w:rsidR="00C91102" w:rsidRPr="00981581" w:rsidRDefault="00C91102" w:rsidP="00CA42F0">
      <w:pPr>
        <w:spacing w:after="0" w:line="240" w:lineRule="auto"/>
        <w:jc w:val="center"/>
        <w:rPr>
          <w:rFonts w:ascii="Cambria" w:eastAsia="Times New Roman" w:hAnsi="Cambria" w:cs="Times New Roman"/>
          <w:color w:val="000000"/>
        </w:rPr>
      </w:pPr>
      <w:r w:rsidRPr="00981581">
        <w:rPr>
          <w:rFonts w:ascii="Cambria" w:eastAsia="Times New Roman" w:hAnsi="Cambria" w:cs="Times New Roman"/>
          <w:b/>
          <w:bCs/>
          <w:color w:val="000000"/>
          <w:sz w:val="28"/>
          <w:szCs w:val="28"/>
          <w:lang w:val="en-AU"/>
        </w:rPr>
        <w:t>Meditation from the Psalms</w:t>
      </w:r>
    </w:p>
    <w:p w:rsidR="00C91102" w:rsidRPr="00981581" w:rsidRDefault="00C91102" w:rsidP="00CA42F0">
      <w:pPr>
        <w:spacing w:after="0" w:line="240" w:lineRule="auto"/>
        <w:jc w:val="center"/>
        <w:rPr>
          <w:rFonts w:ascii="Cambria" w:eastAsia="Times New Roman" w:hAnsi="Cambria" w:cs="Times New Roman"/>
          <w:color w:val="000000"/>
        </w:rPr>
      </w:pPr>
      <w:r w:rsidRPr="00981581">
        <w:rPr>
          <w:rFonts w:ascii="Cambria" w:eastAsia="Times New Roman" w:hAnsi="Cambria" w:cs="Times New Roman"/>
          <w:b/>
          <w:bCs/>
          <w:color w:val="000000"/>
          <w:sz w:val="28"/>
          <w:szCs w:val="28"/>
          <w:lang w:val="en-AU"/>
        </w:rPr>
        <w:t>Psalms </w:t>
      </w:r>
      <w:r w:rsidRPr="00981581">
        <w:rPr>
          <w:rFonts w:ascii="Cambria" w:eastAsia="Times New Roman" w:hAnsi="Cambria"/>
          <w:b/>
          <w:bCs/>
          <w:color w:val="000000"/>
          <w:sz w:val="28"/>
          <w:szCs w:val="28"/>
          <w:cs/>
          <w:lang w:bidi="ar-SA"/>
        </w:rPr>
        <w:t>‎‎</w:t>
      </w:r>
      <w:r w:rsidRPr="00981581">
        <w:rPr>
          <w:rFonts w:ascii="Cambria" w:eastAsia="Times New Roman" w:hAnsi="Cambria" w:cs="Times New Roman"/>
          <w:b/>
          <w:bCs/>
          <w:color w:val="000000"/>
          <w:sz w:val="28"/>
          <w:szCs w:val="28"/>
        </w:rPr>
        <w:t>101</w:t>
      </w:r>
      <w:r w:rsidRPr="00981581">
        <w:rPr>
          <w:rFonts w:ascii="Cambria" w:eastAsia="Times New Roman" w:hAnsi="Cambria" w:cs="Times New Roman"/>
          <w:b/>
          <w:bCs/>
          <w:color w:val="000000"/>
          <w:sz w:val="28"/>
          <w:szCs w:val="28"/>
          <w:lang w:val="en-AU"/>
        </w:rPr>
        <w:t>:1-8</w:t>
      </w:r>
    </w:p>
    <w:p w:rsidR="00C91102" w:rsidRPr="00981581" w:rsidRDefault="00C91102" w:rsidP="00CA42F0">
      <w:pPr>
        <w:spacing w:after="0" w:line="240" w:lineRule="auto"/>
        <w:jc w:val="center"/>
        <w:rPr>
          <w:rFonts w:ascii="Cambria" w:eastAsia="Times New Roman" w:hAnsi="Cambria" w:cs="Times New Roman"/>
          <w:color w:val="000000"/>
        </w:rPr>
      </w:pPr>
      <w:r w:rsidRPr="00981581">
        <w:rPr>
          <w:rFonts w:ascii="Cambria" w:eastAsia="Times New Roman" w:hAnsi="Cambria" w:cs="Times New Roman"/>
          <w:b/>
          <w:bCs/>
          <w:color w:val="000000"/>
          <w:lang w:val="en-AU"/>
        </w:rPr>
        <w:t>By: H.Em. Rabbi Dr. Hillel ben David</w:t>
      </w:r>
    </w:p>
    <w:p w:rsidR="00C91102" w:rsidRPr="00C91102" w:rsidRDefault="00C91102" w:rsidP="00CA42F0">
      <w:pPr>
        <w:spacing w:after="0" w:line="240" w:lineRule="auto"/>
        <w:jc w:val="both"/>
        <w:rPr>
          <w:rFonts w:eastAsia="Times New Roman" w:cs="Times New Roman"/>
          <w:color w:val="000000"/>
        </w:rPr>
      </w:pPr>
      <w:r w:rsidRPr="00C91102">
        <w:rPr>
          <w:rFonts w:ascii="Times New Roman" w:eastAsia="Times New Roman" w:hAnsi="Times New Roman" w:cs="Times New Roman"/>
          <w:color w:val="000000"/>
        </w:rPr>
        <w:t> </w:t>
      </w:r>
    </w:p>
    <w:p w:rsidR="00294142" w:rsidRPr="007C1E96" w:rsidRDefault="00294142" w:rsidP="00CA42F0">
      <w:pPr>
        <w:spacing w:after="0" w:line="240" w:lineRule="auto"/>
        <w:jc w:val="both"/>
        <w:rPr>
          <w:rFonts w:cs="Times New Roman"/>
          <w:lang w:val="en-AU" w:bidi="ar-SA"/>
        </w:rPr>
      </w:pPr>
      <w:r w:rsidRPr="007C1E96">
        <w:rPr>
          <w:rFonts w:cs="Times New Roman"/>
          <w:lang w:val="en-AU" w:bidi="ar-SA"/>
        </w:rPr>
        <w:t>The Sages of the Talmud</w:t>
      </w:r>
      <w:r w:rsidRPr="007C1E96">
        <w:rPr>
          <w:rFonts w:cs="Times New Roman"/>
          <w:vertAlign w:val="superscript"/>
          <w:lang w:val="en-AU" w:bidi="ar-SA"/>
        </w:rPr>
        <w:footnoteReference w:id="1"/>
      </w:r>
      <w:r w:rsidRPr="007C1E96">
        <w:rPr>
          <w:rFonts w:cs="Times New Roman"/>
          <w:lang w:val="en-AU" w:bidi="ar-SA"/>
        </w:rPr>
        <w:t xml:space="preserve"> teach us that in most instances David elevated himself to the level of Divine exultation upon the wings of his own song. In such cases the psalm is superscribed, a song [first, and then inspiration came] to David.</w:t>
      </w:r>
    </w:p>
    <w:p w:rsidR="00294142" w:rsidRPr="007C1E96" w:rsidRDefault="00294142" w:rsidP="00CA42F0">
      <w:pPr>
        <w:spacing w:after="0" w:line="240" w:lineRule="auto"/>
        <w:jc w:val="both"/>
        <w:rPr>
          <w:rFonts w:cs="Times New Roman"/>
          <w:lang w:val="en-AU" w:bidi="ar-SA"/>
        </w:rPr>
      </w:pPr>
    </w:p>
    <w:p w:rsidR="00294142" w:rsidRPr="007C1E96" w:rsidRDefault="00294142" w:rsidP="00CA42F0">
      <w:pPr>
        <w:spacing w:after="0" w:line="240" w:lineRule="auto"/>
        <w:jc w:val="both"/>
        <w:rPr>
          <w:rFonts w:cs="Times New Roman"/>
          <w:lang w:val="en-AU" w:bidi="ar-SA"/>
        </w:rPr>
      </w:pPr>
      <w:r w:rsidRPr="007C1E96">
        <w:rPr>
          <w:rFonts w:cs="Times New Roman"/>
          <w:lang w:val="en-AU" w:bidi="ar-SA"/>
        </w:rPr>
        <w:t>In a few instances, however, David achieved a pitch of rapture and ecstasy without prior preparation through song. He secluded himself and immersed his entire being in intense meditation. Oblivious to his surroundings, David contemplated the wonders of G-d as demonstrated in history and in nature. The result of this forceful encounter of faith was a psalm of praise introduced as, To David, a song, for inspiration first came to David through meditation, and the result was a song.</w:t>
      </w:r>
    </w:p>
    <w:p w:rsidR="00294142" w:rsidRPr="007C1E96" w:rsidRDefault="00294142" w:rsidP="00CA42F0">
      <w:pPr>
        <w:spacing w:after="0" w:line="240" w:lineRule="auto"/>
        <w:jc w:val="both"/>
        <w:rPr>
          <w:rFonts w:cs="Times New Roman"/>
          <w:lang w:val="en-AU" w:bidi="ar-SA"/>
        </w:rPr>
      </w:pPr>
    </w:p>
    <w:p w:rsidR="00294142" w:rsidRPr="007C1E96" w:rsidRDefault="00294142" w:rsidP="00CA42F0">
      <w:pPr>
        <w:spacing w:after="0" w:line="240" w:lineRule="auto"/>
        <w:jc w:val="both"/>
        <w:rPr>
          <w:rFonts w:cs="Times New Roman"/>
          <w:lang w:val="en-AU" w:bidi="ar-SA"/>
        </w:rPr>
      </w:pPr>
      <w:r w:rsidRPr="007C1E96">
        <w:rPr>
          <w:rFonts w:cs="Times New Roman"/>
          <w:lang w:val="en-AU" w:bidi="ar-SA"/>
        </w:rPr>
        <w:t>This psalm describes how David secluded himself:</w:t>
      </w:r>
      <w:r w:rsidRPr="007C1E96">
        <w:rPr>
          <w:rFonts w:cs="Times New Roman"/>
          <w:vertAlign w:val="superscript"/>
          <w:lang w:val="en-AU" w:bidi="ar-SA"/>
        </w:rPr>
        <w:footnoteReference w:id="2"/>
      </w:r>
      <w:r w:rsidRPr="007C1E96">
        <w:rPr>
          <w:rFonts w:cs="Times New Roman"/>
          <w:lang w:val="en-AU" w:bidi="ar-SA"/>
        </w:rPr>
        <w:t xml:space="preserve"> I will walk wholeheartedly within my home; and how he yearned for the truth of Divine revelation: I will discern the way of wholesomeness O when will You come to me?</w:t>
      </w:r>
      <w:r w:rsidRPr="007C1E96">
        <w:rPr>
          <w:rFonts w:cs="Times New Roman"/>
          <w:vertAlign w:val="superscript"/>
          <w:lang w:val="en-AU" w:bidi="ar-SA"/>
        </w:rPr>
        <w:footnoteReference w:id="3"/>
      </w:r>
    </w:p>
    <w:p w:rsidR="00294142" w:rsidRPr="007C1E96" w:rsidRDefault="00294142" w:rsidP="00CA42F0">
      <w:pPr>
        <w:spacing w:after="0" w:line="240" w:lineRule="auto"/>
        <w:jc w:val="both"/>
        <w:rPr>
          <w:rFonts w:cs="Times New Roman"/>
          <w:lang w:val="en-AU" w:bidi="ar-SA"/>
        </w:rPr>
      </w:pPr>
    </w:p>
    <w:p w:rsidR="00294142" w:rsidRPr="007C1E96" w:rsidRDefault="00294142" w:rsidP="00CA42F0">
      <w:pPr>
        <w:spacing w:after="0" w:line="240" w:lineRule="auto"/>
        <w:jc w:val="both"/>
        <w:rPr>
          <w:rFonts w:cs="Times New Roman"/>
          <w:lang w:val="en-AU" w:bidi="ar-SA"/>
        </w:rPr>
      </w:pPr>
      <w:r w:rsidRPr="007C1E96">
        <w:rPr>
          <w:rFonts w:cs="Times New Roman"/>
          <w:lang w:val="en-AU" w:bidi="ar-SA"/>
        </w:rPr>
        <w:t>Throughout the psalm David reiterates his hatred for evil and his sincere love of strict justice. Thus, for him Divine kindness and justice are one and the same. David loves G-d unswervingly no matter how the Almighty treats him; therefore, he can sing at all times, to You HaShem will I sing praise.</w:t>
      </w:r>
      <w:r w:rsidRPr="007C1E96">
        <w:rPr>
          <w:rFonts w:cs="Times New Roman"/>
          <w:vertAlign w:val="superscript"/>
          <w:lang w:val="en-AU" w:bidi="ar-SA"/>
        </w:rPr>
        <w:footnoteReference w:id="4"/>
      </w:r>
    </w:p>
    <w:p w:rsidR="00294142" w:rsidRPr="007C1E96" w:rsidRDefault="00294142" w:rsidP="00CA42F0">
      <w:pPr>
        <w:spacing w:after="0" w:line="240" w:lineRule="auto"/>
        <w:jc w:val="both"/>
        <w:rPr>
          <w:rFonts w:cs="Times New Roman"/>
          <w:lang w:val="en-AU" w:bidi="ar-SA"/>
        </w:rPr>
      </w:pPr>
    </w:p>
    <w:p w:rsidR="00294142" w:rsidRPr="007C1E96" w:rsidRDefault="00294142" w:rsidP="00CA42F0">
      <w:pPr>
        <w:spacing w:after="0" w:line="240" w:lineRule="auto"/>
        <w:jc w:val="both"/>
        <w:rPr>
          <w:rFonts w:cs="Times New Roman"/>
          <w:lang w:val="en-AU" w:bidi="ar-SA"/>
        </w:rPr>
      </w:pPr>
      <w:r w:rsidRPr="007C1E96">
        <w:rPr>
          <w:rFonts w:cs="Times New Roman"/>
          <w:lang w:val="en-AU" w:bidi="ar-SA"/>
        </w:rPr>
        <w:t>Some say that David composed this psalm when he asked G-d to let him build the Temple. Earlier he had already made the necessary preparations to become worthy of this privilege. Clearly our psalm speaks of those who dwell in HaShem’s house.</w:t>
      </w:r>
    </w:p>
    <w:p w:rsidR="00294142" w:rsidRPr="007C1E96" w:rsidRDefault="00294142" w:rsidP="00CA42F0">
      <w:pPr>
        <w:spacing w:after="0" w:line="240" w:lineRule="auto"/>
        <w:jc w:val="both"/>
        <w:rPr>
          <w:rFonts w:cs="Times New Roman"/>
          <w:lang w:val="en-AU" w:bidi="ar-SA"/>
        </w:rPr>
      </w:pPr>
    </w:p>
    <w:p w:rsidR="00294142" w:rsidRPr="007C1E96" w:rsidRDefault="00294142" w:rsidP="00CA42F0">
      <w:pPr>
        <w:spacing w:after="0" w:line="240" w:lineRule="auto"/>
        <w:ind w:left="288" w:right="288"/>
        <w:jc w:val="both"/>
        <w:rPr>
          <w:rFonts w:cs="Times New Roman"/>
          <w:i/>
          <w:iCs/>
          <w:lang w:val="en-AU" w:bidi="ar-SA"/>
        </w:rPr>
      </w:pPr>
      <w:r w:rsidRPr="007C1E96">
        <w:rPr>
          <w:rFonts w:cs="Times New Roman"/>
          <w:b/>
          <w:bCs/>
          <w:i/>
          <w:iCs/>
          <w:lang w:val="en-AU" w:bidi="ar-SA"/>
        </w:rPr>
        <w:t>Tehillim (Psalms) 101:</w:t>
      </w:r>
      <w:r w:rsidRPr="007C1E96">
        <w:rPr>
          <w:rFonts w:cs="Times New Roman"/>
          <w:b/>
          <w:bCs/>
          <w:i/>
          <w:iCs/>
          <w:lang w:bidi="ar-SA"/>
        </w:rPr>
        <w:t>7</w:t>
      </w:r>
      <w:r w:rsidRPr="007C1E96">
        <w:rPr>
          <w:rFonts w:cs="Times New Roman"/>
          <w:i/>
          <w:iCs/>
          <w:lang w:bidi="ar-SA"/>
        </w:rPr>
        <w:t> He that worketh deceit shall not dwell within my house; he that speaketh falsehood shall not be established before mine eyes.</w:t>
      </w:r>
    </w:p>
    <w:p w:rsidR="00294142" w:rsidRPr="007C1E96" w:rsidRDefault="00294142" w:rsidP="00CA42F0">
      <w:pPr>
        <w:spacing w:after="0" w:line="240" w:lineRule="auto"/>
        <w:jc w:val="both"/>
        <w:rPr>
          <w:rFonts w:cs="Times New Roman"/>
          <w:lang w:val="en-AU" w:bidi="ar-SA"/>
        </w:rPr>
      </w:pPr>
    </w:p>
    <w:p w:rsidR="00294142" w:rsidRPr="007C1E96" w:rsidRDefault="00294142" w:rsidP="00CA42F0">
      <w:pPr>
        <w:spacing w:after="0" w:line="240" w:lineRule="auto"/>
        <w:jc w:val="both"/>
        <w:rPr>
          <w:rFonts w:cs="Times New Roman"/>
          <w:lang w:val="en-AU" w:bidi="ar-SA"/>
        </w:rPr>
      </w:pPr>
      <w:r w:rsidRPr="007C1E96">
        <w:rPr>
          <w:rFonts w:cs="Times New Roman"/>
          <w:lang w:val="en-AU" w:bidi="ar-SA"/>
        </w:rPr>
        <w:t>With this connection before us, let’s examine an aspect of the Temple that is not well known.</w:t>
      </w:r>
    </w:p>
    <w:p w:rsidR="00294142" w:rsidRPr="007C1E96" w:rsidRDefault="00294142" w:rsidP="00CA42F0">
      <w:pPr>
        <w:spacing w:after="0" w:line="240" w:lineRule="auto"/>
        <w:jc w:val="both"/>
        <w:rPr>
          <w:rFonts w:cs="Times New Roman"/>
          <w:lang w:val="en-AU" w:bidi="ar-SA"/>
        </w:rPr>
      </w:pPr>
    </w:p>
    <w:p w:rsidR="00294142" w:rsidRPr="007C1E96" w:rsidRDefault="00294142" w:rsidP="00CA42F0">
      <w:pPr>
        <w:spacing w:after="0" w:line="240" w:lineRule="auto"/>
        <w:jc w:val="both"/>
        <w:rPr>
          <w:rFonts w:cs="Times New Roman"/>
          <w:lang w:val="en-AU" w:bidi="ar-SA"/>
        </w:rPr>
      </w:pPr>
      <w:r w:rsidRPr="007C1E96">
        <w:rPr>
          <w:rFonts w:cs="Times New Roman"/>
          <w:lang w:bidi="ar-SA"/>
        </w:rPr>
        <w:t>Six (people) were called by their names before they were created,</w:t>
      </w:r>
      <w:r w:rsidRPr="007C1E96">
        <w:rPr>
          <w:rFonts w:cs="Times New Roman"/>
          <w:vertAlign w:val="superscript"/>
          <w:lang w:bidi="ar-SA"/>
        </w:rPr>
        <w:footnoteReference w:id="5"/>
      </w:r>
      <w:r w:rsidRPr="007C1E96">
        <w:rPr>
          <w:rFonts w:cs="Times New Roman"/>
          <w:lang w:bidi="ar-SA"/>
        </w:rPr>
        <w:t xml:space="preserve"> and they are: Isaac, Ishmael, Moses,</w:t>
      </w:r>
      <w:r w:rsidRPr="007C1E96">
        <w:rPr>
          <w:rFonts w:cs="Times New Roman"/>
          <w:vertAlign w:val="superscript"/>
          <w:lang w:bidi="ar-SA"/>
        </w:rPr>
        <w:footnoteReference w:id="6"/>
      </w:r>
      <w:r w:rsidRPr="007C1E96">
        <w:rPr>
          <w:rFonts w:cs="Times New Roman"/>
          <w:lang w:bidi="ar-SA"/>
        </w:rPr>
        <w:t xml:space="preserve"> Solomon, Josiah, and King Messiah.</w:t>
      </w:r>
      <w:r w:rsidRPr="007C1E96">
        <w:rPr>
          <w:rFonts w:cs="Times New Roman"/>
          <w:vertAlign w:val="superscript"/>
          <w:lang w:bidi="ar-SA"/>
        </w:rPr>
        <w:footnoteReference w:id="7"/>
      </w:r>
      <w:r w:rsidRPr="007C1E96">
        <w:rPr>
          <w:rFonts w:cs="Times New Roman"/>
          <w:lang w:val="en-AU" w:bidi="ar-SA"/>
        </w:rPr>
        <w:t xml:space="preserve"> </w:t>
      </w:r>
      <w:r w:rsidRPr="007C1E96">
        <w:rPr>
          <w:rFonts w:eastAsia="Times New Roman" w:cs="Times New Roman"/>
          <w:lang w:bidi="ar-SA"/>
        </w:rPr>
        <w:t>Let’s look at these individuals and what connects them together.</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lang w:bidi="ar-SA"/>
        </w:rPr>
      </w:pPr>
      <w:r w:rsidRPr="007C1E96">
        <w:rPr>
          <w:rFonts w:eastAsia="Times New Roman" w:cs="Times New Roman"/>
          <w:b/>
          <w:bCs/>
          <w:i/>
          <w:lang w:bidi="ar-SA"/>
        </w:rPr>
        <w:t>Bereshit (Genesis) 16:11</w:t>
      </w:r>
      <w:r w:rsidRPr="007C1E96">
        <w:rPr>
          <w:rFonts w:eastAsia="Times New Roman" w:cs="Times New Roman"/>
          <w:i/>
          <w:lang w:bidi="ar-SA"/>
        </w:rPr>
        <w:t xml:space="preserve"> And the angel of HaShem said unto her, Behold, thou art with child, and shalt bear a son, and shalt call his name </w:t>
      </w:r>
      <w:r w:rsidRPr="007C1E96">
        <w:rPr>
          <w:rFonts w:eastAsia="Times New Roman" w:cs="Times New Roman"/>
          <w:b/>
          <w:bCs/>
          <w:i/>
          <w:lang w:bidi="ar-SA"/>
        </w:rPr>
        <w:t>Ishmael</w:t>
      </w:r>
      <w:r w:rsidRPr="007C1E96">
        <w:rPr>
          <w:rFonts w:eastAsia="Times New Roman" w:cs="Times New Roman"/>
          <w:i/>
          <w:lang w:bidi="ar-SA"/>
        </w:rPr>
        <w:t>; because HaShem hath heard thy affliction.</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lang w:bidi="ar-SA"/>
        </w:rPr>
      </w:pPr>
      <w:r w:rsidRPr="007C1E96">
        <w:rPr>
          <w:rFonts w:eastAsia="Times New Roman" w:cs="Times New Roman"/>
          <w:b/>
          <w:bCs/>
          <w:i/>
          <w:lang w:bidi="ar-SA"/>
        </w:rPr>
        <w:t>Bereshit (Genesis) 17:19</w:t>
      </w:r>
      <w:r w:rsidRPr="007C1E96">
        <w:rPr>
          <w:rFonts w:eastAsia="Times New Roman" w:cs="Times New Roman"/>
          <w:i/>
          <w:lang w:bidi="ar-SA"/>
        </w:rPr>
        <w:t xml:space="preserve"> Then G-d said, “Yes, but your wife Sarah will bear you a son, and you will call him </w:t>
      </w:r>
      <w:r w:rsidRPr="007C1E96">
        <w:rPr>
          <w:rFonts w:eastAsia="Times New Roman" w:cs="Times New Roman"/>
          <w:b/>
          <w:bCs/>
          <w:i/>
          <w:lang w:bidi="ar-SA"/>
        </w:rPr>
        <w:t>Isaac</w:t>
      </w:r>
      <w:r w:rsidRPr="007C1E96">
        <w:rPr>
          <w:rFonts w:eastAsia="Times New Roman" w:cs="Times New Roman"/>
          <w:i/>
          <w:lang w:bidi="ar-SA"/>
        </w:rPr>
        <w:t>. I will establish my covenant with him as an everlasting covenant for his descendants after him.</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lang w:bidi="ar-SA"/>
        </w:rPr>
      </w:pPr>
      <w:r w:rsidRPr="007C1E96">
        <w:rPr>
          <w:rFonts w:eastAsia="Times New Roman" w:cs="Times New Roman"/>
          <w:b/>
          <w:bCs/>
          <w:i/>
          <w:lang w:bidi="ar-SA"/>
        </w:rPr>
        <w:t>1 Divrei HaYamim (Chronicles) 22:9</w:t>
      </w:r>
      <w:r w:rsidRPr="007C1E96">
        <w:rPr>
          <w:rFonts w:eastAsia="Times New Roman" w:cs="Times New Roman"/>
          <w:i/>
          <w:lang w:bidi="ar-SA"/>
        </w:rPr>
        <w:t xml:space="preserve"> But you will have a son who will be a man of peace and rest, and I will give him rest from all his enemies on every side. His name will be </w:t>
      </w:r>
      <w:r w:rsidRPr="007C1E96">
        <w:rPr>
          <w:rFonts w:eastAsia="Times New Roman" w:cs="Times New Roman"/>
          <w:b/>
          <w:bCs/>
          <w:i/>
          <w:lang w:bidi="ar-SA"/>
        </w:rPr>
        <w:t>Shlomo</w:t>
      </w:r>
      <w:r w:rsidRPr="007C1E96">
        <w:rPr>
          <w:rFonts w:eastAsia="Times New Roman" w:cs="Times New Roman"/>
          <w:i/>
          <w:lang w:bidi="ar-SA"/>
        </w:rPr>
        <w:t>, and I will grant Israel peace and quiet during his reign.</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lang w:bidi="ar-SA"/>
        </w:rPr>
      </w:pPr>
      <w:r w:rsidRPr="007C1E96">
        <w:rPr>
          <w:rFonts w:eastAsia="Times New Roman" w:cs="Times New Roman"/>
          <w:b/>
          <w:bCs/>
          <w:i/>
          <w:lang w:bidi="ar-SA"/>
        </w:rPr>
        <w:t>1 Melachim (Kings) 13:2</w:t>
      </w:r>
      <w:r w:rsidRPr="007C1E96">
        <w:rPr>
          <w:rFonts w:eastAsia="Times New Roman" w:cs="Times New Roman"/>
          <w:i/>
          <w:lang w:bidi="ar-SA"/>
        </w:rPr>
        <w:t xml:space="preserve"> And he cried against the altar in the word of HaShem, and said, O altar, altar, thus saith HaShem; Behold, a child shall be born unto the house of David, </w:t>
      </w:r>
      <w:r w:rsidRPr="007C1E96">
        <w:rPr>
          <w:rFonts w:eastAsia="Times New Roman" w:cs="Times New Roman"/>
          <w:b/>
          <w:bCs/>
          <w:i/>
          <w:lang w:bidi="ar-SA"/>
        </w:rPr>
        <w:t>Josiah</w:t>
      </w:r>
      <w:r w:rsidRPr="007C1E96">
        <w:rPr>
          <w:rFonts w:eastAsia="Times New Roman" w:cs="Times New Roman"/>
          <w:i/>
          <w:lang w:bidi="ar-SA"/>
        </w:rPr>
        <w:t xml:space="preserve"> by name; and upon thee shall he offer the priests of the high places that burn incense upon thee, and men’s bones shall be burnt upon thee.</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The Midrash also tells us about three of these men.</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lang w:bidi="ar-SA"/>
        </w:rPr>
      </w:pPr>
      <w:r w:rsidRPr="007C1E96">
        <w:rPr>
          <w:rFonts w:eastAsia="Times New Roman" w:cs="Times New Roman"/>
          <w:b/>
          <w:i/>
          <w:lang w:bidi="ar-SA"/>
        </w:rPr>
        <w:t>Midrash Rabbah - Genesis XLV:8</w:t>
      </w:r>
      <w:r w:rsidRPr="007C1E96">
        <w:rPr>
          <w:rFonts w:eastAsia="Times New Roman" w:cs="Times New Roman"/>
          <w:i/>
          <w:lang w:bidi="ar-SA"/>
        </w:rPr>
        <w:t xml:space="preserve"> AND THE ANGEL OF THE LORD SAID UNTO HER: BEHOLD, THOU ART WITH CHILD, etc. (XVI, 1). R. Isaac said: Three were called by their names before they were born, Isaac, Shlomo, and Josiah. What is said in the case of Isaac? And God said: Nay, but Sarah thy wife shall bear thee a son; and thou shalt call his name Isaac (Gen. XVII, 19). In the case of Shlomo? Behold, a son shall be born to thee, who shall be a man of rest; and I will give him rest from all his enemies round about; for his name shall be Shlomo (I Chron. XXII, 9). In the case of Josiah? And he cried against the altar by the word of the Lord: O altar, altar, thus saith the Lord: Behold, a son shall be born unto the house of David, Josiah by name (I Kings XIII, 2). Some add Ishmael among the nations [i.e. non-Jews]: BEHOLD, THOU ART WITH CHILD, AND SHALT BEAR A SON; AND THOU SHALT CALL HIS NAME ISHMAEL.</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Each of these men is intimately associated with the Temple. Let’s look at each of these men and their contribution to the Temple.</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b/>
          <w:bCs/>
          <w:iCs/>
          <w:lang w:bidi="ar-SA"/>
        </w:rPr>
        <w:t>Yitzchak</w:t>
      </w:r>
      <w:r w:rsidRPr="007C1E96">
        <w:rPr>
          <w:rFonts w:eastAsia="Times New Roman" w:cs="Times New Roman"/>
          <w:b/>
          <w:bCs/>
          <w:lang w:bidi="ar-SA"/>
        </w:rPr>
        <w:t>, Isaac</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iCs/>
          <w:lang w:bidi="ar-SA"/>
        </w:rPr>
      </w:pPr>
      <w:r w:rsidRPr="007C1E96">
        <w:rPr>
          <w:rFonts w:eastAsia="Times New Roman" w:cs="Times New Roman"/>
          <w:b/>
          <w:bCs/>
          <w:i/>
          <w:iCs/>
          <w:lang w:bidi="ar-SA"/>
        </w:rPr>
        <w:t>Pirke D’Rabbi Eliezer 32</w:t>
      </w:r>
      <w:r w:rsidRPr="007C1E96">
        <w:rPr>
          <w:rFonts w:eastAsia="Times New Roman" w:cs="Times New Roman"/>
          <w:i/>
          <w:iCs/>
          <w:lang w:bidi="ar-SA"/>
        </w:rPr>
        <w:t xml:space="preserve"> How do we know (this with reference to) Isaac? Because it is said, “And God said, Sarah thy wife shall bear thee a son indeed; and thou shalt call his name Isaac”.</w:t>
      </w:r>
      <w:r w:rsidRPr="007C1E96">
        <w:rPr>
          <w:rFonts w:eastAsia="Times New Roman" w:cs="Times New Roman"/>
          <w:i/>
          <w:iCs/>
          <w:vertAlign w:val="superscript"/>
          <w:lang w:bidi="ar-SA"/>
        </w:rPr>
        <w:footnoteReference w:id="8"/>
      </w:r>
      <w:r w:rsidRPr="007C1E96">
        <w:rPr>
          <w:rFonts w:eastAsia="Times New Roman" w:cs="Times New Roman"/>
          <w:i/>
          <w:iCs/>
          <w:lang w:bidi="ar-SA"/>
        </w:rPr>
        <w:t xml:space="preserve"> Why was his name called Isaac?</w:t>
      </w:r>
      <w:r w:rsidRPr="007C1E96">
        <w:rPr>
          <w:rFonts w:eastAsia="Times New Roman" w:cs="Times New Roman"/>
          <w:i/>
          <w:iCs/>
          <w:vertAlign w:val="superscript"/>
          <w:lang w:bidi="ar-SA"/>
        </w:rPr>
        <w:footnoteReference w:id="9"/>
      </w:r>
      <w:r w:rsidRPr="007C1E96">
        <w:rPr>
          <w:rFonts w:eastAsia="Times New Roman" w:cs="Times New Roman"/>
          <w:i/>
          <w:iCs/>
          <w:lang w:bidi="ar-SA"/>
        </w:rPr>
        <w:t xml:space="preserve"> Because Yad (the first Hebrew letter of Isaac indicates) the ten trials</w:t>
      </w:r>
      <w:r w:rsidRPr="007C1E96">
        <w:rPr>
          <w:rFonts w:eastAsia="Times New Roman" w:cs="Times New Roman"/>
          <w:i/>
          <w:iCs/>
          <w:vertAlign w:val="superscript"/>
          <w:lang w:bidi="ar-SA"/>
        </w:rPr>
        <w:footnoteReference w:id="10"/>
      </w:r>
      <w:r w:rsidRPr="007C1E96">
        <w:rPr>
          <w:rFonts w:eastAsia="Times New Roman" w:cs="Times New Roman"/>
          <w:i/>
          <w:iCs/>
          <w:lang w:bidi="ar-SA"/>
        </w:rPr>
        <w:t xml:space="preserve"> wherewith our father Abraham was tried; and he withstood them all. Zaddi (the second letter indicates) the ninety (years), for his mother was ninety years (at the birth of Isaac), as it is said, “And shall Sarah, that is ninety years old, bear?”</w:t>
      </w:r>
      <w:r w:rsidRPr="007C1E96">
        <w:rPr>
          <w:rFonts w:eastAsia="Times New Roman" w:cs="Times New Roman"/>
          <w:i/>
          <w:iCs/>
          <w:vertAlign w:val="superscript"/>
          <w:lang w:bidi="ar-SA"/>
        </w:rPr>
        <w:footnoteReference w:id="11"/>
      </w:r>
      <w:r w:rsidRPr="007C1E96">
        <w:rPr>
          <w:rFonts w:eastAsia="Times New Roman" w:cs="Times New Roman"/>
          <w:i/>
          <w:iCs/>
          <w:lang w:bidi="ar-SA"/>
        </w:rPr>
        <w:t xml:space="preserve"> Cheth (the third letter points to) the eighth (day), for he was circumcised on the eighth day, as it is said, “And Abraham circumcised his son Isaac, being eight days old”.</w:t>
      </w:r>
      <w:r w:rsidRPr="007C1E96">
        <w:rPr>
          <w:rFonts w:eastAsia="Times New Roman" w:cs="Times New Roman"/>
          <w:i/>
          <w:iCs/>
          <w:vertAlign w:val="superscript"/>
          <w:lang w:bidi="ar-SA"/>
        </w:rPr>
        <w:footnoteReference w:id="12"/>
      </w:r>
      <w:r w:rsidRPr="007C1E96">
        <w:rPr>
          <w:rFonts w:eastAsia="Times New Roman" w:cs="Times New Roman"/>
          <w:i/>
          <w:iCs/>
          <w:lang w:bidi="ar-SA"/>
        </w:rPr>
        <w:t xml:space="preserve"> Kuf (the fourth letter of the name marks) the hundred (years), for his father was an hundred years old (at Isaac’s birth), as it is said, “And Abraham was an hundred years old”.</w:t>
      </w:r>
      <w:r w:rsidRPr="007C1E96">
        <w:rPr>
          <w:rFonts w:eastAsia="Times New Roman" w:cs="Times New Roman"/>
          <w:i/>
          <w:iCs/>
          <w:vertAlign w:val="superscript"/>
          <w:lang w:bidi="ar-SA"/>
        </w:rPr>
        <w:footnoteReference w:id="13"/>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iCs/>
          <w:lang w:bidi="ar-SA"/>
        </w:rPr>
        <w:t>Yitzchak</w:t>
      </w:r>
      <w:r w:rsidRPr="007C1E96">
        <w:rPr>
          <w:rFonts w:eastAsia="Times New Roman" w:cs="Times New Roman"/>
          <w:lang w:bidi="ar-SA"/>
        </w:rPr>
        <w:t>, Isaac, was THE sacrifice on THE altar in THE place of the Temple:</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lang w:bidi="ar-SA"/>
        </w:rPr>
      </w:pPr>
      <w:r w:rsidRPr="007C1E96">
        <w:rPr>
          <w:rFonts w:eastAsia="Times New Roman" w:cs="Times New Roman"/>
          <w:b/>
          <w:bCs/>
          <w:i/>
          <w:lang w:bidi="ar-SA"/>
        </w:rPr>
        <w:t>Bereshit (Genesis) 22:9</w:t>
      </w:r>
      <w:r w:rsidRPr="007C1E96">
        <w:rPr>
          <w:rFonts w:eastAsia="Times New Roman" w:cs="Times New Roman"/>
          <w:i/>
          <w:lang w:bidi="ar-SA"/>
        </w:rPr>
        <w:t xml:space="preserve"> When they reached the place G-d had told him about, Abraham built an altar there and arranged the wood on it. He bound his son Isaac and laid him on the altar, on top of the wood.</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Thus, we see that even the animal sacrifices are the physical items that mirror the spiritual reality.</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tabs>
          <w:tab w:val="left" w:pos="720"/>
          <w:tab w:val="center" w:pos="4320"/>
          <w:tab w:val="right" w:pos="8640"/>
        </w:tabs>
        <w:spacing w:after="0" w:line="240" w:lineRule="auto"/>
        <w:jc w:val="both"/>
        <w:rPr>
          <w:rFonts w:eastAsia="Times New Roman" w:cs="Times New Roman"/>
        </w:rPr>
      </w:pPr>
      <w:r w:rsidRPr="007C1E96">
        <w:rPr>
          <w:rFonts w:eastAsia="Times New Roman" w:cs="Times New Roman"/>
          <w:lang w:bidi="ar-SA"/>
        </w:rPr>
        <w:t xml:space="preserve">Isaac, </w:t>
      </w:r>
      <w:r w:rsidRPr="007C1E96">
        <w:rPr>
          <w:rFonts w:eastAsia="Times New Roman" w:cs="Times New Roman"/>
          <w:i/>
          <w:iCs/>
          <w:lang w:bidi="ar-SA"/>
        </w:rPr>
        <w:t>Yitzchak</w:t>
      </w:r>
      <w:r w:rsidRPr="007C1E96">
        <w:rPr>
          <w:rFonts w:eastAsia="Times New Roman" w:cs="Times New Roman"/>
          <w:lang w:bidi="ar-SA"/>
        </w:rPr>
        <w:t xml:space="preserve">, in the Hebrew, means “laughter”. </w:t>
      </w:r>
      <w:r w:rsidRPr="007C1E96">
        <w:rPr>
          <w:rFonts w:eastAsia="Times New Roman" w:cs="Times New Roman"/>
        </w:rPr>
        <w:t>Now laughter is what happens when two opposite things come together. For example: when the arrogant stumble. The Temple is likewise, a place where two opposites come together: HaShem (The infinite Spirit) and man (the physical and finite).</w:t>
      </w:r>
    </w:p>
    <w:p w:rsidR="00294142" w:rsidRPr="007C1E96" w:rsidRDefault="00294142" w:rsidP="00CA42F0">
      <w:pPr>
        <w:tabs>
          <w:tab w:val="left" w:pos="720"/>
          <w:tab w:val="center" w:pos="4320"/>
          <w:tab w:val="right" w:pos="8640"/>
        </w:tabs>
        <w:spacing w:after="0" w:line="240" w:lineRule="auto"/>
        <w:jc w:val="both"/>
        <w:rPr>
          <w:rFonts w:eastAsia="Times New Roman" w:cs="Times New Roman"/>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b/>
          <w:bCs/>
          <w:lang w:bidi="ar-SA"/>
        </w:rPr>
        <w:t>Shlomo HaMelech, King Shlomo,</w:t>
      </w:r>
      <w:r w:rsidRPr="007C1E96">
        <w:rPr>
          <w:rFonts w:eastAsia="Times New Roman" w:cs="Times New Roman"/>
          <w:lang w:bidi="ar-SA"/>
        </w:rPr>
        <w:t xml:space="preserve"> built the Temple, designed by David, for HaShem.</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iCs/>
          <w:lang w:bidi="ar-SA"/>
        </w:rPr>
      </w:pPr>
      <w:r w:rsidRPr="007C1E96">
        <w:rPr>
          <w:rFonts w:eastAsia="Times New Roman" w:cs="Times New Roman"/>
          <w:b/>
          <w:bCs/>
          <w:i/>
          <w:iCs/>
        </w:rPr>
        <w:t>Pirke D’Rabbi Eliezer 32</w:t>
      </w:r>
      <w:r w:rsidRPr="007C1E96">
        <w:rPr>
          <w:rFonts w:eastAsia="Times New Roman" w:cs="Times New Roman"/>
          <w:i/>
          <w:iCs/>
        </w:rPr>
        <w:t xml:space="preserve"> </w:t>
      </w:r>
      <w:r w:rsidRPr="007C1E96">
        <w:rPr>
          <w:rFonts w:eastAsia="Times New Roman" w:cs="Times New Roman"/>
          <w:i/>
          <w:iCs/>
          <w:lang w:bidi="ar-SA"/>
        </w:rPr>
        <w:t>Whence do we know concerning Solomon? Because it is said, “Behold, a son shall be born to thee, who shall be a man of rest, for his name shall be Solomon”.</w:t>
      </w:r>
      <w:r w:rsidRPr="007C1E96">
        <w:rPr>
          <w:rFonts w:eastAsia="Times New Roman" w:cs="Times New Roman"/>
          <w:i/>
          <w:iCs/>
          <w:vertAlign w:val="superscript"/>
          <w:lang w:bidi="ar-SA"/>
        </w:rPr>
        <w:footnoteReference w:id="14"/>
      </w:r>
      <w:r w:rsidRPr="007C1E96">
        <w:rPr>
          <w:rFonts w:eastAsia="Times New Roman" w:cs="Times New Roman"/>
          <w:i/>
          <w:iCs/>
          <w:lang w:bidi="ar-SA"/>
        </w:rPr>
        <w:t xml:space="preserve"> Why was his name called Solomon? Because his name was called Solomon in the Aramaic language, as it is said, “I will give peace (Shalom) and quietness unto Israel in his days”.</w:t>
      </w:r>
      <w:r w:rsidRPr="007C1E96">
        <w:rPr>
          <w:rFonts w:eastAsia="Times New Roman" w:cs="Times New Roman"/>
          <w:i/>
          <w:iCs/>
          <w:vertAlign w:val="superscript"/>
          <w:lang w:bidi="ar-SA"/>
        </w:rPr>
        <w:footnoteReference w:id="15"/>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lang w:bidi="ar-SA"/>
        </w:rPr>
      </w:pPr>
      <w:r w:rsidRPr="007C1E96">
        <w:rPr>
          <w:rFonts w:eastAsia="Times New Roman" w:cs="Times New Roman"/>
          <w:b/>
          <w:bCs/>
          <w:i/>
          <w:lang w:bidi="ar-SA"/>
        </w:rPr>
        <w:t>II Divrei HaYamim (Chronicles) 7:11-12</w:t>
      </w:r>
      <w:r w:rsidRPr="007C1E96">
        <w:rPr>
          <w:rFonts w:eastAsia="Times New Roman" w:cs="Times New Roman"/>
          <w:i/>
          <w:lang w:bidi="ar-SA"/>
        </w:rPr>
        <w:t xml:space="preserve"> When Shlomo had finished the temple of HaShem and the royal palace, and had succeeded in carrying out all he had in mind to do in the temple of HaShem and in his own palace, HaShem appeared to him at night and said: “I have heard your prayer and have chosen this place for myself as a temple for sacrifices.</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Thus, we see that there were three phases in the building of the Temple – first, its essence in spirit was brought into being by Yitzchak. Its innate holiness was made manifest by that Patriarch of the Jewish people who himself was bound on the altar. Next, its physical building was completed by Shlomo. And thus, it must be: first, the soul or essence must be brought into existence, and only then can the material manifest. Yitzchak prepared the essence, the neshama</w:t>
      </w:r>
      <w:r w:rsidRPr="007C1E96">
        <w:rPr>
          <w:rFonts w:eastAsia="Times New Roman" w:cs="Times New Roman"/>
          <w:i/>
          <w:lang w:bidi="ar-SA"/>
        </w:rPr>
        <w:t>,</w:t>
      </w:r>
      <w:r w:rsidRPr="007C1E96">
        <w:rPr>
          <w:rFonts w:cs="Times New Roman"/>
          <w:vertAlign w:val="superscript"/>
          <w:lang w:bidi="ar-SA"/>
        </w:rPr>
        <w:footnoteReference w:id="16"/>
      </w:r>
      <w:r w:rsidRPr="007C1E96">
        <w:rPr>
          <w:rFonts w:cs="Times New Roman"/>
          <w:vertAlign w:val="superscript"/>
          <w:lang w:bidi="ar-SA"/>
        </w:rPr>
        <w:t xml:space="preserve"> </w:t>
      </w:r>
      <w:r w:rsidRPr="007C1E96">
        <w:rPr>
          <w:rFonts w:eastAsia="Times New Roman" w:cs="Times New Roman"/>
          <w:lang w:bidi="ar-SA"/>
        </w:rPr>
        <w:t>and Shlomo gave that essence, that ‘soul’, expression in a physical structure.</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 xml:space="preserve">What is most interesting is how HaShem had King Shlomo build hidden subterranean tunnels beneath the Temple, AS PART OF THE ORIGINAL DESIGN. This suggests that these chambers were an integral part of the Temple structure. This is the deeper significance of the fact that King Shlomo built the Holy Temple “knowing that it was destined to be destroyed” and incorporated into it a hiding place for the Ark for that eventuality. Had the Temple not been initially constructed with the knowledge of, and the provision for, what was to happen on the ninth of Av, no mortal could have moved a single stone from its place. In the day of King Yoshiyahu, Josiah, these hidden chambers would house the Ark of the Covenant. The very essence of the Temple! </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These hidden chambers suggest that there is a hidden and a revealed Temple. The hidden Temple still contains the Aron, the Ark of the Covenant. This most important furnishing contains the essence of the Temple. The fact that it has been a part of the site of both Temples suggests that it is the essence! When the third Temple is built and the Aron is moved from its hidden chamber to its “revealed” chamber, then we will recognize this essence.</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King Shlomo’s Temple held the ark in the Holy of Holies. The second Temple had an empty spot in the Holy of Holies because the ark was still hidden underground.</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The final Temple will again have the ark in its rightful place. It will no longer be hidden and unavailable. Thus, this structure will simply be a continuation of the presence of HaShem, because its essence has always been in this place.</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This is the Temple that HaShem really desires, the Temple He modeled in stone so that we could see the reality:</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lang w:bidi="ar-SA"/>
        </w:rPr>
      </w:pPr>
      <w:r w:rsidRPr="007C1E96">
        <w:rPr>
          <w:rFonts w:eastAsia="Times New Roman" w:cs="Times New Roman"/>
          <w:b/>
          <w:bCs/>
          <w:i/>
          <w:lang w:bidi="ar-SA"/>
        </w:rPr>
        <w:t>Yeshayahu (Isaiah) 66:1-2</w:t>
      </w:r>
      <w:r w:rsidRPr="007C1E96">
        <w:rPr>
          <w:rFonts w:eastAsia="Times New Roman" w:cs="Times New Roman"/>
          <w:i/>
          <w:lang w:bidi="ar-SA"/>
        </w:rPr>
        <w:t xml:space="preserve"> Thus saith HaShem, The heaven [is] my throne, and the earth [is] my footstool: where [is] the house that ye build unto me? and where [is] the place of my rest? For all those [things] hath mine hand made, and all those [things] have been, saith HaShem: but to this [man] will I look, [even] to [him that is] poor and of a contrite spirit, and trembleth at my word.</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The name “Shlomo” means peaceful according to Strong’s.</w:t>
      </w:r>
    </w:p>
    <w:p w:rsidR="00294142" w:rsidRPr="007C1E96" w:rsidRDefault="00294142" w:rsidP="00CA42F0">
      <w:pPr>
        <w:spacing w:after="0" w:line="240" w:lineRule="auto"/>
        <w:ind w:right="288"/>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Shlomo HaMelech was responsible for a kingdom at peace. His father had waged the wars and the struggles to prepare the kingdom for his son. In the same way, we must struggle and build in this world, but in the coming world we will have peace and no more kingdom building. We will be at peace in Messianic times, to work on ourselves, to build ourselves into a dwelling fit for HaShem, even as Shlomo HaMelech was at peace when he built the Temple of stone. We must always look for the reality and not get distracted by the physical. We must use the physical to understand the reality. Once the reality is understood, then we will not lose our focus. With a correct focus we will not be distracted in the laying of stone cornerstones. Instead we will be engaged in building up the lively stones.</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The Temple is the place of peace because it is also the Prince of Peace. The Temple is “The Body of Mashiach”.</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center"/>
        <w:rPr>
          <w:rFonts w:eastAsia="Times New Roman" w:cs="Times New Roman"/>
          <w:b/>
          <w:bCs/>
          <w:lang w:bidi="ar-SA"/>
        </w:rPr>
      </w:pPr>
      <w:r w:rsidRPr="007C1E96">
        <w:rPr>
          <w:rFonts w:eastAsia="Times New Roman" w:cs="Times New Roman"/>
          <w:b/>
          <w:bCs/>
          <w:lang w:bidi="ar-SA"/>
        </w:rPr>
        <w:t>The Aron Kodesh – The Holy Ark</w:t>
      </w:r>
    </w:p>
    <w:p w:rsidR="00294142" w:rsidRPr="007C1E96" w:rsidRDefault="00294142" w:rsidP="00CA42F0">
      <w:pPr>
        <w:spacing w:after="0" w:line="240" w:lineRule="auto"/>
        <w:jc w:val="both"/>
        <w:rPr>
          <w:rFonts w:eastAsia="Times New Roman" w:cs="Times New Roman"/>
          <w:b/>
          <w:bCs/>
          <w:lang w:bidi="ar-SA"/>
        </w:rPr>
      </w:pPr>
    </w:p>
    <w:p w:rsidR="00294142" w:rsidRPr="007C1E96" w:rsidRDefault="00294142" w:rsidP="00CA42F0">
      <w:pPr>
        <w:spacing w:after="0" w:line="240" w:lineRule="auto"/>
        <w:jc w:val="both"/>
        <w:rPr>
          <w:rFonts w:eastAsia="Times New Roman" w:cs="Times New Roman"/>
          <w:b/>
          <w:bCs/>
          <w:lang w:bidi="ar-SA"/>
        </w:rPr>
      </w:pPr>
      <w:r w:rsidRPr="007C1E96">
        <w:rPr>
          <w:rFonts w:eastAsia="Times New Roman" w:cs="Times New Roman"/>
          <w:b/>
          <w:bCs/>
          <w:lang w:bidi="ar-SA"/>
        </w:rPr>
        <w:t>Yoshiyahu, Josiah</w:t>
      </w:r>
    </w:p>
    <w:p w:rsidR="00294142" w:rsidRPr="007C1E96" w:rsidRDefault="00294142" w:rsidP="00CA42F0">
      <w:pPr>
        <w:spacing w:after="0" w:line="240" w:lineRule="auto"/>
        <w:jc w:val="both"/>
        <w:rPr>
          <w:rFonts w:eastAsia="Times New Roman" w:cs="Times New Roman"/>
          <w:b/>
          <w:bCs/>
          <w:lang w:bidi="ar-SA"/>
        </w:rPr>
      </w:pPr>
    </w:p>
    <w:p w:rsidR="00294142" w:rsidRPr="007C1E96" w:rsidRDefault="00294142" w:rsidP="00CA42F0">
      <w:pPr>
        <w:spacing w:after="0" w:line="240" w:lineRule="auto"/>
        <w:ind w:left="288" w:right="288"/>
        <w:jc w:val="both"/>
        <w:rPr>
          <w:rFonts w:eastAsia="Times New Roman" w:cs="Times New Roman"/>
          <w:i/>
          <w:iCs/>
          <w:lang w:bidi="ar-SA"/>
        </w:rPr>
      </w:pPr>
      <w:r w:rsidRPr="007C1E96">
        <w:rPr>
          <w:rFonts w:eastAsia="Times New Roman" w:cs="Times New Roman"/>
          <w:b/>
          <w:bCs/>
          <w:i/>
          <w:iCs/>
          <w:lang w:bidi="ar-SA"/>
        </w:rPr>
        <w:t>Pirke D’Rabbi Eliezer 32</w:t>
      </w:r>
      <w:r w:rsidRPr="007C1E96">
        <w:rPr>
          <w:rFonts w:eastAsia="Times New Roman" w:cs="Times New Roman"/>
          <w:i/>
          <w:iCs/>
          <w:lang w:bidi="ar-SA"/>
        </w:rPr>
        <w:t xml:space="preserve"> Whence do we know about Josiah? Because it is said, “Behold, a child shall be born unto the house of David, Josiah by name”,</w:t>
      </w:r>
      <w:r w:rsidRPr="007C1E96">
        <w:rPr>
          <w:rFonts w:eastAsia="Times New Roman" w:cs="Times New Roman"/>
          <w:i/>
          <w:iCs/>
          <w:vertAlign w:val="superscript"/>
          <w:lang w:bidi="ar-SA"/>
        </w:rPr>
        <w:footnoteReference w:id="17"/>
      </w:r>
      <w:r w:rsidRPr="007C1E96">
        <w:rPr>
          <w:rFonts w:eastAsia="Times New Roman" w:cs="Times New Roman"/>
          <w:i/>
          <w:iCs/>
          <w:lang w:bidi="ar-SA"/>
        </w:rPr>
        <w:t xml:space="preserve"> Why was his name called Josiah? (Because he was as acceptable)</w:t>
      </w:r>
      <w:r w:rsidRPr="007C1E96">
        <w:rPr>
          <w:rFonts w:eastAsia="Times New Roman" w:cs="Times New Roman"/>
          <w:i/>
          <w:iCs/>
          <w:vertAlign w:val="superscript"/>
          <w:lang w:bidi="ar-SA"/>
        </w:rPr>
        <w:footnoteReference w:id="18"/>
      </w:r>
      <w:r w:rsidRPr="007C1E96">
        <w:rPr>
          <w:rFonts w:eastAsia="Times New Roman" w:cs="Times New Roman"/>
          <w:i/>
          <w:iCs/>
          <w:lang w:bidi="ar-SA"/>
        </w:rPr>
        <w:t xml:space="preserve"> as an offering upon the altar; she</w:t>
      </w:r>
      <w:r w:rsidRPr="007C1E96">
        <w:rPr>
          <w:rFonts w:eastAsia="Times New Roman" w:cs="Times New Roman"/>
          <w:i/>
          <w:iCs/>
          <w:vertAlign w:val="superscript"/>
          <w:lang w:bidi="ar-SA"/>
        </w:rPr>
        <w:footnoteReference w:id="19"/>
      </w:r>
      <w:r w:rsidRPr="007C1E96">
        <w:rPr>
          <w:rFonts w:eastAsia="Times New Roman" w:cs="Times New Roman"/>
          <w:i/>
          <w:iCs/>
          <w:lang w:bidi="ar-SA"/>
        </w:rPr>
        <w:t xml:space="preserve"> said: A worthy offering let him be before Thee.</w:t>
      </w:r>
      <w:r w:rsidRPr="007C1E96">
        <w:rPr>
          <w:rFonts w:eastAsia="Times New Roman" w:cs="Times New Roman"/>
          <w:i/>
          <w:iCs/>
          <w:vertAlign w:val="superscript"/>
          <w:lang w:bidi="ar-SA"/>
        </w:rPr>
        <w:footnoteReference w:id="20"/>
      </w:r>
      <w:r w:rsidRPr="007C1E96">
        <w:rPr>
          <w:rFonts w:eastAsia="Times New Roman" w:cs="Times New Roman"/>
          <w:i/>
          <w:iCs/>
          <w:lang w:bidi="ar-SA"/>
        </w:rPr>
        <w:t xml:space="preserve"> Therefore was his name called Josiah, as it is said, “And he cried against the altar”, etc.</w:t>
      </w:r>
      <w:r w:rsidRPr="007C1E96">
        <w:rPr>
          <w:rFonts w:eastAsia="Times New Roman" w:cs="Times New Roman"/>
          <w:i/>
          <w:iCs/>
          <w:vertAlign w:val="superscript"/>
          <w:lang w:bidi="ar-SA"/>
        </w:rPr>
        <w:footnoteReference w:id="21"/>
      </w:r>
    </w:p>
    <w:p w:rsidR="00294142" w:rsidRPr="007C1E96" w:rsidRDefault="00294142" w:rsidP="00CA42F0">
      <w:pPr>
        <w:spacing w:after="0" w:line="240" w:lineRule="auto"/>
        <w:jc w:val="both"/>
        <w:rPr>
          <w:rFonts w:eastAsia="Times New Roman" w:cs="Times New Roman"/>
          <w:b/>
          <w:bCs/>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Yoshiyahu, Josiah</w:t>
      </w:r>
      <w:r w:rsidRPr="007C1E96">
        <w:rPr>
          <w:rFonts w:eastAsia="Times New Roman" w:cs="Times New Roman"/>
          <w:b/>
          <w:bCs/>
          <w:lang w:bidi="ar-SA"/>
        </w:rPr>
        <w:t>,</w:t>
      </w:r>
      <w:r w:rsidRPr="007C1E96">
        <w:rPr>
          <w:rFonts w:eastAsia="Times New Roman" w:cs="Times New Roman"/>
          <w:lang w:bidi="ar-SA"/>
        </w:rPr>
        <w:t xml:space="preserve"> was responsible for the preservation of the Temple. It was Josiah who hid the Aron Kodesh (the Holy Ark), and the other essential Temple furniture, in the subterranean tunnels built by King Shlomo:</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iCs/>
          <w:lang w:bidi="ar-SA"/>
        </w:rPr>
      </w:pPr>
      <w:r w:rsidRPr="007C1E96">
        <w:rPr>
          <w:rFonts w:eastAsia="Times New Roman" w:cs="Times New Roman"/>
          <w:b/>
          <w:bCs/>
          <w:i/>
          <w:iCs/>
          <w:lang w:bidi="ar-SA"/>
        </w:rPr>
        <w:t>Yoma 52b</w:t>
      </w:r>
      <w:r w:rsidRPr="007C1E96">
        <w:rPr>
          <w:rFonts w:eastAsia="Times New Roman" w:cs="Times New Roman"/>
          <w:i/>
          <w:iCs/>
          <w:lang w:bidi="ar-SA"/>
        </w:rPr>
        <w:t xml:space="preserve"> GEMARA. To what are we referring here? If it be the first Sanctuary, was there then a curtain?</w:t>
      </w:r>
      <w:r w:rsidRPr="007C1E96">
        <w:rPr>
          <w:rFonts w:eastAsia="Times New Roman" w:cs="Times New Roman"/>
          <w:i/>
          <w:iCs/>
          <w:position w:val="6"/>
          <w:lang w:bidi="ar-SA"/>
        </w:rPr>
        <w:footnoteReference w:id="22"/>
      </w:r>
      <w:r w:rsidRPr="007C1E96">
        <w:rPr>
          <w:rFonts w:eastAsia="Times New Roman" w:cs="Times New Roman"/>
          <w:i/>
          <w:iCs/>
          <w:lang w:bidi="ar-SA"/>
        </w:rPr>
        <w:t xml:space="preserve"> Again, if it is to the second Sanctuary, was there then an Ark? Surely it has been taught: When the Ark was hidden, there was hidden with it the bottle containing the Manna,</w:t>
      </w:r>
      <w:r w:rsidRPr="007C1E96">
        <w:rPr>
          <w:rFonts w:eastAsia="Times New Roman" w:cs="Times New Roman"/>
          <w:i/>
          <w:iCs/>
          <w:position w:val="6"/>
          <w:lang w:bidi="ar-SA"/>
        </w:rPr>
        <w:footnoteReference w:id="23"/>
      </w:r>
      <w:r w:rsidRPr="007C1E96">
        <w:rPr>
          <w:rFonts w:eastAsia="Times New Roman" w:cs="Times New Roman"/>
          <w:i/>
          <w:iCs/>
          <w:lang w:bidi="ar-SA"/>
        </w:rPr>
        <w:t xml:space="preserve"> and that containing the sprinkling water,</w:t>
      </w:r>
      <w:r w:rsidRPr="007C1E96">
        <w:rPr>
          <w:rFonts w:eastAsia="Times New Roman" w:cs="Times New Roman"/>
          <w:i/>
          <w:iCs/>
          <w:position w:val="6"/>
          <w:lang w:bidi="ar-SA"/>
        </w:rPr>
        <w:footnoteReference w:id="24"/>
      </w:r>
      <w:r w:rsidRPr="007C1E96">
        <w:rPr>
          <w:rFonts w:eastAsia="Times New Roman" w:cs="Times New Roman"/>
          <w:i/>
          <w:iCs/>
          <w:lang w:bidi="ar-SA"/>
        </w:rPr>
        <w:t xml:space="preserve"> the staff of Aaron,</w:t>
      </w:r>
      <w:r w:rsidRPr="007C1E96">
        <w:rPr>
          <w:rFonts w:eastAsia="Times New Roman" w:cs="Times New Roman"/>
          <w:i/>
          <w:iCs/>
          <w:position w:val="6"/>
          <w:lang w:bidi="ar-SA"/>
        </w:rPr>
        <w:footnoteReference w:id="25"/>
      </w:r>
      <w:r w:rsidRPr="007C1E96">
        <w:rPr>
          <w:rFonts w:eastAsia="Times New Roman" w:cs="Times New Roman"/>
          <w:i/>
          <w:iCs/>
          <w:lang w:bidi="ar-SA"/>
        </w:rPr>
        <w:t xml:space="preserve"> with its almonds and blossoms, and the chest which the Philistines had sent as a gift to the G-d of Israel, as it is said: And put the jewels of gold which you return to Him for a guilt-offering in a coffer by the side thereof and send it away that it may go.</w:t>
      </w:r>
      <w:r w:rsidRPr="007C1E96">
        <w:rPr>
          <w:rFonts w:eastAsia="Times New Roman" w:cs="Times New Roman"/>
          <w:i/>
          <w:iCs/>
          <w:position w:val="6"/>
          <w:lang w:bidi="ar-SA"/>
        </w:rPr>
        <w:footnoteReference w:id="26"/>
      </w:r>
      <w:r w:rsidRPr="007C1E96">
        <w:rPr>
          <w:rFonts w:eastAsia="Times New Roman" w:cs="Times New Roman"/>
          <w:i/>
          <w:iCs/>
          <w:lang w:bidi="ar-SA"/>
        </w:rPr>
        <w:t xml:space="preserve"> Who hid it? — Josiah hid it. What was his reason for hiding it? — He saw the Scriptural passage: The Lord will bring thee and thy King whom thou shalt set over thee,</w:t>
      </w:r>
      <w:r w:rsidRPr="007C1E96">
        <w:rPr>
          <w:rFonts w:eastAsia="Times New Roman" w:cs="Times New Roman"/>
          <w:i/>
          <w:iCs/>
          <w:position w:val="6"/>
          <w:lang w:bidi="ar-SA"/>
        </w:rPr>
        <w:footnoteReference w:id="27"/>
      </w:r>
      <w:r w:rsidRPr="007C1E96">
        <w:rPr>
          <w:rFonts w:eastAsia="Times New Roman" w:cs="Times New Roman"/>
          <w:i/>
          <w:iCs/>
          <w:lang w:bidi="ar-SA"/>
        </w:rPr>
        <w:t xml:space="preserve"> therefore he hid it, as it is said: And he said to the Levites, that taught all Israel, that were holy unto the Lord: Put the holy ark into the house which Shlomo, the son of David, King of Israel did build. There shall no more be a burden upon your shoulders now. Serve now the Lord your G-d and His people Israel.</w:t>
      </w:r>
      <w:r w:rsidRPr="007C1E96">
        <w:rPr>
          <w:rFonts w:eastAsia="Times New Roman" w:cs="Times New Roman"/>
          <w:i/>
          <w:iCs/>
          <w:position w:val="6"/>
          <w:lang w:bidi="ar-SA"/>
        </w:rPr>
        <w:footnoteReference w:id="28"/>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lang w:bidi="ar-SA"/>
        </w:rPr>
      </w:pPr>
      <w:r w:rsidRPr="007C1E96">
        <w:rPr>
          <w:rFonts w:eastAsia="Times New Roman" w:cs="Times New Roman"/>
          <w:b/>
          <w:bCs/>
          <w:i/>
          <w:lang w:bidi="ar-SA"/>
        </w:rPr>
        <w:t>Divrei HaYamim Bet (II Chronicles) 35:1-4</w:t>
      </w:r>
      <w:r w:rsidRPr="007C1E96">
        <w:rPr>
          <w:rFonts w:eastAsia="Times New Roman" w:cs="Times New Roman"/>
          <w:i/>
          <w:lang w:bidi="ar-SA"/>
        </w:rPr>
        <w:t xml:space="preserve"> Moreover Josiah kept a Passover unto HaShem in Jerusalem: and they killed the Passover on the fourteenth [day] of the first month. And he set the priests in their charges, and encouraged them to the service of the house of HaShem, And said unto the Levites that taught all Israel, which were holy unto HaShem, </w:t>
      </w:r>
      <w:r w:rsidRPr="007C1E96">
        <w:rPr>
          <w:rFonts w:eastAsia="Times New Roman" w:cs="Times New Roman"/>
          <w:i/>
          <w:u w:val="single"/>
          <w:lang w:bidi="ar-SA"/>
        </w:rPr>
        <w:t>Put the holy ark in the house which Shlomo the son of David king of Israel did build</w:t>
      </w:r>
      <w:r w:rsidRPr="007C1E96">
        <w:rPr>
          <w:rFonts w:eastAsia="Times New Roman" w:cs="Times New Roman"/>
          <w:i/>
          <w:lang w:bidi="ar-SA"/>
        </w:rPr>
        <w:t>; [it shall] not [be] a burden upon [your] shoulders: serve now HaShem your God, and his people Israel, And prepare [yourselves] by the houses of your fathers, after your courses, according to the writing of David king of Israel, and according to the writing of Shlomo his son.</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King Shlomo brought the ark into the Temple for the first time. Now four hundred years later Yoshiyahu, Josiah, is bringing it in again? Yes, here is where he is bringing it for the first time into its hidden chambers.</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The name “Josiah” means “founded by HaShem, according to Strong’s.</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In preserving the essential furniture of the Temple, King Josiah insured that the furniture would be preserved for the day of restoration. He also insured that the furniture would not be desecrated or abused by the Gentiles.</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The Sages teach that just as the western lamp of the menorah burned miraculously and did not go out during the day, so too is the western lamp, and its reality, are still burning in its hidden place.</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There is another stage, in the process of building, since essence and outer form are not enough. If that which is being built is to be part of the real world, it requires one more component, it must be given eternity. The Temple stood, it was alive with inner essence contained in an outer form, but it was to be destroyed. And in order to ensure that the destruction would be only outward, to ensure that the essence would remain alive even when the outer form lies in ruins, the heart was to be hidden. If the Aron</w:t>
      </w:r>
      <w:r w:rsidRPr="007C1E96">
        <w:rPr>
          <w:rFonts w:eastAsia="Times New Roman" w:cs="Times New Roman"/>
          <w:position w:val="6"/>
          <w:lang w:bidi="ar-SA"/>
        </w:rPr>
        <w:footnoteReference w:id="29"/>
      </w:r>
      <w:r w:rsidRPr="007C1E96">
        <w:rPr>
          <w:rFonts w:eastAsia="Times New Roman" w:cs="Times New Roman"/>
          <w:lang w:bidi="ar-SA"/>
        </w:rPr>
        <w:t xml:space="preserve"> is hidden beneath the site of the Temple when above it the Temple burns and collapses, the meaning is that this is not a destruction, it is only a retreating into the unrevealed.</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Just as Yitzchak prepared what was needed for King Shlomo to complete, King Shlomo prepared what was needed for Yoshiyahu to complete. And just as King Shlomo in fact completed his share in building, Yoshiyahu completed his share in hiding. That hiding was in a very deep sense a building. Yitzchak brought the heart to the world; King Shlomo gave that heart a body; and Yoshiyahu secreted that same heart away so that it remains pulsating and alive in hiding while awaiting its final revelation for eternity. Yitzchak built the neshama</w:t>
      </w:r>
      <w:r w:rsidRPr="007C1E96">
        <w:rPr>
          <w:rFonts w:eastAsia="Times New Roman" w:cs="Times New Roman"/>
          <w:i/>
          <w:lang w:bidi="ar-SA"/>
        </w:rPr>
        <w:t>,</w:t>
      </w:r>
      <w:r w:rsidRPr="007C1E96">
        <w:rPr>
          <w:rFonts w:eastAsia="Times New Roman" w:cs="Times New Roman"/>
          <w:lang w:bidi="ar-SA"/>
        </w:rPr>
        <w:t xml:space="preserve"> King Shlomo built the body, and Yoshiyahu ensured that those two would never be permanently separated.</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b/>
          <w:bCs/>
          <w:lang w:bidi="ar-SA"/>
        </w:rPr>
      </w:pPr>
      <w:r w:rsidRPr="007C1E96">
        <w:rPr>
          <w:rFonts w:eastAsia="Times New Roman" w:cs="Times New Roman"/>
          <w:b/>
          <w:bCs/>
          <w:lang w:bidi="ar-SA"/>
        </w:rPr>
        <w:t>Ishmael</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iCs/>
          <w:lang w:bidi="ar-SA"/>
        </w:rPr>
      </w:pPr>
      <w:r w:rsidRPr="007C1E96">
        <w:rPr>
          <w:rFonts w:eastAsia="Times New Roman" w:cs="Times New Roman"/>
          <w:b/>
          <w:bCs/>
          <w:i/>
          <w:iCs/>
          <w:lang w:bidi="ar-SA"/>
        </w:rPr>
        <w:t>Pirke D’Rabbi Eliezer 32</w:t>
      </w:r>
      <w:r w:rsidRPr="007C1E96">
        <w:rPr>
          <w:rFonts w:eastAsia="Times New Roman" w:cs="Times New Roman"/>
          <w:i/>
          <w:iCs/>
          <w:lang w:bidi="ar-SA"/>
        </w:rPr>
        <w:t xml:space="preserve"> Whence do we know about Ishmael? Because it is said, “And the angel of the Lord said unto her, Behold, thou art with child,</w:t>
      </w:r>
      <w:r w:rsidRPr="007C1E96">
        <w:rPr>
          <w:rFonts w:eastAsia="Times New Roman" w:cs="Times New Roman"/>
          <w:i/>
          <w:iCs/>
          <w:vertAlign w:val="superscript"/>
          <w:lang w:bidi="ar-SA"/>
        </w:rPr>
        <w:footnoteReference w:id="30"/>
      </w:r>
      <w:r w:rsidRPr="007C1E96">
        <w:rPr>
          <w:rFonts w:eastAsia="Times New Roman" w:cs="Times New Roman"/>
          <w:i/>
          <w:iCs/>
          <w:lang w:bidi="ar-SA"/>
        </w:rPr>
        <w:t xml:space="preserve"> . . . and thou shalt call his name Ishmael”.</w:t>
      </w:r>
      <w:r w:rsidRPr="007C1E96">
        <w:rPr>
          <w:rFonts w:eastAsia="Times New Roman" w:cs="Times New Roman"/>
          <w:i/>
          <w:iCs/>
          <w:vertAlign w:val="superscript"/>
          <w:lang w:bidi="ar-SA"/>
        </w:rPr>
        <w:footnoteReference w:id="31"/>
      </w:r>
      <w:r w:rsidRPr="007C1E96">
        <w:rPr>
          <w:rFonts w:eastAsia="Times New Roman" w:cs="Times New Roman"/>
          <w:i/>
          <w:iCs/>
          <w:lang w:bidi="ar-SA"/>
        </w:rPr>
        <w:t xml:space="preserve"> Why was his name called Ishmael?</w:t>
      </w:r>
      <w:r w:rsidRPr="007C1E96">
        <w:rPr>
          <w:rFonts w:eastAsia="Times New Roman" w:cs="Times New Roman"/>
          <w:i/>
          <w:iCs/>
          <w:vertAlign w:val="superscript"/>
          <w:lang w:bidi="ar-SA"/>
        </w:rPr>
        <w:footnoteReference w:id="32"/>
      </w:r>
      <w:r w:rsidRPr="007C1E96">
        <w:rPr>
          <w:rFonts w:eastAsia="Times New Roman" w:cs="Times New Roman"/>
          <w:i/>
          <w:iCs/>
          <w:lang w:bidi="ar-SA"/>
        </w:rPr>
        <w:t xml:space="preserve"> Because in the future the Holy One, blessed be He, will hearken to the cry</w:t>
      </w:r>
      <w:r w:rsidRPr="007C1E96">
        <w:rPr>
          <w:rFonts w:eastAsia="Times New Roman" w:cs="Times New Roman"/>
          <w:i/>
          <w:iCs/>
          <w:vertAlign w:val="superscript"/>
          <w:lang w:bidi="ar-SA"/>
        </w:rPr>
        <w:footnoteReference w:id="33"/>
      </w:r>
      <w:r w:rsidRPr="007C1E96">
        <w:rPr>
          <w:rFonts w:eastAsia="Times New Roman" w:cs="Times New Roman"/>
          <w:i/>
          <w:iCs/>
          <w:lang w:bidi="ar-SA"/>
        </w:rPr>
        <w:t xml:space="preserve"> of the people arising from (the oppression) which the children of Ishmael will bring about in the land in the last (days);</w:t>
      </w:r>
      <w:r w:rsidRPr="007C1E96">
        <w:rPr>
          <w:rFonts w:eastAsia="Times New Roman" w:cs="Times New Roman"/>
          <w:i/>
          <w:iCs/>
          <w:vertAlign w:val="superscript"/>
          <w:lang w:bidi="ar-SA"/>
        </w:rPr>
        <w:footnoteReference w:id="34"/>
      </w:r>
      <w:r w:rsidRPr="007C1E96">
        <w:rPr>
          <w:rFonts w:eastAsia="Times New Roman" w:cs="Times New Roman"/>
          <w:i/>
          <w:iCs/>
          <w:lang w:bidi="ar-SA"/>
        </w:rPr>
        <w:t xml:space="preserve"> therefore was his name called Ishmael.</w:t>
      </w:r>
      <w:r w:rsidRPr="007C1E96">
        <w:rPr>
          <w:rFonts w:eastAsia="Times New Roman" w:cs="Times New Roman"/>
          <w:i/>
          <w:iCs/>
          <w:vertAlign w:val="superscript"/>
          <w:lang w:bidi="ar-SA"/>
        </w:rPr>
        <w:footnoteReference w:id="35"/>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val="en" w:bidi="ar-SA"/>
        </w:rPr>
      </w:pPr>
      <w:r w:rsidRPr="007C1E96">
        <w:rPr>
          <w:rFonts w:eastAsia="Times New Roman" w:cs="Times New Roman"/>
          <w:lang w:bidi="ar-SA"/>
        </w:rPr>
        <w:t>But what has Ishmael to do with the Temple Mount? Rashi gives us one very clear connection. On the verse “Sarah saw Hagar’s son ... playing”,</w:t>
      </w:r>
      <w:r w:rsidRPr="007C1E96">
        <w:rPr>
          <w:rFonts w:eastAsia="Times New Roman" w:cs="Times New Roman"/>
          <w:position w:val="6"/>
          <w:lang w:bidi="ar-SA"/>
        </w:rPr>
        <w:footnoteReference w:id="36"/>
      </w:r>
      <w:r w:rsidRPr="007C1E96">
        <w:rPr>
          <w:rFonts w:eastAsia="Times New Roman" w:cs="Times New Roman"/>
          <w:lang w:bidi="ar-SA"/>
        </w:rPr>
        <w:t xml:space="preserve"> Rashi comments that Ishmael was involved in idolatry, incest, and murder. These are the very anti-thesis of the Temple and what it stood for. </w:t>
      </w:r>
      <w:r w:rsidRPr="007C1E96">
        <w:rPr>
          <w:rFonts w:eastAsia="Times New Roman" w:cs="Times New Roman"/>
          <w:lang w:val="en" w:bidi="ar-SA"/>
        </w:rPr>
        <w:t>Precisely from the exile of Ishmael will there sprout forth salvation as described in:</w:t>
      </w:r>
    </w:p>
    <w:p w:rsidR="00294142" w:rsidRPr="007C1E96" w:rsidRDefault="00294142" w:rsidP="00CA42F0">
      <w:pPr>
        <w:spacing w:after="0" w:line="240" w:lineRule="auto"/>
        <w:jc w:val="both"/>
        <w:rPr>
          <w:rFonts w:eastAsia="Times New Roman" w:cs="Times New Roman"/>
          <w:lang w:val="en" w:bidi="ar-SA"/>
        </w:rPr>
      </w:pPr>
    </w:p>
    <w:p w:rsidR="00294142" w:rsidRPr="007C1E96" w:rsidRDefault="00294142" w:rsidP="00CA42F0">
      <w:pPr>
        <w:spacing w:after="0" w:line="240" w:lineRule="auto"/>
        <w:ind w:left="288" w:right="288"/>
        <w:jc w:val="both"/>
        <w:rPr>
          <w:rFonts w:eastAsia="Times New Roman" w:cs="Times New Roman"/>
          <w:i/>
          <w:iCs/>
          <w:lang w:bidi="ar-SA"/>
        </w:rPr>
      </w:pPr>
      <w:r w:rsidRPr="007C1E96">
        <w:rPr>
          <w:rFonts w:eastAsia="Times New Roman" w:cs="Times New Roman"/>
          <w:b/>
          <w:bCs/>
          <w:i/>
          <w:iCs/>
          <w:lang w:val="en" w:bidi="ar-SA"/>
        </w:rPr>
        <w:t>Pirke De Rabbi Eliezer chapter 30</w:t>
      </w:r>
      <w:r w:rsidRPr="007C1E96">
        <w:rPr>
          <w:rFonts w:eastAsia="Times New Roman" w:cs="Times New Roman"/>
          <w:lang w:val="en" w:bidi="ar-SA"/>
        </w:rPr>
        <w:t xml:space="preserve"> </w:t>
      </w:r>
      <w:r w:rsidRPr="007C1E96">
        <w:rPr>
          <w:rFonts w:eastAsia="Times New Roman" w:cs="Times New Roman"/>
          <w:i/>
          <w:iCs/>
          <w:lang w:val="en" w:bidi="ar-SA"/>
        </w:rPr>
        <w:t xml:space="preserve">R. Ishmael says: “They (Ishmaelites) will do fifteen things at the end of days: </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numPr>
          <w:ilvl w:val="0"/>
          <w:numId w:val="3"/>
        </w:numPr>
        <w:spacing w:after="0" w:line="240" w:lineRule="auto"/>
        <w:jc w:val="both"/>
        <w:rPr>
          <w:rFonts w:eastAsia="Times New Roman" w:cs="Times New Roman"/>
          <w:i/>
          <w:iCs/>
          <w:lang w:bidi="ar-SA"/>
        </w:rPr>
      </w:pPr>
      <w:r w:rsidRPr="007C1E96">
        <w:rPr>
          <w:rFonts w:eastAsia="Times New Roman" w:cs="Times New Roman"/>
          <w:i/>
          <w:iCs/>
          <w:lang w:bidi="ar-SA"/>
        </w:rPr>
        <w:t xml:space="preserve"> Measure the Land;</w:t>
      </w:r>
    </w:p>
    <w:p w:rsidR="00294142" w:rsidRPr="007C1E96" w:rsidRDefault="00294142" w:rsidP="00CA42F0">
      <w:pPr>
        <w:numPr>
          <w:ilvl w:val="0"/>
          <w:numId w:val="3"/>
        </w:numPr>
        <w:spacing w:after="0" w:line="240" w:lineRule="auto"/>
        <w:jc w:val="both"/>
        <w:rPr>
          <w:rFonts w:eastAsia="Times New Roman" w:cs="Times New Roman"/>
          <w:i/>
          <w:iCs/>
          <w:lang w:bidi="ar-SA"/>
        </w:rPr>
      </w:pPr>
      <w:r w:rsidRPr="007C1E96">
        <w:rPr>
          <w:rFonts w:eastAsia="Times New Roman" w:cs="Times New Roman"/>
          <w:i/>
          <w:iCs/>
          <w:lang w:bidi="ar-SA"/>
        </w:rPr>
        <w:t xml:space="preserve"> Make of the cemetery a holding pen for cattle;</w:t>
      </w:r>
    </w:p>
    <w:p w:rsidR="00294142" w:rsidRPr="007C1E96" w:rsidRDefault="00294142" w:rsidP="00CA42F0">
      <w:pPr>
        <w:numPr>
          <w:ilvl w:val="0"/>
          <w:numId w:val="3"/>
        </w:numPr>
        <w:spacing w:after="0" w:line="240" w:lineRule="auto"/>
        <w:jc w:val="both"/>
        <w:rPr>
          <w:rFonts w:eastAsia="Times New Roman" w:cs="Times New Roman"/>
          <w:i/>
          <w:iCs/>
          <w:lang w:bidi="ar-SA"/>
        </w:rPr>
      </w:pPr>
      <w:r w:rsidRPr="007C1E96">
        <w:rPr>
          <w:rFonts w:eastAsia="Times New Roman" w:cs="Times New Roman"/>
          <w:i/>
          <w:iCs/>
          <w:lang w:bidi="ar-SA"/>
        </w:rPr>
        <w:t>They will measure from them and by them on the mountain tops;</w:t>
      </w:r>
    </w:p>
    <w:p w:rsidR="00294142" w:rsidRPr="007C1E96" w:rsidRDefault="00294142" w:rsidP="00CA42F0">
      <w:pPr>
        <w:numPr>
          <w:ilvl w:val="0"/>
          <w:numId w:val="3"/>
        </w:numPr>
        <w:spacing w:after="0" w:line="240" w:lineRule="auto"/>
        <w:jc w:val="both"/>
        <w:rPr>
          <w:rFonts w:eastAsia="Times New Roman" w:cs="Times New Roman"/>
          <w:i/>
          <w:iCs/>
          <w:lang w:bidi="ar-SA"/>
        </w:rPr>
      </w:pPr>
      <w:r w:rsidRPr="007C1E96">
        <w:rPr>
          <w:rFonts w:eastAsia="Times New Roman" w:cs="Times New Roman"/>
          <w:i/>
          <w:iCs/>
          <w:lang w:bidi="ar-SA"/>
        </w:rPr>
        <w:t>Lies will increase</w:t>
      </w:r>
    </w:p>
    <w:p w:rsidR="00294142" w:rsidRPr="007C1E96" w:rsidRDefault="00294142" w:rsidP="00CA42F0">
      <w:pPr>
        <w:numPr>
          <w:ilvl w:val="0"/>
          <w:numId w:val="3"/>
        </w:numPr>
        <w:spacing w:after="0" w:line="240" w:lineRule="auto"/>
        <w:jc w:val="both"/>
        <w:rPr>
          <w:rFonts w:eastAsia="Times New Roman" w:cs="Times New Roman"/>
          <w:i/>
          <w:iCs/>
          <w:lang w:bidi="ar-SA"/>
        </w:rPr>
      </w:pPr>
      <w:r w:rsidRPr="007C1E96">
        <w:rPr>
          <w:rFonts w:eastAsia="Times New Roman" w:cs="Times New Roman"/>
          <w:i/>
          <w:iCs/>
          <w:lang w:bidi="ar-SA"/>
        </w:rPr>
        <w:t xml:space="preserve">The truth will disappear; </w:t>
      </w:r>
    </w:p>
    <w:p w:rsidR="00294142" w:rsidRPr="007C1E96" w:rsidRDefault="00294142" w:rsidP="00CA42F0">
      <w:pPr>
        <w:numPr>
          <w:ilvl w:val="0"/>
          <w:numId w:val="3"/>
        </w:numPr>
        <w:spacing w:after="0" w:line="240" w:lineRule="auto"/>
        <w:jc w:val="both"/>
        <w:rPr>
          <w:rFonts w:eastAsia="Times New Roman" w:cs="Times New Roman"/>
          <w:i/>
          <w:iCs/>
          <w:lang w:bidi="ar-SA"/>
        </w:rPr>
      </w:pPr>
      <w:r w:rsidRPr="007C1E96">
        <w:rPr>
          <w:rFonts w:eastAsia="Times New Roman" w:cs="Times New Roman"/>
          <w:i/>
          <w:iCs/>
          <w:lang w:bidi="ar-SA"/>
        </w:rPr>
        <w:t>The Law will be distanced from the Jews;</w:t>
      </w:r>
    </w:p>
    <w:p w:rsidR="00294142" w:rsidRPr="007C1E96" w:rsidRDefault="00294142" w:rsidP="00CA42F0">
      <w:pPr>
        <w:numPr>
          <w:ilvl w:val="0"/>
          <w:numId w:val="3"/>
        </w:numPr>
        <w:spacing w:after="0" w:line="240" w:lineRule="auto"/>
        <w:jc w:val="both"/>
        <w:rPr>
          <w:rFonts w:eastAsia="Times New Roman" w:cs="Times New Roman"/>
          <w:i/>
          <w:iCs/>
          <w:lang w:bidi="ar-SA"/>
        </w:rPr>
      </w:pPr>
      <w:r w:rsidRPr="007C1E96">
        <w:rPr>
          <w:rFonts w:eastAsia="Times New Roman" w:cs="Times New Roman"/>
          <w:i/>
          <w:iCs/>
          <w:lang w:bidi="ar-SA"/>
        </w:rPr>
        <w:t>There will be an increase in crime in the Jewish people;</w:t>
      </w:r>
    </w:p>
    <w:p w:rsidR="00294142" w:rsidRPr="007C1E96" w:rsidRDefault="00294142" w:rsidP="00CA42F0">
      <w:pPr>
        <w:numPr>
          <w:ilvl w:val="0"/>
          <w:numId w:val="3"/>
        </w:numPr>
        <w:spacing w:after="0" w:line="240" w:lineRule="auto"/>
        <w:jc w:val="both"/>
        <w:rPr>
          <w:rFonts w:eastAsia="Times New Roman" w:cs="Times New Roman"/>
          <w:i/>
          <w:iCs/>
          <w:lang w:bidi="ar-SA"/>
        </w:rPr>
      </w:pPr>
      <w:r w:rsidRPr="007C1E96">
        <w:rPr>
          <w:rFonts w:eastAsia="Times New Roman" w:cs="Times New Roman"/>
          <w:i/>
          <w:iCs/>
          <w:lang w:bidi="ar-SA"/>
        </w:rPr>
        <w:t>The paper and quill will wrinkle;</w:t>
      </w:r>
    </w:p>
    <w:p w:rsidR="00294142" w:rsidRPr="007C1E96" w:rsidRDefault="00294142" w:rsidP="00CA42F0">
      <w:pPr>
        <w:numPr>
          <w:ilvl w:val="0"/>
          <w:numId w:val="3"/>
        </w:numPr>
        <w:spacing w:after="0" w:line="240" w:lineRule="auto"/>
        <w:jc w:val="both"/>
        <w:rPr>
          <w:rFonts w:eastAsia="Times New Roman" w:cs="Times New Roman"/>
          <w:i/>
          <w:iCs/>
          <w:lang w:bidi="ar-SA"/>
        </w:rPr>
      </w:pPr>
      <w:r w:rsidRPr="007C1E96">
        <w:rPr>
          <w:rFonts w:eastAsia="Times New Roman" w:cs="Times New Roman"/>
          <w:i/>
          <w:iCs/>
          <w:lang w:bidi="ar-SA"/>
        </w:rPr>
        <w:t>The rock of the Kingdom will spoil;</w:t>
      </w:r>
    </w:p>
    <w:p w:rsidR="00294142" w:rsidRPr="007C1E96" w:rsidRDefault="00294142" w:rsidP="00CA42F0">
      <w:pPr>
        <w:numPr>
          <w:ilvl w:val="0"/>
          <w:numId w:val="3"/>
        </w:numPr>
        <w:spacing w:after="0" w:line="240" w:lineRule="auto"/>
        <w:jc w:val="both"/>
        <w:rPr>
          <w:rFonts w:eastAsia="Times New Roman" w:cs="Times New Roman"/>
          <w:i/>
          <w:iCs/>
          <w:lang w:bidi="ar-SA"/>
        </w:rPr>
      </w:pPr>
      <w:r w:rsidRPr="007C1E96">
        <w:rPr>
          <w:rFonts w:eastAsia="Times New Roman" w:cs="Times New Roman"/>
          <w:i/>
          <w:iCs/>
          <w:lang w:bidi="ar-SA"/>
        </w:rPr>
        <w:t>They will rebuild the ruined cities;</w:t>
      </w:r>
    </w:p>
    <w:p w:rsidR="00294142" w:rsidRPr="007C1E96" w:rsidRDefault="00294142" w:rsidP="00CA42F0">
      <w:pPr>
        <w:numPr>
          <w:ilvl w:val="0"/>
          <w:numId w:val="3"/>
        </w:numPr>
        <w:spacing w:after="0" w:line="240" w:lineRule="auto"/>
        <w:jc w:val="both"/>
        <w:rPr>
          <w:rFonts w:eastAsia="Times New Roman" w:cs="Times New Roman"/>
          <w:i/>
          <w:iCs/>
          <w:lang w:bidi="ar-SA"/>
        </w:rPr>
      </w:pPr>
      <w:r w:rsidRPr="007C1E96">
        <w:rPr>
          <w:rFonts w:eastAsia="Times New Roman" w:cs="Times New Roman"/>
          <w:i/>
          <w:iCs/>
          <w:lang w:bidi="ar-SA"/>
        </w:rPr>
        <w:t>They will plant orchards and fields;</w:t>
      </w:r>
    </w:p>
    <w:p w:rsidR="00294142" w:rsidRPr="007C1E96" w:rsidRDefault="00294142" w:rsidP="00CA42F0">
      <w:pPr>
        <w:numPr>
          <w:ilvl w:val="0"/>
          <w:numId w:val="3"/>
        </w:numPr>
        <w:spacing w:after="0" w:line="240" w:lineRule="auto"/>
        <w:jc w:val="both"/>
        <w:rPr>
          <w:rFonts w:eastAsia="Times New Roman" w:cs="Times New Roman"/>
          <w:i/>
          <w:iCs/>
          <w:lang w:bidi="ar-SA"/>
        </w:rPr>
      </w:pPr>
      <w:r w:rsidRPr="007C1E96">
        <w:rPr>
          <w:rFonts w:eastAsia="Times New Roman" w:cs="Times New Roman"/>
          <w:i/>
          <w:iCs/>
          <w:lang w:bidi="ar-SA"/>
        </w:rPr>
        <w:t>They will close the gaps in the walls of the Temple;</w:t>
      </w:r>
    </w:p>
    <w:p w:rsidR="00294142" w:rsidRPr="007C1E96" w:rsidRDefault="00294142" w:rsidP="00CA42F0">
      <w:pPr>
        <w:numPr>
          <w:ilvl w:val="0"/>
          <w:numId w:val="3"/>
        </w:numPr>
        <w:spacing w:after="0" w:line="240" w:lineRule="auto"/>
        <w:jc w:val="both"/>
        <w:rPr>
          <w:rFonts w:eastAsia="Times New Roman" w:cs="Times New Roman"/>
          <w:i/>
          <w:iCs/>
          <w:lang w:bidi="ar-SA"/>
        </w:rPr>
      </w:pPr>
      <w:r w:rsidRPr="007C1E96">
        <w:rPr>
          <w:rFonts w:eastAsia="Times New Roman" w:cs="Times New Roman"/>
          <w:i/>
          <w:iCs/>
          <w:lang w:bidi="ar-SA"/>
        </w:rPr>
        <w:t>They will construct a building on the site of the Temple;</w:t>
      </w:r>
    </w:p>
    <w:p w:rsidR="00294142" w:rsidRPr="007C1E96" w:rsidRDefault="00294142" w:rsidP="00CA42F0">
      <w:pPr>
        <w:numPr>
          <w:ilvl w:val="0"/>
          <w:numId w:val="3"/>
        </w:numPr>
        <w:spacing w:after="0" w:line="240" w:lineRule="auto"/>
        <w:jc w:val="both"/>
        <w:rPr>
          <w:rFonts w:eastAsia="Times New Roman" w:cs="Times New Roman"/>
          <w:i/>
          <w:iCs/>
          <w:lang w:bidi="ar-SA"/>
        </w:rPr>
      </w:pPr>
      <w:r w:rsidRPr="007C1E96">
        <w:rPr>
          <w:rFonts w:eastAsia="Times New Roman" w:cs="Times New Roman"/>
          <w:i/>
          <w:iCs/>
          <w:lang w:bidi="ar-SA"/>
        </w:rPr>
        <w:t>Two brothers will be their elders;</w:t>
      </w:r>
    </w:p>
    <w:p w:rsidR="00294142" w:rsidRPr="007C1E96" w:rsidRDefault="00294142" w:rsidP="00CA42F0">
      <w:pPr>
        <w:numPr>
          <w:ilvl w:val="0"/>
          <w:numId w:val="3"/>
        </w:numPr>
        <w:spacing w:after="0" w:line="240" w:lineRule="auto"/>
        <w:jc w:val="both"/>
        <w:rPr>
          <w:rFonts w:eastAsia="Times New Roman" w:cs="Times New Roman"/>
          <w:lang w:bidi="ar-SA"/>
        </w:rPr>
      </w:pPr>
      <w:r w:rsidRPr="007C1E96">
        <w:rPr>
          <w:rFonts w:eastAsia="Times New Roman" w:cs="Times New Roman"/>
          <w:i/>
          <w:iCs/>
          <w:lang w:bidi="ar-SA"/>
        </w:rPr>
        <w:t xml:space="preserve"> And in those days there will rise Tzemach (flower) - the son of David (i.e. Mashiach).</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 xml:space="preserve">Ishmael’s descendants built the Al-Aqsa Mosque </w:t>
      </w:r>
      <w:r w:rsidRPr="007C1E96">
        <w:rPr>
          <w:rFonts w:eastAsia="Times New Roman" w:cs="Times New Roman"/>
          <w:b/>
          <w:bCs/>
          <w:highlight w:val="yellow"/>
          <w:lang w:bidi="ar-SA"/>
        </w:rPr>
        <w:t>on the Temple Mount</w:t>
      </w:r>
      <w:r w:rsidRPr="007C1E96">
        <w:rPr>
          <w:rFonts w:eastAsia="Times New Roman" w:cs="Times New Roman"/>
          <w:lang w:bidi="ar-SA"/>
        </w:rPr>
        <w:t xml:space="preserve">. </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outlineLvl w:val="1"/>
        <w:rPr>
          <w:rFonts w:eastAsia="Times New Roman" w:cs="Times New Roman"/>
          <w:b/>
        </w:rPr>
      </w:pPr>
      <w:bookmarkStart w:id="9" w:name="_Toc364266816"/>
      <w:bookmarkStart w:id="10" w:name="_Toc377976174"/>
      <w:r w:rsidRPr="007C1E96">
        <w:rPr>
          <w:rFonts w:eastAsia="Times New Roman" w:cs="Times New Roman"/>
          <w:b/>
        </w:rPr>
        <w:t>Preceding Names in the Nazarean Codicil</w:t>
      </w:r>
      <w:bookmarkEnd w:id="9"/>
      <w:bookmarkEnd w:id="10"/>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In the Nazarean Codicil we find two more individuals who were called by name before they were born:</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lang w:bidi="ar-SA"/>
        </w:rPr>
      </w:pPr>
      <w:r w:rsidRPr="007C1E96">
        <w:rPr>
          <w:rFonts w:eastAsia="Times New Roman" w:cs="Times New Roman"/>
          <w:b/>
          <w:bCs/>
          <w:i/>
          <w:lang w:bidi="ar-SA"/>
        </w:rPr>
        <w:t>Luqas (Luke) 1:13</w:t>
      </w:r>
      <w:r w:rsidRPr="007C1E96">
        <w:rPr>
          <w:rFonts w:eastAsia="Times New Roman" w:cs="Times New Roman"/>
          <w:i/>
          <w:lang w:bidi="ar-SA"/>
        </w:rPr>
        <w:t xml:space="preserve"> But the angel said to him: “Do not be afraid, Zechariah; your prayer has been heard. Your wife Elizabeth will bear you a son, and you are to give him the name Yochanan (John).</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lang w:bidi="ar-SA"/>
        </w:rPr>
      </w:pPr>
      <w:r w:rsidRPr="007C1E96">
        <w:rPr>
          <w:rFonts w:eastAsia="Times New Roman" w:cs="Times New Roman"/>
          <w:b/>
          <w:bCs/>
          <w:i/>
          <w:lang w:bidi="ar-SA"/>
        </w:rPr>
        <w:t>Matityahu (Matthew) 1:23</w:t>
      </w:r>
      <w:r w:rsidRPr="007C1E96">
        <w:rPr>
          <w:rFonts w:eastAsia="Times New Roman" w:cs="Times New Roman"/>
          <w:i/>
          <w:lang w:bidi="ar-SA"/>
        </w:rPr>
        <w:t xml:space="preserve"> Behold, a virgin shall be with child, and shall bring forth a son, and they shall call his name Emmanuel, which being interpreted is, G-d with us.</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 xml:space="preserve">Yochanan (John) and Yeshua were also connected with the Temple. </w:t>
      </w:r>
      <w:r w:rsidRPr="007C1E96">
        <w:rPr>
          <w:rFonts w:eastAsia="Times New Roman" w:cs="Times New Roman"/>
          <w:b/>
          <w:bCs/>
          <w:lang w:bidi="ar-SA"/>
        </w:rPr>
        <w:t>Yochanan (John)</w:t>
      </w:r>
      <w:r w:rsidRPr="007C1E96">
        <w:rPr>
          <w:rFonts w:eastAsia="Times New Roman" w:cs="Times New Roman"/>
          <w:lang w:bidi="ar-SA"/>
        </w:rPr>
        <w:t xml:space="preserve"> was the one who prepared the way for Yeshua, the Greater Temple. He did this by preparing the “living stones”</w:t>
      </w:r>
      <w:r w:rsidRPr="007C1E96">
        <w:rPr>
          <w:rFonts w:eastAsia="Times New Roman" w:cs="Times New Roman"/>
          <w:position w:val="6"/>
          <w:lang w:bidi="ar-SA"/>
        </w:rPr>
        <w:footnoteReference w:id="37"/>
      </w:r>
      <w:r w:rsidRPr="007C1E96">
        <w:rPr>
          <w:rFonts w:eastAsia="Times New Roman" w:cs="Times New Roman"/>
          <w:lang w:bidi="ar-SA"/>
        </w:rPr>
        <w:t>:</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lang w:bidi="ar-SA"/>
        </w:rPr>
      </w:pPr>
      <w:r w:rsidRPr="007C1E96">
        <w:rPr>
          <w:rFonts w:eastAsia="Times New Roman" w:cs="Times New Roman"/>
          <w:b/>
          <w:bCs/>
          <w:i/>
          <w:lang w:bidi="ar-SA"/>
        </w:rPr>
        <w:t>Matityahu (Matthew) 11:10</w:t>
      </w:r>
      <w:r w:rsidRPr="007C1E96">
        <w:rPr>
          <w:rFonts w:eastAsia="Times New Roman" w:cs="Times New Roman"/>
          <w:i/>
          <w:lang w:bidi="ar-SA"/>
        </w:rPr>
        <w:t xml:space="preserve"> This is the one about whom it is written: ‘I will send my messenger ahead of you, who will prepare your way before you.’</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The name “Yochanan (John)” means “Favored of HaShem” according to Strong’s”.</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b/>
          <w:bCs/>
          <w:lang w:bidi="ar-SA"/>
        </w:rPr>
      </w:pPr>
      <w:r w:rsidRPr="007C1E96">
        <w:rPr>
          <w:rFonts w:eastAsia="Times New Roman" w:cs="Times New Roman"/>
          <w:b/>
          <w:bCs/>
          <w:lang w:bidi="ar-SA"/>
        </w:rPr>
        <w:t>Yeshua</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iCs/>
          <w:lang w:bidi="ar-SA"/>
        </w:rPr>
      </w:pPr>
      <w:r w:rsidRPr="007C1E96">
        <w:rPr>
          <w:rFonts w:eastAsia="Times New Roman" w:cs="Times New Roman"/>
          <w:b/>
          <w:bCs/>
          <w:i/>
          <w:iCs/>
          <w:lang w:bidi="ar-SA"/>
        </w:rPr>
        <w:t>Pirke D’Rabbi Eliezer 32</w:t>
      </w:r>
      <w:r w:rsidRPr="007C1E96">
        <w:rPr>
          <w:rFonts w:eastAsia="Times New Roman" w:cs="Times New Roman"/>
          <w:i/>
          <w:iCs/>
          <w:lang w:bidi="ar-SA"/>
        </w:rPr>
        <w:t xml:space="preserve"> Whence do we know concerning King Messiah? Because it is said, “His name shall endure forever. Before the sun his name shall be continued (Yinnon)”.</w:t>
      </w:r>
      <w:r w:rsidRPr="007C1E96">
        <w:rPr>
          <w:rFonts w:eastAsia="Times New Roman" w:cs="Times New Roman"/>
          <w:i/>
          <w:iCs/>
          <w:vertAlign w:val="superscript"/>
          <w:lang w:bidi="ar-SA"/>
        </w:rPr>
        <w:footnoteReference w:id="38"/>
      </w:r>
      <w:r w:rsidRPr="007C1E96">
        <w:rPr>
          <w:rFonts w:eastAsia="Times New Roman" w:cs="Times New Roman"/>
          <w:i/>
          <w:iCs/>
          <w:lang w:bidi="ar-SA"/>
        </w:rPr>
        <w:t xml:space="preserve"> Why was his name called Yinnon? For he will awaken</w:t>
      </w:r>
      <w:r w:rsidRPr="007C1E96">
        <w:rPr>
          <w:rFonts w:eastAsia="Times New Roman" w:cs="Times New Roman"/>
          <w:i/>
          <w:iCs/>
          <w:vertAlign w:val="superscript"/>
          <w:lang w:bidi="ar-SA"/>
        </w:rPr>
        <w:footnoteReference w:id="39"/>
      </w:r>
      <w:r w:rsidRPr="007C1E96">
        <w:rPr>
          <w:rFonts w:eastAsia="Times New Roman" w:cs="Times New Roman"/>
          <w:i/>
          <w:iCs/>
          <w:lang w:bidi="ar-SA"/>
        </w:rPr>
        <w:t xml:space="preserve"> those who sleep at Hebron out of the dust of the earth, therefore is his name called Yinnon, as it is said, “Before the sun his name is Yinnon”.</w:t>
      </w:r>
      <w:r w:rsidRPr="007C1E96">
        <w:rPr>
          <w:rFonts w:eastAsia="Times New Roman" w:cs="Times New Roman"/>
          <w:i/>
          <w:iCs/>
          <w:vertAlign w:val="superscript"/>
          <w:lang w:bidi="ar-SA"/>
        </w:rPr>
        <w:footnoteReference w:id="40"/>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iCs/>
          <w:lang w:bidi="ar-SA"/>
        </w:rPr>
      </w:pPr>
      <w:r w:rsidRPr="007C1E96">
        <w:rPr>
          <w:rFonts w:eastAsia="Times New Roman" w:cs="Times New Roman"/>
          <w:b/>
          <w:bCs/>
          <w:i/>
          <w:iCs/>
          <w:lang w:bidi="ar-SA"/>
        </w:rPr>
        <w:t xml:space="preserve">Sanhedrin 98b </w:t>
      </w:r>
      <w:r w:rsidRPr="007C1E96">
        <w:rPr>
          <w:rFonts w:eastAsia="Times New Roman" w:cs="Times New Roman"/>
          <w:i/>
          <w:iCs/>
          <w:lang w:bidi="ar-SA"/>
        </w:rPr>
        <w:t>The school of R. Shila said: The messiah’s name is ‘Shiloh’, as it is stated, Until Shiloh come,</w:t>
      </w:r>
      <w:r w:rsidRPr="007C1E96">
        <w:rPr>
          <w:rFonts w:eastAsia="Times New Roman" w:cs="Times New Roman"/>
          <w:i/>
          <w:iCs/>
          <w:vertAlign w:val="superscript"/>
          <w:lang w:bidi="ar-SA"/>
        </w:rPr>
        <w:footnoteReference w:id="41"/>
      </w:r>
      <w:r w:rsidRPr="007C1E96">
        <w:rPr>
          <w:rFonts w:eastAsia="Times New Roman" w:cs="Times New Roman"/>
          <w:i/>
          <w:iCs/>
          <w:lang w:bidi="ar-SA"/>
        </w:rPr>
        <w:t xml:space="preserve"> where the word is spelt Shlh. The School of R. Hanina said: His name is ‘Haninah’, as it is stated, I will not give you Haninah.</w:t>
      </w:r>
      <w:r w:rsidRPr="007C1E96">
        <w:rPr>
          <w:rFonts w:eastAsia="Times New Roman" w:cs="Times New Roman"/>
          <w:i/>
          <w:iCs/>
          <w:vertAlign w:val="superscript"/>
          <w:lang w:bidi="ar-SA"/>
        </w:rPr>
        <w:footnoteReference w:id="42"/>
      </w:r>
      <w:r w:rsidRPr="007C1E96">
        <w:rPr>
          <w:rFonts w:eastAsia="Times New Roman" w:cs="Times New Roman"/>
          <w:i/>
          <w:iCs/>
          <w:lang w:bidi="ar-SA"/>
        </w:rPr>
        <w:t xml:space="preserve"> The School of R. Jannai said: His name is ‘Yinnon’; for it is written, E’er the sun was, his name is Yinnon (Ps. LXXII, 17). R. Biba of Sergunieh said: His name is ‘Nehirah’, as it is stated, And the light (nehorah) dwelleth with Him,</w:t>
      </w:r>
      <w:r w:rsidRPr="007C1E96">
        <w:rPr>
          <w:rFonts w:eastAsia="Times New Roman" w:cs="Times New Roman"/>
          <w:i/>
          <w:iCs/>
          <w:vertAlign w:val="superscript"/>
          <w:lang w:bidi="ar-SA"/>
        </w:rPr>
        <w:footnoteReference w:id="43"/>
      </w:r>
      <w:r w:rsidRPr="007C1E96">
        <w:rPr>
          <w:rFonts w:eastAsia="Times New Roman" w:cs="Times New Roman"/>
          <w:i/>
          <w:iCs/>
          <w:lang w:bidi="ar-SA"/>
        </w:rPr>
        <w:t xml:space="preserve"> where the word is spelt nehirah.</w:t>
      </w: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br/>
        <w:t>The Vilna Gaon says that these four opinions are one since the initials of Menachem, Shiloh, Yinnon, and Haninah make up the word Mashiach. The Gemara tells us that Moshe Rabbenu and King Solomon had many names. Similarly, the Messiah has many names.</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 xml:space="preserve">And </w:t>
      </w:r>
      <w:r w:rsidRPr="007C1E96">
        <w:rPr>
          <w:rFonts w:eastAsia="Times New Roman" w:cs="Times New Roman"/>
          <w:b/>
          <w:bCs/>
          <w:lang w:bidi="ar-SA"/>
        </w:rPr>
        <w:t>Yeshua</w:t>
      </w:r>
      <w:r w:rsidRPr="007C1E96">
        <w:rPr>
          <w:rFonts w:eastAsia="Times New Roman" w:cs="Times New Roman"/>
          <w:lang w:bidi="ar-SA"/>
        </w:rPr>
        <w:t xml:space="preserve"> was the Temple:</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ind w:left="288" w:right="288"/>
        <w:jc w:val="both"/>
        <w:rPr>
          <w:rFonts w:eastAsia="Times New Roman" w:cs="Times New Roman"/>
          <w:i/>
          <w:lang w:bidi="ar-SA"/>
        </w:rPr>
      </w:pPr>
      <w:r w:rsidRPr="007C1E96">
        <w:rPr>
          <w:rFonts w:eastAsia="Times New Roman" w:cs="Times New Roman"/>
          <w:b/>
          <w:bCs/>
          <w:i/>
          <w:lang w:bidi="ar-SA"/>
        </w:rPr>
        <w:t>Revelation 21:22</w:t>
      </w:r>
      <w:r w:rsidRPr="007C1E96">
        <w:rPr>
          <w:rFonts w:eastAsia="Times New Roman" w:cs="Times New Roman"/>
          <w:i/>
          <w:lang w:bidi="ar-SA"/>
        </w:rPr>
        <w:t xml:space="preserve"> I did not see a temple in the city, because the Lord G-d Almighty and the Lamb are its temple.</w:t>
      </w:r>
    </w:p>
    <w:p w:rsidR="00294142" w:rsidRPr="007C1E96" w:rsidRDefault="00294142" w:rsidP="00CA42F0">
      <w:pPr>
        <w:tabs>
          <w:tab w:val="left" w:pos="720"/>
          <w:tab w:val="center" w:pos="4320"/>
          <w:tab w:val="right" w:pos="8640"/>
        </w:tabs>
        <w:spacing w:after="0" w:line="240" w:lineRule="auto"/>
        <w:jc w:val="both"/>
        <w:rPr>
          <w:rFonts w:eastAsia="Times New Roman" w:cs="Times New Roman"/>
        </w:rPr>
      </w:pPr>
    </w:p>
    <w:p w:rsidR="00294142" w:rsidRPr="007C1E96" w:rsidRDefault="00294142" w:rsidP="00CA42F0">
      <w:pPr>
        <w:tabs>
          <w:tab w:val="left" w:pos="720"/>
          <w:tab w:val="center" w:pos="4320"/>
          <w:tab w:val="right" w:pos="8640"/>
        </w:tabs>
        <w:spacing w:after="0" w:line="240" w:lineRule="auto"/>
        <w:jc w:val="both"/>
        <w:rPr>
          <w:rFonts w:eastAsia="Times New Roman" w:cs="Times New Roman"/>
        </w:rPr>
      </w:pPr>
      <w:r w:rsidRPr="007C1E96">
        <w:rPr>
          <w:rFonts w:eastAsia="Times New Roman" w:cs="Times New Roman"/>
        </w:rPr>
        <w:t>The name “Yeshua” means “HaShem Saves”</w:t>
      </w:r>
      <w:r w:rsidRPr="007C1E96">
        <w:rPr>
          <w:rFonts w:eastAsia="Times New Roman" w:cs="Times New Roman"/>
          <w:position w:val="6"/>
        </w:rPr>
        <w:footnoteReference w:id="44"/>
      </w:r>
      <w:r w:rsidRPr="007C1E96">
        <w:rPr>
          <w:rFonts w:eastAsia="Times New Roman" w:cs="Times New Roman"/>
        </w:rPr>
        <w:t xml:space="preserve"> according to Strong’s.</w:t>
      </w:r>
    </w:p>
    <w:p w:rsidR="00294142" w:rsidRPr="007C1E96" w:rsidRDefault="00294142" w:rsidP="00CA42F0">
      <w:pPr>
        <w:tabs>
          <w:tab w:val="left" w:pos="720"/>
          <w:tab w:val="center" w:pos="4320"/>
          <w:tab w:val="right" w:pos="8640"/>
        </w:tabs>
        <w:spacing w:after="0" w:line="240" w:lineRule="auto"/>
        <w:jc w:val="both"/>
        <w:rPr>
          <w:rFonts w:eastAsia="Times New Roman" w:cs="Times New Roman"/>
        </w:rPr>
      </w:pPr>
    </w:p>
    <w:p w:rsidR="00294142" w:rsidRPr="007C1E96" w:rsidRDefault="00294142" w:rsidP="00CA42F0">
      <w:pPr>
        <w:tabs>
          <w:tab w:val="left" w:pos="720"/>
          <w:tab w:val="center" w:pos="4320"/>
          <w:tab w:val="right" w:pos="8640"/>
        </w:tabs>
        <w:spacing w:after="0" w:line="240" w:lineRule="auto"/>
        <w:jc w:val="both"/>
        <w:rPr>
          <w:rFonts w:eastAsia="Times New Roman" w:cs="Times New Roman"/>
        </w:rPr>
      </w:pPr>
      <w:r w:rsidRPr="007C1E96">
        <w:rPr>
          <w:rFonts w:eastAsia="Times New Roman" w:cs="Times New Roman"/>
        </w:rPr>
        <w:t>Everything that His Majesty King Yeshua did was to turn His people from their sins. It was their repentance which would allow HaShem to save them. The Temple was The Place where HaShem put His name and it was The Place where HaShem drew near to His people. The vehicle that HaShem used to draw us near was His Torah, His Mashiach.</w:t>
      </w:r>
    </w:p>
    <w:p w:rsidR="00294142" w:rsidRPr="007C1E96" w:rsidRDefault="00294142" w:rsidP="00CA42F0">
      <w:pPr>
        <w:tabs>
          <w:tab w:val="left" w:pos="720"/>
          <w:tab w:val="center" w:pos="4320"/>
          <w:tab w:val="right" w:pos="8640"/>
        </w:tabs>
        <w:spacing w:after="0" w:line="240" w:lineRule="auto"/>
        <w:jc w:val="both"/>
        <w:rPr>
          <w:rFonts w:eastAsia="Times New Roman" w:cs="Times New Roman"/>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Thus, we can see that HaShem had a clear plan to build a Temple that was guided by those He named before they were born. This Temple was to be a place where men were to draw near to HaShem. In fact, the Hebrew word for sacrifice is Korban, which means “to draw near”. The ultimate way to draw near is to offer your whole body to HaShem as Isaac did. As a wife offers her body to her husband, so too will the Body of Mashiach, the bride, be offered to HaShem.</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i/>
          <w:lang w:bidi="ar-SA"/>
        </w:rPr>
      </w:pPr>
      <w:r w:rsidRPr="007C1E96">
        <w:rPr>
          <w:rFonts w:eastAsia="Times New Roman" w:cs="Times New Roman"/>
          <w:lang w:bidi="ar-SA"/>
        </w:rPr>
        <w:t>Now what does this have to do with names? A name is an expression of essence. In Torah, a name describes reality in the most exact way; it is in fact a non-tangible representation of that which it describes. A person’s name is the most compressed expression of the essence of that person; it holds the secrets of that individual’s existence and destiny. It is the core; in a sense it is the neshama</w:t>
      </w:r>
      <w:r w:rsidRPr="007C1E96">
        <w:rPr>
          <w:rFonts w:eastAsia="Times New Roman" w:cs="Times New Roman"/>
          <w:i/>
          <w:lang w:bidi="ar-SA"/>
        </w:rPr>
        <w:t>.</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 xml:space="preserve">The meaning of a name which is given before birth is this: when people are born into the world and then named, which is the usual order of things, the idea is that their essence begins to be manifest when they arrive in the world. They appear, and then a name must be found which is fitting. First there is the person, and then there is an expression of that person’s nature and purpose. But when a name is given </w:t>
      </w:r>
      <w:r w:rsidRPr="007C1E96">
        <w:rPr>
          <w:rFonts w:eastAsia="Times New Roman" w:cs="Times New Roman"/>
          <w:i/>
          <w:lang w:bidi="ar-SA"/>
        </w:rPr>
        <w:t>before</w:t>
      </w:r>
      <w:r w:rsidRPr="007C1E96">
        <w:rPr>
          <w:rFonts w:eastAsia="Times New Roman" w:cs="Times New Roman"/>
          <w:lang w:bidi="ar-SA"/>
        </w:rPr>
        <w:t xml:space="preserve"> birth, when HaShem names a person before He brings that person into the world, the meaning is that such a person is already defined in essence, nature and purpose before his physical arrival. Such a person’s physical nature and material life in the world are destined to be perfectly matched with his inner being if he performs his work well. After all, that inner level is clear and revealed even before he begins his task in life.</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First named and then born; such a personality will be one who most perfectly fits his spiritual identity. Such people must be very close to perfection in terms of carrying out their duty in the world; they are challenged with building that which most closely reveals its spiritual source. Their essence is clear; they must reveal it in perfect loyalty to its genuine identity, and therefore their work is to reveal all inner essence in perfect reflection in the world.</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And that is the nature of the Temple</w:t>
      </w:r>
      <w:r w:rsidRPr="007C1E96">
        <w:rPr>
          <w:rFonts w:eastAsia="Times New Roman" w:cs="Times New Roman"/>
          <w:i/>
          <w:lang w:bidi="ar-SA"/>
        </w:rPr>
        <w:t>.</w:t>
      </w:r>
      <w:r w:rsidRPr="007C1E96">
        <w:rPr>
          <w:rFonts w:eastAsia="Times New Roman" w:cs="Times New Roman"/>
          <w:lang w:bidi="ar-SA"/>
        </w:rPr>
        <w:t xml:space="preserve"> As we have attempted to understand, the Temple represents the perfect meeting between inner and outer worlds. It is the demonstration of harmony between inner and outer. This is the place which most clearly represents the indivisible bond between soul and body, spirit and matter. This is the physical place and structure which is in perfect harmony with its non-physical core. This is where HaShem’s Name is spoken, and this is where it is revealed.</w:t>
      </w: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 xml:space="preserve"> </w:t>
      </w:r>
      <w:r w:rsidRPr="007C1E96">
        <w:rPr>
          <w:rFonts w:eastAsia="Times New Roman" w:cs="Times New Roman"/>
          <w:lang w:bidi="ar-SA"/>
        </w:rPr>
        <w:tab/>
      </w: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At a deeper level, we say that HaShem and His Name are fitting: Your Name is fitting for You, and You are fitting for Your Name.” This is the way it is at the Source, and in depth this is the way it must always be; the name must be fitting.</w:t>
      </w: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 xml:space="preserve"> </w:t>
      </w:r>
      <w:r w:rsidRPr="007C1E96">
        <w:rPr>
          <w:rFonts w:eastAsia="Times New Roman" w:cs="Times New Roman"/>
          <w:lang w:bidi="ar-SA"/>
        </w:rPr>
        <w:tab/>
      </w: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Yitzchak, Shlomo, Yoshiyahu, and Yeshua; four who were superlative in their Divine service and who merited to reveal and eternalize the place of Divine service to the world. Yitzchak was a pure servant of HaShem, a pure burnt offering. Shlomo, whose name means wholeness and completeness and who reigned for forty years of near-perfect closeness between the Jewish people and HaShem. Yoshiyahu, about whom Scripture states: “And before him there never was a king who returned to HaShem with all his heart, with all his soul and with all his might according to the entire Torah of Moshe, and after him there never arose one like him”.</w:t>
      </w:r>
      <w:r w:rsidRPr="007C1E96">
        <w:rPr>
          <w:rFonts w:eastAsia="Times New Roman" w:cs="Times New Roman"/>
          <w:position w:val="6"/>
          <w:lang w:bidi="ar-SA"/>
        </w:rPr>
        <w:footnoteReference w:id="45"/>
      </w:r>
      <w:r w:rsidRPr="007C1E96">
        <w:rPr>
          <w:rFonts w:eastAsia="Times New Roman" w:cs="Times New Roman"/>
          <w:lang w:bidi="ar-SA"/>
        </w:rPr>
        <w:t xml:space="preserve"> And Yeshua, whose name means salvation, who offered himself as an atonement for the Gentiles, and as Mashiach ben Yosef, His body epitomized the Temple as the head of the body.</w:t>
      </w:r>
      <w:r w:rsidRPr="007C1E96">
        <w:rPr>
          <w:rFonts w:eastAsia="Times New Roman" w:cs="Times New Roman"/>
          <w:position w:val="6"/>
          <w:lang w:bidi="ar-SA"/>
        </w:rPr>
        <w:footnoteReference w:id="46"/>
      </w: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 xml:space="preserve"> </w:t>
      </w:r>
      <w:r w:rsidRPr="007C1E96">
        <w:rPr>
          <w:rFonts w:eastAsia="Times New Roman" w:cs="Times New Roman"/>
          <w:lang w:bidi="ar-SA"/>
        </w:rPr>
        <w:tab/>
      </w: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Six who were close to being perfectly fitting for their names; six who revealed HaShem’s Name in the place which is most fitting for Him.</w:t>
      </w:r>
    </w:p>
    <w:p w:rsidR="00294142" w:rsidRPr="007C1E96" w:rsidRDefault="00294142" w:rsidP="00CA42F0">
      <w:pPr>
        <w:spacing w:after="0" w:line="240" w:lineRule="auto"/>
        <w:jc w:val="both"/>
        <w:rPr>
          <w:rFonts w:eastAsia="Times New Roman" w:cs="Times New Roman"/>
          <w:lang w:bidi="ar-SA"/>
        </w:rPr>
      </w:pPr>
    </w:p>
    <w:p w:rsidR="00294142" w:rsidRPr="007C1E96" w:rsidRDefault="00294142" w:rsidP="00CA42F0">
      <w:pPr>
        <w:spacing w:after="0" w:line="240" w:lineRule="auto"/>
        <w:jc w:val="both"/>
        <w:rPr>
          <w:rFonts w:eastAsia="Times New Roman" w:cs="Times New Roman"/>
          <w:lang w:bidi="ar-SA"/>
        </w:rPr>
      </w:pPr>
      <w:r w:rsidRPr="007C1E96">
        <w:rPr>
          <w:rFonts w:eastAsia="Times New Roman" w:cs="Times New Roman"/>
          <w:lang w:bidi="ar-SA"/>
        </w:rPr>
        <w:t>Our Torah portion speaks of the consequences of the sin of the spies.</w:t>
      </w:r>
    </w:p>
    <w:p w:rsidR="00294142" w:rsidRPr="007C1E96" w:rsidRDefault="00294142" w:rsidP="00CA42F0">
      <w:pPr>
        <w:tabs>
          <w:tab w:val="left" w:pos="7296"/>
        </w:tabs>
        <w:spacing w:after="0" w:line="240" w:lineRule="auto"/>
        <w:jc w:val="both"/>
        <w:rPr>
          <w:rFonts w:cs="Times New Roman"/>
          <w:lang w:val="en-AU" w:bidi="ar-SA"/>
        </w:rPr>
      </w:pPr>
      <w:r w:rsidRPr="007C1E96">
        <w:rPr>
          <w:rFonts w:cs="Times New Roman"/>
          <w:lang w:val="en-AU" w:bidi="ar-SA"/>
        </w:rPr>
        <w:tab/>
      </w:r>
    </w:p>
    <w:p w:rsidR="00294142" w:rsidRPr="007C1E96" w:rsidRDefault="00294142" w:rsidP="00CA42F0">
      <w:pPr>
        <w:spacing w:after="0" w:line="240" w:lineRule="auto"/>
        <w:ind w:left="288" w:right="288"/>
        <w:jc w:val="both"/>
        <w:rPr>
          <w:rFonts w:cs="Times New Roman"/>
          <w:i/>
          <w:iCs/>
          <w:lang w:bidi="ar-SA"/>
        </w:rPr>
      </w:pPr>
      <w:r w:rsidRPr="007C1E96">
        <w:rPr>
          <w:rFonts w:cs="Times New Roman"/>
          <w:b/>
          <w:bCs/>
          <w:i/>
          <w:iCs/>
          <w:lang w:bidi="ar-SA"/>
        </w:rPr>
        <w:t>Bamidbar (Numbers) 14:20-23</w:t>
      </w:r>
      <w:r w:rsidRPr="007C1E96">
        <w:rPr>
          <w:rFonts w:cs="Times New Roman"/>
          <w:i/>
          <w:iCs/>
          <w:lang w:bidi="ar-SA"/>
        </w:rPr>
        <w:t xml:space="preserve"> And HaShem said: ‘I have pardoned according to thy word. </w:t>
      </w:r>
      <w:r w:rsidRPr="007C1E96">
        <w:rPr>
          <w:rFonts w:cs="Times New Roman"/>
          <w:b/>
          <w:bCs/>
          <w:i/>
          <w:iCs/>
          <w:lang w:bidi="ar-SA"/>
        </w:rPr>
        <w:t>21</w:t>
      </w:r>
      <w:r w:rsidRPr="007C1E96">
        <w:rPr>
          <w:rFonts w:cs="Times New Roman"/>
          <w:i/>
          <w:iCs/>
          <w:lang w:bidi="ar-SA"/>
        </w:rPr>
        <w:t xml:space="preserve"> But in very deed, as I live--and all the earth shall be filled with the glory of HaShem--  </w:t>
      </w:r>
      <w:r w:rsidRPr="007C1E96">
        <w:rPr>
          <w:rFonts w:cs="Times New Roman"/>
          <w:b/>
          <w:bCs/>
          <w:i/>
          <w:iCs/>
          <w:lang w:bidi="ar-SA"/>
        </w:rPr>
        <w:t>22</w:t>
      </w:r>
      <w:r w:rsidRPr="007C1E96">
        <w:rPr>
          <w:rFonts w:cs="Times New Roman"/>
          <w:i/>
          <w:iCs/>
          <w:lang w:bidi="ar-SA"/>
        </w:rPr>
        <w:t xml:space="preserve"> surely all those men that have seen My glory, and My signs, which I wrought in Egypt and in the wilderness, yet have put Me to proof these ten times, and have not hearkened to My voice; </w:t>
      </w:r>
      <w:r w:rsidRPr="007C1E96">
        <w:rPr>
          <w:rFonts w:cs="Times New Roman"/>
          <w:b/>
          <w:bCs/>
          <w:i/>
          <w:iCs/>
          <w:lang w:bidi="ar-SA"/>
        </w:rPr>
        <w:t>23</w:t>
      </w:r>
      <w:r w:rsidRPr="007C1E96">
        <w:rPr>
          <w:rFonts w:cs="Times New Roman"/>
          <w:i/>
          <w:iCs/>
          <w:lang w:bidi="ar-SA"/>
        </w:rPr>
        <w:t> surely they shall not see the land which I swore unto their fathers, neither shall any of them that despised Me see it.</w:t>
      </w:r>
    </w:p>
    <w:p w:rsidR="00294142" w:rsidRPr="007C1E96" w:rsidRDefault="00294142" w:rsidP="00CA42F0">
      <w:pPr>
        <w:spacing w:after="0" w:line="240" w:lineRule="auto"/>
        <w:jc w:val="both"/>
        <w:rPr>
          <w:rFonts w:cs="Times New Roman"/>
          <w:lang w:bidi="ar-SA"/>
        </w:rPr>
      </w:pPr>
    </w:p>
    <w:p w:rsidR="00294142" w:rsidRPr="007C1E96" w:rsidRDefault="00294142" w:rsidP="00CA42F0">
      <w:pPr>
        <w:spacing w:after="0" w:line="240" w:lineRule="auto"/>
        <w:jc w:val="both"/>
        <w:rPr>
          <w:rFonts w:cs="Times New Roman"/>
          <w:lang w:bidi="ar-SA"/>
        </w:rPr>
      </w:pPr>
      <w:r w:rsidRPr="007C1E96">
        <w:rPr>
          <w:rFonts w:cs="Times New Roman"/>
          <w:lang w:bidi="ar-SA"/>
        </w:rPr>
        <w:t>I believe that this was the seminal passage which inspired our psalmist. He saw the mercy administered to that generation and he realized that the glory of HaShem fills the land and is concentrated in the Temple. He envisioned the place where HaShem would speak to His people. HaShem called the righteous, in our Torah portion, by name. I believe that our psalmist then desired to speak of them obliquely while alluding to the Temple.</w:t>
      </w:r>
    </w:p>
    <w:p w:rsidR="00294142" w:rsidRPr="007C1E96" w:rsidRDefault="00294142" w:rsidP="00CA42F0">
      <w:pPr>
        <w:spacing w:after="0" w:line="240" w:lineRule="auto"/>
        <w:jc w:val="both"/>
        <w:rPr>
          <w:rFonts w:cs="Times New Roman"/>
          <w:lang w:bidi="ar-SA"/>
        </w:rPr>
      </w:pPr>
    </w:p>
    <w:p w:rsidR="00294142" w:rsidRPr="007C1E96" w:rsidRDefault="00294142" w:rsidP="00CA42F0">
      <w:pPr>
        <w:spacing w:after="0" w:line="240" w:lineRule="auto"/>
        <w:jc w:val="both"/>
        <w:rPr>
          <w:rFonts w:cs="Times New Roman"/>
          <w:lang w:bidi="ar-SA"/>
        </w:rPr>
      </w:pPr>
      <w:r w:rsidRPr="007C1E96">
        <w:rPr>
          <w:rFonts w:cs="Times New Roman"/>
          <w:lang w:bidi="ar-SA"/>
        </w:rPr>
        <w:t>Our Ashlamata speaks of HaShem’s name and our psalmist recalled that HaShem put His name in His Temple. Our Ashlamata speaks of many of the qualities of the temple when it tells us to ‘touch no unclean thing’, when it speaks of HaShem reigning on Zion. The folks whose names were given to the world before they were born are precisely the folks spoken of when He speaks of His watchmen.</w:t>
      </w:r>
    </w:p>
    <w:p w:rsidR="007801D7" w:rsidRDefault="007801D7" w:rsidP="00CA42F0">
      <w:pPr>
        <w:spacing w:after="0" w:line="240" w:lineRule="auto"/>
        <w:jc w:val="both"/>
      </w:pPr>
    </w:p>
    <w:p w:rsidR="00720A8E" w:rsidRDefault="00294142" w:rsidP="00CA42F0">
      <w:pPr>
        <w:spacing w:after="0" w:line="240" w:lineRule="auto"/>
        <w:jc w:val="both"/>
      </w:pPr>
      <w:r>
        <w:t>=============================================================================================</w:t>
      </w:r>
    </w:p>
    <w:p w:rsidR="00294142" w:rsidRDefault="00294142" w:rsidP="00CA42F0">
      <w:pPr>
        <w:spacing w:after="0" w:line="240" w:lineRule="auto"/>
        <w:jc w:val="both"/>
      </w:pPr>
    </w:p>
    <w:p w:rsidR="00EF7501" w:rsidRPr="00EF7501" w:rsidRDefault="00EF7501" w:rsidP="00CA42F0">
      <w:pPr>
        <w:spacing w:after="0" w:line="253" w:lineRule="atLeast"/>
        <w:jc w:val="both"/>
        <w:rPr>
          <w:rFonts w:ascii="Cambria" w:eastAsia="Times New Roman" w:hAnsi="Cambria" w:cs="Times New Roman"/>
          <w:color w:val="000000"/>
        </w:rPr>
      </w:pPr>
      <w:r w:rsidRPr="00EF7501">
        <w:rPr>
          <w:rFonts w:ascii="Cambria" w:eastAsia="Times New Roman" w:hAnsi="Cambria" w:cs="Times New Roman"/>
          <w:b/>
          <w:bCs/>
          <w:color w:val="000000"/>
          <w:sz w:val="28"/>
          <w:szCs w:val="28"/>
          <w:lang w:val="en-AU"/>
        </w:rPr>
        <w:t>Ashlamatah: Joshua 2:1-9, 23-24</w:t>
      </w:r>
    </w:p>
    <w:p w:rsidR="00EF7501" w:rsidRPr="00EF7501" w:rsidRDefault="00EF7501" w:rsidP="00CA42F0">
      <w:pPr>
        <w:spacing w:after="0" w:line="253" w:lineRule="atLeast"/>
        <w:jc w:val="both"/>
        <w:rPr>
          <w:rFonts w:eastAsia="Times New Roman" w:cs="Times New Roman"/>
          <w:color w:val="000000"/>
        </w:rPr>
      </w:pPr>
      <w:r w:rsidRPr="00EF7501">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2"/>
        <w:gridCol w:w="5072"/>
      </w:tblGrid>
      <w:tr w:rsidR="00EF7501" w:rsidRPr="00EF7501" w:rsidTr="00EF7501">
        <w:trPr>
          <w:tblHeader/>
        </w:trPr>
        <w:tc>
          <w:tcPr>
            <w:tcW w:w="5220" w:type="dxa"/>
            <w:tcMar>
              <w:top w:w="0" w:type="dxa"/>
              <w:left w:w="108" w:type="dxa"/>
              <w:bottom w:w="0" w:type="dxa"/>
              <w:right w:w="108" w:type="dxa"/>
            </w:tcMar>
            <w:hideMark/>
          </w:tcPr>
          <w:p w:rsidR="00EF7501" w:rsidRPr="007C1E96" w:rsidRDefault="00EF7501" w:rsidP="00CA42F0">
            <w:pPr>
              <w:spacing w:after="0" w:line="253" w:lineRule="atLeast"/>
              <w:jc w:val="center"/>
              <w:rPr>
                <w:rFonts w:eastAsia="Times New Roman" w:cs="Times New Roman"/>
              </w:rPr>
            </w:pPr>
            <w:r w:rsidRPr="007C1E96">
              <w:rPr>
                <w:rFonts w:eastAsia="Times New Roman" w:cs="Times New Roman"/>
                <w:b/>
                <w:bCs/>
                <w:lang w:val="en-AU"/>
              </w:rPr>
              <w:t>Rashi</w:t>
            </w:r>
          </w:p>
        </w:tc>
        <w:tc>
          <w:tcPr>
            <w:tcW w:w="5148" w:type="dxa"/>
            <w:tcMar>
              <w:top w:w="0" w:type="dxa"/>
              <w:left w:w="108" w:type="dxa"/>
              <w:bottom w:w="0" w:type="dxa"/>
              <w:right w:w="108" w:type="dxa"/>
            </w:tcMar>
            <w:hideMark/>
          </w:tcPr>
          <w:p w:rsidR="00EF7501" w:rsidRPr="007C1E96" w:rsidRDefault="00EF7501" w:rsidP="00CA42F0">
            <w:pPr>
              <w:spacing w:after="0" w:line="253" w:lineRule="atLeast"/>
              <w:jc w:val="center"/>
              <w:rPr>
                <w:rFonts w:eastAsia="Times New Roman" w:cs="Times New Roman"/>
              </w:rPr>
            </w:pPr>
            <w:r w:rsidRPr="007C1E96">
              <w:rPr>
                <w:rFonts w:eastAsia="Times New Roman" w:cs="Times New Roman"/>
                <w:b/>
                <w:bCs/>
                <w:lang w:val="en-AU"/>
              </w:rPr>
              <w:t>Targum</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1. </w:t>
            </w:r>
            <w:r w:rsidRPr="007C1E96">
              <w:rPr>
                <w:rFonts w:eastAsia="Times New Roman" w:cs="Times New Roman"/>
              </w:rPr>
              <w:t>And Joshua the son of Nun </w:t>
            </w:r>
            <w:r w:rsidRPr="007C1E96">
              <w:rPr>
                <w:rFonts w:eastAsia="Times New Roman" w:cs="Times New Roman"/>
                <w:b/>
                <w:bCs/>
                <w:shd w:val="clear" w:color="auto" w:fill="FFFF00"/>
              </w:rPr>
              <w:t>sent</w:t>
            </w:r>
            <w:r w:rsidRPr="007C1E96">
              <w:rPr>
                <w:rFonts w:eastAsia="Times New Roman" w:cs="Times New Roman"/>
              </w:rPr>
              <w:t> two men out of Shittim </w:t>
            </w:r>
            <w:r w:rsidRPr="007C1E96">
              <w:rPr>
                <w:rFonts w:eastAsia="Times New Roman" w:cs="Times New Roman"/>
                <w:b/>
                <w:bCs/>
                <w:shd w:val="clear" w:color="auto" w:fill="FFFF00"/>
              </w:rPr>
              <w:t>to spy</w:t>
            </w:r>
            <w:r w:rsidRPr="007C1E96">
              <w:rPr>
                <w:rFonts w:eastAsia="Times New Roman" w:cs="Times New Roman"/>
              </w:rPr>
              <w:t> secretly, saying, Go see the land and Jericho. And they went, and came to the house of a harlot named Rahab, and they lay there.</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1. </w:t>
            </w:r>
            <w:r w:rsidRPr="007C1E96">
              <w:rPr>
                <w:rFonts w:eastAsia="Times New Roman" w:cs="Times New Roman"/>
              </w:rPr>
              <w:t>And Joshua the son of Nun </w:t>
            </w:r>
            <w:r w:rsidRPr="007C1E96">
              <w:rPr>
                <w:rFonts w:eastAsia="Times New Roman" w:cs="Times New Roman"/>
                <w:b/>
                <w:bCs/>
                <w:shd w:val="clear" w:color="auto" w:fill="FFFF00"/>
              </w:rPr>
              <w:t>sent</w:t>
            </w:r>
            <w:r w:rsidRPr="007C1E96">
              <w:rPr>
                <w:rFonts w:eastAsia="Times New Roman" w:cs="Times New Roman"/>
              </w:rPr>
              <w:t> two men from Shittim, </w:t>
            </w:r>
            <w:r w:rsidRPr="007C1E96">
              <w:rPr>
                <w:rFonts w:eastAsia="Times New Roman" w:cs="Times New Roman"/>
                <w:b/>
                <w:bCs/>
                <w:shd w:val="clear" w:color="auto" w:fill="FFFF00"/>
              </w:rPr>
              <w:t>as spies</w:t>
            </w:r>
            <w:r w:rsidRPr="007C1E96">
              <w:rPr>
                <w:rFonts w:eastAsia="Times New Roman" w:cs="Times New Roman"/>
              </w:rPr>
              <w:t> in secret, saying “Go, look at the land and Jericho.” And they went and entered the house of the harlot woman, and her name was Rahab; and they slept there.</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2. </w:t>
            </w:r>
            <w:r w:rsidRPr="007C1E96">
              <w:rPr>
                <w:rFonts w:eastAsia="Times New Roman" w:cs="Times New Roman"/>
              </w:rPr>
              <w:t>And it was told to the king of Jericho, saying, Behold, men have come here this night from the children of Israel to search the land.</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2. </w:t>
            </w:r>
            <w:r w:rsidRPr="007C1E96">
              <w:rPr>
                <w:rFonts w:eastAsia="Times New Roman" w:cs="Times New Roman"/>
              </w:rPr>
              <w:t>And it was told to the king of Jericho, saying: "Behold men came here by night from the sons of Israel to spy ou the land."</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3. </w:t>
            </w:r>
            <w:r w:rsidRPr="007C1E96">
              <w:rPr>
                <w:rFonts w:eastAsia="Times New Roman" w:cs="Times New Roman"/>
              </w:rPr>
              <w:t>And the king of Jericho sent to Rahab, saying, Bring forth the men who have come to you, that have entered your house, for they have come to search out the entire land.</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3. </w:t>
            </w:r>
            <w:r w:rsidRPr="007C1E96">
              <w:rPr>
                <w:rFonts w:eastAsia="Times New Roman" w:cs="Times New Roman"/>
              </w:rPr>
              <w:t>And the king of Jericho sent unto Rahab, saying: "Bring forth the men who came unto you, who entered your house, for they came to spy out all the land."</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4.  </w:t>
            </w:r>
            <w:r w:rsidRPr="007C1E96">
              <w:rPr>
                <w:rFonts w:eastAsia="Times New Roman" w:cs="Times New Roman"/>
              </w:rPr>
              <w:t>Now the woman had taken the two men, and had hidden them, and she said, Indeed the men came to me, but I did not know from where they were.</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4. </w:t>
            </w:r>
            <w:r w:rsidRPr="007C1E96">
              <w:rPr>
                <w:rFonts w:eastAsia="Times New Roman" w:cs="Times New Roman"/>
              </w:rPr>
              <w:t>And the woman took the two men and hid them. And she said: </w:t>
            </w:r>
            <w:r w:rsidRPr="007C1E96">
              <w:rPr>
                <w:rFonts w:eastAsia="Times New Roman" w:cs="Times New Roman"/>
                <w:i/>
                <w:iCs/>
              </w:rPr>
              <w:t>"In truth' </w:t>
            </w:r>
            <w:r w:rsidRPr="007C1E96">
              <w:rPr>
                <w:rFonts w:eastAsia="Times New Roman" w:cs="Times New Roman"/>
              </w:rPr>
              <w:t>the men came unto me, and I did not know where they were from.</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5. </w:t>
            </w:r>
            <w:r w:rsidRPr="007C1E96">
              <w:rPr>
                <w:rFonts w:eastAsia="Times New Roman" w:cs="Times New Roman"/>
              </w:rPr>
              <w:t>And it was time to close the gate, at darkness, that the men went out. I do not know where they went. Pursue after them quickly, for you will overtake them.</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5. </w:t>
            </w:r>
            <w:r w:rsidRPr="007C1E96">
              <w:rPr>
                <w:rFonts w:eastAsia="Times New Roman" w:cs="Times New Roman"/>
              </w:rPr>
              <w:t>And it was </w:t>
            </w:r>
            <w:r w:rsidRPr="007C1E96">
              <w:rPr>
                <w:rFonts w:eastAsia="Times New Roman" w:cs="Times New Roman"/>
                <w:i/>
                <w:iCs/>
              </w:rPr>
              <w:t>time </w:t>
            </w:r>
            <w:r w:rsidRPr="007C1E96">
              <w:rPr>
                <w:rFonts w:eastAsia="Times New Roman" w:cs="Times New Roman"/>
              </w:rPr>
              <w:t>to close the gate at dark, and the men went forth. I do not know where the men went. Pursue after them quickly, for you will overtake them."</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6. </w:t>
            </w:r>
            <w:r w:rsidRPr="007C1E96">
              <w:rPr>
                <w:rFonts w:eastAsia="Times New Roman" w:cs="Times New Roman"/>
              </w:rPr>
              <w:t>And she had brought them up to the roof, and she hid them with the stalks of flax, that she had laid arranged upon the roof.</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6. </w:t>
            </w:r>
            <w:r w:rsidRPr="007C1E96">
              <w:rPr>
                <w:rFonts w:eastAsia="Times New Roman" w:cs="Times New Roman"/>
              </w:rPr>
              <w:t>And she brought them up to the roof and hid them in the loads of flax that were arranged for her on the roof.</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 7. </w:t>
            </w:r>
            <w:r w:rsidRPr="007C1E96">
              <w:rPr>
                <w:rFonts w:eastAsia="Times New Roman" w:cs="Times New Roman"/>
              </w:rPr>
              <w:t>And the men pursued them in the direction of the Jordan, to the fords; and as soon as the pursuers had gone out, they shut the gate.</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7. </w:t>
            </w:r>
            <w:r w:rsidRPr="007C1E96">
              <w:rPr>
                <w:rFonts w:eastAsia="Times New Roman" w:cs="Times New Roman"/>
              </w:rPr>
              <w:t>And the men pursued after them by way of the Jordan to the fords. And they closed the gate after the pursuers went forth after them.</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 8. </w:t>
            </w:r>
            <w:r w:rsidRPr="007C1E96">
              <w:rPr>
                <w:rFonts w:eastAsia="Times New Roman" w:cs="Times New Roman"/>
              </w:rPr>
              <w:t>And before they were asleep, she came up to them upon the roof.</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8. </w:t>
            </w:r>
            <w:r w:rsidRPr="007C1E96">
              <w:rPr>
                <w:rFonts w:eastAsia="Times New Roman" w:cs="Times New Roman"/>
              </w:rPr>
              <w:t>And when they had not yet fallen asleep, she came unto them to the roof.</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9. </w:t>
            </w:r>
            <w:r w:rsidRPr="007C1E96">
              <w:rPr>
                <w:rFonts w:eastAsia="Times New Roman" w:cs="Times New Roman"/>
              </w:rPr>
              <w:t>And she said to the men, I know that the Lord has given you the land, and that your terror is fallen upon us, and that all the inhabitants of the land have melted away because of you.</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9. </w:t>
            </w:r>
            <w:r w:rsidRPr="007C1E96">
              <w:rPr>
                <w:rFonts w:eastAsia="Times New Roman" w:cs="Times New Roman"/>
              </w:rPr>
              <w:t>And she said to the men: "I know that the LORD has given to you the land, and that fear of you has fallen upon us, and that all the inhabitants of the land are shattered before you</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10. </w:t>
            </w:r>
            <w:r w:rsidRPr="007C1E96">
              <w:rPr>
                <w:rFonts w:eastAsia="Times New Roman" w:cs="Times New Roman"/>
              </w:rPr>
              <w:t>For we have heard how the Lord dried up the water of the Red Sea for you when you came out of Egypt; and what you did to the two kings of the Amorites that were on the other side of the Jordan, Sihon and Og, whom you completely destroyed.</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10. </w:t>
            </w:r>
            <w:r w:rsidRPr="007C1E96">
              <w:rPr>
                <w:rFonts w:eastAsia="Times New Roman" w:cs="Times New Roman"/>
              </w:rPr>
              <w:t>For we heard that the LORD was drying up the water of the Red Sea before you when you were going forth from Egypt and what you did to the two kings of the Amorite who were across the Jordan, to Sihon and to Og, whom you destroyed utterly.</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11. </w:t>
            </w:r>
            <w:r w:rsidRPr="007C1E96">
              <w:rPr>
                <w:rFonts w:eastAsia="Times New Roman" w:cs="Times New Roman"/>
              </w:rPr>
              <w:t>And as soon as we heard, our hearts melted, nor did there remain anymore spirit in any man because of you, for the Lord your God He is God in heaven above and on the earth below.</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11. </w:t>
            </w:r>
            <w:r w:rsidRPr="007C1E96">
              <w:rPr>
                <w:rFonts w:eastAsia="Times New Roman" w:cs="Times New Roman"/>
              </w:rPr>
              <w:t>And we heard, and our heart was melted, and there was no spirit left in any man before you, for the LORD your God is the God </w:t>
            </w:r>
            <w:r w:rsidRPr="007C1E96">
              <w:rPr>
                <w:rFonts w:eastAsia="Times New Roman" w:cs="Times New Roman"/>
                <w:i/>
                <w:iCs/>
              </w:rPr>
              <w:t>whose Shekinah </w:t>
            </w:r>
            <w:r w:rsidRPr="007C1E96">
              <w:rPr>
                <w:rFonts w:eastAsia="Times New Roman" w:cs="Times New Roman"/>
              </w:rPr>
              <w:t>is in the heavens above and is powerful over the earth below.</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12. </w:t>
            </w:r>
            <w:r w:rsidRPr="007C1E96">
              <w:rPr>
                <w:rFonts w:eastAsia="Times New Roman" w:cs="Times New Roman"/>
              </w:rPr>
              <w:t>And now, I pray, swear to me by the Lord, since I have showed you kindness, that you will also show kindness to my father's house, and give me a true token.</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12. </w:t>
            </w:r>
            <w:r w:rsidRPr="007C1E96">
              <w:rPr>
                <w:rFonts w:eastAsia="Times New Roman" w:cs="Times New Roman"/>
              </w:rPr>
              <w:t>And now swear now for me by </w:t>
            </w:r>
            <w:r w:rsidRPr="007C1E96">
              <w:rPr>
                <w:rFonts w:eastAsia="Times New Roman" w:cs="Times New Roman"/>
                <w:i/>
                <w:iCs/>
              </w:rPr>
              <w:t>the Memra of the LORD </w:t>
            </w:r>
            <w:r w:rsidRPr="007C1E96">
              <w:rPr>
                <w:rFonts w:eastAsia="Times New Roman" w:cs="Times New Roman"/>
              </w:rPr>
              <w:t>for I have acted kindly with you and you will also act kindly with the house of my father. And you will give to me a sign of truth.</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13. </w:t>
            </w:r>
            <w:r w:rsidRPr="007C1E96">
              <w:rPr>
                <w:rFonts w:eastAsia="Times New Roman" w:cs="Times New Roman"/>
              </w:rPr>
              <w:t>And you shall preserve alive my father, and my mother, and my brothers and my sisters, and all that they have, and you shall deliver our lives from death.</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13. </w:t>
            </w:r>
            <w:r w:rsidRPr="007C1E96">
              <w:rPr>
                <w:rFonts w:eastAsia="Times New Roman" w:cs="Times New Roman"/>
              </w:rPr>
              <w:t>And you will let live my father and mother and my brothers and my sisters and everything that is theirs. And you will save our lives from death."</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14. </w:t>
            </w:r>
            <w:r w:rsidRPr="007C1E96">
              <w:rPr>
                <w:rFonts w:eastAsia="Times New Roman" w:cs="Times New Roman"/>
              </w:rPr>
              <w:t>And the men answered her, Our life for yours, if you will not tell this our discussion. And it shall be, when the Lord gives us the land, that we will deal with you with kindness and truth.</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14. </w:t>
            </w:r>
            <w:r w:rsidRPr="007C1E96">
              <w:rPr>
                <w:rFonts w:eastAsia="Times New Roman" w:cs="Times New Roman"/>
              </w:rPr>
              <w:t>And the men said to her: "Our lives </w:t>
            </w:r>
            <w:r w:rsidRPr="007C1E96">
              <w:rPr>
                <w:rFonts w:eastAsia="Times New Roman" w:cs="Times New Roman"/>
                <w:i/>
                <w:iCs/>
              </w:rPr>
              <w:t>are handed over </w:t>
            </w:r>
            <w:r w:rsidRPr="007C1E96">
              <w:rPr>
                <w:rFonts w:eastAsia="Times New Roman" w:cs="Times New Roman"/>
              </w:rPr>
              <w:t>in place of your lives to die. If you do not tell this affair of ours, then when the LORD will give us the land, we will do goodness and truth with you."</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15. </w:t>
            </w:r>
            <w:r w:rsidRPr="007C1E96">
              <w:rPr>
                <w:rFonts w:eastAsia="Times New Roman" w:cs="Times New Roman"/>
                <w:b/>
                <w:bCs/>
                <w:highlight w:val="yellow"/>
              </w:rPr>
              <w:t>And she let them down by a rope through the window,</w:t>
            </w:r>
            <w:r w:rsidRPr="007C1E96">
              <w:rPr>
                <w:rFonts w:eastAsia="Times New Roman" w:cs="Times New Roman"/>
              </w:rPr>
              <w:t xml:space="preserve"> for her house was in the town wall and she dwelt in the wall.</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15. </w:t>
            </w:r>
            <w:r w:rsidRPr="007C1E96">
              <w:rPr>
                <w:rFonts w:eastAsia="Times New Roman" w:cs="Times New Roman"/>
                <w:b/>
                <w:bCs/>
                <w:highlight w:val="yellow"/>
              </w:rPr>
              <w:t>And she let them down by rope from the window</w:t>
            </w:r>
            <w:r w:rsidRPr="007C1E96">
              <w:rPr>
                <w:rFonts w:eastAsia="Times New Roman" w:cs="Times New Roman"/>
                <w:highlight w:val="yellow"/>
              </w:rPr>
              <w:t>,</w:t>
            </w:r>
            <w:r w:rsidRPr="007C1E96">
              <w:rPr>
                <w:rFonts w:eastAsia="Times New Roman" w:cs="Times New Roman"/>
              </w:rPr>
              <w:t xml:space="preserve"> for her house was in the city wall and in the wall she was living.</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16. </w:t>
            </w:r>
            <w:r w:rsidRPr="007C1E96">
              <w:rPr>
                <w:rFonts w:eastAsia="Times New Roman" w:cs="Times New Roman"/>
              </w:rPr>
              <w:t>And she said to them, Go to the mountain lest the pursuers meet you; and hide yourselves there three days until the pursuers return, and afterwards you will go your way.</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16. </w:t>
            </w:r>
            <w:r w:rsidRPr="007C1E96">
              <w:rPr>
                <w:rFonts w:eastAsia="Times New Roman" w:cs="Times New Roman"/>
              </w:rPr>
              <w:t>And she said to them: "Go to the hill country, lest the pursuers happen upon you; and hide yourselves there three days until the pursuers return. And afterwards you will go on your way."</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17. </w:t>
            </w:r>
            <w:r w:rsidRPr="007C1E96">
              <w:rPr>
                <w:rFonts w:eastAsia="Times New Roman" w:cs="Times New Roman"/>
              </w:rPr>
              <w:t>And the men said to her, we will be blameless of this your oath which you made us swear;</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17. </w:t>
            </w:r>
            <w:r w:rsidRPr="007C1E96">
              <w:rPr>
                <w:rFonts w:eastAsia="Times New Roman" w:cs="Times New Roman"/>
              </w:rPr>
              <w:t>And the men said to her: "We are innocent regarding this oath of yours that you swore upon us.</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18. </w:t>
            </w:r>
            <w:r w:rsidRPr="007C1E96">
              <w:rPr>
                <w:rFonts w:eastAsia="Times New Roman" w:cs="Times New Roman"/>
              </w:rPr>
              <w:t>Behold when we come into the land, </w:t>
            </w:r>
            <w:r w:rsidRPr="007C1E96">
              <w:rPr>
                <w:rFonts w:eastAsia="Times New Roman" w:cs="Times New Roman"/>
                <w:b/>
                <w:bCs/>
                <w:highlight w:val="yellow"/>
              </w:rPr>
              <w:t>you shall bind this line of scarlet thread in the window by which you let us down</w:t>
            </w:r>
            <w:r w:rsidRPr="007C1E96">
              <w:rPr>
                <w:rFonts w:eastAsia="Times New Roman" w:cs="Times New Roman"/>
                <w:highlight w:val="yellow"/>
              </w:rPr>
              <w:t>;</w:t>
            </w:r>
            <w:r w:rsidRPr="007C1E96">
              <w:rPr>
                <w:rFonts w:eastAsia="Times New Roman" w:cs="Times New Roman"/>
              </w:rPr>
              <w:t xml:space="preserve"> and you shall bring your father and your mother, and your brothers and all your father's household home to you.</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18. </w:t>
            </w:r>
            <w:r w:rsidRPr="007C1E96">
              <w:rPr>
                <w:rFonts w:eastAsia="Times New Roman" w:cs="Times New Roman"/>
              </w:rPr>
              <w:t>Behold we are entering the land. </w:t>
            </w:r>
            <w:r w:rsidRPr="007C1E96">
              <w:rPr>
                <w:rFonts w:eastAsia="Times New Roman" w:cs="Times New Roman"/>
                <w:b/>
                <w:bCs/>
                <w:highlight w:val="yellow"/>
              </w:rPr>
              <w:t>This band of red cord you will tie in the window, by which you let us down</w:t>
            </w:r>
            <w:r w:rsidRPr="007C1E96">
              <w:rPr>
                <w:rFonts w:eastAsia="Times New Roman" w:cs="Times New Roman"/>
                <w:highlight w:val="yellow"/>
              </w:rPr>
              <w:t>.</w:t>
            </w:r>
            <w:r w:rsidRPr="007C1E96">
              <w:rPr>
                <w:rFonts w:eastAsia="Times New Roman" w:cs="Times New Roman"/>
              </w:rPr>
              <w:t xml:space="preserve"> And your father and your mother and your brothers and all the house of your father will gather unto you to the house.</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19. </w:t>
            </w:r>
            <w:r w:rsidRPr="007C1E96">
              <w:rPr>
                <w:rFonts w:eastAsia="Times New Roman" w:cs="Times New Roman"/>
              </w:rPr>
              <w:t>And it shall be, that whosoever shall go out of the doors of your house outside, his blood shall be upon his head, and we will be blameless, and that whosoever shall be with you in the house, his blood shall be upon our head if any hand be upon him.</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19. </w:t>
            </w:r>
            <w:r w:rsidRPr="007C1E96">
              <w:rPr>
                <w:rFonts w:eastAsia="Times New Roman" w:cs="Times New Roman"/>
              </w:rPr>
              <w:t>And everyone who will go forth </w:t>
            </w:r>
            <w:r w:rsidRPr="007C1E96">
              <w:rPr>
                <w:rFonts w:eastAsia="Times New Roman" w:cs="Times New Roman"/>
                <w:i/>
                <w:iCs/>
              </w:rPr>
              <w:t>out </w:t>
            </w:r>
            <w:r w:rsidRPr="007C1E96">
              <w:rPr>
                <w:rFonts w:eastAsia="Times New Roman" w:cs="Times New Roman"/>
              </w:rPr>
              <w:t>from the doors of your house to the outside, </w:t>
            </w:r>
            <w:r w:rsidRPr="007C1E96">
              <w:rPr>
                <w:rFonts w:eastAsia="Times New Roman" w:cs="Times New Roman"/>
                <w:i/>
                <w:iCs/>
              </w:rPr>
              <w:t>the guilt of his killing </w:t>
            </w:r>
            <w:r w:rsidRPr="007C1E96">
              <w:rPr>
                <w:rFonts w:eastAsia="Times New Roman" w:cs="Times New Roman"/>
              </w:rPr>
              <w:t>will be on his own head; and we will be innocent. And everyone who will be with you in the house, </w:t>
            </w:r>
            <w:r w:rsidRPr="007C1E96">
              <w:rPr>
                <w:rFonts w:eastAsia="Times New Roman" w:cs="Times New Roman"/>
                <w:i/>
                <w:iCs/>
              </w:rPr>
              <w:t>the guilt of his killing </w:t>
            </w:r>
            <w:r w:rsidRPr="007C1E96">
              <w:rPr>
                <w:rFonts w:eastAsia="Times New Roman" w:cs="Times New Roman"/>
              </w:rPr>
              <w:t>will be on our head, if </w:t>
            </w:r>
            <w:r w:rsidRPr="007C1E96">
              <w:rPr>
                <w:rFonts w:eastAsia="Times New Roman" w:cs="Times New Roman"/>
                <w:i/>
                <w:iCs/>
              </w:rPr>
              <w:t>the hand of a man </w:t>
            </w:r>
            <w:r w:rsidRPr="007C1E96">
              <w:rPr>
                <w:rFonts w:eastAsia="Times New Roman" w:cs="Times New Roman"/>
              </w:rPr>
              <w:t>will be on him.</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20. </w:t>
            </w:r>
            <w:r w:rsidRPr="007C1E96">
              <w:rPr>
                <w:rFonts w:eastAsia="Times New Roman" w:cs="Times New Roman"/>
              </w:rPr>
              <w:t>And if you tell this our discussion, then we will be blameless of your oath which you have made us swear.</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20. </w:t>
            </w:r>
            <w:r w:rsidRPr="007C1E96">
              <w:rPr>
                <w:rFonts w:eastAsia="Times New Roman" w:cs="Times New Roman"/>
              </w:rPr>
              <w:t>And if you tell this affair of ours, we will be innocent of the oath that you swore upon us."</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21. </w:t>
            </w:r>
            <w:r w:rsidRPr="007C1E96">
              <w:rPr>
                <w:rFonts w:eastAsia="Times New Roman" w:cs="Times New Roman"/>
              </w:rPr>
              <w:t>And she said, According to your words, so be it. And she sent them away, and they departed; </w:t>
            </w:r>
            <w:r w:rsidRPr="007C1E96">
              <w:rPr>
                <w:rFonts w:eastAsia="Times New Roman" w:cs="Times New Roman"/>
                <w:b/>
                <w:bCs/>
                <w:highlight w:val="yellow"/>
              </w:rPr>
              <w:t>and she bound the scarlet line in the window</w:t>
            </w:r>
            <w:r w:rsidRPr="007C1E96">
              <w:rPr>
                <w:rFonts w:eastAsia="Times New Roman" w:cs="Times New Roman"/>
                <w:highlight w:val="yellow"/>
              </w:rPr>
              <w:t>.</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21. </w:t>
            </w:r>
            <w:r w:rsidRPr="007C1E96">
              <w:rPr>
                <w:rFonts w:eastAsia="Times New Roman" w:cs="Times New Roman"/>
              </w:rPr>
              <w:t>And she said: "According to your words, so it is." And she sent them away, and they went, </w:t>
            </w:r>
            <w:r w:rsidRPr="007C1E96">
              <w:rPr>
                <w:rFonts w:eastAsia="Times New Roman" w:cs="Times New Roman"/>
                <w:b/>
                <w:bCs/>
                <w:highlight w:val="yellow"/>
              </w:rPr>
              <w:t>and she tied a band of red on the window</w:t>
            </w:r>
            <w:r w:rsidRPr="007C1E96">
              <w:rPr>
                <w:rFonts w:eastAsia="Times New Roman" w:cs="Times New Roman"/>
                <w:highlight w:val="yellow"/>
              </w:rPr>
              <w:t>.</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22. </w:t>
            </w:r>
            <w:r w:rsidRPr="007C1E96">
              <w:rPr>
                <w:rFonts w:eastAsia="Times New Roman" w:cs="Times New Roman"/>
              </w:rPr>
              <w:t>And they went, and came to the mountain, and stayed there three days until the pursuers returned; and the pursuers sought them throughout all the way, but they did not find them.</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22. </w:t>
            </w:r>
            <w:r w:rsidRPr="007C1E96">
              <w:rPr>
                <w:rFonts w:eastAsia="Times New Roman" w:cs="Times New Roman"/>
              </w:rPr>
              <w:t>And they went and entered the hill country and dwelt there three days until the pursuers returned. And the pursuers searched on all the way and did not find (them).</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23. </w:t>
            </w:r>
            <w:r w:rsidRPr="007C1E96">
              <w:rPr>
                <w:rFonts w:eastAsia="Times New Roman" w:cs="Times New Roman"/>
              </w:rPr>
              <w:t>And the two men returned and descended from the mountain, and crossed over and came to Joshua the son of Nun, and told him all that had happened to them.</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23. </w:t>
            </w:r>
            <w:r w:rsidRPr="007C1E96">
              <w:rPr>
                <w:rFonts w:eastAsia="Times New Roman" w:cs="Times New Roman"/>
              </w:rPr>
              <w:t>And the two men returned and came down from the hill country and crossed over and came unto Joshua the son of Nun. And they told him everything that happened to them.</w:t>
            </w:r>
          </w:p>
        </w:tc>
      </w:tr>
      <w:tr w:rsidR="00EF7501" w:rsidRPr="00EF7501" w:rsidTr="00EF7501">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24. </w:t>
            </w:r>
            <w:r w:rsidRPr="007C1E96">
              <w:rPr>
                <w:rFonts w:eastAsia="Times New Roman" w:cs="Times New Roman"/>
              </w:rPr>
              <w:t>And they said to Joshua, -For the Lord has delivered into our hands all the land; and also the inhabitants of the country have melted away because of us.</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40" w:lineRule="auto"/>
              <w:jc w:val="both"/>
              <w:rPr>
                <w:rFonts w:eastAsia="Times New Roman" w:cs="Times New Roman"/>
              </w:rPr>
            </w:pPr>
            <w:r w:rsidRPr="007C1E96">
              <w:rPr>
                <w:rFonts w:eastAsia="Times New Roman" w:cs="Times New Roman"/>
                <w:lang w:val="en-AU"/>
              </w:rPr>
              <w:t>24. </w:t>
            </w:r>
            <w:r w:rsidRPr="007C1E96">
              <w:rPr>
                <w:rFonts w:eastAsia="Times New Roman" w:cs="Times New Roman"/>
              </w:rPr>
              <w:t>And they said to Joshua that "the LORD has given into our hands all the land," and that "all the inhabitants of the land are shattered before us."</w:t>
            </w:r>
          </w:p>
        </w:tc>
      </w:tr>
      <w:tr w:rsidR="00EF7501" w:rsidRPr="00EF7501" w:rsidTr="00EF7501">
        <w:trPr>
          <w:trHeight w:val="89"/>
        </w:trPr>
        <w:tc>
          <w:tcPr>
            <w:tcW w:w="5220" w:type="dxa"/>
            <w:shd w:val="clear" w:color="auto" w:fill="FFFFFF"/>
            <w:tcMar>
              <w:top w:w="0" w:type="dxa"/>
              <w:left w:w="108" w:type="dxa"/>
              <w:bottom w:w="0" w:type="dxa"/>
              <w:right w:w="108" w:type="dxa"/>
            </w:tcMar>
            <w:hideMark/>
          </w:tcPr>
          <w:p w:rsidR="00EF7501" w:rsidRPr="007C1E96" w:rsidRDefault="00EF7501" w:rsidP="00CA42F0">
            <w:pPr>
              <w:spacing w:after="0" w:line="253" w:lineRule="atLeast"/>
              <w:jc w:val="both"/>
              <w:rPr>
                <w:rFonts w:eastAsia="Times New Roman" w:cs="Times New Roman"/>
              </w:rPr>
            </w:pPr>
            <w:r w:rsidRPr="007C1E96">
              <w:rPr>
                <w:rFonts w:eastAsia="Times New Roman" w:cs="Times New Roman"/>
                <w:lang w:val="en-AU"/>
              </w:rPr>
              <w:t> </w:t>
            </w:r>
          </w:p>
        </w:tc>
        <w:tc>
          <w:tcPr>
            <w:tcW w:w="5148" w:type="dxa"/>
            <w:shd w:val="clear" w:color="auto" w:fill="FFFFFF"/>
            <w:tcMar>
              <w:top w:w="0" w:type="dxa"/>
              <w:left w:w="108" w:type="dxa"/>
              <w:bottom w:w="0" w:type="dxa"/>
              <w:right w:w="108" w:type="dxa"/>
            </w:tcMar>
            <w:hideMark/>
          </w:tcPr>
          <w:p w:rsidR="00EF7501" w:rsidRPr="007C1E96" w:rsidRDefault="00EF7501" w:rsidP="00CA42F0">
            <w:pPr>
              <w:spacing w:after="0" w:line="253" w:lineRule="atLeast"/>
              <w:jc w:val="both"/>
              <w:rPr>
                <w:rFonts w:eastAsia="Times New Roman" w:cs="Times New Roman"/>
                <w:lang w:val="en-AU"/>
              </w:rPr>
            </w:pPr>
            <w:r w:rsidRPr="007C1E96">
              <w:rPr>
                <w:rFonts w:eastAsia="Times New Roman" w:cs="Times New Roman"/>
                <w:lang w:val="en-AU"/>
              </w:rPr>
              <w:t> </w:t>
            </w:r>
          </w:p>
        </w:tc>
      </w:tr>
    </w:tbl>
    <w:p w:rsidR="00EF7501" w:rsidRPr="00EF7501" w:rsidRDefault="00EF7501" w:rsidP="00CA42F0">
      <w:pPr>
        <w:spacing w:after="0" w:line="240" w:lineRule="auto"/>
        <w:jc w:val="both"/>
        <w:rPr>
          <w:rFonts w:eastAsia="Times New Roman" w:cs="Times New Roman"/>
          <w:color w:val="000000"/>
        </w:rPr>
      </w:pPr>
      <w:r w:rsidRPr="00EF7501">
        <w:rPr>
          <w:rFonts w:ascii="Times New Roman" w:eastAsia="Times New Roman" w:hAnsi="Times New Roman" w:cs="Times New Roman"/>
          <w:color w:val="000000"/>
        </w:rPr>
        <w:t> </w:t>
      </w:r>
    </w:p>
    <w:p w:rsidR="00EF7501" w:rsidRPr="00EF7501" w:rsidRDefault="00EF7501" w:rsidP="00CA42F0">
      <w:pPr>
        <w:spacing w:after="0" w:line="240" w:lineRule="auto"/>
        <w:jc w:val="both"/>
        <w:rPr>
          <w:rFonts w:eastAsia="Times New Roman" w:cs="Times New Roman"/>
          <w:color w:val="000000"/>
        </w:rPr>
      </w:pPr>
      <w:r w:rsidRPr="00EF7501">
        <w:rPr>
          <w:rFonts w:ascii="Times New Roman" w:eastAsia="Times New Roman" w:hAnsi="Times New Roman" w:cs="Times New Roman"/>
          <w:color w:val="000000"/>
        </w:rPr>
        <w:t> </w:t>
      </w:r>
    </w:p>
    <w:p w:rsidR="00EF7501" w:rsidRPr="00EF7501" w:rsidRDefault="00EF7501" w:rsidP="00CA42F0">
      <w:pPr>
        <w:spacing w:after="0" w:line="240" w:lineRule="auto"/>
        <w:jc w:val="both"/>
        <w:rPr>
          <w:rFonts w:ascii="Cambria" w:eastAsia="Times New Roman" w:hAnsi="Cambria" w:cs="Times New Roman"/>
          <w:color w:val="000000"/>
        </w:rPr>
      </w:pPr>
      <w:r w:rsidRPr="00EF7501">
        <w:rPr>
          <w:rFonts w:ascii="Cambria" w:eastAsia="Times New Roman" w:hAnsi="Cambria" w:cs="Times New Roman"/>
          <w:b/>
          <w:bCs/>
          <w:color w:val="000000"/>
          <w:sz w:val="28"/>
          <w:szCs w:val="28"/>
        </w:rPr>
        <w:t>Rashi’s Commentary on </w:t>
      </w:r>
      <w:r w:rsidRPr="00EF7501">
        <w:rPr>
          <w:rFonts w:ascii="Cambria" w:eastAsia="Times New Roman" w:hAnsi="Cambria" w:cs="Times New Roman"/>
          <w:b/>
          <w:bCs/>
          <w:color w:val="000000"/>
          <w:sz w:val="28"/>
          <w:szCs w:val="28"/>
          <w:lang w:val="en-AU"/>
        </w:rPr>
        <w:t>Joshua 2:1-9, 23-24</w:t>
      </w:r>
    </w:p>
    <w:p w:rsidR="00EF7501" w:rsidRPr="00EF7501" w:rsidRDefault="00EF7501" w:rsidP="00CA42F0">
      <w:pPr>
        <w:spacing w:after="0" w:line="240" w:lineRule="auto"/>
        <w:jc w:val="both"/>
        <w:rPr>
          <w:rFonts w:eastAsia="Times New Roman" w:cs="Times New Roman"/>
          <w:color w:val="000000"/>
        </w:rPr>
      </w:pPr>
      <w:r w:rsidRPr="00EF7501">
        <w:rPr>
          <w:rFonts w:ascii="Times New Roman" w:eastAsia="Times New Roman" w:hAnsi="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1</w:t>
      </w:r>
      <w:r w:rsidRPr="007C1E96">
        <w:rPr>
          <w:rFonts w:eastAsia="Times New Roman" w:cs="Times New Roman"/>
          <w:color w:val="000000"/>
        </w:rPr>
        <w:t> </w:t>
      </w:r>
      <w:r w:rsidRPr="007C1E96">
        <w:rPr>
          <w:rFonts w:eastAsia="Times New Roman" w:cs="Times New Roman"/>
          <w:b/>
          <w:bCs/>
          <w:color w:val="000000"/>
        </w:rPr>
        <w:t>And Joshua [the son of Nun]sent [two men out of Shittim to spy]</w:t>
      </w:r>
      <w:r w:rsidRPr="007C1E96">
        <w:rPr>
          <w:rFonts w:eastAsia="Times New Roman" w:cs="Times New Roman"/>
          <w:color w:val="000000"/>
        </w:rPr>
        <w:t> Against my will I must say that he dispatched them during Moses’ mourning period, for after three days following the termination of Moses’ mourning period, they crossed the Jordan, for thence we deduced that Moses died on Adar 7 by counting back thirty-three days from the day they came up from the Jordan, namely, the tenth day of the first month. Now, of necessity, from the time the spies were dispatched, they did not cross the Jordan until the fifth day, as it is stated: and stayed there three days until the pursuers returned. On that night they crossed over and came to Joshua the son of Nun, and Joshua rose up early in the morning, and they moved from Shittim, here is a fourth day. And they lodged there before they crossed over. Hence, they did not cross until the fifth day.</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secretly</w:t>
      </w:r>
      <w:r w:rsidRPr="007C1E96">
        <w:rPr>
          <w:rFonts w:eastAsia="Times New Roman" w:cs="Times New Roman"/>
          <w:color w:val="000000"/>
        </w:rPr>
        <w:t> Secretly. So did Jon. render it. He said to them: Disguise yourselves as deaf-mutes </w:t>
      </w:r>
      <w:r w:rsidRPr="007C1E96">
        <w:rPr>
          <w:rFonts w:eastAsia="Times New Roman" w:cs="Times New Roman"/>
          <w:color w:val="000000"/>
          <w:rtl/>
        </w:rPr>
        <w:t>(חרשים) </w:t>
      </w:r>
      <w:r w:rsidRPr="007C1E96">
        <w:rPr>
          <w:rFonts w:eastAsia="Times New Roman" w:cs="Times New Roman"/>
          <w:color w:val="000000"/>
        </w:rPr>
        <w:t>so that they will not conceal their affairs from you. Another explanation is: </w:t>
      </w:r>
      <w:r w:rsidRPr="007C1E96">
        <w:rPr>
          <w:rFonts w:eastAsia="Times New Roman" w:cs="Times New Roman"/>
          <w:color w:val="000000"/>
          <w:rtl/>
        </w:rPr>
        <w:t>חרש </w:t>
      </w:r>
      <w:r w:rsidRPr="007C1E96">
        <w:rPr>
          <w:rFonts w:eastAsia="Times New Roman" w:cs="Times New Roman"/>
          <w:color w:val="000000"/>
        </w:rPr>
        <w:t>[with a “shin”] is like </w:t>
      </w:r>
      <w:r w:rsidRPr="007C1E96">
        <w:rPr>
          <w:rFonts w:eastAsia="Times New Roman" w:cs="Times New Roman"/>
          <w:color w:val="000000"/>
          <w:rtl/>
        </w:rPr>
        <w:t>חרש </w:t>
      </w:r>
      <w:r w:rsidRPr="007C1E96">
        <w:rPr>
          <w:rFonts w:eastAsia="Times New Roman" w:cs="Times New Roman"/>
          <w:color w:val="000000"/>
        </w:rPr>
        <w:t>[with a “sin” or “samech,” namely pottery.] Load yourselves with pots so that you appear as potters.</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and see the land and Jericho</w:t>
      </w:r>
      <w:r w:rsidRPr="007C1E96">
        <w:rPr>
          <w:rFonts w:eastAsia="Times New Roman" w:cs="Times New Roman"/>
          <w:color w:val="000000"/>
        </w:rPr>
        <w:t> Now, was Jericho not included in the generalization? Why, then, is it specifed? Because it was as strong as all of them [the cities combined], it was situated on the boundary. Similarly, and there were missing of David’s servants nineteen men and Asahel. Now, was Asahel not included in the generalization? Why, then, was he specified? Because he was as strong as all of them [combined]. Similarly, and King Solomon loved many foreign wives and Pharaoh’s daughter. Now, was Pharaoh’s daughter not included in the generalization? Why, then, was she specified? Because he loved her as much as all of them [combined]. And regarding the sin, since she caused him to sin more than all of them. This was taught in </w:t>
      </w:r>
      <w:r w:rsidRPr="007C1E96">
        <w:rPr>
          <w:rFonts w:eastAsia="Times New Roman" w:cs="Times New Roman"/>
          <w:i/>
          <w:iCs/>
          <w:color w:val="000000"/>
        </w:rPr>
        <w:t>Sifrei</w:t>
      </w:r>
      <w:r w:rsidRPr="007C1E96">
        <w:rPr>
          <w:rFonts w:eastAsia="Times New Roman" w:cs="Times New Roman"/>
          <w:color w:val="000000"/>
        </w:rPr>
        <w:t>.</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harlot </w:t>
      </w:r>
      <w:r w:rsidRPr="007C1E96">
        <w:rPr>
          <w:rFonts w:eastAsia="Times New Roman" w:cs="Times New Roman"/>
          <w:color w:val="000000"/>
          <w:rtl/>
        </w:rPr>
        <w:t>זונה</w:t>
      </w:r>
      <w:r w:rsidRPr="007C1E96">
        <w:rPr>
          <w:rFonts w:eastAsia="Times New Roman" w:cs="Times New Roman"/>
          <w:color w:val="000000"/>
        </w:rPr>
        <w:t>. Targum Jon. renders: Innkeeper, one who sells various foodstuffs </w:t>
      </w:r>
      <w:r w:rsidRPr="007C1E96">
        <w:rPr>
          <w:rFonts w:eastAsia="Times New Roman" w:cs="Times New Roman"/>
          <w:color w:val="000000"/>
          <w:rtl/>
        </w:rPr>
        <w:t>(מזונות)</w:t>
      </w: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2</w:t>
      </w:r>
      <w:r w:rsidRPr="007C1E96">
        <w:rPr>
          <w:rFonts w:eastAsia="Times New Roman" w:cs="Times New Roman"/>
          <w:color w:val="000000"/>
        </w:rPr>
        <w:t> </w:t>
      </w:r>
      <w:r w:rsidRPr="007C1E96">
        <w:rPr>
          <w:rFonts w:eastAsia="Times New Roman" w:cs="Times New Roman"/>
          <w:b/>
          <w:bCs/>
          <w:color w:val="000000"/>
        </w:rPr>
        <w:t>to search </w:t>
      </w:r>
      <w:r w:rsidRPr="007C1E96">
        <w:rPr>
          <w:rFonts w:eastAsia="Times New Roman" w:cs="Times New Roman"/>
          <w:color w:val="000000"/>
          <w:rtl/>
        </w:rPr>
        <w:t>לחפר </w:t>
      </w:r>
      <w:r w:rsidRPr="007C1E96">
        <w:rPr>
          <w:rFonts w:eastAsia="Times New Roman" w:cs="Times New Roman"/>
          <w:color w:val="000000"/>
        </w:rPr>
        <w:t>[lit. to dig,] to spy. And similarly: Thence he sought </w:t>
      </w:r>
      <w:r w:rsidRPr="007C1E96">
        <w:rPr>
          <w:rFonts w:eastAsia="Times New Roman" w:cs="Times New Roman"/>
          <w:color w:val="000000"/>
          <w:rtl/>
        </w:rPr>
        <w:t>(חפר) </w:t>
      </w:r>
      <w:r w:rsidRPr="007C1E96">
        <w:rPr>
          <w:rFonts w:eastAsia="Times New Roman" w:cs="Times New Roman"/>
          <w:color w:val="000000"/>
        </w:rPr>
        <w:t>food.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4</w:t>
      </w:r>
      <w:r w:rsidRPr="007C1E96">
        <w:rPr>
          <w:rFonts w:eastAsia="Times New Roman" w:cs="Times New Roman"/>
          <w:color w:val="000000"/>
        </w:rPr>
        <w:t> </w:t>
      </w:r>
      <w:r w:rsidRPr="007C1E96">
        <w:rPr>
          <w:rFonts w:eastAsia="Times New Roman" w:cs="Times New Roman"/>
          <w:b/>
          <w:bCs/>
          <w:color w:val="000000"/>
        </w:rPr>
        <w:t>and had hidden them</w:t>
      </w:r>
      <w:r w:rsidRPr="007C1E96">
        <w:rPr>
          <w:rFonts w:eastAsia="Times New Roman" w:cs="Times New Roman"/>
          <w:color w:val="000000"/>
        </w:rPr>
        <w:t> [lit. "and had hidden him."] Some Scriptural passages treat the plural as singular. [In this case,] because she hastened to hide them, and [she hid them] in a narrow place as though they were one man. The Agadic Midrash of Rabbi Tanhuma states: They were Phinehas and Caleb, and Phinehas stood before them, yet they did not see him because he was like an angel. Another explanation is: And she hid him, [i.e.,] each one by himself. And we have found the like thereof: Oil and incense make joyful the heart. </w:t>
      </w:r>
      <w:r w:rsidRPr="007C1E96">
        <w:rPr>
          <w:rFonts w:eastAsia="Times New Roman" w:cs="Times New Roman"/>
          <w:color w:val="000000"/>
          <w:rtl/>
        </w:rPr>
        <w:t>(ישמח לב)</w:t>
      </w:r>
      <w:r w:rsidRPr="007C1E96">
        <w:rPr>
          <w:rFonts w:eastAsia="Times New Roman" w:cs="Times New Roman"/>
          <w:color w:val="000000"/>
        </w:rPr>
        <w:t>, sing. form.) And it is not written </w:t>
      </w:r>
      <w:r w:rsidRPr="007C1E96">
        <w:rPr>
          <w:rFonts w:eastAsia="Times New Roman" w:cs="Times New Roman"/>
          <w:color w:val="000000"/>
          <w:rtl/>
        </w:rPr>
        <w:t>לב ישמחו </w:t>
      </w:r>
      <w:r w:rsidRPr="007C1E96">
        <w:rPr>
          <w:rFonts w:eastAsia="Times New Roman" w:cs="Times New Roman"/>
          <w:color w:val="000000"/>
        </w:rPr>
        <w:t>(plural form), [implying that each one makes the heart joyful.]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6</w:t>
      </w:r>
      <w:r w:rsidRPr="007C1E96">
        <w:rPr>
          <w:rFonts w:eastAsia="Times New Roman" w:cs="Times New Roman"/>
          <w:color w:val="000000"/>
        </w:rPr>
        <w:t> </w:t>
      </w:r>
      <w:r w:rsidRPr="007C1E96">
        <w:rPr>
          <w:rFonts w:eastAsia="Times New Roman" w:cs="Times New Roman"/>
          <w:b/>
          <w:bCs/>
          <w:color w:val="000000"/>
        </w:rPr>
        <w:t>with the stalks of flax</w:t>
      </w:r>
      <w:r w:rsidRPr="007C1E96">
        <w:rPr>
          <w:rFonts w:eastAsia="Times New Roman" w:cs="Times New Roman"/>
          <w:color w:val="000000"/>
        </w:rPr>
        <w:t> With their capsules.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7</w:t>
      </w:r>
      <w:r w:rsidRPr="007C1E96">
        <w:rPr>
          <w:rFonts w:eastAsia="Times New Roman" w:cs="Times New Roman"/>
          <w:color w:val="000000"/>
        </w:rPr>
        <w:t> </w:t>
      </w:r>
      <w:r w:rsidRPr="007C1E96">
        <w:rPr>
          <w:rFonts w:eastAsia="Times New Roman" w:cs="Times New Roman"/>
          <w:b/>
          <w:bCs/>
          <w:color w:val="000000"/>
        </w:rPr>
        <w:t>to the fords</w:t>
      </w:r>
      <w:r w:rsidRPr="007C1E96">
        <w:rPr>
          <w:rFonts w:eastAsia="Times New Roman" w:cs="Times New Roman"/>
          <w:color w:val="000000"/>
        </w:rPr>
        <w:t> the place for crossing the water, for they thought that they had turned back towards the Plains of Moab, and the Jordan stood in between.</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they shut the gate</w:t>
      </w:r>
      <w:r w:rsidRPr="007C1E96">
        <w:rPr>
          <w:rFonts w:eastAsia="Times New Roman" w:cs="Times New Roman"/>
          <w:color w:val="000000"/>
        </w:rPr>
        <w:t> [I.e.,] the gatekeepers.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11</w:t>
      </w:r>
      <w:r w:rsidRPr="007C1E96">
        <w:rPr>
          <w:rFonts w:eastAsia="Times New Roman" w:cs="Times New Roman"/>
          <w:color w:val="000000"/>
        </w:rPr>
        <w:t> </w:t>
      </w:r>
      <w:r w:rsidRPr="007C1E96">
        <w:rPr>
          <w:rFonts w:eastAsia="Times New Roman" w:cs="Times New Roman"/>
          <w:b/>
          <w:bCs/>
          <w:color w:val="000000"/>
        </w:rPr>
        <w:t>nor did there remain (or arise) anymore spirit</w:t>
      </w:r>
      <w:r w:rsidRPr="007C1E96">
        <w:rPr>
          <w:rFonts w:eastAsia="Times New Roman" w:cs="Times New Roman"/>
          <w:color w:val="000000"/>
        </w:rPr>
        <w:t> And there did not remain anymore spirit, even to lie with a woman. [This was evident to Rahab] because, as the Rabbis said: There was neither prince or ruler who had no relations with Rahab the harlot. She was ten years old when the Israelites departed from Egypt, and she practiced harlotry for forty years.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12</w:t>
      </w:r>
      <w:r w:rsidRPr="007C1E96">
        <w:rPr>
          <w:rFonts w:eastAsia="Times New Roman" w:cs="Times New Roman"/>
          <w:color w:val="000000"/>
        </w:rPr>
        <w:t> </w:t>
      </w:r>
      <w:r w:rsidRPr="007C1E96">
        <w:rPr>
          <w:rFonts w:eastAsia="Times New Roman" w:cs="Times New Roman"/>
          <w:b/>
          <w:bCs/>
          <w:color w:val="000000"/>
        </w:rPr>
        <w:t>a true token</w:t>
      </w:r>
      <w:r w:rsidRPr="007C1E96">
        <w:rPr>
          <w:rFonts w:eastAsia="Times New Roman" w:cs="Times New Roman"/>
          <w:color w:val="000000"/>
        </w:rPr>
        <w:t> That you will make, so that when you come and conquer the city, that you will recognize the sign and let me live.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15</w:t>
      </w:r>
      <w:r w:rsidRPr="007C1E96">
        <w:rPr>
          <w:rFonts w:eastAsia="Times New Roman" w:cs="Times New Roman"/>
          <w:color w:val="000000"/>
        </w:rPr>
        <w:t> </w:t>
      </w:r>
      <w:r w:rsidRPr="007C1E96">
        <w:rPr>
          <w:rFonts w:eastAsia="Times New Roman" w:cs="Times New Roman"/>
          <w:b/>
          <w:bCs/>
          <w:color w:val="000000"/>
        </w:rPr>
        <w:t>And she let them down by a rope through the window</w:t>
      </w:r>
      <w:r w:rsidRPr="007C1E96">
        <w:rPr>
          <w:rFonts w:eastAsia="Times New Roman" w:cs="Times New Roman"/>
          <w:color w:val="000000"/>
        </w:rPr>
        <w:t> [lit., by] the [rope.] By this very rope and window the sinners would ascend to her. She said: “O Lord of the universe! With these I have sinned. With these forgive me.”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16</w:t>
      </w:r>
      <w:r w:rsidRPr="007C1E96">
        <w:rPr>
          <w:rFonts w:eastAsia="Times New Roman" w:cs="Times New Roman"/>
          <w:color w:val="000000"/>
        </w:rPr>
        <w:t> </w:t>
      </w:r>
      <w:r w:rsidRPr="007C1E96">
        <w:rPr>
          <w:rFonts w:eastAsia="Times New Roman" w:cs="Times New Roman"/>
          <w:b/>
          <w:bCs/>
          <w:color w:val="000000"/>
        </w:rPr>
        <w:t>until the pursuers return</w:t>
      </w:r>
      <w:r w:rsidRPr="007C1E96">
        <w:rPr>
          <w:rFonts w:eastAsia="Times New Roman" w:cs="Times New Roman"/>
          <w:color w:val="000000"/>
        </w:rPr>
        <w:t> There sprouted in Rahab an expression of Divine Spirit that they would return at the end of three days.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17</w:t>
      </w:r>
      <w:r w:rsidRPr="007C1E96">
        <w:rPr>
          <w:rFonts w:eastAsia="Times New Roman" w:cs="Times New Roman"/>
          <w:color w:val="000000"/>
        </w:rPr>
        <w:t> </w:t>
      </w:r>
      <w:r w:rsidRPr="007C1E96">
        <w:rPr>
          <w:rFonts w:eastAsia="Times New Roman" w:cs="Times New Roman"/>
          <w:b/>
          <w:bCs/>
          <w:color w:val="000000"/>
        </w:rPr>
        <w:t>We will be blameless</w:t>
      </w:r>
      <w:r w:rsidRPr="007C1E96">
        <w:rPr>
          <w:rFonts w:eastAsia="Times New Roman" w:cs="Times New Roman"/>
          <w:color w:val="000000"/>
        </w:rPr>
        <w:t> We are making this matter dependent upon you to make this sign.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18</w:t>
      </w:r>
      <w:r w:rsidRPr="007C1E96">
        <w:rPr>
          <w:rFonts w:eastAsia="Times New Roman" w:cs="Times New Roman"/>
          <w:color w:val="000000"/>
        </w:rPr>
        <w:t> </w:t>
      </w:r>
      <w:r w:rsidRPr="007C1E96">
        <w:rPr>
          <w:rFonts w:eastAsia="Times New Roman" w:cs="Times New Roman"/>
          <w:b/>
          <w:bCs/>
          <w:color w:val="000000"/>
        </w:rPr>
        <w:t>line of scarlet thread </w:t>
      </w:r>
      <w:r w:rsidRPr="007C1E96">
        <w:rPr>
          <w:rFonts w:eastAsia="Times New Roman" w:cs="Times New Roman"/>
          <w:color w:val="000000"/>
          <w:rtl/>
        </w:rPr>
        <w:t>תקות </w:t>
      </w:r>
      <w:r w:rsidRPr="007C1E96">
        <w:rPr>
          <w:rFonts w:eastAsia="Times New Roman" w:cs="Times New Roman"/>
          <w:color w:val="000000"/>
        </w:rPr>
        <w:t>- an expression of a line </w:t>
      </w:r>
      <w:r w:rsidRPr="007C1E96">
        <w:rPr>
          <w:rFonts w:eastAsia="Times New Roman" w:cs="Times New Roman"/>
          <w:color w:val="000000"/>
          <w:rtl/>
        </w:rPr>
        <w:t>(קו) </w:t>
      </w:r>
      <w:r w:rsidRPr="007C1E96">
        <w:rPr>
          <w:rFonts w:eastAsia="Times New Roman" w:cs="Times New Roman"/>
          <w:color w:val="000000"/>
        </w:rPr>
        <w:t>or rope.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19</w:t>
      </w:r>
      <w:r w:rsidRPr="007C1E96">
        <w:rPr>
          <w:rFonts w:eastAsia="Times New Roman" w:cs="Times New Roman"/>
          <w:color w:val="000000"/>
        </w:rPr>
        <w:t> </w:t>
      </w:r>
      <w:r w:rsidRPr="007C1E96">
        <w:rPr>
          <w:rFonts w:eastAsia="Times New Roman" w:cs="Times New Roman"/>
          <w:b/>
          <w:bCs/>
          <w:color w:val="000000"/>
        </w:rPr>
        <w:t>his blood shall be upon his head</w:t>
      </w:r>
      <w:r w:rsidRPr="007C1E96">
        <w:rPr>
          <w:rFonts w:eastAsia="Times New Roman" w:cs="Times New Roman"/>
          <w:color w:val="000000"/>
        </w:rPr>
        <w:t> The guilt of his slaying will be upon his own head, for he will have caused his own death.</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his blood shall be upon our head</w:t>
      </w:r>
      <w:r w:rsidRPr="007C1E96">
        <w:rPr>
          <w:rFonts w:eastAsia="Times New Roman" w:cs="Times New Roman"/>
          <w:color w:val="000000"/>
        </w:rPr>
        <w:t> The guilt of his slaying will be upon us.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color w:val="000000"/>
        </w:rPr>
        <w:t> </w:t>
      </w:r>
    </w:p>
    <w:p w:rsidR="00EF7501" w:rsidRPr="007C1E96" w:rsidRDefault="00EF7501" w:rsidP="00CA42F0">
      <w:pPr>
        <w:spacing w:after="0" w:line="240" w:lineRule="auto"/>
        <w:jc w:val="both"/>
        <w:rPr>
          <w:rFonts w:eastAsia="Times New Roman" w:cs="Times New Roman"/>
          <w:color w:val="000000"/>
        </w:rPr>
      </w:pPr>
      <w:r w:rsidRPr="007C1E96">
        <w:rPr>
          <w:rFonts w:eastAsia="Times New Roman" w:cs="Times New Roman"/>
          <w:b/>
          <w:bCs/>
          <w:color w:val="000000"/>
        </w:rPr>
        <w:t>23</w:t>
      </w:r>
      <w:r w:rsidRPr="007C1E96">
        <w:rPr>
          <w:rFonts w:eastAsia="Times New Roman" w:cs="Times New Roman"/>
          <w:color w:val="000000"/>
        </w:rPr>
        <w:t> </w:t>
      </w:r>
      <w:r w:rsidRPr="007C1E96">
        <w:rPr>
          <w:rFonts w:eastAsia="Times New Roman" w:cs="Times New Roman"/>
          <w:b/>
          <w:bCs/>
          <w:color w:val="000000"/>
        </w:rPr>
        <w:t>and crossed over</w:t>
      </w:r>
      <w:r w:rsidRPr="007C1E96">
        <w:rPr>
          <w:rFonts w:eastAsia="Times New Roman" w:cs="Times New Roman"/>
          <w:color w:val="000000"/>
        </w:rPr>
        <w:t> the Jordan.</w:t>
      </w:r>
    </w:p>
    <w:p w:rsidR="00294142" w:rsidRDefault="00294142" w:rsidP="00CA42F0">
      <w:pPr>
        <w:spacing w:after="0" w:line="240" w:lineRule="auto"/>
        <w:jc w:val="both"/>
      </w:pPr>
    </w:p>
    <w:p w:rsidR="00720A8E" w:rsidRDefault="00EF7501" w:rsidP="00CA42F0">
      <w:pPr>
        <w:spacing w:after="0" w:line="240" w:lineRule="auto"/>
        <w:jc w:val="both"/>
      </w:pPr>
      <w:r>
        <w:t>=============================================================================================</w:t>
      </w:r>
    </w:p>
    <w:p w:rsidR="00EF7501" w:rsidRDefault="00EF7501" w:rsidP="00CA42F0">
      <w:pPr>
        <w:spacing w:after="0" w:line="240" w:lineRule="auto"/>
        <w:jc w:val="both"/>
      </w:pPr>
    </w:p>
    <w:p w:rsidR="00EF7501" w:rsidRPr="00EF7501" w:rsidRDefault="00EF7501" w:rsidP="00CA42F0">
      <w:pPr>
        <w:spacing w:after="0" w:line="240" w:lineRule="auto"/>
        <w:jc w:val="center"/>
        <w:rPr>
          <w:rFonts w:ascii="Cambria" w:eastAsia="Times New Roman" w:hAnsi="Cambria" w:cs="Times New Roman"/>
          <w:color w:val="000000"/>
        </w:rPr>
      </w:pPr>
      <w:r w:rsidRPr="00EF7501">
        <w:rPr>
          <w:rFonts w:ascii="Cambria" w:eastAsia="Times New Roman" w:hAnsi="Cambria" w:cs="Times New Roman"/>
          <w:b/>
          <w:bCs/>
          <w:color w:val="000000"/>
          <w:sz w:val="28"/>
          <w:szCs w:val="28"/>
        </w:rPr>
        <w:t>Verbal Tallies</w:t>
      </w:r>
    </w:p>
    <w:p w:rsidR="00EF7501" w:rsidRPr="00AD1C06" w:rsidRDefault="00EF7501" w:rsidP="00CA42F0">
      <w:pPr>
        <w:spacing w:after="0" w:line="240" w:lineRule="auto"/>
        <w:jc w:val="center"/>
        <w:rPr>
          <w:rFonts w:ascii="Cambria" w:eastAsia="Times New Roman" w:hAnsi="Cambria" w:cs="Times New Roman"/>
          <w:color w:val="000000"/>
          <w:sz w:val="24"/>
          <w:szCs w:val="24"/>
        </w:rPr>
      </w:pPr>
      <w:r w:rsidRPr="00AD1C06">
        <w:rPr>
          <w:rFonts w:ascii="Cambria" w:eastAsia="Times New Roman" w:hAnsi="Cambria" w:cs="Times New Roman"/>
          <w:b/>
          <w:bCs/>
          <w:color w:val="000000"/>
          <w:sz w:val="24"/>
          <w:szCs w:val="24"/>
        </w:rPr>
        <w:t>By: HH Rosh Paqid Adon Hillel ben David</w:t>
      </w:r>
    </w:p>
    <w:p w:rsidR="00EF7501" w:rsidRPr="00AD1C06" w:rsidRDefault="00EF7501" w:rsidP="00CA42F0">
      <w:pPr>
        <w:spacing w:after="0" w:line="240" w:lineRule="auto"/>
        <w:jc w:val="center"/>
        <w:rPr>
          <w:rFonts w:ascii="Cambria" w:eastAsia="Times New Roman" w:hAnsi="Cambria" w:cs="Times New Roman"/>
          <w:color w:val="000000"/>
          <w:sz w:val="24"/>
          <w:szCs w:val="24"/>
        </w:rPr>
      </w:pPr>
      <w:r w:rsidRPr="00AD1C06">
        <w:rPr>
          <w:rFonts w:ascii="Cambria" w:eastAsia="Times New Roman" w:hAnsi="Cambria" w:cs="Times New Roman"/>
          <w:b/>
          <w:bCs/>
          <w:color w:val="000000"/>
          <w:sz w:val="24"/>
          <w:szCs w:val="24"/>
        </w:rPr>
        <w:t>&amp; HH Giberet Dr. Elisheba bat Sarah</w:t>
      </w:r>
    </w:p>
    <w:p w:rsidR="00EF7501" w:rsidRPr="007C1E96" w:rsidRDefault="00EF7501" w:rsidP="00CA42F0">
      <w:pPr>
        <w:spacing w:after="0" w:line="240" w:lineRule="auto"/>
        <w:rPr>
          <w:rFonts w:eastAsia="Times New Roman" w:cs="Times New Roman"/>
          <w:color w:val="000000"/>
        </w:rPr>
      </w:pPr>
    </w:p>
    <w:p w:rsidR="0002799C" w:rsidRPr="0002799C" w:rsidRDefault="0002799C" w:rsidP="00CA42F0">
      <w:pPr>
        <w:spacing w:after="0" w:line="240" w:lineRule="auto"/>
        <w:jc w:val="center"/>
        <w:rPr>
          <w:rFonts w:ascii="Cambria" w:hAnsi="Cambria" w:cs="Times New Roman"/>
          <w:b/>
          <w:bCs/>
          <w:sz w:val="24"/>
          <w:lang w:bidi="ar-SA"/>
        </w:rPr>
      </w:pPr>
      <w:r w:rsidRPr="0002799C">
        <w:rPr>
          <w:rFonts w:ascii="Cambria" w:hAnsi="Cambria" w:cs="Times New Roman"/>
          <w:b/>
          <w:bCs/>
          <w:sz w:val="24"/>
          <w:lang w:bidi="ar-SA"/>
        </w:rPr>
        <w:t>Bamidbar (Numbers) 13:1 – 14:10</w:t>
      </w:r>
    </w:p>
    <w:p w:rsidR="0002799C" w:rsidRPr="0002799C" w:rsidRDefault="0002799C" w:rsidP="00CA42F0">
      <w:pPr>
        <w:spacing w:after="0" w:line="240" w:lineRule="auto"/>
        <w:jc w:val="center"/>
        <w:rPr>
          <w:rFonts w:ascii="Cambria" w:hAnsi="Cambria" w:cs="Times New Roman"/>
          <w:b/>
          <w:bCs/>
          <w:sz w:val="24"/>
          <w:lang w:bidi="ar-SA"/>
        </w:rPr>
      </w:pPr>
      <w:r w:rsidRPr="0002799C">
        <w:rPr>
          <w:rFonts w:ascii="Cambria" w:hAnsi="Cambria" w:cs="Times New Roman"/>
          <w:b/>
          <w:bCs/>
          <w:sz w:val="24"/>
          <w:lang w:bidi="ar-SA"/>
        </w:rPr>
        <w:t>Tehillim (Psalms) 101</w:t>
      </w:r>
    </w:p>
    <w:p w:rsidR="0002799C" w:rsidRPr="0002799C" w:rsidRDefault="0002799C" w:rsidP="00CA42F0">
      <w:pPr>
        <w:spacing w:after="0" w:line="240" w:lineRule="auto"/>
        <w:jc w:val="center"/>
        <w:rPr>
          <w:rFonts w:ascii="Cambria" w:hAnsi="Cambria" w:cs="Times New Roman"/>
          <w:b/>
          <w:bCs/>
          <w:sz w:val="24"/>
          <w:lang w:bidi="ar-SA"/>
        </w:rPr>
      </w:pPr>
      <w:r w:rsidRPr="0002799C">
        <w:rPr>
          <w:rFonts w:ascii="Cambria" w:hAnsi="Cambria" w:cs="Times New Roman"/>
          <w:b/>
          <w:bCs/>
          <w:sz w:val="24"/>
          <w:lang w:bidi="ar-SA"/>
        </w:rPr>
        <w:t>Yehoshua (Joshua) 2:1-9, 23-24</w:t>
      </w:r>
    </w:p>
    <w:p w:rsidR="0002799C" w:rsidRPr="0002799C" w:rsidRDefault="0002799C" w:rsidP="00CA42F0">
      <w:pPr>
        <w:spacing w:after="0" w:line="240" w:lineRule="auto"/>
        <w:jc w:val="center"/>
        <w:rPr>
          <w:rFonts w:ascii="Cambria" w:hAnsi="Cambria" w:cs="Times New Roman"/>
          <w:b/>
          <w:sz w:val="24"/>
          <w:lang w:bidi="ar-SA"/>
        </w:rPr>
      </w:pPr>
      <w:r w:rsidRPr="0002799C">
        <w:rPr>
          <w:rFonts w:ascii="Cambria" w:hAnsi="Cambria" w:cs="Times New Roman"/>
          <w:b/>
          <w:sz w:val="24"/>
          <w:lang w:bidi="ar-SA"/>
        </w:rPr>
        <w:t>Mk 10:1-9, Lk 16:18, Rm 8:26-30</w:t>
      </w:r>
    </w:p>
    <w:p w:rsidR="0002799C" w:rsidRPr="0002799C" w:rsidRDefault="0002799C" w:rsidP="00CA42F0">
      <w:pPr>
        <w:spacing w:after="0" w:line="240" w:lineRule="auto"/>
        <w:jc w:val="both"/>
        <w:rPr>
          <w:rFonts w:ascii="Times New Roman" w:hAnsi="Times New Roman" w:cs="Times New Roman"/>
          <w:sz w:val="24"/>
          <w:lang w:bidi="ar-SA"/>
        </w:rPr>
      </w:pPr>
    </w:p>
    <w:p w:rsidR="0002799C" w:rsidRPr="007C1E96" w:rsidRDefault="0002799C" w:rsidP="00CA42F0">
      <w:pPr>
        <w:spacing w:after="0" w:line="240" w:lineRule="auto"/>
        <w:jc w:val="both"/>
        <w:rPr>
          <w:rFonts w:cs="Times New Roman"/>
          <w:b/>
          <w:bCs/>
          <w:lang w:bidi="ar-SA"/>
        </w:rPr>
      </w:pPr>
      <w:r w:rsidRPr="007C1E96">
        <w:rPr>
          <w:rFonts w:cs="Times New Roman"/>
          <w:b/>
          <w:bCs/>
          <w:lang w:bidi="ar-SA"/>
        </w:rPr>
        <w:t>The verbal tallies between the Torah and the Psalm are:</w:t>
      </w:r>
    </w:p>
    <w:p w:rsidR="0002799C" w:rsidRPr="007C1E96" w:rsidRDefault="0002799C" w:rsidP="00CA42F0">
      <w:pPr>
        <w:spacing w:after="0" w:line="240" w:lineRule="auto"/>
        <w:jc w:val="both"/>
        <w:rPr>
          <w:rFonts w:cs="Times New Roman"/>
          <w:lang w:bidi="ar-SA"/>
        </w:rPr>
      </w:pPr>
      <w:r w:rsidRPr="007C1E96">
        <w:rPr>
          <w:rFonts w:cs="Times New Roman"/>
          <w:lang w:bidi="ar-SA"/>
        </w:rPr>
        <w:t xml:space="preserve">LORD - </w:t>
      </w:r>
      <w:r w:rsidRPr="007C1E96">
        <w:rPr>
          <w:rFonts w:cs="Times New Roman"/>
          <w:rtl/>
        </w:rPr>
        <w:t>יהוה</w:t>
      </w:r>
      <w:r w:rsidRPr="007C1E96">
        <w:rPr>
          <w:rFonts w:cs="Times New Roman"/>
          <w:lang w:bidi="ar-SA"/>
        </w:rPr>
        <w:t>, Strong’s number 03068</w:t>
      </w:r>
    </w:p>
    <w:p w:rsidR="0002799C" w:rsidRPr="007C1E96" w:rsidRDefault="0002799C" w:rsidP="00CA42F0">
      <w:pPr>
        <w:spacing w:after="0" w:line="240" w:lineRule="auto"/>
        <w:jc w:val="both"/>
        <w:rPr>
          <w:rFonts w:cs="Times New Roman"/>
          <w:lang w:bidi="ar-SA"/>
        </w:rPr>
      </w:pPr>
      <w:r w:rsidRPr="007C1E96">
        <w:rPr>
          <w:rFonts w:cs="Times New Roman"/>
          <w:lang w:bidi="ar-SA"/>
        </w:rPr>
        <w:t xml:space="preserve">Spake / Telleth - </w:t>
      </w:r>
      <w:r w:rsidRPr="007C1E96">
        <w:rPr>
          <w:rFonts w:cs="Times New Roman"/>
          <w:rtl/>
        </w:rPr>
        <w:t>דבר</w:t>
      </w:r>
      <w:r w:rsidRPr="007C1E96">
        <w:rPr>
          <w:rFonts w:cs="Times New Roman"/>
          <w:lang w:bidi="ar-SA"/>
        </w:rPr>
        <w:t>, Strong’s number 01696.</w:t>
      </w:r>
    </w:p>
    <w:p w:rsidR="0002799C" w:rsidRPr="007C1E96" w:rsidRDefault="0002799C" w:rsidP="00CA42F0">
      <w:pPr>
        <w:spacing w:after="0" w:line="240" w:lineRule="auto"/>
        <w:jc w:val="both"/>
        <w:rPr>
          <w:rFonts w:cs="Times New Roman"/>
          <w:lang w:bidi="ar-SA"/>
        </w:rPr>
      </w:pPr>
      <w:r w:rsidRPr="007C1E96">
        <w:rPr>
          <w:rFonts w:cs="Times New Roman"/>
          <w:lang w:bidi="ar-SA"/>
        </w:rPr>
        <w:t xml:space="preserve">Land - </w:t>
      </w:r>
      <w:r w:rsidRPr="007C1E96">
        <w:rPr>
          <w:rFonts w:cs="Times New Roman"/>
          <w:rtl/>
        </w:rPr>
        <w:t>ארץ</w:t>
      </w:r>
      <w:r w:rsidRPr="007C1E96">
        <w:rPr>
          <w:rFonts w:cs="Times New Roman"/>
          <w:lang w:bidi="ar-SA"/>
        </w:rPr>
        <w:t>, Strong’s number 0776.</w:t>
      </w:r>
    </w:p>
    <w:p w:rsidR="0002799C" w:rsidRPr="007C1E96" w:rsidRDefault="0002799C" w:rsidP="00CA42F0">
      <w:pPr>
        <w:spacing w:after="0" w:line="240" w:lineRule="auto"/>
        <w:jc w:val="both"/>
        <w:rPr>
          <w:rFonts w:cs="Times New Roman"/>
          <w:lang w:bidi="ar-SA"/>
        </w:rPr>
      </w:pPr>
    </w:p>
    <w:p w:rsidR="0002799C" w:rsidRPr="007C1E96" w:rsidRDefault="0002799C" w:rsidP="00CA42F0">
      <w:pPr>
        <w:spacing w:after="0" w:line="240" w:lineRule="auto"/>
        <w:jc w:val="both"/>
        <w:rPr>
          <w:rFonts w:cs="Times New Roman"/>
          <w:b/>
          <w:bCs/>
          <w:lang w:bidi="ar-SA"/>
        </w:rPr>
      </w:pPr>
      <w:r w:rsidRPr="007C1E96">
        <w:rPr>
          <w:rFonts w:cs="Times New Roman"/>
          <w:b/>
          <w:bCs/>
          <w:lang w:bidi="ar-SA"/>
        </w:rPr>
        <w:t>The verbal tallies between the Torah and the Ashlamata are:</w:t>
      </w:r>
    </w:p>
    <w:p w:rsidR="0002799C" w:rsidRPr="007C1E96" w:rsidRDefault="0002799C" w:rsidP="00CA42F0">
      <w:pPr>
        <w:spacing w:after="0" w:line="240" w:lineRule="auto"/>
        <w:jc w:val="both"/>
        <w:rPr>
          <w:rFonts w:cs="Times New Roman"/>
          <w:lang w:bidi="ar-SA"/>
        </w:rPr>
      </w:pPr>
      <w:r w:rsidRPr="007C1E96">
        <w:rPr>
          <w:rFonts w:cs="Times New Roman"/>
          <w:lang w:bidi="ar-SA"/>
        </w:rPr>
        <w:t xml:space="preserve">LORD - </w:t>
      </w:r>
      <w:r w:rsidRPr="007C1E96">
        <w:rPr>
          <w:rFonts w:cs="Times New Roman"/>
          <w:rtl/>
        </w:rPr>
        <w:t>יהוה</w:t>
      </w:r>
      <w:r w:rsidRPr="007C1E96">
        <w:rPr>
          <w:rFonts w:cs="Times New Roman"/>
          <w:lang w:bidi="ar-SA"/>
        </w:rPr>
        <w:t>, Strong’s number 03068</w:t>
      </w:r>
    </w:p>
    <w:p w:rsidR="0002799C" w:rsidRPr="007C1E96" w:rsidRDefault="0002799C" w:rsidP="00CA42F0">
      <w:pPr>
        <w:spacing w:after="0" w:line="240" w:lineRule="auto"/>
        <w:jc w:val="both"/>
        <w:rPr>
          <w:rFonts w:cs="Times New Roman"/>
          <w:lang w:bidi="ar-SA"/>
        </w:rPr>
      </w:pPr>
      <w:r w:rsidRPr="007C1E96">
        <w:rPr>
          <w:rFonts w:cs="Times New Roman"/>
          <w:lang w:bidi="ar-SA"/>
        </w:rPr>
        <w:t xml:space="preserve">Saying / Told / Said - </w:t>
      </w:r>
      <w:r w:rsidRPr="007C1E96">
        <w:rPr>
          <w:rFonts w:cs="Times New Roman"/>
          <w:rtl/>
        </w:rPr>
        <w:t>אמר</w:t>
      </w:r>
      <w:r w:rsidRPr="007C1E96">
        <w:rPr>
          <w:rFonts w:cs="Times New Roman"/>
          <w:lang w:bidi="ar-SA"/>
        </w:rPr>
        <w:t>, Strong’s number 0559.</w:t>
      </w:r>
    </w:p>
    <w:p w:rsidR="0002799C" w:rsidRPr="007C1E96" w:rsidRDefault="0002799C" w:rsidP="00CA42F0">
      <w:pPr>
        <w:spacing w:after="0" w:line="240" w:lineRule="auto"/>
        <w:jc w:val="both"/>
        <w:rPr>
          <w:rFonts w:cs="Times New Roman"/>
          <w:lang w:bidi="ar-SA"/>
        </w:rPr>
      </w:pPr>
      <w:r w:rsidRPr="007C1E96">
        <w:rPr>
          <w:rFonts w:cs="Times New Roman"/>
          <w:lang w:bidi="ar-SA"/>
        </w:rPr>
        <w:t xml:space="preserve">Send / Sent - </w:t>
      </w:r>
      <w:r w:rsidRPr="007C1E96">
        <w:rPr>
          <w:rFonts w:cs="Times New Roman"/>
          <w:rtl/>
        </w:rPr>
        <w:t>שלח</w:t>
      </w:r>
      <w:r w:rsidRPr="007C1E96">
        <w:rPr>
          <w:rFonts w:cs="Times New Roman"/>
          <w:lang w:bidi="ar-SA"/>
        </w:rPr>
        <w:t>, Strong’s number 07971.</w:t>
      </w:r>
    </w:p>
    <w:p w:rsidR="0002799C" w:rsidRPr="007C1E96" w:rsidRDefault="0002799C" w:rsidP="00CA42F0">
      <w:pPr>
        <w:spacing w:after="0" w:line="240" w:lineRule="auto"/>
        <w:jc w:val="both"/>
        <w:rPr>
          <w:rFonts w:cs="Times New Roman"/>
          <w:lang w:bidi="ar-SA"/>
        </w:rPr>
      </w:pPr>
      <w:r w:rsidRPr="007C1E96">
        <w:rPr>
          <w:rFonts w:cs="Times New Roman"/>
          <w:lang w:bidi="ar-SA"/>
        </w:rPr>
        <w:t xml:space="preserve">Men - </w:t>
      </w:r>
      <w:r w:rsidRPr="007C1E96">
        <w:rPr>
          <w:rFonts w:cs="Times New Roman"/>
          <w:rtl/>
        </w:rPr>
        <w:t>אנוש</w:t>
      </w:r>
      <w:r w:rsidRPr="007C1E96">
        <w:rPr>
          <w:rFonts w:cs="Times New Roman"/>
          <w:lang w:bidi="ar-SA"/>
        </w:rPr>
        <w:t>, Strong’s number 0582.</w:t>
      </w:r>
    </w:p>
    <w:p w:rsidR="0002799C" w:rsidRPr="007C1E96" w:rsidRDefault="0002799C" w:rsidP="00CA42F0">
      <w:pPr>
        <w:spacing w:after="0" w:line="240" w:lineRule="auto"/>
        <w:jc w:val="both"/>
        <w:rPr>
          <w:rFonts w:cs="Times New Roman"/>
          <w:lang w:bidi="ar-SA"/>
        </w:rPr>
      </w:pPr>
      <w:bookmarkStart w:id="11" w:name="_Hlk501280536"/>
      <w:r w:rsidRPr="007C1E96">
        <w:rPr>
          <w:rFonts w:cs="Times New Roman"/>
          <w:lang w:bidi="ar-SA"/>
        </w:rPr>
        <w:t xml:space="preserve">Land / Country - </w:t>
      </w:r>
      <w:r w:rsidRPr="007C1E96">
        <w:rPr>
          <w:rFonts w:cs="Times New Roman"/>
          <w:rtl/>
        </w:rPr>
        <w:t>ארץ</w:t>
      </w:r>
      <w:r w:rsidRPr="007C1E96">
        <w:rPr>
          <w:rFonts w:cs="Times New Roman"/>
          <w:lang w:bidi="ar-SA"/>
        </w:rPr>
        <w:t>, Strong’s number 0776.</w:t>
      </w:r>
    </w:p>
    <w:bookmarkEnd w:id="11"/>
    <w:p w:rsidR="0002799C" w:rsidRPr="007C1E96" w:rsidRDefault="0002799C" w:rsidP="00CA42F0">
      <w:pPr>
        <w:spacing w:after="0" w:line="240" w:lineRule="auto"/>
        <w:jc w:val="both"/>
        <w:rPr>
          <w:rFonts w:cs="Times New Roman"/>
          <w:lang w:bidi="ar-SA"/>
        </w:rPr>
      </w:pPr>
      <w:r w:rsidRPr="007C1E96">
        <w:rPr>
          <w:rFonts w:cs="Times New Roman"/>
          <w:lang w:bidi="ar-SA"/>
        </w:rPr>
        <w:t xml:space="preserve">Give / Given - </w:t>
      </w:r>
      <w:r w:rsidRPr="007C1E96">
        <w:rPr>
          <w:rFonts w:cs="Times New Roman"/>
          <w:rtl/>
        </w:rPr>
        <w:t>נתן</w:t>
      </w:r>
      <w:r w:rsidRPr="007C1E96">
        <w:rPr>
          <w:rFonts w:cs="Times New Roman"/>
          <w:lang w:bidi="ar-SA"/>
        </w:rPr>
        <w:t>, Strong’s number 05414.</w:t>
      </w:r>
    </w:p>
    <w:p w:rsidR="0002799C" w:rsidRPr="007C1E96" w:rsidRDefault="0002799C" w:rsidP="00CA42F0">
      <w:pPr>
        <w:spacing w:after="0" w:line="240" w:lineRule="auto"/>
        <w:jc w:val="both"/>
        <w:rPr>
          <w:rFonts w:cs="Times New Roman"/>
          <w:lang w:bidi="ar-SA"/>
        </w:rPr>
      </w:pPr>
      <w:r w:rsidRPr="007C1E96">
        <w:rPr>
          <w:rFonts w:cs="Times New Roman"/>
          <w:lang w:bidi="ar-SA"/>
        </w:rPr>
        <w:t xml:space="preserve">Children / Son - </w:t>
      </w:r>
      <w:r w:rsidRPr="007C1E96">
        <w:rPr>
          <w:rFonts w:cs="Times New Roman"/>
          <w:rtl/>
        </w:rPr>
        <w:t>בן</w:t>
      </w:r>
      <w:r w:rsidRPr="007C1E96">
        <w:rPr>
          <w:rFonts w:cs="Times New Roman"/>
          <w:lang w:bidi="ar-SA"/>
        </w:rPr>
        <w:t>, Strong’s number 01121.</w:t>
      </w:r>
    </w:p>
    <w:p w:rsidR="0002799C" w:rsidRPr="007C1E96" w:rsidRDefault="0002799C" w:rsidP="00CA42F0">
      <w:pPr>
        <w:spacing w:after="0" w:line="240" w:lineRule="auto"/>
        <w:jc w:val="both"/>
        <w:rPr>
          <w:rFonts w:cs="Times New Roman"/>
          <w:lang w:bidi="ar-SA"/>
        </w:rPr>
      </w:pPr>
      <w:r w:rsidRPr="007C1E96">
        <w:rPr>
          <w:rFonts w:cs="Times New Roman"/>
          <w:lang w:bidi="ar-SA"/>
        </w:rPr>
        <w:t xml:space="preserve">Israel - </w:t>
      </w:r>
      <w:r w:rsidRPr="007C1E96">
        <w:rPr>
          <w:rFonts w:cs="Times New Roman"/>
          <w:rtl/>
        </w:rPr>
        <w:t>ישראל</w:t>
      </w:r>
      <w:r w:rsidRPr="007C1E96">
        <w:rPr>
          <w:rFonts w:cs="Times New Roman"/>
          <w:lang w:bidi="ar-SA"/>
        </w:rPr>
        <w:t>, Strong’s number 03478.</w:t>
      </w:r>
    </w:p>
    <w:p w:rsidR="0002799C" w:rsidRPr="007C1E96" w:rsidRDefault="0002799C" w:rsidP="00CA42F0">
      <w:pPr>
        <w:spacing w:after="0" w:line="240" w:lineRule="auto"/>
        <w:jc w:val="both"/>
        <w:rPr>
          <w:rFonts w:cs="Times New Roman"/>
          <w:lang w:bidi="ar-SA"/>
        </w:rPr>
      </w:pPr>
    </w:p>
    <w:p w:rsidR="0002799C" w:rsidRPr="007C1E96" w:rsidRDefault="0002799C" w:rsidP="00CA42F0">
      <w:pPr>
        <w:spacing w:after="0" w:line="240" w:lineRule="auto"/>
        <w:jc w:val="both"/>
        <w:rPr>
          <w:rFonts w:cs="Times New Roman"/>
          <w:lang w:bidi="ar-SA"/>
        </w:rPr>
      </w:pPr>
      <w:r w:rsidRPr="007C1E96">
        <w:rPr>
          <w:rFonts w:cs="Times New Roman"/>
          <w:b/>
          <w:bCs/>
          <w:lang w:bidi="ar-SA"/>
        </w:rPr>
        <w:t xml:space="preserve">Bamidbar (Numbers) 13:1 </w:t>
      </w:r>
      <w:r w:rsidRPr="007C1E96">
        <w:rPr>
          <w:rFonts w:cs="Times New Roman"/>
          <w:lang w:bidi="ar-SA"/>
        </w:rPr>
        <w:t xml:space="preserve">And the </w:t>
      </w:r>
      <w:r w:rsidRPr="007C1E96">
        <w:rPr>
          <w:rFonts w:cs="Times New Roman"/>
          <w:b/>
          <w:bCs/>
          <w:highlight w:val="yellow"/>
          <w:lang w:bidi="ar-SA"/>
        </w:rPr>
        <w:t>LORD &lt;03068&gt;</w:t>
      </w:r>
      <w:r w:rsidRPr="007C1E96">
        <w:rPr>
          <w:rFonts w:cs="Times New Roman"/>
          <w:lang w:bidi="ar-SA"/>
        </w:rPr>
        <w:t xml:space="preserve"> </w:t>
      </w:r>
      <w:r w:rsidRPr="007C1E96">
        <w:rPr>
          <w:rFonts w:cs="Times New Roman"/>
          <w:b/>
          <w:bCs/>
          <w:highlight w:val="yellow"/>
          <w:lang w:bidi="ar-SA"/>
        </w:rPr>
        <w:t>spake &lt;01696&gt; (8762)</w:t>
      </w:r>
      <w:r w:rsidRPr="007C1E96">
        <w:rPr>
          <w:rFonts w:cs="Times New Roman"/>
          <w:lang w:bidi="ar-SA"/>
        </w:rPr>
        <w:t xml:space="preserve"> unto Moses, </w:t>
      </w:r>
      <w:r w:rsidRPr="007C1E96">
        <w:rPr>
          <w:rFonts w:cs="Times New Roman"/>
          <w:b/>
          <w:bCs/>
          <w:highlight w:val="yellow"/>
          <w:lang w:bidi="ar-SA"/>
        </w:rPr>
        <w:t>saying &lt;0559&gt; (8800)</w:t>
      </w:r>
      <w:r w:rsidRPr="007C1E96">
        <w:rPr>
          <w:rFonts w:cs="Times New Roman"/>
          <w:lang w:bidi="ar-SA"/>
        </w:rPr>
        <w:t xml:space="preserve">, 2  </w:t>
      </w:r>
      <w:r w:rsidRPr="007C1E96">
        <w:rPr>
          <w:rFonts w:cs="Times New Roman"/>
          <w:b/>
          <w:bCs/>
          <w:highlight w:val="yellow"/>
          <w:lang w:bidi="ar-SA"/>
        </w:rPr>
        <w:t>Send &lt;07971&gt; (8798)</w:t>
      </w:r>
      <w:r w:rsidRPr="007C1E96">
        <w:rPr>
          <w:rFonts w:cs="Times New Roman"/>
          <w:lang w:bidi="ar-SA"/>
        </w:rPr>
        <w:t xml:space="preserve"> thou </w:t>
      </w:r>
      <w:r w:rsidRPr="007C1E96">
        <w:rPr>
          <w:rFonts w:cs="Times New Roman"/>
          <w:b/>
          <w:bCs/>
          <w:highlight w:val="yellow"/>
          <w:lang w:bidi="ar-SA"/>
        </w:rPr>
        <w:t>men &lt;0582&gt;</w:t>
      </w:r>
      <w:r w:rsidRPr="007C1E96">
        <w:rPr>
          <w:rFonts w:cs="Times New Roman"/>
          <w:lang w:bidi="ar-SA"/>
        </w:rPr>
        <w:t xml:space="preserve">, that they may search the </w:t>
      </w:r>
      <w:r w:rsidRPr="007C1E96">
        <w:rPr>
          <w:rFonts w:cs="Times New Roman"/>
          <w:b/>
          <w:bCs/>
          <w:highlight w:val="yellow"/>
          <w:lang w:bidi="ar-SA"/>
        </w:rPr>
        <w:t>land &lt;0776&gt;</w:t>
      </w:r>
      <w:r w:rsidRPr="007C1E96">
        <w:rPr>
          <w:rFonts w:cs="Times New Roman"/>
          <w:lang w:bidi="ar-SA"/>
        </w:rPr>
        <w:t xml:space="preserve"> of Canaan, which I </w:t>
      </w:r>
      <w:r w:rsidRPr="007C1E96">
        <w:rPr>
          <w:rFonts w:cs="Times New Roman"/>
          <w:b/>
          <w:bCs/>
          <w:highlight w:val="yellow"/>
          <w:lang w:bidi="ar-SA"/>
        </w:rPr>
        <w:t>give &lt;05414&gt; (8802)</w:t>
      </w:r>
      <w:r w:rsidRPr="007C1E96">
        <w:rPr>
          <w:rFonts w:cs="Times New Roman"/>
          <w:lang w:bidi="ar-SA"/>
        </w:rPr>
        <w:t xml:space="preserve"> unto the </w:t>
      </w:r>
      <w:r w:rsidRPr="007C1E96">
        <w:rPr>
          <w:rFonts w:cs="Times New Roman"/>
          <w:b/>
          <w:bCs/>
          <w:highlight w:val="yellow"/>
          <w:lang w:bidi="ar-SA"/>
        </w:rPr>
        <w:t>children &lt;01121&gt;</w:t>
      </w:r>
      <w:r w:rsidRPr="007C1E96">
        <w:rPr>
          <w:rFonts w:cs="Times New Roman"/>
          <w:lang w:bidi="ar-SA"/>
        </w:rPr>
        <w:t xml:space="preserve"> of </w:t>
      </w:r>
      <w:r w:rsidRPr="007C1E96">
        <w:rPr>
          <w:rFonts w:cs="Times New Roman"/>
          <w:b/>
          <w:bCs/>
          <w:highlight w:val="yellow"/>
          <w:lang w:bidi="ar-SA"/>
        </w:rPr>
        <w:t>Israel &lt;03478&gt;</w:t>
      </w:r>
      <w:r w:rsidRPr="007C1E96">
        <w:rPr>
          <w:rFonts w:cs="Times New Roman"/>
          <w:lang w:bidi="ar-SA"/>
        </w:rPr>
        <w:t xml:space="preserve">: of every tribe of their fathers shall ye </w:t>
      </w:r>
      <w:r w:rsidRPr="007C1E96">
        <w:rPr>
          <w:rFonts w:cs="Times New Roman"/>
          <w:b/>
          <w:bCs/>
          <w:highlight w:val="yellow"/>
          <w:lang w:bidi="ar-SA"/>
        </w:rPr>
        <w:t>send &lt;07971&gt; (8799)</w:t>
      </w:r>
      <w:r w:rsidRPr="007C1E96">
        <w:rPr>
          <w:rFonts w:cs="Times New Roman"/>
          <w:lang w:bidi="ar-SA"/>
        </w:rPr>
        <w:t xml:space="preserve"> a man, every one a ruler among them.</w:t>
      </w:r>
    </w:p>
    <w:p w:rsidR="0002799C" w:rsidRPr="007C1E96" w:rsidRDefault="0002799C" w:rsidP="00CA42F0">
      <w:pPr>
        <w:spacing w:after="0" w:line="240" w:lineRule="auto"/>
        <w:jc w:val="both"/>
        <w:rPr>
          <w:rFonts w:cs="Times New Roman"/>
          <w:lang w:bidi="ar-SA"/>
        </w:rPr>
      </w:pPr>
    </w:p>
    <w:p w:rsidR="0002799C" w:rsidRPr="007C1E96" w:rsidRDefault="0002799C" w:rsidP="00CA42F0">
      <w:pPr>
        <w:spacing w:after="0" w:line="240" w:lineRule="auto"/>
        <w:jc w:val="both"/>
        <w:rPr>
          <w:rFonts w:cs="Times New Roman"/>
          <w:lang w:bidi="ar-SA"/>
        </w:rPr>
      </w:pPr>
      <w:r w:rsidRPr="007C1E96">
        <w:rPr>
          <w:rFonts w:cs="Times New Roman"/>
          <w:b/>
          <w:bCs/>
          <w:lang w:bidi="ar-SA"/>
        </w:rPr>
        <w:t>Tehillim (Psalms) 101:1</w:t>
      </w:r>
      <w:r w:rsidRPr="007C1E96">
        <w:rPr>
          <w:rFonts w:cs="Times New Roman"/>
          <w:lang w:bidi="ar-SA"/>
        </w:rPr>
        <w:t xml:space="preserve"> « A Psalm of David. » I will sing of mercy and judgment: unto thee, O </w:t>
      </w:r>
      <w:r w:rsidRPr="007C1E96">
        <w:rPr>
          <w:rFonts w:cs="Times New Roman"/>
          <w:b/>
          <w:bCs/>
          <w:highlight w:val="yellow"/>
          <w:lang w:bidi="ar-SA"/>
        </w:rPr>
        <w:t>LORD &lt;03068&gt;</w:t>
      </w:r>
      <w:r w:rsidRPr="007C1E96">
        <w:rPr>
          <w:rFonts w:cs="Times New Roman"/>
          <w:lang w:bidi="ar-SA"/>
        </w:rPr>
        <w:t>, will I sing.</w:t>
      </w:r>
    </w:p>
    <w:p w:rsidR="0002799C" w:rsidRPr="007C1E96" w:rsidRDefault="0002799C" w:rsidP="00CA42F0">
      <w:pPr>
        <w:spacing w:after="0" w:line="240" w:lineRule="auto"/>
        <w:jc w:val="both"/>
        <w:rPr>
          <w:rFonts w:cs="Times New Roman"/>
          <w:lang w:bidi="ar-SA"/>
        </w:rPr>
      </w:pPr>
      <w:r w:rsidRPr="007C1E96">
        <w:rPr>
          <w:rFonts w:cs="Times New Roman"/>
          <w:b/>
          <w:bCs/>
          <w:lang w:bidi="ar-SA"/>
        </w:rPr>
        <w:t>Tehillim (Psalms) 101:6</w:t>
      </w:r>
      <w:r w:rsidRPr="007C1E96">
        <w:rPr>
          <w:rFonts w:cs="Times New Roman"/>
          <w:lang w:bidi="ar-SA"/>
        </w:rPr>
        <w:t xml:space="preserve"> Mine eyes shall be upon the faithful of the </w:t>
      </w:r>
      <w:r w:rsidRPr="007C1E96">
        <w:rPr>
          <w:rFonts w:cs="Times New Roman"/>
          <w:b/>
          <w:bCs/>
          <w:highlight w:val="yellow"/>
          <w:lang w:bidi="ar-SA"/>
        </w:rPr>
        <w:t>land &lt;0776&gt;</w:t>
      </w:r>
      <w:r w:rsidRPr="007C1E96">
        <w:rPr>
          <w:rFonts w:cs="Times New Roman"/>
          <w:lang w:bidi="ar-SA"/>
        </w:rPr>
        <w:t>, that they may dwell with me: he that walketh in a perfect way, he shall serve me.</w:t>
      </w:r>
    </w:p>
    <w:p w:rsidR="0002799C" w:rsidRPr="007C1E96" w:rsidRDefault="0002799C" w:rsidP="00CA42F0">
      <w:pPr>
        <w:spacing w:after="0" w:line="240" w:lineRule="auto"/>
        <w:jc w:val="both"/>
        <w:rPr>
          <w:rFonts w:cs="Times New Roman"/>
          <w:lang w:bidi="ar-SA"/>
        </w:rPr>
      </w:pPr>
      <w:r w:rsidRPr="007C1E96">
        <w:rPr>
          <w:rFonts w:cs="Times New Roman"/>
          <w:b/>
          <w:bCs/>
          <w:lang w:bidi="ar-SA"/>
        </w:rPr>
        <w:t>Tehillim (Psalms) 101:7</w:t>
      </w:r>
      <w:r w:rsidRPr="007C1E96">
        <w:rPr>
          <w:rFonts w:cs="Times New Roman"/>
          <w:lang w:bidi="ar-SA"/>
        </w:rPr>
        <w:t xml:space="preserve"> He that worketh deceit shall not dwell within my house: he that </w:t>
      </w:r>
      <w:r w:rsidRPr="007C1E96">
        <w:rPr>
          <w:rFonts w:cs="Times New Roman"/>
          <w:b/>
          <w:bCs/>
          <w:highlight w:val="yellow"/>
          <w:lang w:bidi="ar-SA"/>
        </w:rPr>
        <w:t>telleth &lt;01696&gt; (8802)</w:t>
      </w:r>
      <w:r w:rsidRPr="007C1E96">
        <w:rPr>
          <w:rFonts w:cs="Times New Roman"/>
          <w:lang w:bidi="ar-SA"/>
        </w:rPr>
        <w:t xml:space="preserve"> lies shall not tarry in my sight.</w:t>
      </w:r>
    </w:p>
    <w:p w:rsidR="0002799C" w:rsidRPr="007C1E96" w:rsidRDefault="0002799C" w:rsidP="00CA42F0">
      <w:pPr>
        <w:spacing w:after="0" w:line="240" w:lineRule="auto"/>
        <w:jc w:val="both"/>
        <w:rPr>
          <w:rFonts w:cs="Times New Roman"/>
          <w:lang w:bidi="ar-SA"/>
        </w:rPr>
      </w:pPr>
    </w:p>
    <w:p w:rsidR="0002799C" w:rsidRPr="007C1E96" w:rsidRDefault="0002799C" w:rsidP="00CA42F0">
      <w:pPr>
        <w:spacing w:after="0" w:line="240" w:lineRule="auto"/>
        <w:jc w:val="both"/>
        <w:rPr>
          <w:rFonts w:cs="Times New Roman"/>
          <w:lang w:bidi="ar-SA"/>
        </w:rPr>
      </w:pPr>
      <w:r w:rsidRPr="007C1E96">
        <w:rPr>
          <w:rFonts w:cs="Times New Roman"/>
          <w:b/>
          <w:bCs/>
          <w:lang w:bidi="ar-SA"/>
        </w:rPr>
        <w:t>Yehoshua (Joshua) 2:1</w:t>
      </w:r>
      <w:r w:rsidRPr="007C1E96">
        <w:rPr>
          <w:rFonts w:cs="Times New Roman"/>
          <w:lang w:bidi="ar-SA"/>
        </w:rPr>
        <w:t xml:space="preserve"> And Joshua &lt;03091&gt; the </w:t>
      </w:r>
      <w:r w:rsidRPr="007C1E96">
        <w:rPr>
          <w:rFonts w:cs="Times New Roman"/>
          <w:b/>
          <w:bCs/>
          <w:highlight w:val="yellow"/>
          <w:lang w:bidi="ar-SA"/>
        </w:rPr>
        <w:t>son &lt;01121&gt;</w:t>
      </w:r>
      <w:r w:rsidRPr="007C1E96">
        <w:rPr>
          <w:rFonts w:cs="Times New Roman"/>
          <w:lang w:bidi="ar-SA"/>
        </w:rPr>
        <w:t xml:space="preserve"> of Nun </w:t>
      </w:r>
      <w:r w:rsidRPr="007C1E96">
        <w:rPr>
          <w:rFonts w:cs="Times New Roman"/>
          <w:b/>
          <w:bCs/>
          <w:highlight w:val="yellow"/>
          <w:lang w:bidi="ar-SA"/>
        </w:rPr>
        <w:t>sent &lt;07971&gt; (8799)</w:t>
      </w:r>
      <w:r w:rsidRPr="007C1E96">
        <w:rPr>
          <w:rFonts w:cs="Times New Roman"/>
          <w:lang w:bidi="ar-SA"/>
        </w:rPr>
        <w:t xml:space="preserve"> out of Shittim two </w:t>
      </w:r>
      <w:r w:rsidRPr="007C1E96">
        <w:rPr>
          <w:rFonts w:cs="Times New Roman"/>
          <w:b/>
          <w:bCs/>
          <w:highlight w:val="yellow"/>
          <w:lang w:bidi="ar-SA"/>
        </w:rPr>
        <w:t>men &lt;0582&gt;</w:t>
      </w:r>
      <w:r w:rsidRPr="007C1E96">
        <w:rPr>
          <w:rFonts w:cs="Times New Roman"/>
          <w:lang w:bidi="ar-SA"/>
        </w:rPr>
        <w:t xml:space="preserve"> to spy secretly, </w:t>
      </w:r>
      <w:r w:rsidRPr="007C1E96">
        <w:rPr>
          <w:rFonts w:cs="Times New Roman"/>
          <w:b/>
          <w:bCs/>
          <w:highlight w:val="yellow"/>
          <w:lang w:bidi="ar-SA"/>
        </w:rPr>
        <w:t>saying &lt;0559&gt; (8800)</w:t>
      </w:r>
      <w:r w:rsidRPr="007C1E96">
        <w:rPr>
          <w:rFonts w:cs="Times New Roman"/>
          <w:lang w:bidi="ar-SA"/>
        </w:rPr>
        <w:t xml:space="preserve">, Go view the </w:t>
      </w:r>
      <w:r w:rsidRPr="007C1E96">
        <w:rPr>
          <w:rFonts w:cs="Times New Roman"/>
          <w:b/>
          <w:bCs/>
          <w:highlight w:val="yellow"/>
          <w:lang w:bidi="ar-SA"/>
        </w:rPr>
        <w:t>land &lt;0776&gt;</w:t>
      </w:r>
      <w:r w:rsidRPr="007C1E96">
        <w:rPr>
          <w:rFonts w:cs="Times New Roman"/>
          <w:lang w:bidi="ar-SA"/>
        </w:rPr>
        <w:t>, even Jericho. And they went, and came into an harlot’s house, named Rahab, and lodged there.</w:t>
      </w:r>
    </w:p>
    <w:p w:rsidR="0002799C" w:rsidRPr="007C1E96" w:rsidRDefault="0002799C" w:rsidP="00CA42F0">
      <w:pPr>
        <w:spacing w:after="0" w:line="240" w:lineRule="auto"/>
        <w:jc w:val="both"/>
        <w:rPr>
          <w:rFonts w:cs="Times New Roman"/>
          <w:lang w:bidi="ar-SA"/>
        </w:rPr>
      </w:pPr>
      <w:r w:rsidRPr="007C1E96">
        <w:rPr>
          <w:rFonts w:cs="Times New Roman"/>
          <w:b/>
          <w:bCs/>
          <w:lang w:bidi="ar-SA"/>
        </w:rPr>
        <w:t>Yehoshua (Joshua) 2:2</w:t>
      </w:r>
      <w:r w:rsidRPr="007C1E96">
        <w:rPr>
          <w:rFonts w:cs="Times New Roman"/>
          <w:lang w:bidi="ar-SA"/>
        </w:rPr>
        <w:t xml:space="preserve"> And it was </w:t>
      </w:r>
      <w:r w:rsidRPr="007C1E96">
        <w:rPr>
          <w:rFonts w:cs="Times New Roman"/>
          <w:b/>
          <w:bCs/>
          <w:highlight w:val="yellow"/>
          <w:lang w:bidi="ar-SA"/>
        </w:rPr>
        <w:t>told &lt;0559&gt; (8735)</w:t>
      </w:r>
      <w:r w:rsidRPr="007C1E96">
        <w:rPr>
          <w:rFonts w:cs="Times New Roman"/>
          <w:lang w:bidi="ar-SA"/>
        </w:rPr>
        <w:t xml:space="preserve"> the king of Jericho, </w:t>
      </w:r>
      <w:r w:rsidRPr="007C1E96">
        <w:rPr>
          <w:rFonts w:cs="Times New Roman"/>
          <w:b/>
          <w:bCs/>
          <w:highlight w:val="yellow"/>
          <w:lang w:bidi="ar-SA"/>
        </w:rPr>
        <w:t>saying &lt;0559&gt; (8800)</w:t>
      </w:r>
      <w:r w:rsidRPr="007C1E96">
        <w:rPr>
          <w:rFonts w:cs="Times New Roman"/>
          <w:lang w:bidi="ar-SA"/>
        </w:rPr>
        <w:t xml:space="preserve">, Behold, there came men in hither to night of the </w:t>
      </w:r>
      <w:r w:rsidRPr="007C1E96">
        <w:rPr>
          <w:rFonts w:cs="Times New Roman"/>
          <w:b/>
          <w:bCs/>
          <w:highlight w:val="yellow"/>
          <w:lang w:bidi="ar-SA"/>
        </w:rPr>
        <w:t>children &lt;01121&gt;</w:t>
      </w:r>
      <w:r w:rsidRPr="007C1E96">
        <w:rPr>
          <w:rFonts w:cs="Times New Roman"/>
          <w:lang w:bidi="ar-SA"/>
        </w:rPr>
        <w:t xml:space="preserve"> of </w:t>
      </w:r>
      <w:r w:rsidRPr="007C1E96">
        <w:rPr>
          <w:rFonts w:cs="Times New Roman"/>
          <w:b/>
          <w:bCs/>
          <w:highlight w:val="yellow"/>
          <w:lang w:bidi="ar-SA"/>
        </w:rPr>
        <w:t>Israel &lt;03478&gt;</w:t>
      </w:r>
      <w:r w:rsidRPr="007C1E96">
        <w:rPr>
          <w:rFonts w:cs="Times New Roman"/>
          <w:lang w:bidi="ar-SA"/>
        </w:rPr>
        <w:t xml:space="preserve"> to search out the </w:t>
      </w:r>
      <w:r w:rsidRPr="007C1E96">
        <w:rPr>
          <w:rFonts w:cs="Times New Roman"/>
          <w:b/>
          <w:bCs/>
          <w:highlight w:val="yellow"/>
          <w:lang w:bidi="ar-SA"/>
        </w:rPr>
        <w:t>country &lt;0776&gt;</w:t>
      </w:r>
      <w:r w:rsidRPr="007C1E96">
        <w:rPr>
          <w:rFonts w:cs="Times New Roman"/>
          <w:lang w:bidi="ar-SA"/>
        </w:rPr>
        <w:t>.</w:t>
      </w:r>
    </w:p>
    <w:p w:rsidR="0002799C" w:rsidRPr="007C1E96" w:rsidRDefault="0002799C" w:rsidP="00CA42F0">
      <w:pPr>
        <w:spacing w:after="0" w:line="240" w:lineRule="auto"/>
        <w:jc w:val="both"/>
        <w:rPr>
          <w:rFonts w:cs="Times New Roman"/>
          <w:lang w:bidi="ar-SA"/>
        </w:rPr>
      </w:pPr>
      <w:r w:rsidRPr="007C1E96">
        <w:rPr>
          <w:rFonts w:cs="Times New Roman"/>
          <w:b/>
          <w:bCs/>
          <w:lang w:bidi="ar-SA"/>
        </w:rPr>
        <w:t>Yehoshua (Joshua) 2:9</w:t>
      </w:r>
      <w:r w:rsidRPr="007C1E96">
        <w:rPr>
          <w:rFonts w:cs="Times New Roman"/>
          <w:lang w:bidi="ar-SA"/>
        </w:rPr>
        <w:t xml:space="preserve"> And she </w:t>
      </w:r>
      <w:r w:rsidRPr="007C1E96">
        <w:rPr>
          <w:rFonts w:cs="Times New Roman"/>
          <w:b/>
          <w:bCs/>
          <w:highlight w:val="yellow"/>
          <w:lang w:bidi="ar-SA"/>
        </w:rPr>
        <w:t>said &lt;0559&gt; (8799)</w:t>
      </w:r>
      <w:r w:rsidRPr="007C1E96">
        <w:rPr>
          <w:rFonts w:cs="Times New Roman"/>
          <w:lang w:bidi="ar-SA"/>
        </w:rPr>
        <w:t xml:space="preserve"> unto the </w:t>
      </w:r>
      <w:r w:rsidRPr="007C1E96">
        <w:rPr>
          <w:rFonts w:cs="Times New Roman"/>
          <w:b/>
          <w:bCs/>
          <w:highlight w:val="yellow"/>
          <w:lang w:bidi="ar-SA"/>
        </w:rPr>
        <w:t>men &lt;0582&gt;</w:t>
      </w:r>
      <w:r w:rsidRPr="007C1E96">
        <w:rPr>
          <w:rFonts w:cs="Times New Roman"/>
          <w:lang w:bidi="ar-SA"/>
        </w:rPr>
        <w:t xml:space="preserve">, I know that the </w:t>
      </w:r>
      <w:r w:rsidRPr="007C1E96">
        <w:rPr>
          <w:rFonts w:cs="Times New Roman"/>
          <w:b/>
          <w:bCs/>
          <w:highlight w:val="yellow"/>
          <w:lang w:bidi="ar-SA"/>
        </w:rPr>
        <w:t>LORD &lt;03068&gt;</w:t>
      </w:r>
      <w:r w:rsidRPr="007C1E96">
        <w:rPr>
          <w:rFonts w:cs="Times New Roman"/>
          <w:lang w:bidi="ar-SA"/>
        </w:rPr>
        <w:t xml:space="preserve"> hath </w:t>
      </w:r>
      <w:r w:rsidRPr="007C1E96">
        <w:rPr>
          <w:rFonts w:cs="Times New Roman"/>
          <w:b/>
          <w:bCs/>
          <w:highlight w:val="yellow"/>
          <w:lang w:bidi="ar-SA"/>
        </w:rPr>
        <w:t>given &lt;05414&gt; (8804)</w:t>
      </w:r>
      <w:r w:rsidRPr="007C1E96">
        <w:rPr>
          <w:rFonts w:cs="Times New Roman"/>
          <w:lang w:bidi="ar-SA"/>
        </w:rPr>
        <w:t xml:space="preserve"> you the </w:t>
      </w:r>
      <w:r w:rsidRPr="007C1E96">
        <w:rPr>
          <w:rFonts w:cs="Times New Roman"/>
          <w:b/>
          <w:bCs/>
          <w:highlight w:val="yellow"/>
          <w:lang w:bidi="ar-SA"/>
        </w:rPr>
        <w:t>land &lt;0776&gt;</w:t>
      </w:r>
      <w:r w:rsidRPr="007C1E96">
        <w:rPr>
          <w:rFonts w:cs="Times New Roman"/>
          <w:lang w:bidi="ar-SA"/>
        </w:rPr>
        <w:t xml:space="preserve">, and that your terror is fallen upon us, and that all the inhabitants of the </w:t>
      </w:r>
      <w:r w:rsidRPr="007C1E96">
        <w:rPr>
          <w:rFonts w:cs="Times New Roman"/>
          <w:b/>
          <w:bCs/>
          <w:highlight w:val="yellow"/>
          <w:lang w:bidi="ar-SA"/>
        </w:rPr>
        <w:t>land &lt;0776&gt;</w:t>
      </w:r>
      <w:r w:rsidRPr="007C1E96">
        <w:rPr>
          <w:rFonts w:cs="Times New Roman"/>
          <w:lang w:bidi="ar-SA"/>
        </w:rPr>
        <w:t xml:space="preserve"> faint because of you.</w:t>
      </w:r>
    </w:p>
    <w:p w:rsidR="0002799C" w:rsidRPr="0002799C" w:rsidRDefault="0002799C" w:rsidP="00CA42F0">
      <w:pPr>
        <w:spacing w:after="0" w:line="240" w:lineRule="auto"/>
        <w:jc w:val="both"/>
        <w:rPr>
          <w:rFonts w:ascii="Times New Roman" w:hAnsi="Times New Roman" w:cs="Times New Roman"/>
          <w:sz w:val="24"/>
          <w:lang w:bidi="ar-SA"/>
        </w:rPr>
      </w:pPr>
    </w:p>
    <w:p w:rsidR="0002799C" w:rsidRPr="0002799C" w:rsidRDefault="0002799C" w:rsidP="00CA42F0">
      <w:pPr>
        <w:spacing w:after="0" w:line="240" w:lineRule="auto"/>
        <w:jc w:val="center"/>
        <w:rPr>
          <w:rFonts w:ascii="Cambria" w:eastAsia="Times New Roman" w:hAnsi="Cambria" w:cs="Times New Roman"/>
          <w:b/>
          <w:bCs/>
          <w:color w:val="000000"/>
          <w:sz w:val="28"/>
          <w:szCs w:val="28"/>
        </w:rPr>
      </w:pPr>
      <w:r w:rsidRPr="0002799C">
        <w:rPr>
          <w:rFonts w:ascii="Cambria" w:eastAsia="Times New Roman" w:hAnsi="Cambria" w:cs="Times New Roman"/>
          <w:b/>
          <w:bCs/>
          <w:color w:val="000000"/>
          <w:sz w:val="28"/>
          <w:szCs w:val="28"/>
        </w:rPr>
        <w:t>Hebrew:</w:t>
      </w:r>
    </w:p>
    <w:p w:rsidR="0002799C" w:rsidRPr="007C1E96" w:rsidRDefault="0002799C" w:rsidP="00CA42F0">
      <w:pPr>
        <w:spacing w:after="0" w:line="240" w:lineRule="auto"/>
        <w:rPr>
          <w:rFonts w:eastAsia="Times New Roman" w:cs="Times New Roman"/>
          <w:color w:val="000000"/>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80"/>
        <w:gridCol w:w="1340"/>
      </w:tblGrid>
      <w:tr w:rsidR="0002799C" w:rsidRPr="00197911" w:rsidTr="007C1E96">
        <w:trPr>
          <w:trHeight w:val="20"/>
          <w:tblHeader/>
          <w:jc w:val="center"/>
        </w:trPr>
        <w:tc>
          <w:tcPr>
            <w:tcW w:w="1040" w:type="dxa"/>
            <w:shd w:val="clear" w:color="auto" w:fill="E2EFD9"/>
            <w:noWrap/>
            <w:vAlign w:val="center"/>
            <w:hideMark/>
          </w:tcPr>
          <w:p w:rsidR="0002799C" w:rsidRPr="00197911" w:rsidRDefault="0002799C" w:rsidP="00CA42F0">
            <w:pPr>
              <w:spacing w:after="0" w:line="240" w:lineRule="auto"/>
              <w:jc w:val="center"/>
              <w:rPr>
                <w:rFonts w:ascii="Arial Narrow" w:eastAsia="Times New Roman" w:hAnsi="Arial Narrow" w:cs="Times New Roman"/>
                <w:b/>
                <w:bCs/>
                <w:color w:val="000000"/>
                <w:sz w:val="20"/>
                <w:szCs w:val="20"/>
              </w:rPr>
            </w:pPr>
            <w:r w:rsidRPr="00197911">
              <w:rPr>
                <w:rFonts w:ascii="Arial Narrow" w:eastAsia="Times New Roman" w:hAnsi="Arial Narrow" w:cs="Times New Roman"/>
                <w:b/>
                <w:bCs/>
                <w:color w:val="000000"/>
                <w:sz w:val="20"/>
                <w:szCs w:val="20"/>
              </w:rPr>
              <w:t>Hebrew</w:t>
            </w:r>
          </w:p>
        </w:tc>
        <w:tc>
          <w:tcPr>
            <w:tcW w:w="1140" w:type="dxa"/>
            <w:shd w:val="clear" w:color="auto" w:fill="E2EFD9"/>
            <w:noWrap/>
            <w:vAlign w:val="center"/>
            <w:hideMark/>
          </w:tcPr>
          <w:p w:rsidR="0002799C" w:rsidRPr="00197911" w:rsidRDefault="0002799C" w:rsidP="00CA42F0">
            <w:pPr>
              <w:spacing w:after="0" w:line="240" w:lineRule="auto"/>
              <w:jc w:val="center"/>
              <w:rPr>
                <w:rFonts w:ascii="Arial Narrow" w:eastAsia="Times New Roman" w:hAnsi="Arial Narrow" w:cs="Times New Roman"/>
                <w:b/>
                <w:bCs/>
                <w:color w:val="000000"/>
                <w:sz w:val="20"/>
                <w:szCs w:val="20"/>
              </w:rPr>
            </w:pPr>
            <w:r w:rsidRPr="00197911">
              <w:rPr>
                <w:rFonts w:ascii="Arial Narrow" w:eastAsia="Times New Roman" w:hAnsi="Arial Narrow" w:cs="Times New Roman"/>
                <w:b/>
                <w:bCs/>
                <w:color w:val="000000"/>
                <w:sz w:val="20"/>
                <w:szCs w:val="20"/>
              </w:rPr>
              <w:t>English</w:t>
            </w:r>
          </w:p>
        </w:tc>
        <w:tc>
          <w:tcPr>
            <w:tcW w:w="1500" w:type="dxa"/>
            <w:shd w:val="clear" w:color="auto" w:fill="E2EFD9"/>
            <w:noWrap/>
            <w:vAlign w:val="center"/>
            <w:hideMark/>
          </w:tcPr>
          <w:p w:rsidR="0002799C" w:rsidRPr="00197911" w:rsidRDefault="0002799C" w:rsidP="00CA42F0">
            <w:pPr>
              <w:spacing w:after="0" w:line="240" w:lineRule="auto"/>
              <w:jc w:val="center"/>
              <w:rPr>
                <w:rFonts w:ascii="Arial Narrow" w:eastAsia="Times New Roman" w:hAnsi="Arial Narrow" w:cs="Times New Roman"/>
                <w:b/>
                <w:bCs/>
                <w:color w:val="000000"/>
                <w:sz w:val="20"/>
                <w:szCs w:val="20"/>
              </w:rPr>
            </w:pPr>
            <w:r w:rsidRPr="00197911">
              <w:rPr>
                <w:rFonts w:ascii="Arial Narrow" w:eastAsia="Times New Roman" w:hAnsi="Arial Narrow" w:cs="Times New Roman"/>
                <w:b/>
                <w:bCs/>
                <w:color w:val="000000"/>
                <w:sz w:val="20"/>
                <w:szCs w:val="20"/>
              </w:rPr>
              <w:t>Torah Reading</w:t>
            </w:r>
          </w:p>
          <w:p w:rsidR="0002799C" w:rsidRPr="00197911" w:rsidRDefault="0002799C" w:rsidP="00CA42F0">
            <w:pPr>
              <w:spacing w:after="0" w:line="240" w:lineRule="auto"/>
              <w:jc w:val="center"/>
              <w:rPr>
                <w:rFonts w:ascii="Arial Narrow" w:eastAsia="Times New Roman" w:hAnsi="Arial Narrow" w:cs="Times New Roman"/>
                <w:b/>
                <w:bCs/>
                <w:color w:val="000000"/>
                <w:sz w:val="20"/>
                <w:szCs w:val="20"/>
              </w:rPr>
            </w:pPr>
            <w:r w:rsidRPr="00197911">
              <w:rPr>
                <w:rFonts w:ascii="Arial Narrow" w:eastAsia="Times New Roman" w:hAnsi="Arial Narrow" w:cs="Times New Roman"/>
                <w:b/>
                <w:bCs/>
                <w:color w:val="000000"/>
                <w:sz w:val="20"/>
                <w:szCs w:val="20"/>
              </w:rPr>
              <w:t>Num. 13:1 – 14:10</w:t>
            </w:r>
          </w:p>
        </w:tc>
        <w:tc>
          <w:tcPr>
            <w:tcW w:w="1180" w:type="dxa"/>
            <w:shd w:val="clear" w:color="auto" w:fill="E2EFD9"/>
            <w:noWrap/>
            <w:vAlign w:val="center"/>
            <w:hideMark/>
          </w:tcPr>
          <w:p w:rsidR="0002799C" w:rsidRPr="00197911" w:rsidRDefault="0002799C" w:rsidP="00CA42F0">
            <w:pPr>
              <w:spacing w:after="0" w:line="240" w:lineRule="auto"/>
              <w:jc w:val="center"/>
              <w:rPr>
                <w:rFonts w:ascii="Arial Narrow" w:eastAsia="Times New Roman" w:hAnsi="Arial Narrow" w:cs="Times New Roman"/>
                <w:b/>
                <w:bCs/>
                <w:color w:val="000000"/>
                <w:sz w:val="20"/>
                <w:szCs w:val="20"/>
              </w:rPr>
            </w:pPr>
            <w:r w:rsidRPr="00197911">
              <w:rPr>
                <w:rFonts w:ascii="Arial Narrow" w:eastAsia="Times New Roman" w:hAnsi="Arial Narrow" w:cs="Times New Roman"/>
                <w:b/>
                <w:bCs/>
                <w:color w:val="000000"/>
                <w:sz w:val="20"/>
                <w:szCs w:val="20"/>
              </w:rPr>
              <w:t>Psalms</w:t>
            </w:r>
          </w:p>
          <w:p w:rsidR="0002799C" w:rsidRPr="00197911" w:rsidRDefault="0002799C" w:rsidP="00CA42F0">
            <w:pPr>
              <w:spacing w:after="0" w:line="240" w:lineRule="auto"/>
              <w:jc w:val="center"/>
              <w:rPr>
                <w:rFonts w:ascii="Arial Narrow" w:eastAsia="Times New Roman" w:hAnsi="Arial Narrow" w:cs="Times New Roman"/>
                <w:b/>
                <w:bCs/>
                <w:color w:val="000000"/>
                <w:sz w:val="20"/>
                <w:szCs w:val="20"/>
              </w:rPr>
            </w:pPr>
            <w:r w:rsidRPr="00197911">
              <w:rPr>
                <w:rFonts w:ascii="Arial Narrow" w:eastAsia="Times New Roman" w:hAnsi="Arial Narrow" w:cs="Times New Roman"/>
                <w:b/>
                <w:bCs/>
                <w:color w:val="000000"/>
                <w:sz w:val="20"/>
                <w:szCs w:val="20"/>
              </w:rPr>
              <w:t>101:1-8</w:t>
            </w:r>
          </w:p>
        </w:tc>
        <w:tc>
          <w:tcPr>
            <w:tcW w:w="1340" w:type="dxa"/>
            <w:shd w:val="clear" w:color="auto" w:fill="E2EFD9"/>
            <w:noWrap/>
            <w:vAlign w:val="center"/>
            <w:hideMark/>
          </w:tcPr>
          <w:p w:rsidR="0002799C" w:rsidRPr="00197911" w:rsidRDefault="0002799C" w:rsidP="00CA42F0">
            <w:pPr>
              <w:spacing w:after="0" w:line="240" w:lineRule="auto"/>
              <w:jc w:val="center"/>
              <w:rPr>
                <w:rFonts w:ascii="Arial Narrow" w:eastAsia="Times New Roman" w:hAnsi="Arial Narrow" w:cs="Times New Roman"/>
                <w:b/>
                <w:bCs/>
                <w:color w:val="000000"/>
                <w:sz w:val="20"/>
                <w:szCs w:val="20"/>
              </w:rPr>
            </w:pPr>
            <w:r w:rsidRPr="00197911">
              <w:rPr>
                <w:rFonts w:ascii="Arial Narrow" w:eastAsia="Times New Roman" w:hAnsi="Arial Narrow" w:cs="Times New Roman"/>
                <w:b/>
                <w:bCs/>
                <w:color w:val="000000"/>
                <w:sz w:val="20"/>
                <w:szCs w:val="20"/>
              </w:rPr>
              <w:t>Ashlamatah</w:t>
            </w:r>
          </w:p>
          <w:p w:rsidR="0002799C" w:rsidRPr="00197911" w:rsidRDefault="0002799C" w:rsidP="00CA42F0">
            <w:pPr>
              <w:spacing w:after="0" w:line="240" w:lineRule="auto"/>
              <w:jc w:val="center"/>
              <w:rPr>
                <w:rFonts w:ascii="Arial Narrow" w:eastAsia="Times New Roman" w:hAnsi="Arial Narrow" w:cs="Times New Roman"/>
                <w:b/>
                <w:bCs/>
                <w:color w:val="000000"/>
                <w:sz w:val="20"/>
                <w:szCs w:val="20"/>
              </w:rPr>
            </w:pPr>
            <w:r w:rsidRPr="00197911">
              <w:rPr>
                <w:rFonts w:ascii="Arial Narrow" w:eastAsia="Times New Roman" w:hAnsi="Arial Narrow" w:cs="Times New Roman"/>
                <w:b/>
                <w:bCs/>
                <w:color w:val="000000"/>
                <w:sz w:val="20"/>
                <w:szCs w:val="20"/>
              </w:rPr>
              <w:t>Jos 2:1-9, 23-24</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rm;a'</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saying</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13:1</w:t>
            </w:r>
            <w:r w:rsidRPr="00197911">
              <w:rPr>
                <w:rFonts w:ascii="Arial Narrow" w:eastAsia="Times New Roman" w:hAnsi="Arial Narrow" w:cs="Times New Roman"/>
                <w:color w:val="000000"/>
                <w:sz w:val="20"/>
                <w:szCs w:val="20"/>
              </w:rPr>
              <w:br/>
              <w:t>Num. 13:17</w:t>
            </w:r>
            <w:r w:rsidRPr="00197911">
              <w:rPr>
                <w:rFonts w:ascii="Arial Narrow" w:eastAsia="Times New Roman" w:hAnsi="Arial Narrow" w:cs="Times New Roman"/>
                <w:color w:val="000000"/>
                <w:sz w:val="20"/>
                <w:szCs w:val="20"/>
              </w:rPr>
              <w:br/>
              <w:t>Num. 13:27</w:t>
            </w:r>
            <w:r w:rsidRPr="00197911">
              <w:rPr>
                <w:rFonts w:ascii="Arial Narrow" w:eastAsia="Times New Roman" w:hAnsi="Arial Narrow" w:cs="Times New Roman"/>
                <w:color w:val="000000"/>
                <w:sz w:val="20"/>
                <w:szCs w:val="20"/>
              </w:rPr>
              <w:br/>
              <w:t>Num. 13:30</w:t>
            </w:r>
            <w:r w:rsidRPr="00197911">
              <w:rPr>
                <w:rFonts w:ascii="Arial Narrow" w:eastAsia="Times New Roman" w:hAnsi="Arial Narrow" w:cs="Times New Roman"/>
                <w:color w:val="000000"/>
                <w:sz w:val="20"/>
                <w:szCs w:val="20"/>
              </w:rPr>
              <w:br/>
              <w:t>Num. 13:31</w:t>
            </w:r>
            <w:r w:rsidRPr="00197911">
              <w:rPr>
                <w:rFonts w:ascii="Arial Narrow" w:eastAsia="Times New Roman" w:hAnsi="Arial Narrow" w:cs="Times New Roman"/>
                <w:color w:val="000000"/>
                <w:sz w:val="20"/>
                <w:szCs w:val="20"/>
              </w:rPr>
              <w:br/>
              <w:t>Num. 13:32</w:t>
            </w:r>
            <w:r w:rsidRPr="00197911">
              <w:rPr>
                <w:rFonts w:ascii="Arial Narrow" w:eastAsia="Times New Roman" w:hAnsi="Arial Narrow" w:cs="Times New Roman"/>
                <w:color w:val="000000"/>
                <w:sz w:val="20"/>
                <w:szCs w:val="20"/>
              </w:rPr>
              <w:br/>
              <w:t>Num. 14:2</w:t>
            </w:r>
            <w:r w:rsidRPr="00197911">
              <w:rPr>
                <w:rFonts w:ascii="Arial Narrow" w:eastAsia="Times New Roman" w:hAnsi="Arial Narrow" w:cs="Times New Roman"/>
                <w:color w:val="000000"/>
                <w:sz w:val="20"/>
                <w:szCs w:val="20"/>
              </w:rPr>
              <w:br/>
              <w:t>Num. 14:4</w:t>
            </w:r>
            <w:r w:rsidRPr="00197911">
              <w:rPr>
                <w:rFonts w:ascii="Arial Narrow" w:eastAsia="Times New Roman" w:hAnsi="Arial Narrow" w:cs="Times New Roman"/>
                <w:color w:val="000000"/>
                <w:sz w:val="20"/>
                <w:szCs w:val="20"/>
              </w:rPr>
              <w:br/>
              <w:t>Num. 14:7</w:t>
            </w:r>
            <w:r w:rsidRPr="00197911">
              <w:rPr>
                <w:rFonts w:ascii="Arial Narrow" w:eastAsia="Times New Roman" w:hAnsi="Arial Narrow" w:cs="Times New Roman"/>
                <w:color w:val="000000"/>
                <w:sz w:val="20"/>
                <w:szCs w:val="20"/>
              </w:rPr>
              <w:br/>
              <w:t>Num. 14:10</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lang w:val="es-ES"/>
              </w:rPr>
            </w:pPr>
            <w:r w:rsidRPr="00197911">
              <w:rPr>
                <w:rFonts w:ascii="Arial Narrow" w:eastAsia="Times New Roman" w:hAnsi="Arial Narrow" w:cs="Times New Roman"/>
                <w:color w:val="000000"/>
                <w:sz w:val="20"/>
                <w:szCs w:val="20"/>
                <w:lang w:val="es-ES"/>
              </w:rPr>
              <w:t>Jos. 2:1</w:t>
            </w:r>
            <w:r w:rsidRPr="00197911">
              <w:rPr>
                <w:rFonts w:ascii="Arial Narrow" w:eastAsia="Times New Roman" w:hAnsi="Arial Narrow" w:cs="Times New Roman"/>
                <w:color w:val="000000"/>
                <w:sz w:val="20"/>
                <w:szCs w:val="20"/>
                <w:lang w:val="es-ES"/>
              </w:rPr>
              <w:br/>
              <w:t>Jos. 2:2</w:t>
            </w:r>
            <w:r w:rsidRPr="00197911">
              <w:rPr>
                <w:rFonts w:ascii="Arial Narrow" w:eastAsia="Times New Roman" w:hAnsi="Arial Narrow" w:cs="Times New Roman"/>
                <w:color w:val="000000"/>
                <w:sz w:val="20"/>
                <w:szCs w:val="20"/>
                <w:lang w:val="es-ES"/>
              </w:rPr>
              <w:br/>
              <w:t>Jos. 2:3</w:t>
            </w:r>
            <w:r w:rsidRPr="00197911">
              <w:rPr>
                <w:rFonts w:ascii="Arial Narrow" w:eastAsia="Times New Roman" w:hAnsi="Arial Narrow" w:cs="Times New Roman"/>
                <w:color w:val="000000"/>
                <w:sz w:val="20"/>
                <w:szCs w:val="20"/>
                <w:lang w:val="es-ES"/>
              </w:rPr>
              <w:br/>
              <w:t>Jos. 2:4</w:t>
            </w:r>
            <w:r w:rsidRPr="00197911">
              <w:rPr>
                <w:rFonts w:ascii="Arial Narrow" w:eastAsia="Times New Roman" w:hAnsi="Arial Narrow" w:cs="Times New Roman"/>
                <w:color w:val="000000"/>
                <w:sz w:val="20"/>
                <w:szCs w:val="20"/>
                <w:lang w:val="es-ES"/>
              </w:rPr>
              <w:br/>
              <w:t>Jos. 2:9</w:t>
            </w:r>
            <w:r w:rsidRPr="00197911">
              <w:rPr>
                <w:rFonts w:ascii="Arial Narrow" w:eastAsia="Times New Roman" w:hAnsi="Arial Narrow" w:cs="Times New Roman"/>
                <w:color w:val="000000"/>
                <w:sz w:val="20"/>
                <w:szCs w:val="20"/>
                <w:lang w:val="es-ES"/>
              </w:rPr>
              <w:br/>
              <w:t>Jos. 2:24</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vAna/</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men</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w:t>
            </w:r>
            <w:r w:rsidRPr="00197911">
              <w:rPr>
                <w:rFonts w:ascii="Arial Narrow" w:eastAsia="Times New Roman" w:hAnsi="Arial Narrow" w:cs="Times New Roman"/>
                <w:color w:val="000000"/>
                <w:sz w:val="20"/>
                <w:szCs w:val="20"/>
              </w:rPr>
              <w:br/>
              <w:t>Num. 13:3</w:t>
            </w:r>
            <w:r w:rsidRPr="00197911">
              <w:rPr>
                <w:rFonts w:ascii="Arial Narrow" w:eastAsia="Times New Roman" w:hAnsi="Arial Narrow" w:cs="Times New Roman"/>
                <w:color w:val="000000"/>
                <w:sz w:val="20"/>
                <w:szCs w:val="20"/>
              </w:rPr>
              <w:br/>
              <w:t>Num. 13:16</w:t>
            </w:r>
            <w:r w:rsidRPr="00197911">
              <w:rPr>
                <w:rFonts w:ascii="Arial Narrow" w:eastAsia="Times New Roman" w:hAnsi="Arial Narrow" w:cs="Times New Roman"/>
                <w:color w:val="000000"/>
                <w:sz w:val="20"/>
                <w:szCs w:val="20"/>
              </w:rPr>
              <w:br/>
              <w:t>Num. 13:31</w:t>
            </w:r>
            <w:r w:rsidRPr="00197911">
              <w:rPr>
                <w:rFonts w:ascii="Arial Narrow" w:eastAsia="Times New Roman" w:hAnsi="Arial Narrow" w:cs="Times New Roman"/>
                <w:color w:val="000000"/>
                <w:sz w:val="20"/>
                <w:szCs w:val="20"/>
              </w:rPr>
              <w:br/>
              <w:t>Num. 13:32</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lang w:val="es-ES"/>
              </w:rPr>
            </w:pPr>
            <w:r w:rsidRPr="00197911">
              <w:rPr>
                <w:rFonts w:ascii="Arial Narrow" w:eastAsia="Times New Roman" w:hAnsi="Arial Narrow" w:cs="Times New Roman"/>
                <w:color w:val="000000"/>
                <w:sz w:val="20"/>
                <w:szCs w:val="20"/>
                <w:lang w:val="es-ES"/>
              </w:rPr>
              <w:t>Jos. 2:1</w:t>
            </w:r>
            <w:r w:rsidRPr="00197911">
              <w:rPr>
                <w:rFonts w:ascii="Arial Narrow" w:eastAsia="Times New Roman" w:hAnsi="Arial Narrow" w:cs="Times New Roman"/>
                <w:color w:val="000000"/>
                <w:sz w:val="20"/>
                <w:szCs w:val="20"/>
                <w:lang w:val="es-ES"/>
              </w:rPr>
              <w:br/>
              <w:t>Jos. 2:2</w:t>
            </w:r>
            <w:r w:rsidRPr="00197911">
              <w:rPr>
                <w:rFonts w:ascii="Arial Narrow" w:eastAsia="Times New Roman" w:hAnsi="Arial Narrow" w:cs="Times New Roman"/>
                <w:color w:val="000000"/>
                <w:sz w:val="20"/>
                <w:szCs w:val="20"/>
                <w:lang w:val="es-ES"/>
              </w:rPr>
              <w:br/>
              <w:t>Jos. 2:3</w:t>
            </w:r>
            <w:r w:rsidRPr="00197911">
              <w:rPr>
                <w:rFonts w:ascii="Arial Narrow" w:eastAsia="Times New Roman" w:hAnsi="Arial Narrow" w:cs="Times New Roman"/>
                <w:color w:val="000000"/>
                <w:sz w:val="20"/>
                <w:szCs w:val="20"/>
                <w:lang w:val="es-ES"/>
              </w:rPr>
              <w:br/>
              <w:t>Jos. 2:4</w:t>
            </w:r>
            <w:r w:rsidRPr="00197911">
              <w:rPr>
                <w:rFonts w:ascii="Arial Narrow" w:eastAsia="Times New Roman" w:hAnsi="Arial Narrow" w:cs="Times New Roman"/>
                <w:color w:val="000000"/>
                <w:sz w:val="20"/>
                <w:szCs w:val="20"/>
                <w:lang w:val="es-ES"/>
              </w:rPr>
              <w:br/>
              <w:t>Jos. 2:5</w:t>
            </w:r>
            <w:r w:rsidRPr="00197911">
              <w:rPr>
                <w:rFonts w:ascii="Arial Narrow" w:eastAsia="Times New Roman" w:hAnsi="Arial Narrow" w:cs="Times New Roman"/>
                <w:color w:val="000000"/>
                <w:sz w:val="20"/>
                <w:szCs w:val="20"/>
                <w:lang w:val="es-ES"/>
              </w:rPr>
              <w:br/>
              <w:t>Jos. 2:7</w:t>
            </w:r>
            <w:r w:rsidRPr="00197911">
              <w:rPr>
                <w:rFonts w:ascii="Arial Narrow" w:eastAsia="Times New Roman" w:hAnsi="Arial Narrow" w:cs="Times New Roman"/>
                <w:color w:val="000000"/>
                <w:sz w:val="20"/>
                <w:szCs w:val="20"/>
                <w:lang w:val="es-ES"/>
              </w:rPr>
              <w:br/>
              <w:t>Jos. 2:9</w:t>
            </w:r>
            <w:r w:rsidRPr="00197911">
              <w:rPr>
                <w:rFonts w:ascii="Arial Narrow" w:eastAsia="Times New Roman" w:hAnsi="Arial Narrow" w:cs="Times New Roman"/>
                <w:color w:val="000000"/>
                <w:sz w:val="20"/>
                <w:szCs w:val="20"/>
                <w:lang w:val="es-ES"/>
              </w:rPr>
              <w:br/>
              <w:t>Jos. 2:23</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 xml:space="preserve">#r,a, </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land, earth, ground, country</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w:t>
            </w:r>
            <w:r w:rsidRPr="00197911">
              <w:rPr>
                <w:rFonts w:ascii="Arial Narrow" w:eastAsia="Times New Roman" w:hAnsi="Arial Narrow" w:cs="Times New Roman"/>
                <w:color w:val="000000"/>
                <w:sz w:val="20"/>
                <w:szCs w:val="20"/>
              </w:rPr>
              <w:br/>
              <w:t>Num. 13:16</w:t>
            </w:r>
            <w:r w:rsidRPr="00197911">
              <w:rPr>
                <w:rFonts w:ascii="Arial Narrow" w:eastAsia="Times New Roman" w:hAnsi="Arial Narrow" w:cs="Times New Roman"/>
                <w:color w:val="000000"/>
                <w:sz w:val="20"/>
                <w:szCs w:val="20"/>
              </w:rPr>
              <w:br/>
              <w:t>Num. 13:17</w:t>
            </w:r>
            <w:r w:rsidRPr="00197911">
              <w:rPr>
                <w:rFonts w:ascii="Arial Narrow" w:eastAsia="Times New Roman" w:hAnsi="Arial Narrow" w:cs="Times New Roman"/>
                <w:color w:val="000000"/>
                <w:sz w:val="20"/>
                <w:szCs w:val="20"/>
              </w:rPr>
              <w:br/>
              <w:t>Num. 13:18</w:t>
            </w:r>
            <w:r w:rsidRPr="00197911">
              <w:rPr>
                <w:rFonts w:ascii="Arial Narrow" w:eastAsia="Times New Roman" w:hAnsi="Arial Narrow" w:cs="Times New Roman"/>
                <w:color w:val="000000"/>
                <w:sz w:val="20"/>
                <w:szCs w:val="20"/>
              </w:rPr>
              <w:br/>
              <w:t>Num. 13:19</w:t>
            </w:r>
            <w:r w:rsidRPr="00197911">
              <w:rPr>
                <w:rFonts w:ascii="Arial Narrow" w:eastAsia="Times New Roman" w:hAnsi="Arial Narrow" w:cs="Times New Roman"/>
                <w:color w:val="000000"/>
                <w:sz w:val="20"/>
                <w:szCs w:val="20"/>
              </w:rPr>
              <w:br/>
              <w:t>Num. 13:20</w:t>
            </w:r>
            <w:r w:rsidRPr="00197911">
              <w:rPr>
                <w:rFonts w:ascii="Arial Narrow" w:eastAsia="Times New Roman" w:hAnsi="Arial Narrow" w:cs="Times New Roman"/>
                <w:color w:val="000000"/>
                <w:sz w:val="20"/>
                <w:szCs w:val="20"/>
              </w:rPr>
              <w:br/>
              <w:t>Num. 13:21</w:t>
            </w:r>
            <w:r w:rsidRPr="00197911">
              <w:rPr>
                <w:rFonts w:ascii="Arial Narrow" w:eastAsia="Times New Roman" w:hAnsi="Arial Narrow" w:cs="Times New Roman"/>
                <w:color w:val="000000"/>
                <w:sz w:val="20"/>
                <w:szCs w:val="20"/>
              </w:rPr>
              <w:br/>
              <w:t>Num. 13:25</w:t>
            </w:r>
            <w:r w:rsidRPr="00197911">
              <w:rPr>
                <w:rFonts w:ascii="Arial Narrow" w:eastAsia="Times New Roman" w:hAnsi="Arial Narrow" w:cs="Times New Roman"/>
                <w:color w:val="000000"/>
                <w:sz w:val="20"/>
                <w:szCs w:val="20"/>
              </w:rPr>
              <w:br/>
              <w:t>Num. 13:26</w:t>
            </w:r>
            <w:r w:rsidRPr="00197911">
              <w:rPr>
                <w:rFonts w:ascii="Arial Narrow" w:eastAsia="Times New Roman" w:hAnsi="Arial Narrow" w:cs="Times New Roman"/>
                <w:color w:val="000000"/>
                <w:sz w:val="20"/>
                <w:szCs w:val="20"/>
              </w:rPr>
              <w:br/>
              <w:t>Num. 13:27</w:t>
            </w:r>
            <w:r w:rsidRPr="00197911">
              <w:rPr>
                <w:rFonts w:ascii="Arial Narrow" w:eastAsia="Times New Roman" w:hAnsi="Arial Narrow" w:cs="Times New Roman"/>
                <w:color w:val="000000"/>
                <w:sz w:val="20"/>
                <w:szCs w:val="20"/>
              </w:rPr>
              <w:br/>
              <w:t>Num. 13:28</w:t>
            </w:r>
            <w:r w:rsidRPr="00197911">
              <w:rPr>
                <w:rFonts w:ascii="Arial Narrow" w:eastAsia="Times New Roman" w:hAnsi="Arial Narrow" w:cs="Times New Roman"/>
                <w:color w:val="000000"/>
                <w:sz w:val="20"/>
                <w:szCs w:val="20"/>
              </w:rPr>
              <w:br/>
              <w:t>Num. 13:29</w:t>
            </w:r>
            <w:r w:rsidRPr="00197911">
              <w:rPr>
                <w:rFonts w:ascii="Arial Narrow" w:eastAsia="Times New Roman" w:hAnsi="Arial Narrow" w:cs="Times New Roman"/>
                <w:color w:val="000000"/>
                <w:sz w:val="20"/>
                <w:szCs w:val="20"/>
              </w:rPr>
              <w:br/>
              <w:t>Num. 13:32</w:t>
            </w:r>
            <w:r w:rsidRPr="00197911">
              <w:rPr>
                <w:rFonts w:ascii="Arial Narrow" w:eastAsia="Times New Roman" w:hAnsi="Arial Narrow" w:cs="Times New Roman"/>
                <w:color w:val="000000"/>
                <w:sz w:val="20"/>
                <w:szCs w:val="20"/>
              </w:rPr>
              <w:br/>
              <w:t>Num. 14:2</w:t>
            </w:r>
            <w:r w:rsidRPr="00197911">
              <w:rPr>
                <w:rFonts w:ascii="Arial Narrow" w:eastAsia="Times New Roman" w:hAnsi="Arial Narrow" w:cs="Times New Roman"/>
                <w:color w:val="000000"/>
                <w:sz w:val="20"/>
                <w:szCs w:val="20"/>
              </w:rPr>
              <w:br/>
              <w:t>Num. 14:3</w:t>
            </w:r>
            <w:r w:rsidRPr="00197911">
              <w:rPr>
                <w:rFonts w:ascii="Arial Narrow" w:eastAsia="Times New Roman" w:hAnsi="Arial Narrow" w:cs="Times New Roman"/>
                <w:color w:val="000000"/>
                <w:sz w:val="20"/>
                <w:szCs w:val="20"/>
              </w:rPr>
              <w:br/>
              <w:t>Num. 14:6</w:t>
            </w:r>
            <w:r w:rsidRPr="00197911">
              <w:rPr>
                <w:rFonts w:ascii="Arial Narrow" w:eastAsia="Times New Roman" w:hAnsi="Arial Narrow" w:cs="Times New Roman"/>
                <w:color w:val="000000"/>
                <w:sz w:val="20"/>
                <w:szCs w:val="20"/>
              </w:rPr>
              <w:br/>
              <w:t>Num. 14:7</w:t>
            </w:r>
            <w:r w:rsidRPr="00197911">
              <w:rPr>
                <w:rFonts w:ascii="Arial Narrow" w:eastAsia="Times New Roman" w:hAnsi="Arial Narrow" w:cs="Times New Roman"/>
                <w:color w:val="000000"/>
                <w:sz w:val="20"/>
                <w:szCs w:val="20"/>
              </w:rPr>
              <w:br/>
              <w:t>Num. 14:8</w:t>
            </w:r>
            <w:r w:rsidRPr="00197911">
              <w:rPr>
                <w:rFonts w:ascii="Arial Narrow" w:eastAsia="Times New Roman" w:hAnsi="Arial Narrow" w:cs="Times New Roman"/>
                <w:color w:val="000000"/>
                <w:sz w:val="20"/>
                <w:szCs w:val="20"/>
              </w:rPr>
              <w:br/>
              <w:t>Num. 14:9</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Ps. 101:6</w:t>
            </w:r>
            <w:r w:rsidRPr="00197911">
              <w:rPr>
                <w:rFonts w:ascii="Arial Narrow" w:eastAsia="Times New Roman" w:hAnsi="Arial Narrow" w:cs="Times New Roman"/>
                <w:color w:val="000000"/>
                <w:sz w:val="20"/>
                <w:szCs w:val="20"/>
              </w:rPr>
              <w:br/>
              <w:t>Ps. 101:8</w:t>
            </w: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lang w:val="es-ES"/>
              </w:rPr>
            </w:pPr>
            <w:r w:rsidRPr="00197911">
              <w:rPr>
                <w:rFonts w:ascii="Arial Narrow" w:eastAsia="Times New Roman" w:hAnsi="Arial Narrow" w:cs="Times New Roman"/>
                <w:color w:val="000000"/>
                <w:sz w:val="20"/>
                <w:szCs w:val="20"/>
                <w:lang w:val="es-ES"/>
              </w:rPr>
              <w:t>Jos. 2:1</w:t>
            </w:r>
            <w:r w:rsidRPr="00197911">
              <w:rPr>
                <w:rFonts w:ascii="Arial Narrow" w:eastAsia="Times New Roman" w:hAnsi="Arial Narrow" w:cs="Times New Roman"/>
                <w:color w:val="000000"/>
                <w:sz w:val="20"/>
                <w:szCs w:val="20"/>
                <w:lang w:val="es-ES"/>
              </w:rPr>
              <w:br/>
              <w:t>Jos. 2:2</w:t>
            </w:r>
            <w:r w:rsidRPr="00197911">
              <w:rPr>
                <w:rFonts w:ascii="Arial Narrow" w:eastAsia="Times New Roman" w:hAnsi="Arial Narrow" w:cs="Times New Roman"/>
                <w:color w:val="000000"/>
                <w:sz w:val="20"/>
                <w:szCs w:val="20"/>
                <w:lang w:val="es-ES"/>
              </w:rPr>
              <w:br/>
              <w:t>Jos. 2:3</w:t>
            </w:r>
            <w:r w:rsidRPr="00197911">
              <w:rPr>
                <w:rFonts w:ascii="Arial Narrow" w:eastAsia="Times New Roman" w:hAnsi="Arial Narrow" w:cs="Times New Roman"/>
                <w:color w:val="000000"/>
                <w:sz w:val="20"/>
                <w:szCs w:val="20"/>
                <w:lang w:val="es-ES"/>
              </w:rPr>
              <w:br/>
              <w:t>Jos. 2:9</w:t>
            </w:r>
            <w:r w:rsidRPr="00197911">
              <w:rPr>
                <w:rFonts w:ascii="Arial Narrow" w:eastAsia="Times New Roman" w:hAnsi="Arial Narrow" w:cs="Times New Roman"/>
                <w:color w:val="000000"/>
                <w:sz w:val="20"/>
                <w:szCs w:val="20"/>
                <w:lang w:val="es-ES"/>
              </w:rPr>
              <w:br/>
              <w:t>Jos. 2:24</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hV'ai</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wives, woman</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14:3</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2:1</w:t>
            </w:r>
            <w:r w:rsidRPr="00197911">
              <w:rPr>
                <w:rFonts w:ascii="Arial Narrow" w:eastAsia="Times New Roman" w:hAnsi="Arial Narrow" w:cs="Times New Roman"/>
                <w:color w:val="000000"/>
                <w:sz w:val="20"/>
                <w:szCs w:val="20"/>
              </w:rPr>
              <w:br/>
              <w:t>Jos. 2:4</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aAB</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entrance, go, come, enter</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13:21</w:t>
            </w:r>
            <w:r w:rsidRPr="00197911">
              <w:rPr>
                <w:rFonts w:ascii="Arial Narrow" w:eastAsia="Times New Roman" w:hAnsi="Arial Narrow" w:cs="Times New Roman"/>
                <w:color w:val="000000"/>
                <w:sz w:val="20"/>
                <w:szCs w:val="20"/>
              </w:rPr>
              <w:br/>
              <w:t>Num. 13:22</w:t>
            </w:r>
            <w:r w:rsidRPr="00197911">
              <w:rPr>
                <w:rFonts w:ascii="Arial Narrow" w:eastAsia="Times New Roman" w:hAnsi="Arial Narrow" w:cs="Times New Roman"/>
                <w:color w:val="000000"/>
                <w:sz w:val="20"/>
                <w:szCs w:val="20"/>
              </w:rPr>
              <w:br/>
              <w:t>Num. 13:23</w:t>
            </w:r>
            <w:r w:rsidRPr="00197911">
              <w:rPr>
                <w:rFonts w:ascii="Arial Narrow" w:eastAsia="Times New Roman" w:hAnsi="Arial Narrow" w:cs="Times New Roman"/>
                <w:color w:val="000000"/>
                <w:sz w:val="20"/>
                <w:szCs w:val="20"/>
              </w:rPr>
              <w:br/>
              <w:t>Num. 13:26</w:t>
            </w:r>
            <w:r w:rsidRPr="00197911">
              <w:rPr>
                <w:rFonts w:ascii="Arial Narrow" w:eastAsia="Times New Roman" w:hAnsi="Arial Narrow" w:cs="Times New Roman"/>
                <w:color w:val="000000"/>
                <w:sz w:val="20"/>
                <w:szCs w:val="20"/>
              </w:rPr>
              <w:br/>
              <w:t>Num. 13:27</w:t>
            </w:r>
            <w:r w:rsidRPr="00197911">
              <w:rPr>
                <w:rFonts w:ascii="Arial Narrow" w:eastAsia="Times New Roman" w:hAnsi="Arial Narrow" w:cs="Times New Roman"/>
                <w:color w:val="000000"/>
                <w:sz w:val="20"/>
                <w:szCs w:val="20"/>
              </w:rPr>
              <w:br/>
              <w:t>Num. 14:3</w:t>
            </w:r>
            <w:r w:rsidRPr="00197911">
              <w:rPr>
                <w:rFonts w:ascii="Arial Narrow" w:eastAsia="Times New Roman" w:hAnsi="Arial Narrow" w:cs="Times New Roman"/>
                <w:color w:val="000000"/>
                <w:sz w:val="20"/>
                <w:szCs w:val="20"/>
              </w:rPr>
              <w:br/>
              <w:t>Num. 14:8</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Ps. 101:2</w:t>
            </w: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lang w:val="es-ES"/>
              </w:rPr>
            </w:pPr>
            <w:r w:rsidRPr="00197911">
              <w:rPr>
                <w:rFonts w:ascii="Arial Narrow" w:eastAsia="Times New Roman" w:hAnsi="Arial Narrow" w:cs="Times New Roman"/>
                <w:color w:val="000000"/>
                <w:sz w:val="20"/>
                <w:szCs w:val="20"/>
                <w:lang w:val="es-ES"/>
              </w:rPr>
              <w:t>Jos. 2:1</w:t>
            </w:r>
            <w:r w:rsidRPr="00197911">
              <w:rPr>
                <w:rFonts w:ascii="Arial Narrow" w:eastAsia="Times New Roman" w:hAnsi="Arial Narrow" w:cs="Times New Roman"/>
                <w:color w:val="000000"/>
                <w:sz w:val="20"/>
                <w:szCs w:val="20"/>
                <w:lang w:val="es-ES"/>
              </w:rPr>
              <w:br/>
              <w:t>Jos. 2:2</w:t>
            </w:r>
            <w:r w:rsidRPr="00197911">
              <w:rPr>
                <w:rFonts w:ascii="Arial Narrow" w:eastAsia="Times New Roman" w:hAnsi="Arial Narrow" w:cs="Times New Roman"/>
                <w:color w:val="000000"/>
                <w:sz w:val="20"/>
                <w:szCs w:val="20"/>
                <w:lang w:val="es-ES"/>
              </w:rPr>
              <w:br/>
              <w:t>Jos. 2:3</w:t>
            </w:r>
            <w:r w:rsidRPr="00197911">
              <w:rPr>
                <w:rFonts w:ascii="Arial Narrow" w:eastAsia="Times New Roman" w:hAnsi="Arial Narrow" w:cs="Times New Roman"/>
                <w:color w:val="000000"/>
                <w:sz w:val="20"/>
                <w:szCs w:val="20"/>
                <w:lang w:val="es-ES"/>
              </w:rPr>
              <w:br/>
              <w:t>Jos. 2:4</w:t>
            </w:r>
            <w:r w:rsidRPr="00197911">
              <w:rPr>
                <w:rFonts w:ascii="Arial Narrow" w:eastAsia="Times New Roman" w:hAnsi="Arial Narrow" w:cs="Times New Roman"/>
                <w:color w:val="000000"/>
                <w:sz w:val="20"/>
                <w:szCs w:val="20"/>
                <w:lang w:val="es-ES"/>
              </w:rPr>
              <w:br/>
              <w:t>Jos. 2:23</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tyIB;</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house</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Ps. 101:2</w:t>
            </w:r>
            <w:r w:rsidRPr="00197911">
              <w:rPr>
                <w:rFonts w:ascii="Arial Narrow" w:eastAsia="Times New Roman" w:hAnsi="Arial Narrow" w:cs="Times New Roman"/>
                <w:color w:val="000000"/>
                <w:sz w:val="20"/>
                <w:szCs w:val="20"/>
              </w:rPr>
              <w:br/>
              <w:t>Ps. 101:7</w:t>
            </w: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2:1</w:t>
            </w:r>
            <w:r w:rsidRPr="00197911">
              <w:rPr>
                <w:rFonts w:ascii="Arial Narrow" w:eastAsia="Times New Roman" w:hAnsi="Arial Narrow" w:cs="Times New Roman"/>
                <w:color w:val="000000"/>
                <w:sz w:val="20"/>
                <w:szCs w:val="20"/>
              </w:rPr>
              <w:br/>
              <w:t>Jos. 2:3</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!Be</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son, children</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w:t>
            </w:r>
            <w:r w:rsidRPr="00197911">
              <w:rPr>
                <w:rFonts w:ascii="Arial Narrow" w:eastAsia="Times New Roman" w:hAnsi="Arial Narrow" w:cs="Times New Roman"/>
                <w:color w:val="000000"/>
                <w:sz w:val="20"/>
                <w:szCs w:val="20"/>
              </w:rPr>
              <w:br/>
              <w:t>Num. 13:3</w:t>
            </w:r>
            <w:r w:rsidRPr="00197911">
              <w:rPr>
                <w:rFonts w:ascii="Arial Narrow" w:eastAsia="Times New Roman" w:hAnsi="Arial Narrow" w:cs="Times New Roman"/>
                <w:color w:val="000000"/>
                <w:sz w:val="20"/>
                <w:szCs w:val="20"/>
              </w:rPr>
              <w:br/>
              <w:t>Num. 13:4</w:t>
            </w:r>
            <w:r w:rsidRPr="00197911">
              <w:rPr>
                <w:rFonts w:ascii="Arial Narrow" w:eastAsia="Times New Roman" w:hAnsi="Arial Narrow" w:cs="Times New Roman"/>
                <w:color w:val="000000"/>
                <w:sz w:val="20"/>
                <w:szCs w:val="20"/>
              </w:rPr>
              <w:br/>
              <w:t>Num. 13:5</w:t>
            </w:r>
            <w:r w:rsidRPr="00197911">
              <w:rPr>
                <w:rFonts w:ascii="Arial Narrow" w:eastAsia="Times New Roman" w:hAnsi="Arial Narrow" w:cs="Times New Roman"/>
                <w:color w:val="000000"/>
                <w:sz w:val="20"/>
                <w:szCs w:val="20"/>
              </w:rPr>
              <w:br/>
              <w:t>Num. 13:6</w:t>
            </w:r>
            <w:r w:rsidRPr="00197911">
              <w:rPr>
                <w:rFonts w:ascii="Arial Narrow" w:eastAsia="Times New Roman" w:hAnsi="Arial Narrow" w:cs="Times New Roman"/>
                <w:color w:val="000000"/>
                <w:sz w:val="20"/>
                <w:szCs w:val="20"/>
              </w:rPr>
              <w:br/>
              <w:t>Num. 13:7</w:t>
            </w:r>
            <w:r w:rsidRPr="00197911">
              <w:rPr>
                <w:rFonts w:ascii="Arial Narrow" w:eastAsia="Times New Roman" w:hAnsi="Arial Narrow" w:cs="Times New Roman"/>
                <w:color w:val="000000"/>
                <w:sz w:val="20"/>
                <w:szCs w:val="20"/>
              </w:rPr>
              <w:br/>
              <w:t>Num. 13:8</w:t>
            </w:r>
            <w:r w:rsidRPr="00197911">
              <w:rPr>
                <w:rFonts w:ascii="Arial Narrow" w:eastAsia="Times New Roman" w:hAnsi="Arial Narrow" w:cs="Times New Roman"/>
                <w:color w:val="000000"/>
                <w:sz w:val="20"/>
                <w:szCs w:val="20"/>
              </w:rPr>
              <w:br/>
              <w:t>Num. 13:9</w:t>
            </w:r>
            <w:r w:rsidRPr="00197911">
              <w:rPr>
                <w:rFonts w:ascii="Arial Narrow" w:eastAsia="Times New Roman" w:hAnsi="Arial Narrow" w:cs="Times New Roman"/>
                <w:color w:val="000000"/>
                <w:sz w:val="20"/>
                <w:szCs w:val="20"/>
              </w:rPr>
              <w:br/>
              <w:t>Num. 13:10</w:t>
            </w:r>
            <w:r w:rsidRPr="00197911">
              <w:rPr>
                <w:rFonts w:ascii="Arial Narrow" w:eastAsia="Times New Roman" w:hAnsi="Arial Narrow" w:cs="Times New Roman"/>
                <w:color w:val="000000"/>
                <w:sz w:val="20"/>
                <w:szCs w:val="20"/>
              </w:rPr>
              <w:br/>
              <w:t>Num. 13:11</w:t>
            </w:r>
            <w:r w:rsidRPr="00197911">
              <w:rPr>
                <w:rFonts w:ascii="Arial Narrow" w:eastAsia="Times New Roman" w:hAnsi="Arial Narrow" w:cs="Times New Roman"/>
                <w:color w:val="000000"/>
                <w:sz w:val="20"/>
                <w:szCs w:val="20"/>
              </w:rPr>
              <w:br/>
              <w:t>Num. 13:12</w:t>
            </w:r>
            <w:r w:rsidRPr="00197911">
              <w:rPr>
                <w:rFonts w:ascii="Arial Narrow" w:eastAsia="Times New Roman" w:hAnsi="Arial Narrow" w:cs="Times New Roman"/>
                <w:color w:val="000000"/>
                <w:sz w:val="20"/>
                <w:szCs w:val="20"/>
              </w:rPr>
              <w:br/>
              <w:t>Num. 13:13</w:t>
            </w:r>
            <w:r w:rsidRPr="00197911">
              <w:rPr>
                <w:rFonts w:ascii="Arial Narrow" w:eastAsia="Times New Roman" w:hAnsi="Arial Narrow" w:cs="Times New Roman"/>
                <w:color w:val="000000"/>
                <w:sz w:val="20"/>
                <w:szCs w:val="20"/>
              </w:rPr>
              <w:br/>
              <w:t>Num. 13:14</w:t>
            </w:r>
            <w:r w:rsidRPr="00197911">
              <w:rPr>
                <w:rFonts w:ascii="Arial Narrow" w:eastAsia="Times New Roman" w:hAnsi="Arial Narrow" w:cs="Times New Roman"/>
                <w:color w:val="000000"/>
                <w:sz w:val="20"/>
                <w:szCs w:val="20"/>
              </w:rPr>
              <w:br/>
              <w:t>Num. 13:15</w:t>
            </w:r>
            <w:r w:rsidRPr="00197911">
              <w:rPr>
                <w:rFonts w:ascii="Arial Narrow" w:eastAsia="Times New Roman" w:hAnsi="Arial Narrow" w:cs="Times New Roman"/>
                <w:color w:val="000000"/>
                <w:sz w:val="20"/>
                <w:szCs w:val="20"/>
              </w:rPr>
              <w:br/>
              <w:t>Num. 13:16</w:t>
            </w:r>
            <w:r w:rsidRPr="00197911">
              <w:rPr>
                <w:rFonts w:ascii="Arial Narrow" w:eastAsia="Times New Roman" w:hAnsi="Arial Narrow" w:cs="Times New Roman"/>
                <w:color w:val="000000"/>
                <w:sz w:val="20"/>
                <w:szCs w:val="20"/>
              </w:rPr>
              <w:br/>
              <w:t>Num. 13:24</w:t>
            </w:r>
            <w:r w:rsidRPr="00197911">
              <w:rPr>
                <w:rFonts w:ascii="Arial Narrow" w:eastAsia="Times New Roman" w:hAnsi="Arial Narrow" w:cs="Times New Roman"/>
                <w:color w:val="000000"/>
                <w:sz w:val="20"/>
                <w:szCs w:val="20"/>
              </w:rPr>
              <w:br/>
              <w:t>Num. 13:26</w:t>
            </w:r>
            <w:r w:rsidRPr="00197911">
              <w:rPr>
                <w:rFonts w:ascii="Arial Narrow" w:eastAsia="Times New Roman" w:hAnsi="Arial Narrow" w:cs="Times New Roman"/>
                <w:color w:val="000000"/>
                <w:sz w:val="20"/>
                <w:szCs w:val="20"/>
              </w:rPr>
              <w:br/>
              <w:t>Num. 13:32</w:t>
            </w:r>
            <w:r w:rsidRPr="00197911">
              <w:rPr>
                <w:rFonts w:ascii="Arial Narrow" w:eastAsia="Times New Roman" w:hAnsi="Arial Narrow" w:cs="Times New Roman"/>
                <w:color w:val="000000"/>
                <w:sz w:val="20"/>
                <w:szCs w:val="20"/>
              </w:rPr>
              <w:br/>
              <w:t>Num. 13:33</w:t>
            </w:r>
            <w:r w:rsidRPr="00197911">
              <w:rPr>
                <w:rFonts w:ascii="Arial Narrow" w:eastAsia="Times New Roman" w:hAnsi="Arial Narrow" w:cs="Times New Roman"/>
                <w:color w:val="000000"/>
                <w:sz w:val="20"/>
                <w:szCs w:val="20"/>
              </w:rPr>
              <w:br/>
              <w:t>Num. 14:2</w:t>
            </w:r>
            <w:r w:rsidRPr="00197911">
              <w:rPr>
                <w:rFonts w:ascii="Arial Narrow" w:eastAsia="Times New Roman" w:hAnsi="Arial Narrow" w:cs="Times New Roman"/>
                <w:color w:val="000000"/>
                <w:sz w:val="20"/>
                <w:szCs w:val="20"/>
              </w:rPr>
              <w:br/>
              <w:t>Num. 14:5</w:t>
            </w:r>
            <w:r w:rsidRPr="00197911">
              <w:rPr>
                <w:rFonts w:ascii="Arial Narrow" w:eastAsia="Times New Roman" w:hAnsi="Arial Narrow" w:cs="Times New Roman"/>
                <w:color w:val="000000"/>
                <w:sz w:val="20"/>
                <w:szCs w:val="20"/>
              </w:rPr>
              <w:br/>
              <w:t>Num. 14:6</w:t>
            </w:r>
            <w:r w:rsidRPr="00197911">
              <w:rPr>
                <w:rFonts w:ascii="Arial Narrow" w:eastAsia="Times New Roman" w:hAnsi="Arial Narrow" w:cs="Times New Roman"/>
                <w:color w:val="000000"/>
                <w:sz w:val="20"/>
                <w:szCs w:val="20"/>
              </w:rPr>
              <w:br/>
              <w:t>Num. 14:7</w:t>
            </w:r>
            <w:r w:rsidRPr="00197911">
              <w:rPr>
                <w:rFonts w:ascii="Arial Narrow" w:eastAsia="Times New Roman" w:hAnsi="Arial Narrow" w:cs="Times New Roman"/>
                <w:color w:val="000000"/>
                <w:sz w:val="20"/>
                <w:szCs w:val="20"/>
              </w:rPr>
              <w:br/>
              <w:t>Num. 14:10</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2:1</w:t>
            </w:r>
            <w:r w:rsidRPr="00197911">
              <w:rPr>
                <w:rFonts w:ascii="Arial Narrow" w:eastAsia="Times New Roman" w:hAnsi="Arial Narrow" w:cs="Times New Roman"/>
                <w:color w:val="000000"/>
                <w:sz w:val="20"/>
                <w:szCs w:val="20"/>
              </w:rPr>
              <w:br/>
              <w:t>Jos. 2:2</w:t>
            </w:r>
            <w:r w:rsidRPr="00197911">
              <w:rPr>
                <w:rFonts w:ascii="Arial Narrow" w:eastAsia="Times New Roman" w:hAnsi="Arial Narrow" w:cs="Times New Roman"/>
                <w:color w:val="000000"/>
                <w:sz w:val="20"/>
                <w:szCs w:val="20"/>
              </w:rPr>
              <w:br/>
              <w:t>Jos. 2:23</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rBeDI</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speak, spoke</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13:1</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Ps. 101:7</w:t>
            </w: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rb'D'</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word</w:t>
            </w:r>
          </w:p>
        </w:tc>
        <w:tc>
          <w:tcPr>
            <w:tcW w:w="1500" w:type="dxa"/>
            <w:shd w:val="clear" w:color="auto" w:fill="auto"/>
            <w:noWrap/>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13:26</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Ps. 101:3</w:t>
            </w: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%r,D,</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road</w:t>
            </w:r>
          </w:p>
        </w:tc>
        <w:tc>
          <w:tcPr>
            <w:tcW w:w="1500" w:type="dxa"/>
            <w:shd w:val="clear" w:color="auto" w:fill="auto"/>
            <w:noWrap/>
            <w:vAlign w:val="bottom"/>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Ps. 101:2</w:t>
            </w:r>
            <w:r w:rsidRPr="00197911">
              <w:rPr>
                <w:rFonts w:ascii="Arial Narrow" w:eastAsia="Times New Roman" w:hAnsi="Arial Narrow" w:cs="Times New Roman"/>
                <w:color w:val="000000"/>
                <w:sz w:val="20"/>
                <w:szCs w:val="20"/>
              </w:rPr>
              <w:br/>
              <w:t>Ps. 101:6</w:t>
            </w: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2:7</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%l;h'</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went, walk</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Ps. 101:2</w:t>
            </w:r>
            <w:r w:rsidRPr="00197911">
              <w:rPr>
                <w:rFonts w:ascii="Arial Narrow" w:eastAsia="Times New Roman" w:hAnsi="Arial Narrow" w:cs="Times New Roman"/>
                <w:color w:val="000000"/>
                <w:sz w:val="20"/>
                <w:szCs w:val="20"/>
              </w:rPr>
              <w:br/>
              <w:t>Ps. 101:6</w:t>
            </w: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2:5</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rh;</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mountains</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13:17</w:t>
            </w:r>
            <w:r w:rsidRPr="00197911">
              <w:rPr>
                <w:rFonts w:ascii="Arial Narrow" w:eastAsia="Times New Roman" w:hAnsi="Arial Narrow" w:cs="Times New Roman"/>
                <w:color w:val="000000"/>
                <w:sz w:val="20"/>
                <w:szCs w:val="20"/>
              </w:rPr>
              <w:br/>
              <w:t>Num. 13:29</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2:23</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dy"</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bank</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13:29</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2:24</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 xml:space="preserve"> [dy</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know, known</w:t>
            </w:r>
          </w:p>
        </w:tc>
        <w:tc>
          <w:tcPr>
            <w:tcW w:w="1500" w:type="dxa"/>
            <w:shd w:val="clear" w:color="auto" w:fill="auto"/>
            <w:noWrap/>
            <w:vAlign w:val="bottom"/>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Ps. 101:4</w:t>
            </w: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2:4</w:t>
            </w:r>
            <w:r w:rsidRPr="00197911">
              <w:rPr>
                <w:rFonts w:ascii="Arial Narrow" w:eastAsia="Times New Roman" w:hAnsi="Arial Narrow" w:cs="Times New Roman"/>
                <w:color w:val="000000"/>
                <w:sz w:val="20"/>
                <w:szCs w:val="20"/>
              </w:rPr>
              <w:br/>
              <w:t>Jos. 2:5</w:t>
            </w:r>
            <w:r w:rsidRPr="00197911">
              <w:rPr>
                <w:rFonts w:ascii="Arial Narrow" w:eastAsia="Times New Roman" w:hAnsi="Arial Narrow" w:cs="Times New Roman"/>
                <w:color w:val="000000"/>
                <w:sz w:val="20"/>
                <w:szCs w:val="20"/>
              </w:rPr>
              <w:br/>
              <w:t>Jos. 2:9</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hw"hoy&gt;</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LORD</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13:1</w:t>
            </w:r>
            <w:r w:rsidRPr="00197911">
              <w:rPr>
                <w:rFonts w:ascii="Arial Narrow" w:eastAsia="Times New Roman" w:hAnsi="Arial Narrow" w:cs="Times New Roman"/>
                <w:color w:val="000000"/>
                <w:sz w:val="20"/>
                <w:szCs w:val="20"/>
              </w:rPr>
              <w:br/>
              <w:t>Num. 13:3</w:t>
            </w:r>
            <w:r w:rsidRPr="00197911">
              <w:rPr>
                <w:rFonts w:ascii="Arial Narrow" w:eastAsia="Times New Roman" w:hAnsi="Arial Narrow" w:cs="Times New Roman"/>
                <w:color w:val="000000"/>
                <w:sz w:val="20"/>
                <w:szCs w:val="20"/>
              </w:rPr>
              <w:br/>
              <w:t>Num. 14:3</w:t>
            </w:r>
            <w:r w:rsidRPr="00197911">
              <w:rPr>
                <w:rFonts w:ascii="Arial Narrow" w:eastAsia="Times New Roman" w:hAnsi="Arial Narrow" w:cs="Times New Roman"/>
                <w:color w:val="000000"/>
                <w:sz w:val="20"/>
                <w:szCs w:val="20"/>
              </w:rPr>
              <w:br/>
              <w:t>Num. 14:8</w:t>
            </w:r>
            <w:r w:rsidRPr="00197911">
              <w:rPr>
                <w:rFonts w:ascii="Arial Narrow" w:eastAsia="Times New Roman" w:hAnsi="Arial Narrow" w:cs="Times New Roman"/>
                <w:color w:val="000000"/>
                <w:sz w:val="20"/>
                <w:szCs w:val="20"/>
              </w:rPr>
              <w:br/>
              <w:t>Num. 14:9</w:t>
            </w:r>
            <w:r w:rsidRPr="00197911">
              <w:rPr>
                <w:rFonts w:ascii="Arial Narrow" w:eastAsia="Times New Roman" w:hAnsi="Arial Narrow" w:cs="Times New Roman"/>
                <w:color w:val="000000"/>
                <w:sz w:val="20"/>
                <w:szCs w:val="20"/>
              </w:rPr>
              <w:br/>
              <w:t>Num. 14:10</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Ps. 101:1</w:t>
            </w:r>
            <w:r w:rsidRPr="00197911">
              <w:rPr>
                <w:rFonts w:ascii="Arial Narrow" w:eastAsia="Times New Roman" w:hAnsi="Arial Narrow" w:cs="Times New Roman"/>
                <w:color w:val="000000"/>
                <w:sz w:val="20"/>
                <w:szCs w:val="20"/>
              </w:rPr>
              <w:br/>
              <w:t>Ps. 101:8</w:t>
            </w: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2:9</w:t>
            </w:r>
            <w:r w:rsidRPr="00197911">
              <w:rPr>
                <w:rFonts w:ascii="Arial Narrow" w:eastAsia="Times New Roman" w:hAnsi="Arial Narrow" w:cs="Times New Roman"/>
                <w:color w:val="000000"/>
                <w:sz w:val="20"/>
                <w:szCs w:val="20"/>
              </w:rPr>
              <w:br/>
              <w:t>Jos. 2:24</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 xml:space="preserve">[;vuAhy&gt; </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Joahua</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13:16</w:t>
            </w:r>
            <w:r w:rsidRPr="00197911">
              <w:rPr>
                <w:rFonts w:ascii="Arial Narrow" w:eastAsia="Times New Roman" w:hAnsi="Arial Narrow" w:cs="Times New Roman"/>
                <w:color w:val="000000"/>
                <w:sz w:val="20"/>
                <w:szCs w:val="20"/>
              </w:rPr>
              <w:br/>
              <w:t>Num. 14:6</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2:1</w:t>
            </w:r>
            <w:r w:rsidRPr="00197911">
              <w:rPr>
                <w:rFonts w:ascii="Arial Narrow" w:eastAsia="Times New Roman" w:hAnsi="Arial Narrow" w:cs="Times New Roman"/>
                <w:color w:val="000000"/>
                <w:sz w:val="20"/>
                <w:szCs w:val="20"/>
              </w:rPr>
              <w:br/>
              <w:t>Jos. 2:23</w:t>
            </w:r>
            <w:r w:rsidRPr="00197911">
              <w:rPr>
                <w:rFonts w:ascii="Arial Narrow" w:eastAsia="Times New Roman" w:hAnsi="Arial Narrow" w:cs="Times New Roman"/>
                <w:color w:val="000000"/>
                <w:sz w:val="20"/>
                <w:szCs w:val="20"/>
              </w:rPr>
              <w:br/>
              <w:t>Jos. 2:24</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 xml:space="preserve">lkoy" </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overcome, able, endure</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13:30</w:t>
            </w:r>
            <w:r w:rsidRPr="00197911">
              <w:rPr>
                <w:rFonts w:ascii="Arial Narrow" w:eastAsia="Times New Roman" w:hAnsi="Arial Narrow" w:cs="Times New Roman"/>
                <w:color w:val="000000"/>
                <w:sz w:val="20"/>
                <w:szCs w:val="20"/>
              </w:rPr>
              <w:br/>
              <w:t>Num. 13:31</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Ps. 101:5</w:t>
            </w: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$l;y"</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departed, go</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13:26</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2:1</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 xml:space="preserve"> ac'y" </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went out, gone out, gave</w:t>
            </w:r>
          </w:p>
        </w:tc>
        <w:tc>
          <w:tcPr>
            <w:tcW w:w="1500" w:type="dxa"/>
            <w:shd w:val="clear" w:color="auto" w:fill="auto"/>
            <w:noWrap/>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13:32</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2:3</w:t>
            </w:r>
            <w:r w:rsidRPr="00197911">
              <w:rPr>
                <w:rFonts w:ascii="Arial Narrow" w:eastAsia="Times New Roman" w:hAnsi="Arial Narrow" w:cs="Times New Roman"/>
                <w:color w:val="000000"/>
                <w:sz w:val="20"/>
                <w:szCs w:val="20"/>
              </w:rPr>
              <w:br/>
              <w:t>Jos. 2:5</w:t>
            </w:r>
            <w:r w:rsidRPr="00197911">
              <w:rPr>
                <w:rFonts w:ascii="Arial Narrow" w:eastAsia="Times New Roman" w:hAnsi="Arial Narrow" w:cs="Times New Roman"/>
                <w:color w:val="000000"/>
                <w:sz w:val="20"/>
                <w:szCs w:val="20"/>
              </w:rPr>
              <w:br/>
              <w:t>Jos. 2:7</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!Der&gt;y:</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Jorden</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13:29</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2:7</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 xml:space="preserve"> bv;y"</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dwell, abide, remain, stay</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13:18</w:t>
            </w:r>
            <w:r w:rsidRPr="00197911">
              <w:rPr>
                <w:rFonts w:ascii="Arial Narrow" w:eastAsia="Times New Roman" w:hAnsi="Arial Narrow" w:cs="Times New Roman"/>
                <w:color w:val="000000"/>
                <w:sz w:val="20"/>
                <w:szCs w:val="20"/>
              </w:rPr>
              <w:br/>
              <w:t>Num. 13:19</w:t>
            </w:r>
            <w:r w:rsidRPr="00197911">
              <w:rPr>
                <w:rFonts w:ascii="Arial Narrow" w:eastAsia="Times New Roman" w:hAnsi="Arial Narrow" w:cs="Times New Roman"/>
                <w:color w:val="000000"/>
                <w:sz w:val="20"/>
                <w:szCs w:val="20"/>
              </w:rPr>
              <w:br/>
              <w:t>Num. 13:28</w:t>
            </w:r>
            <w:r w:rsidRPr="00197911">
              <w:rPr>
                <w:rFonts w:ascii="Arial Narrow" w:eastAsia="Times New Roman" w:hAnsi="Arial Narrow" w:cs="Times New Roman"/>
                <w:color w:val="000000"/>
                <w:sz w:val="20"/>
                <w:szCs w:val="20"/>
              </w:rPr>
              <w:br/>
              <w:t>Num. 13:29</w:t>
            </w:r>
            <w:r w:rsidRPr="00197911">
              <w:rPr>
                <w:rFonts w:ascii="Arial Narrow" w:eastAsia="Times New Roman" w:hAnsi="Arial Narrow" w:cs="Times New Roman"/>
                <w:color w:val="000000"/>
                <w:sz w:val="20"/>
                <w:szCs w:val="20"/>
              </w:rPr>
              <w:br/>
              <w:t>Num. 13:32</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Ps. 101:6</w:t>
            </w:r>
            <w:r w:rsidRPr="00197911">
              <w:rPr>
                <w:rFonts w:ascii="Arial Narrow" w:eastAsia="Times New Roman" w:hAnsi="Arial Narrow" w:cs="Times New Roman"/>
                <w:color w:val="000000"/>
                <w:sz w:val="20"/>
                <w:szCs w:val="20"/>
              </w:rPr>
              <w:br/>
              <w:t>Ps. 101:7</w:t>
            </w: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2:9</w:t>
            </w:r>
            <w:r w:rsidRPr="00197911">
              <w:rPr>
                <w:rFonts w:ascii="Arial Narrow" w:eastAsia="Times New Roman" w:hAnsi="Arial Narrow" w:cs="Times New Roman"/>
                <w:color w:val="000000"/>
                <w:sz w:val="20"/>
                <w:szCs w:val="20"/>
              </w:rPr>
              <w:br/>
              <w:t>Jos. 2:24</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laer'f.yI</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Israel</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w:t>
            </w:r>
            <w:r w:rsidRPr="00197911">
              <w:rPr>
                <w:rFonts w:ascii="Arial Narrow" w:eastAsia="Times New Roman" w:hAnsi="Arial Narrow" w:cs="Times New Roman"/>
                <w:color w:val="000000"/>
                <w:sz w:val="20"/>
                <w:szCs w:val="20"/>
              </w:rPr>
              <w:br/>
              <w:t>Num. 13:3</w:t>
            </w:r>
            <w:r w:rsidRPr="00197911">
              <w:rPr>
                <w:rFonts w:ascii="Arial Narrow" w:eastAsia="Times New Roman" w:hAnsi="Arial Narrow" w:cs="Times New Roman"/>
                <w:color w:val="000000"/>
                <w:sz w:val="20"/>
                <w:szCs w:val="20"/>
              </w:rPr>
              <w:br/>
              <w:t>Num. 13:24</w:t>
            </w:r>
            <w:r w:rsidRPr="00197911">
              <w:rPr>
                <w:rFonts w:ascii="Arial Narrow" w:eastAsia="Times New Roman" w:hAnsi="Arial Narrow" w:cs="Times New Roman"/>
                <w:color w:val="000000"/>
                <w:sz w:val="20"/>
                <w:szCs w:val="20"/>
              </w:rPr>
              <w:br/>
              <w:t>Num. 13:26</w:t>
            </w:r>
            <w:r w:rsidRPr="00197911">
              <w:rPr>
                <w:rFonts w:ascii="Arial Narrow" w:eastAsia="Times New Roman" w:hAnsi="Arial Narrow" w:cs="Times New Roman"/>
                <w:color w:val="000000"/>
                <w:sz w:val="20"/>
                <w:szCs w:val="20"/>
              </w:rPr>
              <w:br/>
              <w:t>Num. 13:32</w:t>
            </w:r>
            <w:r w:rsidRPr="00197911">
              <w:rPr>
                <w:rFonts w:ascii="Arial Narrow" w:eastAsia="Times New Roman" w:hAnsi="Arial Narrow" w:cs="Times New Roman"/>
                <w:color w:val="000000"/>
                <w:sz w:val="20"/>
                <w:szCs w:val="20"/>
              </w:rPr>
              <w:br/>
              <w:t>Num. 14:2</w:t>
            </w:r>
            <w:r w:rsidRPr="00197911">
              <w:rPr>
                <w:rFonts w:ascii="Arial Narrow" w:eastAsia="Times New Roman" w:hAnsi="Arial Narrow" w:cs="Times New Roman"/>
                <w:color w:val="000000"/>
                <w:sz w:val="20"/>
                <w:szCs w:val="20"/>
              </w:rPr>
              <w:br/>
              <w:t>Num. 14:5</w:t>
            </w:r>
            <w:r w:rsidRPr="00197911">
              <w:rPr>
                <w:rFonts w:ascii="Arial Narrow" w:eastAsia="Times New Roman" w:hAnsi="Arial Narrow" w:cs="Times New Roman"/>
                <w:color w:val="000000"/>
                <w:sz w:val="20"/>
                <w:szCs w:val="20"/>
              </w:rPr>
              <w:br/>
              <w:t>Num. 14:7</w:t>
            </w:r>
            <w:r w:rsidRPr="00197911">
              <w:rPr>
                <w:rFonts w:ascii="Arial Narrow" w:eastAsia="Times New Roman" w:hAnsi="Arial Narrow" w:cs="Times New Roman"/>
                <w:color w:val="000000"/>
                <w:sz w:val="20"/>
                <w:szCs w:val="20"/>
              </w:rPr>
              <w:br/>
              <w:t>Num. 14:10</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2:2</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tr;K'</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cut down, cut off</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13:23</w:t>
            </w:r>
            <w:r w:rsidRPr="00197911">
              <w:rPr>
                <w:rFonts w:ascii="Arial Narrow" w:eastAsia="Times New Roman" w:hAnsi="Arial Narrow" w:cs="Times New Roman"/>
                <w:color w:val="000000"/>
                <w:sz w:val="20"/>
                <w:szCs w:val="20"/>
              </w:rPr>
              <w:br/>
              <w:t>Num. 13:24</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Ps. 101:8</w:t>
            </w: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lyIl;</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night</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14:1</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2:2</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xq;l'</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bring, take, took</w:t>
            </w:r>
          </w:p>
        </w:tc>
        <w:tc>
          <w:tcPr>
            <w:tcW w:w="1500" w:type="dxa"/>
            <w:shd w:val="clear" w:color="auto" w:fill="auto"/>
            <w:noWrap/>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13:20</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2:4</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 xml:space="preserve"> !Wn</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13:8</w:t>
            </w:r>
            <w:r w:rsidRPr="00197911">
              <w:rPr>
                <w:rFonts w:ascii="Arial Narrow" w:eastAsia="Times New Roman" w:hAnsi="Arial Narrow" w:cs="Times New Roman"/>
                <w:color w:val="000000"/>
                <w:sz w:val="20"/>
                <w:szCs w:val="20"/>
              </w:rPr>
              <w:br/>
              <w:t>Num. 13:16</w:t>
            </w:r>
            <w:r w:rsidRPr="00197911">
              <w:rPr>
                <w:rFonts w:ascii="Arial Narrow" w:eastAsia="Times New Roman" w:hAnsi="Arial Narrow" w:cs="Times New Roman"/>
                <w:color w:val="000000"/>
                <w:sz w:val="20"/>
                <w:szCs w:val="20"/>
              </w:rPr>
              <w:br/>
              <w:t>Num. 14:6</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2:1</w:t>
            </w:r>
            <w:r w:rsidRPr="00197911">
              <w:rPr>
                <w:rFonts w:ascii="Arial Narrow" w:eastAsia="Times New Roman" w:hAnsi="Arial Narrow" w:cs="Times New Roman"/>
                <w:color w:val="000000"/>
                <w:sz w:val="20"/>
                <w:szCs w:val="20"/>
              </w:rPr>
              <w:br/>
              <w:t>Jos. 2:23</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lp;n"</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fall, fell</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14:3</w:t>
            </w:r>
            <w:r w:rsidRPr="00197911">
              <w:rPr>
                <w:rFonts w:ascii="Arial Narrow" w:eastAsia="Times New Roman" w:hAnsi="Arial Narrow" w:cs="Times New Roman"/>
                <w:color w:val="000000"/>
                <w:sz w:val="20"/>
                <w:szCs w:val="20"/>
              </w:rPr>
              <w:br/>
              <w:t>Num. 14:5</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2:9</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!t;n"</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give,gave, given</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w:t>
            </w:r>
            <w:r w:rsidRPr="00197911">
              <w:rPr>
                <w:rFonts w:ascii="Arial Narrow" w:eastAsia="Times New Roman" w:hAnsi="Arial Narrow" w:cs="Times New Roman"/>
                <w:color w:val="000000"/>
                <w:sz w:val="20"/>
                <w:szCs w:val="20"/>
              </w:rPr>
              <w:br/>
              <w:t>Num. 14:1</w:t>
            </w:r>
            <w:r w:rsidRPr="00197911">
              <w:rPr>
                <w:rFonts w:ascii="Arial Narrow" w:eastAsia="Times New Roman" w:hAnsi="Arial Narrow" w:cs="Times New Roman"/>
                <w:color w:val="000000"/>
                <w:sz w:val="20"/>
                <w:szCs w:val="20"/>
              </w:rPr>
              <w:br/>
              <w:t>Num. 14:4</w:t>
            </w:r>
            <w:r w:rsidRPr="00197911">
              <w:rPr>
                <w:rFonts w:ascii="Arial Narrow" w:eastAsia="Times New Roman" w:hAnsi="Arial Narrow" w:cs="Times New Roman"/>
                <w:color w:val="000000"/>
                <w:sz w:val="20"/>
                <w:szCs w:val="20"/>
              </w:rPr>
              <w:br/>
              <w:t>Num. 14:8</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2:9</w:t>
            </w:r>
            <w:r w:rsidRPr="00197911">
              <w:rPr>
                <w:rFonts w:ascii="Arial Narrow" w:eastAsia="Times New Roman" w:hAnsi="Arial Narrow" w:cs="Times New Roman"/>
                <w:color w:val="000000"/>
                <w:sz w:val="20"/>
                <w:szCs w:val="20"/>
              </w:rPr>
              <w:br/>
              <w:t>Jos. 2:24</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rWs</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depart</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14:9</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Ps. 101:4</w:t>
            </w: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rp;s'</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told, tell</w:t>
            </w:r>
          </w:p>
        </w:tc>
        <w:tc>
          <w:tcPr>
            <w:tcW w:w="1500" w:type="dxa"/>
            <w:shd w:val="clear" w:color="auto" w:fill="auto"/>
            <w:noWrap/>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13:27</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2:23</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rb;['</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gone, passed, crossed over</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13:32</w:t>
            </w:r>
            <w:r w:rsidRPr="00197911">
              <w:rPr>
                <w:rFonts w:ascii="Arial Narrow" w:eastAsia="Times New Roman" w:hAnsi="Arial Narrow" w:cs="Times New Roman"/>
                <w:color w:val="000000"/>
                <w:sz w:val="20"/>
                <w:szCs w:val="20"/>
              </w:rPr>
              <w:br/>
              <w:t>Num. 14:7</w:t>
            </w:r>
            <w:r w:rsidRPr="00197911">
              <w:rPr>
                <w:rFonts w:ascii="Arial Narrow" w:eastAsia="Times New Roman" w:hAnsi="Arial Narrow" w:cs="Times New Roman"/>
                <w:color w:val="000000"/>
                <w:sz w:val="20"/>
                <w:szCs w:val="20"/>
              </w:rPr>
              <w:br/>
              <w:t>Jos. 2:23</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2:23</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!yI[;</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sight, eye, see, saw</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13:33</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Ps. 101:3</w:t>
            </w:r>
            <w:r w:rsidRPr="00197911">
              <w:rPr>
                <w:rFonts w:ascii="Arial Narrow" w:eastAsia="Times New Roman" w:hAnsi="Arial Narrow" w:cs="Times New Roman"/>
                <w:color w:val="000000"/>
                <w:sz w:val="20"/>
                <w:szCs w:val="20"/>
              </w:rPr>
              <w:br/>
              <w:t>Ps. 101:5</w:t>
            </w:r>
            <w:r w:rsidRPr="00197911">
              <w:rPr>
                <w:rFonts w:ascii="Arial Narrow" w:eastAsia="Times New Roman" w:hAnsi="Arial Narrow" w:cs="Times New Roman"/>
                <w:color w:val="000000"/>
                <w:sz w:val="20"/>
                <w:szCs w:val="20"/>
              </w:rPr>
              <w:br/>
              <w:t>Ps. 101:6</w:t>
            </w:r>
            <w:r w:rsidRPr="00197911">
              <w:rPr>
                <w:rFonts w:ascii="Arial Narrow" w:eastAsia="Times New Roman" w:hAnsi="Arial Narrow" w:cs="Times New Roman"/>
                <w:color w:val="000000"/>
                <w:sz w:val="20"/>
                <w:szCs w:val="20"/>
              </w:rPr>
              <w:br/>
              <w:t>Ps. 101:7</w:t>
            </w: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ry[i</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cities,</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13:19</w:t>
            </w:r>
            <w:r w:rsidRPr="00197911">
              <w:rPr>
                <w:rFonts w:ascii="Arial Narrow" w:eastAsia="Times New Roman" w:hAnsi="Arial Narrow" w:cs="Times New Roman"/>
                <w:color w:val="000000"/>
                <w:sz w:val="20"/>
                <w:szCs w:val="20"/>
              </w:rPr>
              <w:br/>
              <w:t>Num. 13:28</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Ps. 101:8</w:t>
            </w: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hl'['</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go up, arise, ascend</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13:17</w:t>
            </w:r>
            <w:r w:rsidRPr="00197911">
              <w:rPr>
                <w:rFonts w:ascii="Arial Narrow" w:eastAsia="Times New Roman" w:hAnsi="Arial Narrow" w:cs="Times New Roman"/>
                <w:color w:val="000000"/>
                <w:sz w:val="20"/>
                <w:szCs w:val="20"/>
              </w:rPr>
              <w:br/>
              <w:t>Num. 13:21</w:t>
            </w:r>
            <w:r w:rsidRPr="00197911">
              <w:rPr>
                <w:rFonts w:ascii="Arial Narrow" w:eastAsia="Times New Roman" w:hAnsi="Arial Narrow" w:cs="Times New Roman"/>
                <w:color w:val="000000"/>
                <w:sz w:val="20"/>
                <w:szCs w:val="20"/>
              </w:rPr>
              <w:br/>
              <w:t>Num. 13:22</w:t>
            </w:r>
            <w:r w:rsidRPr="00197911">
              <w:rPr>
                <w:rFonts w:ascii="Arial Narrow" w:eastAsia="Times New Roman" w:hAnsi="Arial Narrow" w:cs="Times New Roman"/>
                <w:color w:val="000000"/>
                <w:sz w:val="20"/>
                <w:szCs w:val="20"/>
              </w:rPr>
              <w:br/>
              <w:t>Num. 13:30</w:t>
            </w:r>
            <w:r w:rsidRPr="00197911">
              <w:rPr>
                <w:rFonts w:ascii="Arial Narrow" w:eastAsia="Times New Roman" w:hAnsi="Arial Narrow" w:cs="Times New Roman"/>
                <w:color w:val="000000"/>
                <w:sz w:val="20"/>
                <w:szCs w:val="20"/>
              </w:rPr>
              <w:br/>
              <w:t>Num. 13:31</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2:6</w:t>
            </w:r>
            <w:r w:rsidRPr="00197911">
              <w:rPr>
                <w:rFonts w:ascii="Arial Narrow" w:eastAsia="Times New Roman" w:hAnsi="Arial Narrow" w:cs="Times New Roman"/>
                <w:color w:val="000000"/>
                <w:sz w:val="20"/>
                <w:szCs w:val="20"/>
              </w:rPr>
              <w:br/>
              <w:t>Jos. 2:8</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#[e</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forests, trees</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13:20</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2:6</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~ynIP'</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before, face</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13:22</w:t>
            </w:r>
            <w:r w:rsidRPr="00197911">
              <w:rPr>
                <w:rFonts w:ascii="Arial Narrow" w:eastAsia="Times New Roman" w:hAnsi="Arial Narrow" w:cs="Times New Roman"/>
                <w:color w:val="000000"/>
                <w:sz w:val="20"/>
                <w:szCs w:val="20"/>
              </w:rPr>
              <w:br/>
              <w:t>Num. 14:5</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2:9</w:t>
            </w:r>
            <w:r w:rsidRPr="00197911">
              <w:rPr>
                <w:rFonts w:ascii="Arial Narrow" w:eastAsia="Times New Roman" w:hAnsi="Arial Narrow" w:cs="Times New Roman"/>
                <w:color w:val="000000"/>
                <w:sz w:val="20"/>
                <w:szCs w:val="20"/>
              </w:rPr>
              <w:br/>
              <w:t>Jos. 2:24</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ha'r'</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see, preceive, saw</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13:18</w:t>
            </w:r>
            <w:r w:rsidRPr="00197911">
              <w:rPr>
                <w:rFonts w:ascii="Arial Narrow" w:eastAsia="Times New Roman" w:hAnsi="Arial Narrow" w:cs="Times New Roman"/>
                <w:color w:val="000000"/>
                <w:sz w:val="20"/>
                <w:szCs w:val="20"/>
              </w:rPr>
              <w:br/>
              <w:t>Num. 13:26</w:t>
            </w:r>
            <w:r w:rsidRPr="00197911">
              <w:rPr>
                <w:rFonts w:ascii="Arial Narrow" w:eastAsia="Times New Roman" w:hAnsi="Arial Narrow" w:cs="Times New Roman"/>
                <w:color w:val="000000"/>
                <w:sz w:val="20"/>
                <w:szCs w:val="20"/>
              </w:rPr>
              <w:br/>
              <w:t>Num. 13:28</w:t>
            </w:r>
            <w:r w:rsidRPr="00197911">
              <w:rPr>
                <w:rFonts w:ascii="Arial Narrow" w:eastAsia="Times New Roman" w:hAnsi="Arial Narrow" w:cs="Times New Roman"/>
                <w:color w:val="000000"/>
                <w:sz w:val="20"/>
                <w:szCs w:val="20"/>
              </w:rPr>
              <w:br/>
              <w:t>Num. 13:32</w:t>
            </w:r>
            <w:r w:rsidRPr="00197911">
              <w:rPr>
                <w:rFonts w:ascii="Arial Narrow" w:eastAsia="Times New Roman" w:hAnsi="Arial Narrow" w:cs="Times New Roman"/>
                <w:color w:val="000000"/>
                <w:sz w:val="20"/>
                <w:szCs w:val="20"/>
              </w:rPr>
              <w:br/>
              <w:t>Num. 13:33</w:t>
            </w:r>
            <w:r w:rsidRPr="00197911">
              <w:rPr>
                <w:rFonts w:ascii="Arial Narrow" w:eastAsia="Times New Roman" w:hAnsi="Arial Narrow" w:cs="Times New Roman"/>
                <w:color w:val="000000"/>
                <w:sz w:val="20"/>
                <w:szCs w:val="20"/>
              </w:rPr>
              <w:br/>
              <w:t>Num. 14:10</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2:1</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[r;</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bad, wickedess</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13:19</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Ps. 101:4</w:t>
            </w:r>
          </w:p>
        </w:tc>
        <w:tc>
          <w:tcPr>
            <w:tcW w:w="1340" w:type="dxa"/>
            <w:shd w:val="clear" w:color="auto" w:fill="auto"/>
            <w:noWrap/>
            <w:vAlign w:val="bottom"/>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bWv</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return, turn</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13:25</w:t>
            </w:r>
            <w:r w:rsidRPr="00197911">
              <w:rPr>
                <w:rFonts w:ascii="Arial Narrow" w:eastAsia="Times New Roman" w:hAnsi="Arial Narrow" w:cs="Times New Roman"/>
                <w:color w:val="000000"/>
                <w:sz w:val="20"/>
                <w:szCs w:val="20"/>
              </w:rPr>
              <w:br/>
              <w:t>Num. 13:26</w:t>
            </w:r>
            <w:r w:rsidRPr="00197911">
              <w:rPr>
                <w:rFonts w:ascii="Arial Narrow" w:eastAsia="Times New Roman" w:hAnsi="Arial Narrow" w:cs="Times New Roman"/>
                <w:color w:val="000000"/>
                <w:sz w:val="20"/>
                <w:szCs w:val="20"/>
              </w:rPr>
              <w:br/>
              <w:t>Num. 14:3</w:t>
            </w:r>
            <w:r w:rsidRPr="00197911">
              <w:rPr>
                <w:rFonts w:ascii="Arial Narrow" w:eastAsia="Times New Roman" w:hAnsi="Arial Narrow" w:cs="Times New Roman"/>
                <w:color w:val="000000"/>
                <w:sz w:val="20"/>
                <w:szCs w:val="20"/>
              </w:rPr>
              <w:br/>
              <w:t>Num. 14:4</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2:23</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xl;v'</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send</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w:t>
            </w:r>
            <w:r w:rsidRPr="00197911">
              <w:rPr>
                <w:rFonts w:ascii="Arial Narrow" w:eastAsia="Times New Roman" w:hAnsi="Arial Narrow" w:cs="Times New Roman"/>
                <w:color w:val="000000"/>
                <w:sz w:val="20"/>
                <w:szCs w:val="20"/>
              </w:rPr>
              <w:br/>
              <w:t>Num. 13:3</w:t>
            </w:r>
            <w:r w:rsidRPr="00197911">
              <w:rPr>
                <w:rFonts w:ascii="Arial Narrow" w:eastAsia="Times New Roman" w:hAnsi="Arial Narrow" w:cs="Times New Roman"/>
                <w:color w:val="000000"/>
                <w:sz w:val="20"/>
                <w:szCs w:val="20"/>
              </w:rPr>
              <w:br/>
              <w:t>Num. 13:16</w:t>
            </w:r>
            <w:r w:rsidRPr="00197911">
              <w:rPr>
                <w:rFonts w:ascii="Arial Narrow" w:eastAsia="Times New Roman" w:hAnsi="Arial Narrow" w:cs="Times New Roman"/>
                <w:color w:val="000000"/>
                <w:sz w:val="20"/>
                <w:szCs w:val="20"/>
              </w:rPr>
              <w:br/>
              <w:t>Num. 13:17</w:t>
            </w:r>
            <w:r w:rsidRPr="00197911">
              <w:rPr>
                <w:rFonts w:ascii="Arial Narrow" w:eastAsia="Times New Roman" w:hAnsi="Arial Narrow" w:cs="Times New Roman"/>
                <w:color w:val="000000"/>
                <w:sz w:val="20"/>
                <w:szCs w:val="20"/>
              </w:rPr>
              <w:br/>
              <w:t>Num. 13:27</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2:1</w:t>
            </w:r>
            <w:r w:rsidRPr="00197911">
              <w:rPr>
                <w:rFonts w:ascii="Arial Narrow" w:eastAsia="Times New Roman" w:hAnsi="Arial Narrow" w:cs="Times New Roman"/>
                <w:color w:val="000000"/>
                <w:sz w:val="20"/>
                <w:szCs w:val="20"/>
              </w:rPr>
              <w:br/>
              <w:t>Jos. 2:3</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~ve</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name</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13:4</w:t>
            </w:r>
            <w:r w:rsidRPr="00197911">
              <w:rPr>
                <w:rFonts w:ascii="Arial Narrow" w:eastAsia="Times New Roman" w:hAnsi="Arial Narrow" w:cs="Times New Roman"/>
                <w:color w:val="000000"/>
                <w:sz w:val="20"/>
                <w:szCs w:val="20"/>
              </w:rPr>
              <w:br/>
              <w:t>Num. 13:16</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2:1</w:t>
            </w:r>
          </w:p>
        </w:tc>
      </w:tr>
      <w:tr w:rsidR="0002799C" w:rsidRPr="00197911" w:rsidTr="00197911">
        <w:trPr>
          <w:trHeight w:val="20"/>
          <w:jc w:val="center"/>
        </w:trPr>
        <w:tc>
          <w:tcPr>
            <w:tcW w:w="1040" w:type="dxa"/>
            <w:shd w:val="clear" w:color="auto" w:fill="auto"/>
            <w:hideMark/>
          </w:tcPr>
          <w:p w:rsidR="0002799C" w:rsidRPr="00197911" w:rsidRDefault="0002799C" w:rsidP="00CA42F0">
            <w:pPr>
              <w:spacing w:after="0" w:line="240" w:lineRule="auto"/>
              <w:jc w:val="right"/>
              <w:rPr>
                <w:rFonts w:ascii="Bwhebb" w:eastAsia="Times New Roman" w:hAnsi="Bwhebb" w:cs="Times New Roman"/>
                <w:b/>
                <w:bCs/>
                <w:color w:val="000000"/>
                <w:sz w:val="24"/>
                <w:szCs w:val="24"/>
              </w:rPr>
            </w:pPr>
            <w:r w:rsidRPr="00197911">
              <w:rPr>
                <w:rFonts w:ascii="Bwhebb" w:eastAsia="Times New Roman" w:hAnsi="Bwhebb" w:cs="Times New Roman"/>
                <w:b/>
                <w:bCs/>
                <w:color w:val="000000"/>
                <w:sz w:val="24"/>
                <w:szCs w:val="24"/>
              </w:rPr>
              <w:t xml:space="preserve"> ~yIT;v. </w:t>
            </w:r>
          </w:p>
        </w:tc>
        <w:tc>
          <w:tcPr>
            <w:tcW w:w="11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two</w:t>
            </w:r>
          </w:p>
        </w:tc>
        <w:tc>
          <w:tcPr>
            <w:tcW w:w="150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Num. 13:23</w:t>
            </w:r>
          </w:p>
        </w:tc>
        <w:tc>
          <w:tcPr>
            <w:tcW w:w="118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p>
        </w:tc>
        <w:tc>
          <w:tcPr>
            <w:tcW w:w="1340" w:type="dxa"/>
            <w:shd w:val="clear" w:color="auto" w:fill="auto"/>
            <w:hideMark/>
          </w:tcPr>
          <w:p w:rsidR="0002799C" w:rsidRPr="00197911" w:rsidRDefault="0002799C" w:rsidP="00CA42F0">
            <w:pPr>
              <w:spacing w:after="0" w:line="240" w:lineRule="auto"/>
              <w:rPr>
                <w:rFonts w:ascii="Arial Narrow" w:eastAsia="Times New Roman" w:hAnsi="Arial Narrow" w:cs="Times New Roman"/>
                <w:color w:val="000000"/>
                <w:sz w:val="20"/>
                <w:szCs w:val="20"/>
              </w:rPr>
            </w:pPr>
            <w:r w:rsidRPr="00197911">
              <w:rPr>
                <w:rFonts w:ascii="Arial Narrow" w:eastAsia="Times New Roman" w:hAnsi="Arial Narrow" w:cs="Times New Roman"/>
                <w:color w:val="000000"/>
                <w:sz w:val="20"/>
                <w:szCs w:val="20"/>
              </w:rPr>
              <w:t>Jos. 2:1</w:t>
            </w:r>
            <w:r w:rsidRPr="00197911">
              <w:rPr>
                <w:rFonts w:ascii="Arial Narrow" w:eastAsia="Times New Roman" w:hAnsi="Arial Narrow" w:cs="Times New Roman"/>
                <w:color w:val="000000"/>
                <w:sz w:val="20"/>
                <w:szCs w:val="20"/>
              </w:rPr>
              <w:br/>
              <w:t>Jos. 2:4</w:t>
            </w:r>
            <w:r w:rsidRPr="00197911">
              <w:rPr>
                <w:rFonts w:ascii="Arial Narrow" w:eastAsia="Times New Roman" w:hAnsi="Arial Narrow" w:cs="Times New Roman"/>
                <w:color w:val="000000"/>
                <w:sz w:val="20"/>
                <w:szCs w:val="20"/>
              </w:rPr>
              <w:br/>
              <w:t>Jos. 2:23</w:t>
            </w:r>
          </w:p>
        </w:tc>
      </w:tr>
    </w:tbl>
    <w:p w:rsidR="0002799C" w:rsidRPr="007C1E96" w:rsidRDefault="0002799C" w:rsidP="00CA42F0">
      <w:pPr>
        <w:spacing w:after="0" w:line="240" w:lineRule="auto"/>
        <w:rPr>
          <w:rFonts w:eastAsia="Times New Roman" w:cs="Times New Roman"/>
          <w:color w:val="000000"/>
        </w:rPr>
      </w:pPr>
    </w:p>
    <w:p w:rsidR="0002799C" w:rsidRPr="007C1E96" w:rsidRDefault="0002799C" w:rsidP="00CA42F0">
      <w:pPr>
        <w:spacing w:after="0" w:line="240" w:lineRule="auto"/>
        <w:rPr>
          <w:rFonts w:eastAsia="Times New Roman" w:cs="Times New Roman"/>
          <w:color w:val="000000"/>
        </w:rPr>
      </w:pPr>
    </w:p>
    <w:p w:rsidR="0002799C" w:rsidRPr="00197911" w:rsidRDefault="00197911" w:rsidP="00CA42F0">
      <w:pPr>
        <w:spacing w:after="0" w:line="240" w:lineRule="auto"/>
        <w:jc w:val="center"/>
        <w:rPr>
          <w:rFonts w:ascii="Cambria" w:eastAsia="Times New Roman" w:hAnsi="Cambria" w:cs="Times New Roman"/>
          <w:b/>
          <w:bCs/>
          <w:color w:val="000000"/>
          <w:sz w:val="28"/>
          <w:szCs w:val="28"/>
        </w:rPr>
      </w:pPr>
      <w:r w:rsidRPr="00197911">
        <w:rPr>
          <w:rFonts w:ascii="Cambria" w:eastAsia="Times New Roman" w:hAnsi="Cambria" w:cs="Times New Roman"/>
          <w:b/>
          <w:bCs/>
          <w:color w:val="000000"/>
          <w:sz w:val="28"/>
          <w:szCs w:val="28"/>
        </w:rPr>
        <w:t>Greek:</w:t>
      </w:r>
    </w:p>
    <w:p w:rsidR="0002799C" w:rsidRPr="007C1E96" w:rsidRDefault="0002799C" w:rsidP="00CA42F0">
      <w:pPr>
        <w:spacing w:after="0" w:line="240" w:lineRule="auto"/>
        <w:rPr>
          <w:rFonts w:eastAsia="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76"/>
        <w:gridCol w:w="1365"/>
        <w:gridCol w:w="939"/>
        <w:gridCol w:w="1174"/>
        <w:gridCol w:w="1672"/>
        <w:gridCol w:w="1147"/>
        <w:gridCol w:w="1611"/>
      </w:tblGrid>
      <w:tr w:rsidR="00AD1C06" w:rsidRPr="00AF10FC" w:rsidTr="007C1E96">
        <w:trPr>
          <w:trHeight w:val="20"/>
          <w:tblHeader/>
        </w:trPr>
        <w:tc>
          <w:tcPr>
            <w:tcW w:w="657" w:type="pct"/>
            <w:shd w:val="clear" w:color="auto" w:fill="DEEAF6"/>
            <w:noWrap/>
            <w:vAlign w:val="center"/>
            <w:hideMark/>
          </w:tcPr>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20"/>
                <w:szCs w:val="20"/>
              </w:rPr>
              <w:t>GREEK</w:t>
            </w:r>
          </w:p>
        </w:tc>
        <w:tc>
          <w:tcPr>
            <w:tcW w:w="483" w:type="pct"/>
            <w:shd w:val="clear" w:color="auto" w:fill="DEEAF6"/>
            <w:vAlign w:val="center"/>
            <w:hideMark/>
          </w:tcPr>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20"/>
                <w:szCs w:val="20"/>
              </w:rPr>
              <w:t>ENGLISH</w:t>
            </w:r>
          </w:p>
        </w:tc>
        <w:tc>
          <w:tcPr>
            <w:tcW w:w="654" w:type="pct"/>
            <w:shd w:val="clear" w:color="auto" w:fill="DEEAF6"/>
            <w:noWrap/>
            <w:vAlign w:val="center"/>
            <w:hideMark/>
          </w:tcPr>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20"/>
                <w:szCs w:val="20"/>
              </w:rPr>
              <w:t>Torah Reading</w:t>
            </w:r>
          </w:p>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16"/>
                <w:szCs w:val="16"/>
              </w:rPr>
              <w:t>Num. 13:1 – 14:10</w:t>
            </w:r>
          </w:p>
        </w:tc>
        <w:tc>
          <w:tcPr>
            <w:tcW w:w="465" w:type="pct"/>
            <w:shd w:val="clear" w:color="auto" w:fill="DEEAF6"/>
            <w:noWrap/>
            <w:vAlign w:val="center"/>
            <w:hideMark/>
          </w:tcPr>
          <w:p w:rsidR="00AD1C06"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20"/>
                <w:szCs w:val="20"/>
              </w:rPr>
              <w:t>Psalms</w:t>
            </w:r>
          </w:p>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16"/>
                <w:szCs w:val="16"/>
              </w:rPr>
              <w:t>101:1-8</w:t>
            </w:r>
          </w:p>
        </w:tc>
        <w:tc>
          <w:tcPr>
            <w:tcW w:w="580" w:type="pct"/>
            <w:shd w:val="clear" w:color="auto" w:fill="DEEAF6"/>
            <w:vAlign w:val="center"/>
            <w:hideMark/>
          </w:tcPr>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20"/>
                <w:szCs w:val="20"/>
              </w:rPr>
              <w:t>Ashlamatah</w:t>
            </w:r>
          </w:p>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16"/>
                <w:szCs w:val="16"/>
              </w:rPr>
              <w:t>Jos 2:1-9, 23-24</w:t>
            </w:r>
          </w:p>
        </w:tc>
        <w:tc>
          <w:tcPr>
            <w:tcW w:w="824" w:type="pct"/>
            <w:shd w:val="clear" w:color="auto" w:fill="DEEAF6"/>
            <w:noWrap/>
            <w:vAlign w:val="center"/>
            <w:hideMark/>
          </w:tcPr>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20"/>
                <w:szCs w:val="20"/>
              </w:rPr>
              <w:t>Peshat</w:t>
            </w:r>
          </w:p>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20"/>
                <w:szCs w:val="20"/>
              </w:rPr>
              <w:t>Mishnah of Mark,</w:t>
            </w:r>
          </w:p>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20"/>
                <w:szCs w:val="20"/>
              </w:rPr>
              <w:t>1-2 Peter, &amp; Jude</w:t>
            </w:r>
          </w:p>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18"/>
                <w:szCs w:val="18"/>
              </w:rPr>
              <w:t>Mk 10:1-9</w:t>
            </w:r>
          </w:p>
        </w:tc>
        <w:tc>
          <w:tcPr>
            <w:tcW w:w="567" w:type="pct"/>
            <w:shd w:val="clear" w:color="auto" w:fill="DEEAF6"/>
            <w:noWrap/>
            <w:vAlign w:val="center"/>
            <w:hideMark/>
          </w:tcPr>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20"/>
                <w:szCs w:val="20"/>
              </w:rPr>
              <w:t>Tosefta of</w:t>
            </w:r>
          </w:p>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20"/>
                <w:szCs w:val="20"/>
              </w:rPr>
              <w:t>Luke</w:t>
            </w:r>
          </w:p>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18"/>
                <w:szCs w:val="18"/>
              </w:rPr>
              <w:t>Lk 16:18</w:t>
            </w:r>
          </w:p>
        </w:tc>
        <w:tc>
          <w:tcPr>
            <w:tcW w:w="772" w:type="pct"/>
            <w:shd w:val="clear" w:color="auto" w:fill="DEEAF6"/>
            <w:noWrap/>
            <w:vAlign w:val="center"/>
            <w:hideMark/>
          </w:tcPr>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20"/>
                <w:szCs w:val="20"/>
              </w:rPr>
              <w:t>Remes/Gemara of</w:t>
            </w:r>
          </w:p>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20"/>
                <w:szCs w:val="20"/>
              </w:rPr>
              <w:t>Acts/Romans</w:t>
            </w:r>
          </w:p>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20"/>
                <w:szCs w:val="20"/>
              </w:rPr>
              <w:t>and James</w:t>
            </w:r>
          </w:p>
          <w:p w:rsidR="00AD1C06" w:rsidRPr="00AF10FC" w:rsidRDefault="00AD1C06" w:rsidP="00CA42F0">
            <w:pPr>
              <w:spacing w:after="0" w:line="240" w:lineRule="auto"/>
              <w:jc w:val="center"/>
              <w:rPr>
                <w:rFonts w:ascii="Arial Narrow" w:eastAsia="Times New Roman" w:hAnsi="Arial Narrow" w:cs="Times New Roman"/>
                <w:b/>
                <w:bCs/>
                <w:color w:val="000000"/>
                <w:sz w:val="20"/>
                <w:szCs w:val="20"/>
              </w:rPr>
            </w:pPr>
            <w:r w:rsidRPr="00AF10FC">
              <w:rPr>
                <w:rFonts w:ascii="Arial Narrow" w:eastAsia="Times New Roman" w:hAnsi="Arial Narrow" w:cs="Times New Roman"/>
                <w:b/>
                <w:bCs/>
                <w:color w:val="000000"/>
                <w:sz w:val="18"/>
                <w:szCs w:val="18"/>
              </w:rPr>
              <w:t>Rm 8:26-30</w:t>
            </w:r>
          </w:p>
        </w:tc>
      </w:tr>
      <w:tr w:rsidR="00AF10FC" w:rsidRPr="00AF10FC" w:rsidTr="00AD1C06">
        <w:trPr>
          <w:trHeight w:val="20"/>
        </w:trPr>
        <w:tc>
          <w:tcPr>
            <w:tcW w:w="657" w:type="pct"/>
            <w:shd w:val="clear" w:color="000000" w:fill="FFFFCC"/>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ἀγαθός</w:t>
            </w:r>
          </w:p>
        </w:tc>
        <w:tc>
          <w:tcPr>
            <w:tcW w:w="483" w:type="pct"/>
            <w:shd w:val="clear" w:color="000000" w:fill="FFFFCC"/>
            <w:hideMark/>
          </w:tcPr>
          <w:p w:rsidR="00AF10FC" w:rsidRPr="00AF10FC" w:rsidRDefault="00AF10FC" w:rsidP="00CA42F0">
            <w:pPr>
              <w:spacing w:after="0" w:line="240" w:lineRule="auto"/>
              <w:rPr>
                <w:rFonts w:eastAsia="Times New Roman" w:cs="Times New Roman"/>
                <w:color w:val="000000"/>
                <w:sz w:val="18"/>
                <w:szCs w:val="18"/>
              </w:rPr>
            </w:pPr>
            <w:r w:rsidRPr="00AF10FC">
              <w:rPr>
                <w:rFonts w:eastAsia="Times New Roman" w:cs="Times New Roman"/>
                <w:color w:val="000000"/>
                <w:sz w:val="18"/>
                <w:szCs w:val="18"/>
              </w:rPr>
              <w:t>good</w:t>
            </w:r>
          </w:p>
        </w:tc>
        <w:tc>
          <w:tcPr>
            <w:tcW w:w="654" w:type="pct"/>
            <w:shd w:val="clear" w:color="auto" w:fill="auto"/>
            <w:noWrap/>
            <w:hideMark/>
          </w:tcPr>
          <w:p w:rsidR="00AF10FC" w:rsidRPr="00AF10FC" w:rsidRDefault="00AF10FC" w:rsidP="00CA42F0">
            <w:pPr>
              <w:spacing w:after="0" w:line="240" w:lineRule="auto"/>
              <w:rPr>
                <w:rFonts w:eastAsia="Times New Roman" w:cs="Times New Roman"/>
                <w:color w:val="000000"/>
                <w:sz w:val="18"/>
                <w:szCs w:val="18"/>
              </w:rPr>
            </w:pPr>
            <w:r w:rsidRPr="00AF10FC">
              <w:rPr>
                <w:rFonts w:eastAsia="Times New Roman" w:cs="Times New Roman"/>
                <w:color w:val="000000"/>
                <w:sz w:val="18"/>
                <w:szCs w:val="18"/>
              </w:rPr>
              <w:t>Num 14:7 </w:t>
            </w:r>
          </w:p>
        </w:tc>
        <w:tc>
          <w:tcPr>
            <w:tcW w:w="465" w:type="pct"/>
            <w:shd w:val="clear" w:color="auto" w:fill="auto"/>
            <w:noWrap/>
            <w:hideMark/>
          </w:tcPr>
          <w:p w:rsidR="00AF10FC" w:rsidRPr="00AF10FC" w:rsidRDefault="00AF10FC" w:rsidP="00CA42F0">
            <w:pPr>
              <w:spacing w:after="0" w:line="240" w:lineRule="auto"/>
              <w:rPr>
                <w:rFonts w:eastAsia="Times New Roman" w:cs="Times New Roman"/>
                <w:color w:val="000000"/>
                <w:sz w:val="18"/>
                <w:szCs w:val="18"/>
              </w:rPr>
            </w:pPr>
          </w:p>
        </w:tc>
        <w:tc>
          <w:tcPr>
            <w:tcW w:w="580"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824"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567"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AF10FC" w:rsidRPr="00AF10FC" w:rsidRDefault="00AF10FC" w:rsidP="00CA42F0">
            <w:pPr>
              <w:spacing w:after="0" w:line="240" w:lineRule="auto"/>
              <w:rPr>
                <w:rFonts w:eastAsia="Times New Roman" w:cs="Times New Roman"/>
                <w:color w:val="000000"/>
                <w:sz w:val="18"/>
                <w:szCs w:val="18"/>
              </w:rPr>
            </w:pPr>
            <w:r w:rsidRPr="00AF10FC">
              <w:rPr>
                <w:rFonts w:eastAsia="Times New Roman" w:cs="Times New Roman"/>
                <w:color w:val="000000"/>
                <w:sz w:val="18"/>
                <w:szCs w:val="18"/>
              </w:rPr>
              <w:t>Rom. 8:28</w:t>
            </w:r>
          </w:p>
        </w:tc>
      </w:tr>
      <w:tr w:rsidR="00AF10FC" w:rsidRPr="00AF10FC" w:rsidTr="00AD1C06">
        <w:trPr>
          <w:trHeight w:val="20"/>
        </w:trPr>
        <w:tc>
          <w:tcPr>
            <w:tcW w:w="657" w:type="pct"/>
            <w:shd w:val="clear" w:color="000000" w:fill="FFFFCC"/>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ἀνήρ</w:t>
            </w:r>
          </w:p>
        </w:tc>
        <w:tc>
          <w:tcPr>
            <w:tcW w:w="483" w:type="pct"/>
            <w:shd w:val="clear" w:color="000000" w:fill="FFFFCC"/>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men, man</w:t>
            </w:r>
          </w:p>
        </w:tc>
        <w:tc>
          <w:tcPr>
            <w:tcW w:w="654"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Num. 13:2</w:t>
            </w:r>
            <w:r w:rsidRPr="00AF10FC">
              <w:rPr>
                <w:rFonts w:ascii="Arial Narrow" w:eastAsia="Times New Roman" w:hAnsi="Arial Narrow" w:cs="Times New Roman"/>
                <w:color w:val="000000"/>
                <w:sz w:val="18"/>
                <w:szCs w:val="18"/>
              </w:rPr>
              <w:br/>
              <w:t>Num. 13:3</w:t>
            </w:r>
            <w:r w:rsidRPr="00AF10FC">
              <w:rPr>
                <w:rFonts w:ascii="Arial Narrow" w:eastAsia="Times New Roman" w:hAnsi="Arial Narrow" w:cs="Times New Roman"/>
                <w:color w:val="000000"/>
                <w:sz w:val="18"/>
                <w:szCs w:val="18"/>
              </w:rPr>
              <w:br/>
              <w:t>Num. 13:16</w:t>
            </w:r>
            <w:r w:rsidRPr="00AF10FC">
              <w:rPr>
                <w:rFonts w:ascii="Arial Narrow" w:eastAsia="Times New Roman" w:hAnsi="Arial Narrow" w:cs="Times New Roman"/>
                <w:color w:val="000000"/>
                <w:sz w:val="18"/>
                <w:szCs w:val="18"/>
              </w:rPr>
              <w:br/>
              <w:t>Num. 13:32</w:t>
            </w:r>
          </w:p>
        </w:tc>
        <w:tc>
          <w:tcPr>
            <w:tcW w:w="465"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lang w:val="es-ES"/>
              </w:rPr>
            </w:pPr>
            <w:r w:rsidRPr="00AF10FC">
              <w:rPr>
                <w:rFonts w:ascii="Arial Narrow" w:eastAsia="Times New Roman" w:hAnsi="Arial Narrow" w:cs="Times New Roman"/>
                <w:color w:val="000000"/>
                <w:sz w:val="18"/>
                <w:szCs w:val="18"/>
                <w:lang w:val="es-ES"/>
              </w:rPr>
              <w:t>Jos. 2:1</w:t>
            </w:r>
            <w:r w:rsidRPr="00AF10FC">
              <w:rPr>
                <w:rFonts w:ascii="Arial Narrow" w:eastAsia="Times New Roman" w:hAnsi="Arial Narrow" w:cs="Times New Roman"/>
                <w:color w:val="000000"/>
                <w:sz w:val="18"/>
                <w:szCs w:val="18"/>
                <w:lang w:val="es-ES"/>
              </w:rPr>
              <w:br/>
              <w:t>Jos. 2:2</w:t>
            </w:r>
            <w:r w:rsidRPr="00AF10FC">
              <w:rPr>
                <w:rFonts w:ascii="Arial Narrow" w:eastAsia="Times New Roman" w:hAnsi="Arial Narrow" w:cs="Times New Roman"/>
                <w:color w:val="000000"/>
                <w:sz w:val="18"/>
                <w:szCs w:val="18"/>
                <w:lang w:val="es-ES"/>
              </w:rPr>
              <w:br/>
              <w:t>Jos. 2:3</w:t>
            </w:r>
            <w:r w:rsidRPr="00AF10FC">
              <w:rPr>
                <w:rFonts w:ascii="Arial Narrow" w:eastAsia="Times New Roman" w:hAnsi="Arial Narrow" w:cs="Times New Roman"/>
                <w:color w:val="000000"/>
                <w:sz w:val="18"/>
                <w:szCs w:val="18"/>
                <w:lang w:val="es-ES"/>
              </w:rPr>
              <w:br/>
              <w:t>Jos. 2:4</w:t>
            </w:r>
            <w:r w:rsidRPr="00AF10FC">
              <w:rPr>
                <w:rFonts w:ascii="Arial Narrow" w:eastAsia="Times New Roman" w:hAnsi="Arial Narrow" w:cs="Times New Roman"/>
                <w:color w:val="000000"/>
                <w:sz w:val="18"/>
                <w:szCs w:val="18"/>
                <w:lang w:val="es-ES"/>
              </w:rPr>
              <w:br/>
              <w:t>Jos. 2:5</w:t>
            </w:r>
            <w:r w:rsidRPr="00AF10FC">
              <w:rPr>
                <w:rFonts w:ascii="Arial Narrow" w:eastAsia="Times New Roman" w:hAnsi="Arial Narrow" w:cs="Times New Roman"/>
                <w:color w:val="000000"/>
                <w:sz w:val="18"/>
                <w:szCs w:val="18"/>
                <w:lang w:val="es-ES"/>
              </w:rPr>
              <w:br/>
              <w:t>Jos. 2:7</w:t>
            </w:r>
            <w:r w:rsidRPr="00AF10FC">
              <w:rPr>
                <w:rFonts w:ascii="Arial Narrow" w:eastAsia="Times New Roman" w:hAnsi="Arial Narrow" w:cs="Times New Roman"/>
                <w:color w:val="000000"/>
                <w:sz w:val="18"/>
                <w:szCs w:val="18"/>
                <w:lang w:val="es-ES"/>
              </w:rPr>
              <w:br/>
              <w:t>Jos. 2:9</w:t>
            </w:r>
            <w:r w:rsidRPr="00AF10FC">
              <w:rPr>
                <w:rFonts w:ascii="Arial Narrow" w:eastAsia="Times New Roman" w:hAnsi="Arial Narrow" w:cs="Times New Roman"/>
                <w:color w:val="000000"/>
                <w:sz w:val="18"/>
                <w:szCs w:val="18"/>
                <w:lang w:val="es-ES"/>
              </w:rPr>
              <w:br/>
              <w:t>Jos. 2:23</w:t>
            </w:r>
          </w:p>
        </w:tc>
        <w:tc>
          <w:tcPr>
            <w:tcW w:w="824" w:type="pct"/>
            <w:shd w:val="clear" w:color="auto" w:fill="auto"/>
            <w:noWrap/>
            <w:hideMark/>
          </w:tcPr>
          <w:p w:rsidR="00AF10FC" w:rsidRPr="00AF10FC" w:rsidRDefault="00AF10FC" w:rsidP="00CA42F0">
            <w:pPr>
              <w:spacing w:after="0" w:line="240" w:lineRule="auto"/>
              <w:rPr>
                <w:rFonts w:eastAsia="Times New Roman" w:cs="Times New Roman"/>
                <w:color w:val="000000"/>
                <w:sz w:val="18"/>
                <w:szCs w:val="18"/>
              </w:rPr>
            </w:pPr>
            <w:r w:rsidRPr="00AF10FC">
              <w:rPr>
                <w:rFonts w:eastAsia="Times New Roman" w:cs="Times New Roman"/>
                <w:color w:val="000000"/>
                <w:sz w:val="18"/>
                <w:szCs w:val="18"/>
              </w:rPr>
              <w:t>Mk. 10:2</w:t>
            </w:r>
          </w:p>
        </w:tc>
        <w:tc>
          <w:tcPr>
            <w:tcW w:w="567" w:type="pct"/>
            <w:shd w:val="clear" w:color="auto" w:fill="auto"/>
            <w:noWrap/>
            <w:hideMark/>
          </w:tcPr>
          <w:p w:rsidR="00AF10FC" w:rsidRPr="00AF10FC" w:rsidRDefault="00AF10FC" w:rsidP="00CA42F0">
            <w:pPr>
              <w:spacing w:after="0" w:line="240" w:lineRule="auto"/>
              <w:rPr>
                <w:rFonts w:eastAsia="Times New Roman" w:cs="Times New Roman"/>
                <w:color w:val="000000"/>
                <w:sz w:val="18"/>
                <w:szCs w:val="18"/>
              </w:rPr>
            </w:pPr>
            <w:r w:rsidRPr="00AF10FC">
              <w:rPr>
                <w:rFonts w:eastAsia="Times New Roman" w:cs="Times New Roman"/>
                <w:color w:val="000000"/>
                <w:sz w:val="18"/>
                <w:szCs w:val="18"/>
              </w:rPr>
              <w:t>Lk. 16:18</w:t>
            </w:r>
          </w:p>
        </w:tc>
        <w:tc>
          <w:tcPr>
            <w:tcW w:w="772" w:type="pct"/>
            <w:shd w:val="clear" w:color="auto" w:fill="auto"/>
            <w:noWrap/>
            <w:hideMark/>
          </w:tcPr>
          <w:p w:rsidR="00AF10FC" w:rsidRPr="00AF10FC" w:rsidRDefault="00AF10FC" w:rsidP="00CA42F0">
            <w:pPr>
              <w:spacing w:after="0" w:line="240" w:lineRule="auto"/>
              <w:rPr>
                <w:rFonts w:eastAsia="Times New Roman" w:cs="Times New Roman"/>
                <w:color w:val="000000"/>
                <w:sz w:val="18"/>
                <w:szCs w:val="18"/>
              </w:rPr>
            </w:pPr>
          </w:p>
        </w:tc>
      </w:tr>
      <w:tr w:rsidR="00AF10FC" w:rsidRPr="00AF10FC" w:rsidTr="00AD1C06">
        <w:trPr>
          <w:trHeight w:val="20"/>
        </w:trPr>
        <w:tc>
          <w:tcPr>
            <w:tcW w:w="657" w:type="pct"/>
            <w:shd w:val="clear" w:color="000000" w:fill="FFFFCC"/>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ἄνθρωπος</w:t>
            </w:r>
          </w:p>
        </w:tc>
        <w:tc>
          <w:tcPr>
            <w:tcW w:w="483" w:type="pct"/>
            <w:shd w:val="clear" w:color="000000" w:fill="FFFFCC"/>
            <w:hideMark/>
          </w:tcPr>
          <w:p w:rsidR="00AF10FC" w:rsidRPr="00AF10FC" w:rsidRDefault="00AF10FC" w:rsidP="00CA42F0">
            <w:pPr>
              <w:spacing w:after="0" w:line="240" w:lineRule="auto"/>
              <w:rPr>
                <w:rFonts w:eastAsia="Times New Roman" w:cs="Times New Roman"/>
                <w:color w:val="000000"/>
                <w:sz w:val="18"/>
                <w:szCs w:val="18"/>
              </w:rPr>
            </w:pPr>
            <w:r w:rsidRPr="00AF10FC">
              <w:rPr>
                <w:rFonts w:eastAsia="Times New Roman" w:cs="Times New Roman"/>
                <w:color w:val="000000"/>
                <w:sz w:val="18"/>
                <w:szCs w:val="18"/>
              </w:rPr>
              <w:t>men, man</w:t>
            </w:r>
          </w:p>
        </w:tc>
        <w:tc>
          <w:tcPr>
            <w:tcW w:w="654"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Num 13:31</w:t>
            </w:r>
          </w:p>
        </w:tc>
        <w:tc>
          <w:tcPr>
            <w:tcW w:w="465"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580"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824" w:type="pct"/>
            <w:shd w:val="clear" w:color="auto" w:fill="auto"/>
            <w:vAlign w:val="bottom"/>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Mk. 10:7</w:t>
            </w:r>
            <w:r w:rsidRPr="00AF10FC">
              <w:rPr>
                <w:rFonts w:ascii="Arial Narrow" w:eastAsia="Times New Roman" w:hAnsi="Arial Narrow" w:cs="Times New Roman"/>
                <w:color w:val="000000"/>
                <w:sz w:val="18"/>
                <w:szCs w:val="18"/>
              </w:rPr>
              <w:br/>
              <w:t>Mk. 10:9</w:t>
            </w:r>
          </w:p>
        </w:tc>
        <w:tc>
          <w:tcPr>
            <w:tcW w:w="567"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772"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r>
      <w:tr w:rsidR="00AF10FC" w:rsidRPr="00AF10FC" w:rsidTr="00AD1C06">
        <w:trPr>
          <w:trHeight w:val="20"/>
        </w:trPr>
        <w:tc>
          <w:tcPr>
            <w:tcW w:w="657" w:type="pct"/>
            <w:shd w:val="clear" w:color="000000" w:fill="FFFFCC"/>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ἀποκρίνομαι</w:t>
            </w:r>
          </w:p>
        </w:tc>
        <w:tc>
          <w:tcPr>
            <w:tcW w:w="483" w:type="pct"/>
            <w:shd w:val="clear" w:color="000000" w:fill="FFFFCC"/>
            <w:hideMark/>
          </w:tcPr>
          <w:p w:rsidR="00AF10FC" w:rsidRPr="00AF10FC" w:rsidRDefault="00AF10FC" w:rsidP="00CA42F0">
            <w:pPr>
              <w:spacing w:after="0" w:line="240" w:lineRule="auto"/>
              <w:rPr>
                <w:rFonts w:eastAsia="Times New Roman" w:cs="Times New Roman"/>
                <w:color w:val="000000"/>
                <w:sz w:val="18"/>
                <w:szCs w:val="18"/>
              </w:rPr>
            </w:pPr>
            <w:r w:rsidRPr="00AF10FC">
              <w:rPr>
                <w:rFonts w:eastAsia="Times New Roman" w:cs="Times New Roman"/>
                <w:color w:val="000000"/>
                <w:sz w:val="18"/>
                <w:szCs w:val="18"/>
              </w:rPr>
              <w:t>answering</w:t>
            </w:r>
          </w:p>
        </w:tc>
        <w:tc>
          <w:tcPr>
            <w:tcW w:w="654"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Num 13:26</w:t>
            </w:r>
          </w:p>
        </w:tc>
        <w:tc>
          <w:tcPr>
            <w:tcW w:w="465"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580"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824"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Mk. 10:3</w:t>
            </w:r>
            <w:r w:rsidRPr="00AF10FC">
              <w:rPr>
                <w:rFonts w:ascii="Arial Narrow" w:eastAsia="Times New Roman" w:hAnsi="Arial Narrow" w:cs="Times New Roman"/>
                <w:color w:val="000000"/>
                <w:sz w:val="18"/>
                <w:szCs w:val="18"/>
              </w:rPr>
              <w:br/>
              <w:t>Mk. 10:5</w:t>
            </w:r>
          </w:p>
        </w:tc>
        <w:tc>
          <w:tcPr>
            <w:tcW w:w="567"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772"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r>
      <w:tr w:rsidR="00AF10FC" w:rsidRPr="00AF10FC" w:rsidTr="00AD1C06">
        <w:trPr>
          <w:trHeight w:val="20"/>
        </w:trPr>
        <w:tc>
          <w:tcPr>
            <w:tcW w:w="657" w:type="pct"/>
            <w:shd w:val="clear" w:color="000000" w:fill="FFFFCC"/>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ἀπολύω</w:t>
            </w:r>
          </w:p>
        </w:tc>
        <w:tc>
          <w:tcPr>
            <w:tcW w:w="483" w:type="pct"/>
            <w:shd w:val="clear" w:color="000000" w:fill="FFFFCC"/>
            <w:hideMark/>
          </w:tcPr>
          <w:p w:rsidR="00AF10FC" w:rsidRPr="00AF10FC" w:rsidRDefault="00AF10FC" w:rsidP="00CA42F0">
            <w:pPr>
              <w:spacing w:after="0" w:line="240" w:lineRule="auto"/>
              <w:rPr>
                <w:rFonts w:eastAsia="Times New Roman" w:cs="Times New Roman"/>
                <w:color w:val="000000"/>
                <w:sz w:val="18"/>
                <w:szCs w:val="18"/>
              </w:rPr>
            </w:pPr>
            <w:r w:rsidRPr="00AF10FC">
              <w:rPr>
                <w:rFonts w:eastAsia="Times New Roman" w:cs="Times New Roman"/>
                <w:color w:val="000000"/>
                <w:sz w:val="18"/>
                <w:szCs w:val="18"/>
              </w:rPr>
              <w:t>loosed</w:t>
            </w:r>
          </w:p>
        </w:tc>
        <w:tc>
          <w:tcPr>
            <w:tcW w:w="654" w:type="pct"/>
            <w:shd w:val="clear" w:color="auto" w:fill="auto"/>
            <w:noWrap/>
            <w:hideMark/>
          </w:tcPr>
          <w:p w:rsidR="00AF10FC" w:rsidRPr="00AF10FC" w:rsidRDefault="00AF10FC" w:rsidP="00CA42F0">
            <w:pPr>
              <w:spacing w:after="0" w:line="240" w:lineRule="auto"/>
              <w:rPr>
                <w:rFonts w:eastAsia="Times New Roman" w:cs="Times New Roman"/>
                <w:color w:val="000000"/>
                <w:sz w:val="18"/>
                <w:szCs w:val="18"/>
              </w:rPr>
            </w:pPr>
          </w:p>
        </w:tc>
        <w:tc>
          <w:tcPr>
            <w:tcW w:w="465"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580"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824"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Mk. 10:2</w:t>
            </w:r>
            <w:r w:rsidRPr="00AF10FC">
              <w:rPr>
                <w:rFonts w:ascii="Arial Narrow" w:eastAsia="Times New Roman" w:hAnsi="Arial Narrow" w:cs="Times New Roman"/>
                <w:color w:val="000000"/>
                <w:sz w:val="18"/>
                <w:szCs w:val="18"/>
              </w:rPr>
              <w:br/>
              <w:t>Mk. 10:4</w:t>
            </w:r>
          </w:p>
        </w:tc>
        <w:tc>
          <w:tcPr>
            <w:tcW w:w="567"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Lk. 16:18</w:t>
            </w:r>
          </w:p>
        </w:tc>
        <w:tc>
          <w:tcPr>
            <w:tcW w:w="772"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r>
      <w:tr w:rsidR="00AF10FC" w:rsidRPr="00AF10FC" w:rsidTr="00AD1C06">
        <w:trPr>
          <w:trHeight w:val="20"/>
        </w:trPr>
        <w:tc>
          <w:tcPr>
            <w:tcW w:w="657" w:type="pct"/>
            <w:shd w:val="clear" w:color="000000" w:fill="92D050"/>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γυνή</w:t>
            </w:r>
          </w:p>
        </w:tc>
        <w:tc>
          <w:tcPr>
            <w:tcW w:w="483" w:type="pct"/>
            <w:shd w:val="clear" w:color="000000" w:fill="92D050"/>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wives, woman</w:t>
            </w:r>
          </w:p>
        </w:tc>
        <w:tc>
          <w:tcPr>
            <w:tcW w:w="654"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Num. 14:3</w:t>
            </w:r>
          </w:p>
        </w:tc>
        <w:tc>
          <w:tcPr>
            <w:tcW w:w="465"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Jos. 2:1</w:t>
            </w:r>
            <w:r w:rsidRPr="00AF10FC">
              <w:rPr>
                <w:rFonts w:ascii="Arial Narrow" w:eastAsia="Times New Roman" w:hAnsi="Arial Narrow" w:cs="Times New Roman"/>
                <w:color w:val="000000"/>
                <w:sz w:val="18"/>
                <w:szCs w:val="18"/>
              </w:rPr>
              <w:br/>
              <w:t>Jos. 2:4</w:t>
            </w:r>
          </w:p>
        </w:tc>
        <w:tc>
          <w:tcPr>
            <w:tcW w:w="824"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Mk. 10:2</w:t>
            </w:r>
            <w:r w:rsidRPr="00AF10FC">
              <w:rPr>
                <w:rFonts w:ascii="Arial Narrow" w:eastAsia="Times New Roman" w:hAnsi="Arial Narrow" w:cs="Times New Roman"/>
                <w:color w:val="000000"/>
                <w:sz w:val="18"/>
                <w:szCs w:val="18"/>
              </w:rPr>
              <w:br/>
              <w:t>Mk. 10:7</w:t>
            </w:r>
          </w:p>
        </w:tc>
        <w:tc>
          <w:tcPr>
            <w:tcW w:w="567"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Lk. 16:18</w:t>
            </w:r>
          </w:p>
        </w:tc>
        <w:tc>
          <w:tcPr>
            <w:tcW w:w="772"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r>
      <w:tr w:rsidR="00AF10FC" w:rsidRPr="00AF10FC" w:rsidTr="00AD1C06">
        <w:trPr>
          <w:trHeight w:val="20"/>
        </w:trPr>
        <w:tc>
          <w:tcPr>
            <w:tcW w:w="657" w:type="pct"/>
            <w:shd w:val="clear" w:color="000000" w:fill="FFFFCC"/>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δίδωμι</w:t>
            </w:r>
          </w:p>
        </w:tc>
        <w:tc>
          <w:tcPr>
            <w:tcW w:w="483" w:type="pct"/>
            <w:shd w:val="clear" w:color="000000" w:fill="FFFFCC"/>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give,gave, given</w:t>
            </w:r>
          </w:p>
        </w:tc>
        <w:tc>
          <w:tcPr>
            <w:tcW w:w="654"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Num. 13:2</w:t>
            </w:r>
            <w:r w:rsidRPr="00AF10FC">
              <w:rPr>
                <w:rFonts w:ascii="Arial Narrow" w:eastAsia="Times New Roman" w:hAnsi="Arial Narrow" w:cs="Times New Roman"/>
                <w:color w:val="000000"/>
                <w:sz w:val="18"/>
                <w:szCs w:val="18"/>
              </w:rPr>
              <w:br/>
              <w:t>Num. 14:1</w:t>
            </w:r>
            <w:r w:rsidRPr="00AF10FC">
              <w:rPr>
                <w:rFonts w:ascii="Arial Narrow" w:eastAsia="Times New Roman" w:hAnsi="Arial Narrow" w:cs="Times New Roman"/>
                <w:color w:val="000000"/>
                <w:sz w:val="18"/>
                <w:szCs w:val="18"/>
              </w:rPr>
              <w:br/>
              <w:t>Num. 14:4</w:t>
            </w:r>
            <w:r w:rsidRPr="00AF10FC">
              <w:rPr>
                <w:rFonts w:ascii="Arial Narrow" w:eastAsia="Times New Roman" w:hAnsi="Arial Narrow" w:cs="Times New Roman"/>
                <w:color w:val="000000"/>
                <w:sz w:val="18"/>
                <w:szCs w:val="18"/>
              </w:rPr>
              <w:br/>
              <w:t>Num. 14:8</w:t>
            </w:r>
          </w:p>
        </w:tc>
        <w:tc>
          <w:tcPr>
            <w:tcW w:w="465"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Jos. 2:9</w:t>
            </w:r>
            <w:r w:rsidRPr="00AF10FC">
              <w:rPr>
                <w:rFonts w:ascii="Arial Narrow" w:eastAsia="Times New Roman" w:hAnsi="Arial Narrow" w:cs="Times New Roman"/>
                <w:color w:val="000000"/>
                <w:sz w:val="18"/>
                <w:szCs w:val="18"/>
              </w:rPr>
              <w:br/>
              <w:t>Jos. 2:24</w:t>
            </w:r>
          </w:p>
        </w:tc>
        <w:tc>
          <w:tcPr>
            <w:tcW w:w="824"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567"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r>
      <w:tr w:rsidR="00AF10FC" w:rsidRPr="00AF10FC" w:rsidTr="00AD1C06">
        <w:trPr>
          <w:trHeight w:val="20"/>
        </w:trPr>
        <w:tc>
          <w:tcPr>
            <w:tcW w:w="657" w:type="pct"/>
            <w:shd w:val="clear" w:color="000000" w:fill="FFFFCC"/>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δύο</w:t>
            </w:r>
          </w:p>
        </w:tc>
        <w:tc>
          <w:tcPr>
            <w:tcW w:w="483" w:type="pct"/>
            <w:shd w:val="clear" w:color="000000" w:fill="FFFFCC"/>
            <w:hideMark/>
          </w:tcPr>
          <w:p w:rsidR="00AF10FC" w:rsidRPr="00AF10FC" w:rsidRDefault="00AF10FC" w:rsidP="00CA42F0">
            <w:pPr>
              <w:spacing w:after="0" w:line="240" w:lineRule="auto"/>
              <w:rPr>
                <w:rFonts w:eastAsia="Times New Roman" w:cs="Times New Roman"/>
                <w:color w:val="000000"/>
                <w:sz w:val="18"/>
                <w:szCs w:val="18"/>
              </w:rPr>
            </w:pPr>
            <w:r w:rsidRPr="00AF10FC">
              <w:rPr>
                <w:rFonts w:eastAsia="Times New Roman" w:cs="Times New Roman"/>
                <w:color w:val="000000"/>
                <w:sz w:val="18"/>
                <w:szCs w:val="18"/>
              </w:rPr>
              <w:t>two</w:t>
            </w:r>
          </w:p>
        </w:tc>
        <w:tc>
          <w:tcPr>
            <w:tcW w:w="654" w:type="pct"/>
            <w:shd w:val="clear" w:color="auto" w:fill="auto"/>
            <w:noWrap/>
            <w:hideMark/>
          </w:tcPr>
          <w:p w:rsidR="00AF10FC" w:rsidRPr="00AF10FC" w:rsidRDefault="00AF10FC" w:rsidP="00CA42F0">
            <w:pPr>
              <w:spacing w:after="0" w:line="240" w:lineRule="auto"/>
              <w:rPr>
                <w:rFonts w:eastAsia="Times New Roman" w:cs="Times New Roman"/>
                <w:color w:val="000000"/>
                <w:sz w:val="18"/>
                <w:szCs w:val="18"/>
              </w:rPr>
            </w:pPr>
          </w:p>
        </w:tc>
        <w:tc>
          <w:tcPr>
            <w:tcW w:w="465"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580"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 xml:space="preserve">Jos 2:4 </w:t>
            </w:r>
            <w:r w:rsidRPr="00AF10FC">
              <w:rPr>
                <w:rFonts w:ascii="Arial Narrow" w:eastAsia="Times New Roman" w:hAnsi="Arial Narrow" w:cs="Times New Roman"/>
                <w:color w:val="000000"/>
                <w:sz w:val="18"/>
                <w:szCs w:val="18"/>
              </w:rPr>
              <w:br/>
              <w:t>Jos 2:23</w:t>
            </w:r>
          </w:p>
        </w:tc>
        <w:tc>
          <w:tcPr>
            <w:tcW w:w="824"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Mk. 10:8</w:t>
            </w:r>
          </w:p>
        </w:tc>
        <w:tc>
          <w:tcPr>
            <w:tcW w:w="567"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772"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r>
      <w:tr w:rsidR="00AF10FC" w:rsidRPr="00AF10FC" w:rsidTr="00AD1C06">
        <w:trPr>
          <w:trHeight w:val="20"/>
        </w:trPr>
        <w:tc>
          <w:tcPr>
            <w:tcW w:w="657" w:type="pct"/>
            <w:shd w:val="clear" w:color="000000" w:fill="FFFFCC"/>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εἴδω</w:t>
            </w:r>
          </w:p>
        </w:tc>
        <w:tc>
          <w:tcPr>
            <w:tcW w:w="483" w:type="pct"/>
            <w:shd w:val="clear" w:color="000000" w:fill="FFFFCC"/>
            <w:hideMark/>
          </w:tcPr>
          <w:p w:rsidR="00AF10FC" w:rsidRPr="00AF10FC" w:rsidRDefault="00AF10FC" w:rsidP="00CA42F0">
            <w:pPr>
              <w:spacing w:after="0" w:line="240" w:lineRule="auto"/>
              <w:rPr>
                <w:rFonts w:eastAsia="Times New Roman" w:cs="Times New Roman"/>
                <w:color w:val="000000"/>
                <w:sz w:val="18"/>
                <w:szCs w:val="18"/>
              </w:rPr>
            </w:pPr>
            <w:r w:rsidRPr="00AF10FC">
              <w:rPr>
                <w:rFonts w:eastAsia="Times New Roman" w:cs="Times New Roman"/>
                <w:color w:val="000000"/>
                <w:sz w:val="18"/>
                <w:szCs w:val="18"/>
              </w:rPr>
              <w:t>behold, see, know</w:t>
            </w:r>
          </w:p>
        </w:tc>
        <w:tc>
          <w:tcPr>
            <w:tcW w:w="654" w:type="pct"/>
            <w:shd w:val="clear" w:color="auto" w:fill="auto"/>
            <w:noWrap/>
            <w:hideMark/>
          </w:tcPr>
          <w:p w:rsidR="00AF10FC" w:rsidRPr="00AF10FC" w:rsidRDefault="00AF10FC" w:rsidP="00CA42F0">
            <w:pPr>
              <w:spacing w:after="0" w:line="240" w:lineRule="auto"/>
              <w:rPr>
                <w:rFonts w:eastAsia="Times New Roman" w:cs="Times New Roman"/>
                <w:color w:val="000000"/>
                <w:sz w:val="18"/>
                <w:szCs w:val="18"/>
              </w:rPr>
            </w:pPr>
          </w:p>
        </w:tc>
        <w:tc>
          <w:tcPr>
            <w:tcW w:w="465"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580"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 xml:space="preserve">Jos 2:1 </w:t>
            </w:r>
            <w:r w:rsidRPr="00AF10FC">
              <w:rPr>
                <w:rFonts w:ascii="Arial Narrow" w:eastAsia="Times New Roman" w:hAnsi="Arial Narrow" w:cs="Times New Roman"/>
                <w:color w:val="000000"/>
                <w:sz w:val="18"/>
                <w:szCs w:val="18"/>
              </w:rPr>
              <w:br/>
              <w:t>Jos 2:4</w:t>
            </w:r>
          </w:p>
        </w:tc>
        <w:tc>
          <w:tcPr>
            <w:tcW w:w="824"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567"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772"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Rom. 8:26</w:t>
            </w:r>
            <w:r w:rsidRPr="00AF10FC">
              <w:rPr>
                <w:rFonts w:ascii="Arial Narrow" w:eastAsia="Times New Roman" w:hAnsi="Arial Narrow" w:cs="Times New Roman"/>
                <w:color w:val="000000"/>
                <w:sz w:val="18"/>
                <w:szCs w:val="18"/>
              </w:rPr>
              <w:br/>
              <w:t>Rom. 8:27</w:t>
            </w:r>
            <w:r w:rsidRPr="00AF10FC">
              <w:rPr>
                <w:rFonts w:ascii="Arial Narrow" w:eastAsia="Times New Roman" w:hAnsi="Arial Narrow" w:cs="Times New Roman"/>
                <w:color w:val="000000"/>
                <w:sz w:val="18"/>
                <w:szCs w:val="18"/>
              </w:rPr>
              <w:br/>
              <w:t>Rom. 8:28</w:t>
            </w:r>
          </w:p>
        </w:tc>
      </w:tr>
      <w:tr w:rsidR="00AF10FC" w:rsidRPr="00AF10FC" w:rsidTr="00AD1C06">
        <w:trPr>
          <w:trHeight w:val="20"/>
        </w:trPr>
        <w:tc>
          <w:tcPr>
            <w:tcW w:w="657" w:type="pct"/>
            <w:shd w:val="clear" w:color="000000" w:fill="FFFFCC"/>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εἷς</w:t>
            </w:r>
          </w:p>
        </w:tc>
        <w:tc>
          <w:tcPr>
            <w:tcW w:w="483" w:type="pct"/>
            <w:shd w:val="clear" w:color="000000" w:fill="FFFFCC"/>
            <w:hideMark/>
          </w:tcPr>
          <w:p w:rsidR="00AF10FC" w:rsidRPr="00AF10FC" w:rsidRDefault="00AF10FC" w:rsidP="00CA42F0">
            <w:pPr>
              <w:spacing w:after="0" w:line="240" w:lineRule="auto"/>
              <w:rPr>
                <w:rFonts w:eastAsia="Times New Roman" w:cs="Times New Roman"/>
                <w:color w:val="000000"/>
                <w:sz w:val="18"/>
                <w:szCs w:val="18"/>
              </w:rPr>
            </w:pPr>
            <w:r w:rsidRPr="00AF10FC">
              <w:rPr>
                <w:rFonts w:eastAsia="Times New Roman" w:cs="Times New Roman"/>
                <w:color w:val="000000"/>
                <w:sz w:val="18"/>
                <w:szCs w:val="18"/>
              </w:rPr>
              <w:t>one</w:t>
            </w:r>
          </w:p>
        </w:tc>
        <w:tc>
          <w:tcPr>
            <w:tcW w:w="654"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 xml:space="preserve">Num 13:2 </w:t>
            </w:r>
            <w:r w:rsidRPr="00AF10FC">
              <w:rPr>
                <w:rFonts w:ascii="Arial Narrow" w:eastAsia="Times New Roman" w:hAnsi="Arial Narrow" w:cs="Times New Roman"/>
                <w:color w:val="000000"/>
                <w:sz w:val="18"/>
                <w:szCs w:val="18"/>
              </w:rPr>
              <w:br/>
              <w:t xml:space="preserve">Num 13:23 </w:t>
            </w:r>
          </w:p>
        </w:tc>
        <w:tc>
          <w:tcPr>
            <w:tcW w:w="465"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580"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824"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Mar 10:8 </w:t>
            </w:r>
          </w:p>
        </w:tc>
        <w:tc>
          <w:tcPr>
            <w:tcW w:w="567"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772"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r>
      <w:tr w:rsidR="00AF10FC" w:rsidRPr="00AF10FC" w:rsidTr="00AD1C06">
        <w:trPr>
          <w:trHeight w:val="20"/>
        </w:trPr>
        <w:tc>
          <w:tcPr>
            <w:tcW w:w="657" w:type="pct"/>
            <w:shd w:val="clear" w:color="000000" w:fill="FFFFCC"/>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ἔπω</w:t>
            </w:r>
          </w:p>
        </w:tc>
        <w:tc>
          <w:tcPr>
            <w:tcW w:w="483" w:type="pct"/>
            <w:shd w:val="clear" w:color="000000" w:fill="FFFFCC"/>
            <w:hideMark/>
          </w:tcPr>
          <w:p w:rsidR="00AF10FC" w:rsidRPr="00AF10FC" w:rsidRDefault="00AF10FC" w:rsidP="00CA42F0">
            <w:pPr>
              <w:spacing w:after="0" w:line="240" w:lineRule="auto"/>
              <w:rPr>
                <w:rFonts w:eastAsia="Times New Roman" w:cs="Times New Roman"/>
                <w:color w:val="000000"/>
                <w:sz w:val="18"/>
                <w:szCs w:val="18"/>
              </w:rPr>
            </w:pPr>
            <w:r w:rsidRPr="00AF10FC">
              <w:rPr>
                <w:rFonts w:eastAsia="Times New Roman" w:cs="Times New Roman"/>
                <w:color w:val="000000"/>
                <w:sz w:val="18"/>
                <w:szCs w:val="18"/>
              </w:rPr>
              <w:t>said</w:t>
            </w:r>
          </w:p>
        </w:tc>
        <w:tc>
          <w:tcPr>
            <w:tcW w:w="654"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Num 13:17</w:t>
            </w:r>
            <w:r w:rsidRPr="00AF10FC">
              <w:rPr>
                <w:rFonts w:ascii="Arial Narrow" w:eastAsia="Times New Roman" w:hAnsi="Arial Narrow" w:cs="Times New Roman"/>
                <w:color w:val="000000"/>
                <w:sz w:val="18"/>
                <w:szCs w:val="18"/>
              </w:rPr>
              <w:br/>
              <w:t xml:space="preserve">Num 13:27 </w:t>
            </w:r>
            <w:r w:rsidRPr="00AF10FC">
              <w:rPr>
                <w:rFonts w:ascii="Arial Narrow" w:eastAsia="Times New Roman" w:hAnsi="Arial Narrow" w:cs="Times New Roman"/>
                <w:color w:val="000000"/>
                <w:sz w:val="18"/>
                <w:szCs w:val="18"/>
              </w:rPr>
              <w:br/>
              <w:t xml:space="preserve">Num 13:30 </w:t>
            </w:r>
            <w:r w:rsidRPr="00AF10FC">
              <w:rPr>
                <w:rFonts w:ascii="Arial Narrow" w:eastAsia="Times New Roman" w:hAnsi="Arial Narrow" w:cs="Times New Roman"/>
                <w:color w:val="000000"/>
                <w:sz w:val="18"/>
                <w:szCs w:val="18"/>
              </w:rPr>
              <w:br/>
              <w:t xml:space="preserve">Num 13:31 </w:t>
            </w:r>
            <w:r w:rsidRPr="00AF10FC">
              <w:rPr>
                <w:rFonts w:ascii="Arial Narrow" w:eastAsia="Times New Roman" w:hAnsi="Arial Narrow" w:cs="Times New Roman"/>
                <w:color w:val="000000"/>
                <w:sz w:val="18"/>
                <w:szCs w:val="18"/>
              </w:rPr>
              <w:br/>
              <w:t xml:space="preserve">Num 14:2 </w:t>
            </w:r>
            <w:r w:rsidRPr="00AF10FC">
              <w:rPr>
                <w:rFonts w:ascii="Arial Narrow" w:eastAsia="Times New Roman" w:hAnsi="Arial Narrow" w:cs="Times New Roman"/>
                <w:color w:val="000000"/>
                <w:sz w:val="18"/>
                <w:szCs w:val="18"/>
              </w:rPr>
              <w:br/>
              <w:t xml:space="preserve">Num 14:4 </w:t>
            </w:r>
            <w:r w:rsidRPr="00AF10FC">
              <w:rPr>
                <w:rFonts w:ascii="Arial Narrow" w:eastAsia="Times New Roman" w:hAnsi="Arial Narrow" w:cs="Times New Roman"/>
                <w:color w:val="000000"/>
                <w:sz w:val="18"/>
                <w:szCs w:val="18"/>
              </w:rPr>
              <w:br/>
              <w:t xml:space="preserve">Num 14:7 </w:t>
            </w:r>
            <w:r w:rsidRPr="00AF10FC">
              <w:rPr>
                <w:rFonts w:ascii="Arial Narrow" w:eastAsia="Times New Roman" w:hAnsi="Arial Narrow" w:cs="Times New Roman"/>
                <w:color w:val="000000"/>
                <w:sz w:val="18"/>
                <w:szCs w:val="18"/>
              </w:rPr>
              <w:br/>
              <w:t>Num 14:10</w:t>
            </w:r>
          </w:p>
        </w:tc>
        <w:tc>
          <w:tcPr>
            <w:tcW w:w="465"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 xml:space="preserve">Jos 2:4 </w:t>
            </w:r>
            <w:r w:rsidRPr="00AF10FC">
              <w:rPr>
                <w:rFonts w:ascii="Arial Narrow" w:eastAsia="Times New Roman" w:hAnsi="Arial Narrow" w:cs="Times New Roman"/>
                <w:color w:val="000000"/>
                <w:sz w:val="18"/>
                <w:szCs w:val="18"/>
              </w:rPr>
              <w:br/>
              <w:t xml:space="preserve">Jos 2:9  </w:t>
            </w:r>
            <w:r w:rsidRPr="00AF10FC">
              <w:rPr>
                <w:rFonts w:ascii="Arial Narrow" w:eastAsia="Times New Roman" w:hAnsi="Arial Narrow" w:cs="Times New Roman"/>
                <w:color w:val="000000"/>
                <w:sz w:val="18"/>
                <w:szCs w:val="18"/>
              </w:rPr>
              <w:br/>
              <w:t>Jos 2:24</w:t>
            </w:r>
          </w:p>
        </w:tc>
        <w:tc>
          <w:tcPr>
            <w:tcW w:w="824"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Mk. 10:3</w:t>
            </w:r>
            <w:r w:rsidRPr="00AF10FC">
              <w:rPr>
                <w:rFonts w:ascii="Arial Narrow" w:eastAsia="Times New Roman" w:hAnsi="Arial Narrow" w:cs="Times New Roman"/>
                <w:color w:val="000000"/>
                <w:sz w:val="18"/>
                <w:szCs w:val="18"/>
              </w:rPr>
              <w:br/>
              <w:t>Mk. 10:4</w:t>
            </w:r>
            <w:r w:rsidRPr="00AF10FC">
              <w:rPr>
                <w:rFonts w:ascii="Arial Narrow" w:eastAsia="Times New Roman" w:hAnsi="Arial Narrow" w:cs="Times New Roman"/>
                <w:color w:val="000000"/>
                <w:sz w:val="18"/>
                <w:szCs w:val="18"/>
              </w:rPr>
              <w:br/>
              <w:t>Mk. 10:5</w:t>
            </w:r>
          </w:p>
        </w:tc>
        <w:tc>
          <w:tcPr>
            <w:tcW w:w="567"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772"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r>
      <w:tr w:rsidR="00AF10FC" w:rsidRPr="00AF10FC" w:rsidTr="00AD1C06">
        <w:trPr>
          <w:trHeight w:val="20"/>
        </w:trPr>
        <w:tc>
          <w:tcPr>
            <w:tcW w:w="657" w:type="pct"/>
            <w:shd w:val="clear" w:color="000000" w:fill="FFFFCC"/>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ἔρχομαι</w:t>
            </w:r>
          </w:p>
        </w:tc>
        <w:tc>
          <w:tcPr>
            <w:tcW w:w="483" w:type="pct"/>
            <w:shd w:val="clear" w:color="000000" w:fill="FFFFCC"/>
            <w:hideMark/>
          </w:tcPr>
          <w:p w:rsidR="00AF10FC" w:rsidRPr="00AF10FC" w:rsidRDefault="00AF10FC" w:rsidP="00CA42F0">
            <w:pPr>
              <w:spacing w:after="0" w:line="240" w:lineRule="auto"/>
              <w:rPr>
                <w:rFonts w:eastAsia="Times New Roman" w:cs="Times New Roman"/>
                <w:color w:val="000000"/>
                <w:sz w:val="18"/>
                <w:szCs w:val="18"/>
              </w:rPr>
            </w:pPr>
            <w:r w:rsidRPr="00AF10FC">
              <w:rPr>
                <w:rFonts w:eastAsia="Times New Roman" w:cs="Times New Roman"/>
                <w:color w:val="000000"/>
                <w:sz w:val="18"/>
                <w:szCs w:val="18"/>
              </w:rPr>
              <w:t>came, come</w:t>
            </w:r>
          </w:p>
        </w:tc>
        <w:tc>
          <w:tcPr>
            <w:tcW w:w="654"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Num 13:22</w:t>
            </w:r>
            <w:r w:rsidRPr="00AF10FC">
              <w:rPr>
                <w:rFonts w:ascii="Arial Narrow" w:eastAsia="Times New Roman" w:hAnsi="Arial Narrow" w:cs="Times New Roman"/>
                <w:color w:val="000000"/>
                <w:sz w:val="18"/>
                <w:szCs w:val="18"/>
              </w:rPr>
              <w:br/>
              <w:t xml:space="preserve">Num 13:23 </w:t>
            </w:r>
            <w:r w:rsidRPr="00AF10FC">
              <w:rPr>
                <w:rFonts w:ascii="Arial Narrow" w:eastAsia="Times New Roman" w:hAnsi="Arial Narrow" w:cs="Times New Roman"/>
                <w:color w:val="000000"/>
                <w:sz w:val="18"/>
                <w:szCs w:val="18"/>
              </w:rPr>
              <w:br/>
              <w:t xml:space="preserve">Num 13:26 </w:t>
            </w:r>
            <w:r w:rsidRPr="00AF10FC">
              <w:rPr>
                <w:rFonts w:ascii="Arial Narrow" w:eastAsia="Times New Roman" w:hAnsi="Arial Narrow" w:cs="Times New Roman"/>
                <w:color w:val="000000"/>
                <w:sz w:val="18"/>
                <w:szCs w:val="18"/>
              </w:rPr>
              <w:br/>
              <w:t xml:space="preserve">Num 13:27  </w:t>
            </w:r>
          </w:p>
        </w:tc>
        <w:tc>
          <w:tcPr>
            <w:tcW w:w="465"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580"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Jos 2:23</w:t>
            </w:r>
          </w:p>
        </w:tc>
        <w:tc>
          <w:tcPr>
            <w:tcW w:w="824"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Mk. 10:1</w:t>
            </w:r>
          </w:p>
        </w:tc>
        <w:tc>
          <w:tcPr>
            <w:tcW w:w="567"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772"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r>
      <w:tr w:rsidR="00AF10FC" w:rsidRPr="00AF10FC" w:rsidTr="00AD1C06">
        <w:trPr>
          <w:trHeight w:val="20"/>
        </w:trPr>
        <w:tc>
          <w:tcPr>
            <w:tcW w:w="657" w:type="pct"/>
            <w:shd w:val="clear" w:color="000000" w:fill="FFFFCC"/>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θεός</w:t>
            </w:r>
          </w:p>
        </w:tc>
        <w:tc>
          <w:tcPr>
            <w:tcW w:w="483" w:type="pct"/>
            <w:shd w:val="clear" w:color="000000" w:fill="FFFFCC"/>
            <w:hideMark/>
          </w:tcPr>
          <w:p w:rsidR="00AF10FC" w:rsidRPr="00AF10FC" w:rsidRDefault="00AF10FC" w:rsidP="00CA42F0">
            <w:pPr>
              <w:spacing w:after="0" w:line="240" w:lineRule="auto"/>
              <w:rPr>
                <w:rFonts w:eastAsia="Times New Roman" w:cs="Times New Roman"/>
                <w:color w:val="000000"/>
                <w:sz w:val="18"/>
                <w:szCs w:val="18"/>
              </w:rPr>
            </w:pPr>
            <w:r w:rsidRPr="00AF10FC">
              <w:rPr>
                <w:rFonts w:eastAsia="Times New Roman" w:cs="Times New Roman"/>
                <w:color w:val="000000"/>
                <w:sz w:val="18"/>
                <w:szCs w:val="18"/>
              </w:rPr>
              <w:t>God</w:t>
            </w:r>
          </w:p>
        </w:tc>
        <w:tc>
          <w:tcPr>
            <w:tcW w:w="654" w:type="pct"/>
            <w:shd w:val="clear" w:color="auto" w:fill="auto"/>
            <w:noWrap/>
            <w:hideMark/>
          </w:tcPr>
          <w:p w:rsidR="00AF10FC" w:rsidRPr="00AF10FC" w:rsidRDefault="00AF10FC" w:rsidP="00CA42F0">
            <w:pPr>
              <w:spacing w:after="0" w:line="240" w:lineRule="auto"/>
              <w:rPr>
                <w:rFonts w:eastAsia="Times New Roman" w:cs="Times New Roman"/>
                <w:color w:val="000000"/>
                <w:sz w:val="18"/>
                <w:szCs w:val="18"/>
              </w:rPr>
            </w:pPr>
          </w:p>
        </w:tc>
        <w:tc>
          <w:tcPr>
            <w:tcW w:w="465"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580"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824"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Mk. 10:6</w:t>
            </w:r>
            <w:r w:rsidRPr="00AF10FC">
              <w:rPr>
                <w:rFonts w:ascii="Arial Narrow" w:eastAsia="Times New Roman" w:hAnsi="Arial Narrow" w:cs="Times New Roman"/>
                <w:color w:val="000000"/>
                <w:sz w:val="18"/>
                <w:szCs w:val="18"/>
              </w:rPr>
              <w:br/>
              <w:t>Mk. 10:9</w:t>
            </w:r>
          </w:p>
        </w:tc>
        <w:tc>
          <w:tcPr>
            <w:tcW w:w="567"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772"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Rom. 8:27</w:t>
            </w:r>
            <w:r w:rsidRPr="00AF10FC">
              <w:rPr>
                <w:rFonts w:ascii="Arial Narrow" w:eastAsia="Times New Roman" w:hAnsi="Arial Narrow" w:cs="Times New Roman"/>
                <w:color w:val="000000"/>
                <w:sz w:val="18"/>
                <w:szCs w:val="18"/>
              </w:rPr>
              <w:br/>
              <w:t>Rom. 8:28</w:t>
            </w:r>
          </w:p>
        </w:tc>
      </w:tr>
      <w:tr w:rsidR="00AF10FC" w:rsidRPr="00AF10FC" w:rsidTr="00AD1C06">
        <w:trPr>
          <w:trHeight w:val="20"/>
        </w:trPr>
        <w:tc>
          <w:tcPr>
            <w:tcW w:w="657" w:type="pct"/>
            <w:shd w:val="clear" w:color="000000" w:fill="FFFFCC"/>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καρδία</w:t>
            </w:r>
          </w:p>
        </w:tc>
        <w:tc>
          <w:tcPr>
            <w:tcW w:w="483" w:type="pct"/>
            <w:shd w:val="clear" w:color="000000" w:fill="FFFFCC"/>
            <w:hideMark/>
          </w:tcPr>
          <w:p w:rsidR="00AF10FC" w:rsidRPr="00AF10FC" w:rsidRDefault="00AF10FC" w:rsidP="00CA42F0">
            <w:pPr>
              <w:spacing w:after="0" w:line="240" w:lineRule="auto"/>
              <w:rPr>
                <w:rFonts w:eastAsia="Times New Roman" w:cs="Times New Roman"/>
                <w:color w:val="000000"/>
                <w:sz w:val="18"/>
                <w:szCs w:val="18"/>
              </w:rPr>
            </w:pPr>
            <w:r w:rsidRPr="00AF10FC">
              <w:rPr>
                <w:rFonts w:eastAsia="Times New Roman" w:cs="Times New Roman"/>
                <w:color w:val="000000"/>
                <w:sz w:val="18"/>
                <w:szCs w:val="18"/>
              </w:rPr>
              <w:t>heart</w:t>
            </w:r>
          </w:p>
        </w:tc>
        <w:tc>
          <w:tcPr>
            <w:tcW w:w="654" w:type="pct"/>
            <w:shd w:val="clear" w:color="auto" w:fill="auto"/>
            <w:noWrap/>
            <w:hideMark/>
          </w:tcPr>
          <w:p w:rsidR="00AF10FC" w:rsidRPr="00AF10FC" w:rsidRDefault="00AF10FC" w:rsidP="00CA42F0">
            <w:pPr>
              <w:spacing w:after="0" w:line="240" w:lineRule="auto"/>
              <w:rPr>
                <w:rFonts w:eastAsia="Times New Roman" w:cs="Times New Roman"/>
                <w:color w:val="000000"/>
                <w:sz w:val="18"/>
                <w:szCs w:val="18"/>
              </w:rPr>
            </w:pPr>
          </w:p>
        </w:tc>
        <w:tc>
          <w:tcPr>
            <w:tcW w:w="465"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Psa 101:2</w:t>
            </w:r>
            <w:r w:rsidRPr="00AF10FC">
              <w:rPr>
                <w:rFonts w:ascii="Arial Narrow" w:eastAsia="Times New Roman" w:hAnsi="Arial Narrow" w:cs="Times New Roman"/>
                <w:color w:val="000000"/>
                <w:sz w:val="18"/>
                <w:szCs w:val="18"/>
              </w:rPr>
              <w:br/>
              <w:t xml:space="preserve">Psa 101:4 </w:t>
            </w:r>
            <w:r w:rsidRPr="00AF10FC">
              <w:rPr>
                <w:rFonts w:ascii="Arial Narrow" w:eastAsia="Times New Roman" w:hAnsi="Arial Narrow" w:cs="Times New Roman"/>
                <w:color w:val="000000"/>
                <w:sz w:val="18"/>
                <w:szCs w:val="18"/>
              </w:rPr>
              <w:br/>
              <w:t xml:space="preserve">Psa 101:5  </w:t>
            </w:r>
          </w:p>
        </w:tc>
        <w:tc>
          <w:tcPr>
            <w:tcW w:w="580"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824"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567"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Rom. 8:27</w:t>
            </w:r>
          </w:p>
        </w:tc>
      </w:tr>
      <w:tr w:rsidR="00AF10FC" w:rsidRPr="00AF10FC" w:rsidTr="00AD1C06">
        <w:trPr>
          <w:trHeight w:val="20"/>
        </w:trPr>
        <w:tc>
          <w:tcPr>
            <w:tcW w:w="657" w:type="pct"/>
            <w:shd w:val="clear" w:color="000000" w:fill="FFFFCC"/>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κύριος</w:t>
            </w:r>
          </w:p>
        </w:tc>
        <w:tc>
          <w:tcPr>
            <w:tcW w:w="483" w:type="pct"/>
            <w:shd w:val="clear" w:color="000000" w:fill="FFFFCC"/>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LORD</w:t>
            </w:r>
          </w:p>
        </w:tc>
        <w:tc>
          <w:tcPr>
            <w:tcW w:w="654"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Num. 13:1</w:t>
            </w:r>
            <w:r w:rsidRPr="00AF10FC">
              <w:rPr>
                <w:rFonts w:ascii="Arial Narrow" w:eastAsia="Times New Roman" w:hAnsi="Arial Narrow" w:cs="Times New Roman"/>
                <w:color w:val="000000"/>
                <w:sz w:val="18"/>
                <w:szCs w:val="18"/>
              </w:rPr>
              <w:br/>
              <w:t>Num. 13:3</w:t>
            </w:r>
            <w:r w:rsidRPr="00AF10FC">
              <w:rPr>
                <w:rFonts w:ascii="Arial Narrow" w:eastAsia="Times New Roman" w:hAnsi="Arial Narrow" w:cs="Times New Roman"/>
                <w:color w:val="000000"/>
                <w:sz w:val="18"/>
                <w:szCs w:val="18"/>
              </w:rPr>
              <w:br/>
              <w:t>Num. 14:3</w:t>
            </w:r>
            <w:r w:rsidRPr="00AF10FC">
              <w:rPr>
                <w:rFonts w:ascii="Arial Narrow" w:eastAsia="Times New Roman" w:hAnsi="Arial Narrow" w:cs="Times New Roman"/>
                <w:color w:val="000000"/>
                <w:sz w:val="18"/>
                <w:szCs w:val="18"/>
              </w:rPr>
              <w:br/>
              <w:t>Num. 14:8</w:t>
            </w:r>
            <w:r w:rsidRPr="00AF10FC">
              <w:rPr>
                <w:rFonts w:ascii="Arial Narrow" w:eastAsia="Times New Roman" w:hAnsi="Arial Narrow" w:cs="Times New Roman"/>
                <w:color w:val="000000"/>
                <w:sz w:val="18"/>
                <w:szCs w:val="18"/>
              </w:rPr>
              <w:br/>
              <w:t>Num. 14:9</w:t>
            </w:r>
            <w:r w:rsidRPr="00AF10FC">
              <w:rPr>
                <w:rFonts w:ascii="Arial Narrow" w:eastAsia="Times New Roman" w:hAnsi="Arial Narrow" w:cs="Times New Roman"/>
                <w:color w:val="000000"/>
                <w:sz w:val="18"/>
                <w:szCs w:val="18"/>
              </w:rPr>
              <w:br/>
              <w:t>Num. 14:10</w:t>
            </w:r>
          </w:p>
        </w:tc>
        <w:tc>
          <w:tcPr>
            <w:tcW w:w="465"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Ps. 101:1</w:t>
            </w:r>
            <w:r w:rsidRPr="00AF10FC">
              <w:rPr>
                <w:rFonts w:ascii="Arial Narrow" w:eastAsia="Times New Roman" w:hAnsi="Arial Narrow" w:cs="Times New Roman"/>
                <w:color w:val="000000"/>
                <w:sz w:val="18"/>
                <w:szCs w:val="18"/>
              </w:rPr>
              <w:br/>
              <w:t>Ps. 101:8</w:t>
            </w:r>
          </w:p>
        </w:tc>
        <w:tc>
          <w:tcPr>
            <w:tcW w:w="580"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Jos. 2:9</w:t>
            </w:r>
            <w:r w:rsidRPr="00AF10FC">
              <w:rPr>
                <w:rFonts w:ascii="Arial Narrow" w:eastAsia="Times New Roman" w:hAnsi="Arial Narrow" w:cs="Times New Roman"/>
                <w:color w:val="000000"/>
                <w:sz w:val="18"/>
                <w:szCs w:val="18"/>
              </w:rPr>
              <w:br/>
              <w:t>Jos. 2:24</w:t>
            </w:r>
          </w:p>
        </w:tc>
        <w:tc>
          <w:tcPr>
            <w:tcW w:w="824"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567"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r>
      <w:tr w:rsidR="00AF10FC" w:rsidRPr="00AF10FC" w:rsidTr="00AD1C06">
        <w:trPr>
          <w:trHeight w:val="20"/>
        </w:trPr>
        <w:tc>
          <w:tcPr>
            <w:tcW w:w="657" w:type="pct"/>
            <w:shd w:val="clear" w:color="000000" w:fill="FFFFCC"/>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λαμβάνω</w:t>
            </w:r>
          </w:p>
        </w:tc>
        <w:tc>
          <w:tcPr>
            <w:tcW w:w="483" w:type="pct"/>
            <w:shd w:val="clear" w:color="000000" w:fill="FFFFCC"/>
            <w:hideMark/>
          </w:tcPr>
          <w:p w:rsidR="00AF10FC" w:rsidRPr="00AF10FC" w:rsidRDefault="00AF10FC" w:rsidP="00CA42F0">
            <w:pPr>
              <w:spacing w:after="0" w:line="240" w:lineRule="auto"/>
              <w:rPr>
                <w:rFonts w:eastAsia="Times New Roman" w:cs="Times New Roman"/>
                <w:color w:val="000000"/>
                <w:sz w:val="18"/>
                <w:szCs w:val="18"/>
              </w:rPr>
            </w:pPr>
            <w:r w:rsidRPr="00AF10FC">
              <w:rPr>
                <w:rFonts w:eastAsia="Times New Roman" w:cs="Times New Roman"/>
                <w:color w:val="000000"/>
                <w:sz w:val="18"/>
                <w:szCs w:val="18"/>
              </w:rPr>
              <w:t>take, took</w:t>
            </w:r>
          </w:p>
        </w:tc>
        <w:tc>
          <w:tcPr>
            <w:tcW w:w="654"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Num. 13:20</w:t>
            </w:r>
          </w:p>
        </w:tc>
        <w:tc>
          <w:tcPr>
            <w:tcW w:w="465"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Jos. 2:4</w:t>
            </w:r>
          </w:p>
        </w:tc>
        <w:tc>
          <w:tcPr>
            <w:tcW w:w="824"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567"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r>
      <w:tr w:rsidR="00AF10FC" w:rsidRPr="00AF10FC" w:rsidTr="00AD1C06">
        <w:trPr>
          <w:trHeight w:val="20"/>
        </w:trPr>
        <w:tc>
          <w:tcPr>
            <w:tcW w:w="657" w:type="pct"/>
            <w:shd w:val="clear" w:color="000000" w:fill="FFFFCC"/>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λέγω</w:t>
            </w:r>
          </w:p>
        </w:tc>
        <w:tc>
          <w:tcPr>
            <w:tcW w:w="483" w:type="pct"/>
            <w:shd w:val="clear" w:color="000000" w:fill="FFFFCC"/>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saying</w:t>
            </w:r>
          </w:p>
        </w:tc>
        <w:tc>
          <w:tcPr>
            <w:tcW w:w="654"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Num. 13:1</w:t>
            </w:r>
            <w:r w:rsidRPr="00AF10FC">
              <w:rPr>
                <w:rFonts w:ascii="Arial Narrow" w:eastAsia="Times New Roman" w:hAnsi="Arial Narrow" w:cs="Times New Roman"/>
                <w:color w:val="000000"/>
                <w:sz w:val="18"/>
                <w:szCs w:val="18"/>
              </w:rPr>
              <w:br/>
              <w:t>Num. 13:17</w:t>
            </w:r>
            <w:r w:rsidRPr="00AF10FC">
              <w:rPr>
                <w:rFonts w:ascii="Arial Narrow" w:eastAsia="Times New Roman" w:hAnsi="Arial Narrow" w:cs="Times New Roman"/>
                <w:color w:val="000000"/>
                <w:sz w:val="18"/>
                <w:szCs w:val="18"/>
              </w:rPr>
              <w:br/>
              <w:t>Num. 13:27</w:t>
            </w:r>
            <w:r w:rsidRPr="00AF10FC">
              <w:rPr>
                <w:rFonts w:ascii="Arial Narrow" w:eastAsia="Times New Roman" w:hAnsi="Arial Narrow" w:cs="Times New Roman"/>
                <w:color w:val="000000"/>
                <w:sz w:val="18"/>
                <w:szCs w:val="18"/>
              </w:rPr>
              <w:br/>
              <w:t>Num. 13:30</w:t>
            </w:r>
            <w:r w:rsidRPr="00AF10FC">
              <w:rPr>
                <w:rFonts w:ascii="Arial Narrow" w:eastAsia="Times New Roman" w:hAnsi="Arial Narrow" w:cs="Times New Roman"/>
                <w:color w:val="000000"/>
                <w:sz w:val="18"/>
                <w:szCs w:val="18"/>
              </w:rPr>
              <w:br/>
              <w:t>Num. 13:31</w:t>
            </w:r>
            <w:r w:rsidRPr="00AF10FC">
              <w:rPr>
                <w:rFonts w:ascii="Arial Narrow" w:eastAsia="Times New Roman" w:hAnsi="Arial Narrow" w:cs="Times New Roman"/>
                <w:color w:val="000000"/>
                <w:sz w:val="18"/>
                <w:szCs w:val="18"/>
              </w:rPr>
              <w:br/>
              <w:t>Num. 13:32</w:t>
            </w:r>
            <w:r w:rsidRPr="00AF10FC">
              <w:rPr>
                <w:rFonts w:ascii="Arial Narrow" w:eastAsia="Times New Roman" w:hAnsi="Arial Narrow" w:cs="Times New Roman"/>
                <w:color w:val="000000"/>
                <w:sz w:val="18"/>
                <w:szCs w:val="18"/>
              </w:rPr>
              <w:br/>
              <w:t>Num. 14:2</w:t>
            </w:r>
            <w:r w:rsidRPr="00AF10FC">
              <w:rPr>
                <w:rFonts w:ascii="Arial Narrow" w:eastAsia="Times New Roman" w:hAnsi="Arial Narrow" w:cs="Times New Roman"/>
                <w:color w:val="000000"/>
                <w:sz w:val="18"/>
                <w:szCs w:val="18"/>
              </w:rPr>
              <w:br/>
              <w:t>Num. 14:4</w:t>
            </w:r>
            <w:r w:rsidRPr="00AF10FC">
              <w:rPr>
                <w:rFonts w:ascii="Arial Narrow" w:eastAsia="Times New Roman" w:hAnsi="Arial Narrow" w:cs="Times New Roman"/>
                <w:color w:val="000000"/>
                <w:sz w:val="18"/>
                <w:szCs w:val="18"/>
              </w:rPr>
              <w:br/>
              <w:t>Num. 14:7</w:t>
            </w:r>
            <w:r w:rsidRPr="00AF10FC">
              <w:rPr>
                <w:rFonts w:ascii="Arial Narrow" w:eastAsia="Times New Roman" w:hAnsi="Arial Narrow" w:cs="Times New Roman"/>
                <w:color w:val="000000"/>
                <w:sz w:val="18"/>
                <w:szCs w:val="18"/>
              </w:rPr>
              <w:br/>
              <w:t>Num. 14:10</w:t>
            </w:r>
          </w:p>
        </w:tc>
        <w:tc>
          <w:tcPr>
            <w:tcW w:w="465"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lang w:val="es-ES"/>
              </w:rPr>
            </w:pPr>
            <w:r w:rsidRPr="00AF10FC">
              <w:rPr>
                <w:rFonts w:ascii="Arial Narrow" w:eastAsia="Times New Roman" w:hAnsi="Arial Narrow" w:cs="Times New Roman"/>
                <w:color w:val="000000"/>
                <w:sz w:val="18"/>
                <w:szCs w:val="18"/>
                <w:lang w:val="es-ES"/>
              </w:rPr>
              <w:t>Jos. 2:1</w:t>
            </w:r>
            <w:r w:rsidRPr="00AF10FC">
              <w:rPr>
                <w:rFonts w:ascii="Arial Narrow" w:eastAsia="Times New Roman" w:hAnsi="Arial Narrow" w:cs="Times New Roman"/>
                <w:color w:val="000000"/>
                <w:sz w:val="18"/>
                <w:szCs w:val="18"/>
                <w:lang w:val="es-ES"/>
              </w:rPr>
              <w:br/>
              <w:t>Jos. 2:2</w:t>
            </w:r>
            <w:r w:rsidRPr="00AF10FC">
              <w:rPr>
                <w:rFonts w:ascii="Arial Narrow" w:eastAsia="Times New Roman" w:hAnsi="Arial Narrow" w:cs="Times New Roman"/>
                <w:color w:val="000000"/>
                <w:sz w:val="18"/>
                <w:szCs w:val="18"/>
                <w:lang w:val="es-ES"/>
              </w:rPr>
              <w:br/>
              <w:t>Jos. 2:3</w:t>
            </w:r>
            <w:r w:rsidRPr="00AF10FC">
              <w:rPr>
                <w:rFonts w:ascii="Arial Narrow" w:eastAsia="Times New Roman" w:hAnsi="Arial Narrow" w:cs="Times New Roman"/>
                <w:color w:val="000000"/>
                <w:sz w:val="18"/>
                <w:szCs w:val="18"/>
                <w:lang w:val="es-ES"/>
              </w:rPr>
              <w:br/>
              <w:t>Jos. 2:4</w:t>
            </w:r>
            <w:r w:rsidRPr="00AF10FC">
              <w:rPr>
                <w:rFonts w:ascii="Arial Narrow" w:eastAsia="Times New Roman" w:hAnsi="Arial Narrow" w:cs="Times New Roman"/>
                <w:color w:val="000000"/>
                <w:sz w:val="18"/>
                <w:szCs w:val="18"/>
                <w:lang w:val="es-ES"/>
              </w:rPr>
              <w:br/>
              <w:t>Jos. 2:9</w:t>
            </w:r>
            <w:r w:rsidRPr="00AF10FC">
              <w:rPr>
                <w:rFonts w:ascii="Arial Narrow" w:eastAsia="Times New Roman" w:hAnsi="Arial Narrow" w:cs="Times New Roman"/>
                <w:color w:val="000000"/>
                <w:sz w:val="18"/>
                <w:szCs w:val="18"/>
                <w:lang w:val="es-ES"/>
              </w:rPr>
              <w:br/>
              <w:t>Jos. 2:24</w:t>
            </w:r>
          </w:p>
        </w:tc>
        <w:tc>
          <w:tcPr>
            <w:tcW w:w="824"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lang w:val="es-ES"/>
              </w:rPr>
            </w:pPr>
          </w:p>
        </w:tc>
        <w:tc>
          <w:tcPr>
            <w:tcW w:w="567"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lang w:val="es-ES"/>
              </w:rPr>
            </w:pPr>
          </w:p>
        </w:tc>
        <w:tc>
          <w:tcPr>
            <w:tcW w:w="772"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lang w:val="es-ES"/>
              </w:rPr>
            </w:pPr>
          </w:p>
        </w:tc>
      </w:tr>
      <w:tr w:rsidR="00AF10FC" w:rsidRPr="00AF10FC" w:rsidTr="00AD1C06">
        <w:trPr>
          <w:trHeight w:val="20"/>
        </w:trPr>
        <w:tc>
          <w:tcPr>
            <w:tcW w:w="657" w:type="pct"/>
            <w:shd w:val="clear" w:color="000000" w:fill="FFFFCC"/>
            <w:noWrap/>
            <w:hideMark/>
          </w:tcPr>
          <w:p w:rsidR="00AF10FC" w:rsidRPr="00AF10FC" w:rsidRDefault="00AF10FC" w:rsidP="00CA42F0">
            <w:pPr>
              <w:spacing w:after="0" w:line="240" w:lineRule="auto"/>
              <w:rPr>
                <w:rFonts w:eastAsia="Times New Roman" w:cs="Times New Roman"/>
                <w:b/>
                <w:bCs/>
                <w:color w:val="000000"/>
                <w:sz w:val="20"/>
                <w:szCs w:val="20"/>
              </w:rPr>
            </w:pPr>
            <w:r w:rsidRPr="00AF10FC">
              <w:rPr>
                <w:rFonts w:eastAsia="Times New Roman" w:cs="Times New Roman"/>
                <w:b/>
                <w:bCs/>
                <w:color w:val="000000"/>
                <w:sz w:val="20"/>
                <w:szCs w:val="20"/>
              </w:rPr>
              <w:t>υἱός</w:t>
            </w:r>
          </w:p>
        </w:tc>
        <w:tc>
          <w:tcPr>
            <w:tcW w:w="483" w:type="pct"/>
            <w:shd w:val="clear" w:color="000000" w:fill="FFFFCC"/>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son, children</w:t>
            </w:r>
          </w:p>
        </w:tc>
        <w:tc>
          <w:tcPr>
            <w:tcW w:w="654"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Num. 13:2</w:t>
            </w:r>
            <w:r w:rsidRPr="00AF10FC">
              <w:rPr>
                <w:rFonts w:ascii="Arial Narrow" w:eastAsia="Times New Roman" w:hAnsi="Arial Narrow" w:cs="Times New Roman"/>
                <w:color w:val="000000"/>
                <w:sz w:val="18"/>
                <w:szCs w:val="18"/>
              </w:rPr>
              <w:br/>
              <w:t>Num. 13:3</w:t>
            </w:r>
            <w:r w:rsidRPr="00AF10FC">
              <w:rPr>
                <w:rFonts w:ascii="Arial Narrow" w:eastAsia="Times New Roman" w:hAnsi="Arial Narrow" w:cs="Times New Roman"/>
                <w:color w:val="000000"/>
                <w:sz w:val="18"/>
                <w:szCs w:val="18"/>
              </w:rPr>
              <w:br/>
              <w:t>Num. 13:4</w:t>
            </w:r>
            <w:r w:rsidRPr="00AF10FC">
              <w:rPr>
                <w:rFonts w:ascii="Arial Narrow" w:eastAsia="Times New Roman" w:hAnsi="Arial Narrow" w:cs="Times New Roman"/>
                <w:color w:val="000000"/>
                <w:sz w:val="18"/>
                <w:szCs w:val="18"/>
              </w:rPr>
              <w:br/>
              <w:t>Num. 13:5</w:t>
            </w:r>
            <w:r w:rsidRPr="00AF10FC">
              <w:rPr>
                <w:rFonts w:ascii="Arial Narrow" w:eastAsia="Times New Roman" w:hAnsi="Arial Narrow" w:cs="Times New Roman"/>
                <w:color w:val="000000"/>
                <w:sz w:val="18"/>
                <w:szCs w:val="18"/>
              </w:rPr>
              <w:br/>
              <w:t>Num. 13:6</w:t>
            </w:r>
            <w:r w:rsidRPr="00AF10FC">
              <w:rPr>
                <w:rFonts w:ascii="Arial Narrow" w:eastAsia="Times New Roman" w:hAnsi="Arial Narrow" w:cs="Times New Roman"/>
                <w:color w:val="000000"/>
                <w:sz w:val="18"/>
                <w:szCs w:val="18"/>
              </w:rPr>
              <w:br/>
              <w:t>Num. 13:7</w:t>
            </w:r>
            <w:r w:rsidRPr="00AF10FC">
              <w:rPr>
                <w:rFonts w:ascii="Arial Narrow" w:eastAsia="Times New Roman" w:hAnsi="Arial Narrow" w:cs="Times New Roman"/>
                <w:color w:val="000000"/>
                <w:sz w:val="18"/>
                <w:szCs w:val="18"/>
              </w:rPr>
              <w:br/>
              <w:t>Num. 13:8</w:t>
            </w:r>
            <w:r w:rsidRPr="00AF10FC">
              <w:rPr>
                <w:rFonts w:ascii="Arial Narrow" w:eastAsia="Times New Roman" w:hAnsi="Arial Narrow" w:cs="Times New Roman"/>
                <w:color w:val="000000"/>
                <w:sz w:val="18"/>
                <w:szCs w:val="18"/>
              </w:rPr>
              <w:br/>
              <w:t>Num. 13:9</w:t>
            </w:r>
            <w:r w:rsidRPr="00AF10FC">
              <w:rPr>
                <w:rFonts w:ascii="Arial Narrow" w:eastAsia="Times New Roman" w:hAnsi="Arial Narrow" w:cs="Times New Roman"/>
                <w:color w:val="000000"/>
                <w:sz w:val="18"/>
                <w:szCs w:val="18"/>
              </w:rPr>
              <w:br/>
              <w:t>Num. 13:10</w:t>
            </w:r>
            <w:r w:rsidRPr="00AF10FC">
              <w:rPr>
                <w:rFonts w:ascii="Arial Narrow" w:eastAsia="Times New Roman" w:hAnsi="Arial Narrow" w:cs="Times New Roman"/>
                <w:color w:val="000000"/>
                <w:sz w:val="18"/>
                <w:szCs w:val="18"/>
              </w:rPr>
              <w:br/>
              <w:t>Num. 13:11</w:t>
            </w:r>
            <w:r w:rsidRPr="00AF10FC">
              <w:rPr>
                <w:rFonts w:ascii="Arial Narrow" w:eastAsia="Times New Roman" w:hAnsi="Arial Narrow" w:cs="Times New Roman"/>
                <w:color w:val="000000"/>
                <w:sz w:val="18"/>
                <w:szCs w:val="18"/>
              </w:rPr>
              <w:br/>
              <w:t>Num. 13:12</w:t>
            </w:r>
            <w:r w:rsidRPr="00AF10FC">
              <w:rPr>
                <w:rFonts w:ascii="Arial Narrow" w:eastAsia="Times New Roman" w:hAnsi="Arial Narrow" w:cs="Times New Roman"/>
                <w:color w:val="000000"/>
                <w:sz w:val="18"/>
                <w:szCs w:val="18"/>
              </w:rPr>
              <w:br/>
              <w:t>Num. 13:13</w:t>
            </w:r>
            <w:r w:rsidRPr="00AF10FC">
              <w:rPr>
                <w:rFonts w:ascii="Arial Narrow" w:eastAsia="Times New Roman" w:hAnsi="Arial Narrow" w:cs="Times New Roman"/>
                <w:color w:val="000000"/>
                <w:sz w:val="18"/>
                <w:szCs w:val="18"/>
              </w:rPr>
              <w:br/>
              <w:t>Num. 13:14</w:t>
            </w:r>
            <w:r w:rsidRPr="00AF10FC">
              <w:rPr>
                <w:rFonts w:ascii="Arial Narrow" w:eastAsia="Times New Roman" w:hAnsi="Arial Narrow" w:cs="Times New Roman"/>
                <w:color w:val="000000"/>
                <w:sz w:val="18"/>
                <w:szCs w:val="18"/>
              </w:rPr>
              <w:br/>
              <w:t>Num. 13:15</w:t>
            </w:r>
            <w:r w:rsidRPr="00AF10FC">
              <w:rPr>
                <w:rFonts w:ascii="Arial Narrow" w:eastAsia="Times New Roman" w:hAnsi="Arial Narrow" w:cs="Times New Roman"/>
                <w:color w:val="000000"/>
                <w:sz w:val="18"/>
                <w:szCs w:val="18"/>
              </w:rPr>
              <w:br/>
              <w:t>Num. 13:16</w:t>
            </w:r>
            <w:r w:rsidRPr="00AF10FC">
              <w:rPr>
                <w:rFonts w:ascii="Arial Narrow" w:eastAsia="Times New Roman" w:hAnsi="Arial Narrow" w:cs="Times New Roman"/>
                <w:color w:val="000000"/>
                <w:sz w:val="18"/>
                <w:szCs w:val="18"/>
              </w:rPr>
              <w:br/>
              <w:t>Num. 13:24</w:t>
            </w:r>
            <w:r w:rsidRPr="00AF10FC">
              <w:rPr>
                <w:rFonts w:ascii="Arial Narrow" w:eastAsia="Times New Roman" w:hAnsi="Arial Narrow" w:cs="Times New Roman"/>
                <w:color w:val="000000"/>
                <w:sz w:val="18"/>
                <w:szCs w:val="18"/>
              </w:rPr>
              <w:br/>
              <w:t>Num. 13:26</w:t>
            </w:r>
            <w:r w:rsidRPr="00AF10FC">
              <w:rPr>
                <w:rFonts w:ascii="Arial Narrow" w:eastAsia="Times New Roman" w:hAnsi="Arial Narrow" w:cs="Times New Roman"/>
                <w:color w:val="000000"/>
                <w:sz w:val="18"/>
                <w:szCs w:val="18"/>
              </w:rPr>
              <w:br/>
              <w:t>Num. 13:32</w:t>
            </w:r>
            <w:r w:rsidRPr="00AF10FC">
              <w:rPr>
                <w:rFonts w:ascii="Arial Narrow" w:eastAsia="Times New Roman" w:hAnsi="Arial Narrow" w:cs="Times New Roman"/>
                <w:color w:val="000000"/>
                <w:sz w:val="18"/>
                <w:szCs w:val="18"/>
              </w:rPr>
              <w:br/>
              <w:t>Num. 13:33</w:t>
            </w:r>
            <w:r w:rsidRPr="00AF10FC">
              <w:rPr>
                <w:rFonts w:ascii="Arial Narrow" w:eastAsia="Times New Roman" w:hAnsi="Arial Narrow" w:cs="Times New Roman"/>
                <w:color w:val="000000"/>
                <w:sz w:val="18"/>
                <w:szCs w:val="18"/>
              </w:rPr>
              <w:br/>
              <w:t>Num. 14:2</w:t>
            </w:r>
            <w:r w:rsidRPr="00AF10FC">
              <w:rPr>
                <w:rFonts w:ascii="Arial Narrow" w:eastAsia="Times New Roman" w:hAnsi="Arial Narrow" w:cs="Times New Roman"/>
                <w:color w:val="000000"/>
                <w:sz w:val="18"/>
                <w:szCs w:val="18"/>
              </w:rPr>
              <w:br/>
              <w:t>Num. 14:5</w:t>
            </w:r>
            <w:r w:rsidRPr="00AF10FC">
              <w:rPr>
                <w:rFonts w:ascii="Arial Narrow" w:eastAsia="Times New Roman" w:hAnsi="Arial Narrow" w:cs="Times New Roman"/>
                <w:color w:val="000000"/>
                <w:sz w:val="18"/>
                <w:szCs w:val="18"/>
              </w:rPr>
              <w:br/>
              <w:t>Num. 14:6</w:t>
            </w:r>
            <w:r w:rsidRPr="00AF10FC">
              <w:rPr>
                <w:rFonts w:ascii="Arial Narrow" w:eastAsia="Times New Roman" w:hAnsi="Arial Narrow" w:cs="Times New Roman"/>
                <w:color w:val="000000"/>
                <w:sz w:val="18"/>
                <w:szCs w:val="18"/>
              </w:rPr>
              <w:br/>
              <w:t>Num. 14:7</w:t>
            </w:r>
            <w:r w:rsidRPr="00AF10FC">
              <w:rPr>
                <w:rFonts w:ascii="Arial Narrow" w:eastAsia="Times New Roman" w:hAnsi="Arial Narrow" w:cs="Times New Roman"/>
                <w:color w:val="000000"/>
                <w:sz w:val="18"/>
                <w:szCs w:val="18"/>
              </w:rPr>
              <w:br/>
              <w:t>Num. 14:10</w:t>
            </w:r>
          </w:p>
        </w:tc>
        <w:tc>
          <w:tcPr>
            <w:tcW w:w="465"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580"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Jos. 2:1</w:t>
            </w:r>
            <w:r w:rsidRPr="00AF10FC">
              <w:rPr>
                <w:rFonts w:ascii="Arial Narrow" w:eastAsia="Times New Roman" w:hAnsi="Arial Narrow" w:cs="Times New Roman"/>
                <w:color w:val="000000"/>
                <w:sz w:val="18"/>
                <w:szCs w:val="18"/>
              </w:rPr>
              <w:br/>
              <w:t>Jos. 2:2</w:t>
            </w:r>
            <w:r w:rsidRPr="00AF10FC">
              <w:rPr>
                <w:rFonts w:ascii="Arial Narrow" w:eastAsia="Times New Roman" w:hAnsi="Arial Narrow" w:cs="Times New Roman"/>
                <w:color w:val="000000"/>
                <w:sz w:val="18"/>
                <w:szCs w:val="18"/>
              </w:rPr>
              <w:br/>
              <w:t>Jos. 2:23</w:t>
            </w:r>
          </w:p>
        </w:tc>
        <w:tc>
          <w:tcPr>
            <w:tcW w:w="824" w:type="pct"/>
            <w:shd w:val="clear" w:color="auto" w:fill="auto"/>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p>
        </w:tc>
        <w:tc>
          <w:tcPr>
            <w:tcW w:w="567" w:type="pct"/>
            <w:shd w:val="clear" w:color="auto" w:fill="auto"/>
            <w:noWrap/>
            <w:hideMark/>
          </w:tcPr>
          <w:p w:rsidR="00AF10FC" w:rsidRPr="00AF10FC" w:rsidRDefault="00AF10FC" w:rsidP="00CA42F0">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rsidR="00AF10FC" w:rsidRPr="00AF10FC" w:rsidRDefault="00AF10FC" w:rsidP="00CA42F0">
            <w:pPr>
              <w:spacing w:after="0" w:line="240" w:lineRule="auto"/>
              <w:rPr>
                <w:rFonts w:ascii="Arial Narrow" w:eastAsia="Times New Roman" w:hAnsi="Arial Narrow" w:cs="Times New Roman"/>
                <w:color w:val="000000"/>
                <w:sz w:val="18"/>
                <w:szCs w:val="18"/>
              </w:rPr>
            </w:pPr>
            <w:r w:rsidRPr="00AF10FC">
              <w:rPr>
                <w:rFonts w:ascii="Arial Narrow" w:eastAsia="Times New Roman" w:hAnsi="Arial Narrow" w:cs="Times New Roman"/>
                <w:color w:val="000000"/>
                <w:sz w:val="18"/>
                <w:szCs w:val="18"/>
              </w:rPr>
              <w:t>Rom. 8:29</w:t>
            </w:r>
          </w:p>
        </w:tc>
      </w:tr>
    </w:tbl>
    <w:p w:rsidR="0002799C" w:rsidRPr="007C1E96" w:rsidRDefault="0002799C" w:rsidP="00CA42F0">
      <w:pPr>
        <w:spacing w:after="0" w:line="240" w:lineRule="auto"/>
        <w:rPr>
          <w:rFonts w:eastAsia="Times New Roman" w:cs="Times New Roman"/>
          <w:color w:val="000000"/>
        </w:rPr>
      </w:pPr>
    </w:p>
    <w:p w:rsidR="0002799C" w:rsidRPr="007C1E96" w:rsidRDefault="0002799C" w:rsidP="00CA42F0">
      <w:pPr>
        <w:spacing w:after="0" w:line="240" w:lineRule="auto"/>
        <w:rPr>
          <w:rFonts w:eastAsia="Times New Roman" w:cs="Times New Roman"/>
          <w:color w:val="000000"/>
        </w:rPr>
      </w:pPr>
    </w:p>
    <w:p w:rsidR="0002799C" w:rsidRPr="007C1E96" w:rsidRDefault="0002799C" w:rsidP="00CA42F0">
      <w:pPr>
        <w:spacing w:after="0" w:line="240" w:lineRule="auto"/>
        <w:rPr>
          <w:rFonts w:eastAsia="Times New Roman" w:cs="Times New Roman"/>
          <w:color w:val="000000"/>
        </w:rPr>
      </w:pPr>
    </w:p>
    <w:p w:rsidR="0002799C" w:rsidRPr="007C1E96" w:rsidRDefault="0002799C" w:rsidP="00CA42F0">
      <w:pPr>
        <w:spacing w:after="0" w:line="240" w:lineRule="auto"/>
        <w:rPr>
          <w:rFonts w:eastAsia="Times New Roman" w:cs="Times New Roman"/>
          <w:color w:val="000000"/>
        </w:rPr>
      </w:pPr>
    </w:p>
    <w:p w:rsidR="00683074" w:rsidRPr="00683074" w:rsidRDefault="00AD1C06" w:rsidP="00CA42F0">
      <w:pPr>
        <w:spacing w:after="0" w:line="240" w:lineRule="auto"/>
        <w:mirrorIndents/>
        <w:jc w:val="center"/>
        <w:rPr>
          <w:rFonts w:ascii="Palatino Linotype" w:eastAsia="Book Antiqua" w:hAnsi="Palatino Linotype" w:cs="David"/>
          <w:b/>
          <w:smallCaps/>
          <w:sz w:val="36"/>
          <w:szCs w:val="36"/>
          <w:lang w:bidi="ar-SA"/>
        </w:rPr>
      </w:pPr>
      <w:r w:rsidRPr="007C1E96">
        <w:rPr>
          <w:rFonts w:eastAsia="Times New Roman" w:cs="Times New Roman"/>
          <w:color w:val="000000"/>
        </w:rPr>
        <w:br w:type="page"/>
      </w:r>
      <w:r w:rsidR="00683074" w:rsidRPr="00683074">
        <w:rPr>
          <w:rFonts w:ascii="Palatino Linotype" w:eastAsia="Book Antiqua" w:hAnsi="Palatino Linotype" w:cs="David"/>
          <w:b/>
          <w:smallCaps/>
          <w:sz w:val="36"/>
          <w:szCs w:val="36"/>
          <w:lang w:bidi="ar-SA"/>
        </w:rPr>
        <w:t>Nazarean Talmud</w:t>
      </w:r>
    </w:p>
    <w:p w:rsidR="00683074" w:rsidRPr="000F7ED6" w:rsidRDefault="00683074" w:rsidP="00CA42F0">
      <w:pPr>
        <w:spacing w:after="0" w:line="240" w:lineRule="auto"/>
        <w:mirrorIndents/>
        <w:jc w:val="center"/>
        <w:rPr>
          <w:rFonts w:ascii="Copperplate Gothic Light" w:eastAsia="Book Antiqua" w:hAnsi="Copperplate Gothic Light" w:cs="David"/>
          <w:b/>
          <w:bCs/>
          <w:smallCaps/>
          <w:sz w:val="24"/>
          <w:lang w:bidi="ar-SA"/>
        </w:rPr>
      </w:pPr>
      <w:r w:rsidRPr="000F7ED6">
        <w:rPr>
          <w:rFonts w:ascii="Copperplate Gothic Light" w:eastAsia="Book Antiqua" w:hAnsi="Copperplate Gothic Light" w:cs="David"/>
          <w:b/>
          <w:bCs/>
          <w:smallCaps/>
          <w:sz w:val="24"/>
          <w:lang w:bidi="ar-SA"/>
        </w:rPr>
        <w:t>Sidrah of B’midbar (Numbers) 13:1 – 14:10</w:t>
      </w:r>
    </w:p>
    <w:p w:rsidR="00683074" w:rsidRPr="000F7ED6" w:rsidRDefault="00683074" w:rsidP="00CA42F0">
      <w:pPr>
        <w:spacing w:after="0" w:line="240" w:lineRule="auto"/>
        <w:mirrorIndents/>
        <w:jc w:val="center"/>
        <w:rPr>
          <w:rFonts w:ascii="Copperplate Gothic Light" w:eastAsia="Book Antiqua" w:hAnsi="Copperplate Gothic Light" w:cs="David"/>
          <w:b/>
          <w:bCs/>
          <w:smallCaps/>
          <w:sz w:val="24"/>
          <w:lang w:bidi="ar-SA"/>
        </w:rPr>
      </w:pPr>
      <w:r w:rsidRPr="000F7ED6">
        <w:rPr>
          <w:rFonts w:ascii="Copperplate Gothic Light" w:eastAsia="Book Antiqua" w:hAnsi="Copperplate Gothic Light" w:cs="David"/>
          <w:b/>
          <w:bCs/>
          <w:smallCaps/>
          <w:sz w:val="24"/>
          <w:lang w:bidi="ar-SA"/>
        </w:rPr>
        <w:t>“Sh’lach L’kha” “</w:t>
      </w:r>
      <w:r w:rsidRPr="000F7ED6">
        <w:rPr>
          <w:rFonts w:ascii="Copperplate Gothic Light" w:eastAsia="Book Antiqua" w:hAnsi="Copperplate Gothic Light" w:cs="David"/>
          <w:b/>
          <w:bCs/>
          <w:smallCaps/>
          <w:sz w:val="24"/>
          <w:lang w:val="en-AU" w:bidi="ar-SA"/>
        </w:rPr>
        <w:t>Send out for yourself</w:t>
      </w:r>
      <w:r w:rsidRPr="000F7ED6">
        <w:rPr>
          <w:rFonts w:ascii="Copperplate Gothic Light" w:eastAsia="Book Antiqua" w:hAnsi="Copperplate Gothic Light" w:cs="David"/>
          <w:b/>
          <w:bCs/>
          <w:smallCaps/>
          <w:sz w:val="24"/>
          <w:lang w:bidi="ar-SA"/>
        </w:rPr>
        <w:t>”</w:t>
      </w:r>
    </w:p>
    <w:p w:rsidR="00683074" w:rsidRPr="000F7ED6" w:rsidRDefault="00683074" w:rsidP="00CA42F0">
      <w:pPr>
        <w:spacing w:after="0" w:line="240" w:lineRule="auto"/>
        <w:mirrorIndents/>
        <w:jc w:val="center"/>
        <w:rPr>
          <w:rFonts w:ascii="Copperplate Gothic Light" w:eastAsia="Book Antiqua" w:hAnsi="Copperplate Gothic Light" w:cs="David"/>
          <w:b/>
          <w:bCs/>
          <w:smallCaps/>
          <w:sz w:val="24"/>
          <w:lang w:val="es-ES" w:bidi="ar-SA"/>
        </w:rPr>
      </w:pPr>
      <w:r w:rsidRPr="000F7ED6">
        <w:rPr>
          <w:rFonts w:ascii="Copperplate Gothic Light" w:eastAsia="Book Antiqua" w:hAnsi="Copperplate Gothic Light" w:cs="David"/>
          <w:b/>
          <w:bCs/>
          <w:smallCaps/>
          <w:sz w:val="24"/>
          <w:lang w:bidi="ar-SA"/>
        </w:rPr>
        <w:t xml:space="preserve">By: H. Em Rabbi Dr. </w:t>
      </w:r>
      <w:r w:rsidRPr="000F7ED6">
        <w:rPr>
          <w:rFonts w:ascii="Copperplate Gothic Light" w:eastAsia="Book Antiqua" w:hAnsi="Copperplate Gothic Light" w:cs="David"/>
          <w:b/>
          <w:bCs/>
          <w:smallCaps/>
          <w:sz w:val="24"/>
          <w:lang w:val="es-ES" w:bidi="ar-SA"/>
        </w:rPr>
        <w:t>Adon Eliyahu ben Abraham &amp;</w:t>
      </w:r>
    </w:p>
    <w:p w:rsidR="00683074" w:rsidRPr="000F7ED6" w:rsidRDefault="00683074" w:rsidP="00CA42F0">
      <w:pPr>
        <w:spacing w:after="0" w:line="240" w:lineRule="auto"/>
        <w:mirrorIndents/>
        <w:jc w:val="center"/>
        <w:rPr>
          <w:rFonts w:ascii="Copperplate Gothic Light" w:eastAsia="Book Antiqua" w:hAnsi="Copperplate Gothic Light" w:cs="David"/>
          <w:b/>
          <w:bCs/>
          <w:smallCaps/>
          <w:sz w:val="24"/>
          <w:lang w:bidi="ar-SA"/>
        </w:rPr>
      </w:pPr>
      <w:r w:rsidRPr="000F7ED6">
        <w:rPr>
          <w:rFonts w:ascii="Copperplate Gothic Light" w:eastAsia="Book Antiqua" w:hAnsi="Copperplate Gothic Light" w:cs="David"/>
          <w:b/>
          <w:bCs/>
          <w:smallCaps/>
          <w:sz w:val="24"/>
          <w:lang w:val="es-ES" w:bidi="ar-SA"/>
        </w:rPr>
        <w:t xml:space="preserve">H. Em. </w:t>
      </w:r>
      <w:r w:rsidRPr="000F7ED6">
        <w:rPr>
          <w:rFonts w:ascii="Copperplate Gothic Light" w:eastAsia="Book Antiqua" w:hAnsi="Copperplate Gothic Light" w:cs="David"/>
          <w:b/>
          <w:bCs/>
          <w:smallCaps/>
          <w:sz w:val="24"/>
          <w:lang w:bidi="ar-SA"/>
        </w:rPr>
        <w:t>Hakham Dr. Yosef ben Haggai</w:t>
      </w:r>
    </w:p>
    <w:p w:rsidR="00683074" w:rsidRPr="000F7ED6" w:rsidRDefault="00683074" w:rsidP="00CA42F0">
      <w:pPr>
        <w:spacing w:after="0" w:line="240" w:lineRule="auto"/>
        <w:mirrorIndents/>
        <w:jc w:val="both"/>
        <w:rPr>
          <w:rFonts w:ascii="Palatino Linotype" w:eastAsia="Book Antiqua" w:hAnsi="Palatino Linotype" w:cs="David"/>
          <w:b/>
          <w:bCs/>
          <w:lang w:bidi="ar-SA"/>
        </w:rPr>
      </w:pPr>
    </w:p>
    <w:tbl>
      <w:tblPr>
        <w:tblW w:w="0" w:type="auto"/>
        <w:tblLook w:val="04A0" w:firstRow="1" w:lastRow="0" w:firstColumn="1" w:lastColumn="0" w:noHBand="0" w:noVBand="1"/>
      </w:tblPr>
      <w:tblGrid>
        <w:gridCol w:w="2766"/>
        <w:gridCol w:w="7458"/>
      </w:tblGrid>
      <w:tr w:rsidR="00683074" w:rsidRPr="007C1E96" w:rsidTr="007C1E96">
        <w:tc>
          <w:tcPr>
            <w:tcW w:w="2808" w:type="dxa"/>
            <w:shd w:val="clear" w:color="auto" w:fill="auto"/>
            <w:hideMark/>
          </w:tcPr>
          <w:p w:rsidR="00683074" w:rsidRPr="007C1E96" w:rsidRDefault="00683074" w:rsidP="00CA42F0">
            <w:pPr>
              <w:spacing w:after="0" w:line="240" w:lineRule="auto"/>
              <w:ind w:firstLine="360"/>
              <w:mirrorIndents/>
              <w:jc w:val="center"/>
              <w:rPr>
                <w:rFonts w:ascii="Copperplate Gothic Light" w:eastAsia="Book Antiqua" w:hAnsi="Copperplate Gothic Light" w:cs="David"/>
                <w:b/>
                <w:bCs/>
                <w:smallCaps/>
                <w:sz w:val="20"/>
                <w:szCs w:val="20"/>
                <w:lang w:bidi="ar-SA"/>
              </w:rPr>
            </w:pPr>
            <w:r w:rsidRPr="007C1E96">
              <w:rPr>
                <w:rFonts w:ascii="Copperplate Gothic Light" w:eastAsia="Book Antiqua" w:hAnsi="Copperplate Gothic Light" w:cs="David"/>
                <w:b/>
                <w:bCs/>
                <w:smallCaps/>
                <w:sz w:val="20"/>
                <w:szCs w:val="20"/>
                <w:lang w:bidi="ar-SA"/>
              </w:rPr>
              <w:t xml:space="preserve">School of Hakham </w:t>
            </w:r>
            <w:r w:rsidR="000F7ED6" w:rsidRPr="007C1E96">
              <w:rPr>
                <w:rFonts w:ascii="Copperplate Gothic Light" w:eastAsia="Book Antiqua" w:hAnsi="Copperplate Gothic Light" w:cs="David"/>
                <w:b/>
                <w:bCs/>
                <w:smallCaps/>
                <w:sz w:val="20"/>
                <w:szCs w:val="20"/>
                <w:lang w:bidi="ar-SA"/>
              </w:rPr>
              <w:t xml:space="preserve"> </w:t>
            </w:r>
            <w:r w:rsidRPr="007C1E96">
              <w:rPr>
                <w:rFonts w:ascii="Copperplate Gothic Light" w:eastAsia="Book Antiqua" w:hAnsi="Copperplate Gothic Light" w:cs="David"/>
                <w:b/>
                <w:bCs/>
                <w:smallCaps/>
                <w:sz w:val="20"/>
                <w:szCs w:val="20"/>
                <w:lang w:bidi="ar-SA"/>
              </w:rPr>
              <w:t>Shaul</w:t>
            </w:r>
            <w:r w:rsidR="0029780F" w:rsidRPr="007C1E96">
              <w:rPr>
                <w:rFonts w:ascii="Copperplate Gothic Light" w:eastAsia="Book Antiqua" w:hAnsi="Copperplate Gothic Light" w:cs="David"/>
                <w:b/>
                <w:bCs/>
                <w:smallCaps/>
                <w:sz w:val="20"/>
                <w:szCs w:val="20"/>
                <w:lang w:bidi="ar-SA"/>
              </w:rPr>
              <w:t xml:space="preserve"> - </w:t>
            </w:r>
            <w:r w:rsidRPr="007C1E96">
              <w:rPr>
                <w:rFonts w:ascii="Copperplate Gothic Light" w:eastAsia="Book Antiqua" w:hAnsi="Copperplate Gothic Light" w:cs="David"/>
                <w:b/>
                <w:bCs/>
                <w:smallCaps/>
                <w:sz w:val="20"/>
                <w:szCs w:val="20"/>
                <w:lang w:bidi="ar-SA"/>
              </w:rPr>
              <w:t>Tosefta</w:t>
            </w:r>
          </w:p>
          <w:p w:rsidR="00683074" w:rsidRPr="007C1E96" w:rsidRDefault="00683074" w:rsidP="00CA42F0">
            <w:pPr>
              <w:spacing w:after="0" w:line="240" w:lineRule="auto"/>
              <w:ind w:firstLine="360"/>
              <w:mirrorIndents/>
              <w:jc w:val="center"/>
              <w:rPr>
                <w:rFonts w:ascii="Copperplate Gothic Light" w:eastAsia="Book Antiqua" w:hAnsi="Copperplate Gothic Light" w:cs="David"/>
                <w:b/>
                <w:bCs/>
                <w:smallCaps/>
                <w:lang w:bidi="ar-SA"/>
              </w:rPr>
            </w:pPr>
            <w:r w:rsidRPr="007C1E96">
              <w:rPr>
                <w:rFonts w:ascii="Copperplate Gothic Light" w:eastAsia="Book Antiqua" w:hAnsi="Copperplate Gothic Light" w:cs="David"/>
                <w:b/>
                <w:bCs/>
                <w:smallCaps/>
                <w:sz w:val="20"/>
                <w:szCs w:val="20"/>
                <w:lang w:bidi="ar-SA"/>
              </w:rPr>
              <w:t xml:space="preserve">Luqas (Lk) </w:t>
            </w:r>
            <w:r w:rsidRPr="007C1E96">
              <w:rPr>
                <w:rFonts w:ascii="Copperplate Gothic Light" w:eastAsia="Book Antiqua" w:hAnsi="Copperplate Gothic Light" w:cs="Times New Roman"/>
                <w:b/>
                <w:bCs/>
                <w:sz w:val="20"/>
                <w:szCs w:val="20"/>
                <w:lang w:bidi="ar-SA"/>
              </w:rPr>
              <w:t>17.1-3a, 16.18</w:t>
            </w:r>
          </w:p>
        </w:tc>
        <w:tc>
          <w:tcPr>
            <w:tcW w:w="7632" w:type="dxa"/>
            <w:shd w:val="clear" w:color="auto" w:fill="auto"/>
            <w:hideMark/>
          </w:tcPr>
          <w:p w:rsidR="00683074" w:rsidRPr="007C1E96" w:rsidRDefault="00683074" w:rsidP="00CA42F0">
            <w:pPr>
              <w:spacing w:after="0" w:line="240" w:lineRule="auto"/>
              <w:ind w:firstLine="360"/>
              <w:mirrorIndents/>
              <w:jc w:val="center"/>
              <w:rPr>
                <w:rFonts w:ascii="Copperplate Gothic Light" w:eastAsia="Book Antiqua" w:hAnsi="Copperplate Gothic Light" w:cs="David"/>
                <w:b/>
                <w:bCs/>
                <w:smallCaps/>
                <w:lang w:bidi="ar-SA"/>
              </w:rPr>
            </w:pPr>
            <w:r w:rsidRPr="007C1E96">
              <w:rPr>
                <w:rFonts w:ascii="Copperplate Gothic Light" w:eastAsia="Book Antiqua" w:hAnsi="Copperplate Gothic Light" w:cs="David"/>
                <w:b/>
                <w:bCs/>
                <w:smallCaps/>
                <w:lang w:bidi="ar-SA"/>
              </w:rPr>
              <w:t>School of Hakham Tsefet</w:t>
            </w:r>
          </w:p>
          <w:p w:rsidR="00683074" w:rsidRPr="007C1E96" w:rsidRDefault="00683074" w:rsidP="00CA42F0">
            <w:pPr>
              <w:spacing w:after="0" w:line="240" w:lineRule="auto"/>
              <w:ind w:firstLine="360"/>
              <w:mirrorIndents/>
              <w:jc w:val="center"/>
              <w:rPr>
                <w:rFonts w:ascii="Copperplate Gothic Light" w:eastAsia="Book Antiqua" w:hAnsi="Copperplate Gothic Light" w:cs="David"/>
                <w:b/>
                <w:bCs/>
                <w:smallCaps/>
                <w:lang w:bidi="ar-SA"/>
              </w:rPr>
            </w:pPr>
            <w:r w:rsidRPr="007C1E96">
              <w:rPr>
                <w:rFonts w:ascii="Copperplate Gothic Light" w:eastAsia="Book Antiqua" w:hAnsi="Copperplate Gothic Light" w:cs="David"/>
                <w:b/>
                <w:bCs/>
                <w:smallCaps/>
                <w:lang w:bidi="ar-SA"/>
              </w:rPr>
              <w:t>Peshat</w:t>
            </w:r>
          </w:p>
          <w:p w:rsidR="00683074" w:rsidRPr="007C1E96" w:rsidRDefault="00683074" w:rsidP="00CA42F0">
            <w:pPr>
              <w:spacing w:after="0" w:line="240" w:lineRule="auto"/>
              <w:ind w:firstLine="360"/>
              <w:mirrorIndents/>
              <w:jc w:val="center"/>
              <w:rPr>
                <w:rFonts w:ascii="Copperplate Gothic Light" w:eastAsia="Book Antiqua" w:hAnsi="Copperplate Gothic Light" w:cs="David"/>
                <w:b/>
                <w:bCs/>
                <w:smallCaps/>
                <w:lang w:bidi="ar-SA"/>
              </w:rPr>
            </w:pPr>
            <w:r w:rsidRPr="007C1E96">
              <w:rPr>
                <w:rFonts w:ascii="Copperplate Gothic Light" w:eastAsia="Book Antiqua" w:hAnsi="Copperplate Gothic Light" w:cs="David"/>
                <w:b/>
                <w:bCs/>
                <w:smallCaps/>
                <w:lang w:bidi="ar-SA"/>
              </w:rPr>
              <w:t xml:space="preserve">Mordechai (Mk) </w:t>
            </w:r>
            <w:r w:rsidRPr="007C1E96">
              <w:rPr>
                <w:rFonts w:ascii="Copperplate Gothic Light" w:eastAsia="Book Antiqua" w:hAnsi="Copperplate Gothic Light" w:cs="Times New Roman"/>
                <w:b/>
                <w:bCs/>
                <w:lang w:bidi="ar-SA"/>
              </w:rPr>
              <w:t>9:49 -10.9</w:t>
            </w:r>
          </w:p>
        </w:tc>
      </w:tr>
      <w:tr w:rsidR="00683074" w:rsidRPr="007C1E96" w:rsidTr="007C1E96">
        <w:trPr>
          <w:trHeight w:val="1322"/>
        </w:trPr>
        <w:tc>
          <w:tcPr>
            <w:tcW w:w="2808" w:type="dxa"/>
            <w:shd w:val="clear" w:color="auto" w:fill="auto"/>
          </w:tcPr>
          <w:p w:rsidR="00683074" w:rsidRPr="007C1E96" w:rsidRDefault="00683074" w:rsidP="00CA42F0">
            <w:pPr>
              <w:autoSpaceDE w:val="0"/>
              <w:autoSpaceDN w:val="0"/>
              <w:adjustRightInd w:val="0"/>
              <w:spacing w:after="0" w:line="240" w:lineRule="auto"/>
              <w:mirrorIndents/>
              <w:jc w:val="both"/>
              <w:rPr>
                <w:rFonts w:ascii="Times New Roman" w:eastAsia="Book Antiqua" w:hAnsi="Times New Roman" w:cs="Times New Roman"/>
                <w:b/>
                <w:lang w:val="x-none" w:bidi="ar-SA"/>
              </w:rPr>
            </w:pPr>
          </w:p>
          <w:p w:rsidR="00683074" w:rsidRPr="007C1E96" w:rsidRDefault="00683074" w:rsidP="00CA42F0">
            <w:pPr>
              <w:autoSpaceDE w:val="0"/>
              <w:autoSpaceDN w:val="0"/>
              <w:adjustRightInd w:val="0"/>
              <w:spacing w:after="0" w:line="240" w:lineRule="auto"/>
              <w:mirrorIndents/>
              <w:jc w:val="both"/>
              <w:rPr>
                <w:rFonts w:ascii="Times New Roman" w:eastAsia="Book Antiqua" w:hAnsi="Times New Roman" w:cs="Times New Roman"/>
                <w:b/>
                <w:bCs/>
                <w:color w:val="000000"/>
                <w:lang w:val="x-none" w:bidi="ar-SA"/>
              </w:rPr>
            </w:pPr>
            <w:r w:rsidRPr="007C1E96">
              <w:rPr>
                <w:rFonts w:ascii="Times New Roman" w:eastAsia="Book Antiqua" w:hAnsi="Times New Roman" w:cs="Times New Roman"/>
                <w:b/>
                <w:bCs/>
                <w:color w:val="000000"/>
                <w:lang w:val="x-none" w:bidi="ar-SA"/>
              </w:rPr>
              <w:t xml:space="preserve">“Now salt </w:t>
            </w:r>
            <w:r w:rsidRPr="007C1E96">
              <w:rPr>
                <w:rFonts w:ascii="Times New Roman" w:eastAsia="Book Antiqua" w:hAnsi="Times New Roman" w:cs="Times New Roman"/>
                <w:color w:val="000000"/>
                <w:lang w:val="x-none" w:bidi="ar-SA"/>
              </w:rPr>
              <w:t xml:space="preserve">is </w:t>
            </w:r>
            <w:r w:rsidRPr="007C1E96">
              <w:rPr>
                <w:rFonts w:ascii="Times New Roman" w:eastAsia="Book Antiqua" w:hAnsi="Times New Roman" w:cs="Times New Roman"/>
                <w:b/>
                <w:bCs/>
                <w:color w:val="000000"/>
                <w:lang w:bidi="ar-SA"/>
              </w:rPr>
              <w:t>beneficial</w:t>
            </w:r>
            <w:r w:rsidRPr="007C1E96">
              <w:rPr>
                <w:rFonts w:ascii="Times New Roman" w:eastAsia="Book Antiqua" w:hAnsi="Times New Roman" w:cs="Times New Roman"/>
                <w:b/>
                <w:bCs/>
                <w:color w:val="000000"/>
                <w:lang w:val="x-none" w:bidi="ar-SA"/>
              </w:rPr>
              <w:t xml:space="preserve">, but if salt becomes tasteless, what will </w:t>
            </w:r>
            <w:r w:rsidRPr="007C1E96">
              <w:rPr>
                <w:rFonts w:ascii="Times New Roman" w:eastAsia="Book Antiqua" w:hAnsi="Times New Roman" w:cs="Times New Roman"/>
                <w:b/>
                <w:bCs/>
                <w:color w:val="000000"/>
                <w:lang w:bidi="ar-SA"/>
              </w:rPr>
              <w:t xml:space="preserve">make </w:t>
            </w:r>
            <w:r w:rsidRPr="007C1E96">
              <w:rPr>
                <w:rFonts w:ascii="Times New Roman" w:eastAsia="Book Antiqua" w:hAnsi="Times New Roman" w:cs="Times New Roman"/>
                <w:b/>
                <w:bCs/>
                <w:color w:val="000000"/>
                <w:lang w:val="x-none" w:bidi="ar-SA"/>
              </w:rPr>
              <w:t xml:space="preserve">it salty? It is </w:t>
            </w:r>
            <w:r w:rsidRPr="007C1E96">
              <w:rPr>
                <w:rFonts w:ascii="Times New Roman" w:eastAsia="Book Antiqua" w:hAnsi="Times New Roman" w:cs="Times New Roman"/>
                <w:b/>
                <w:bCs/>
                <w:color w:val="000000"/>
                <w:lang w:bidi="ar-SA"/>
              </w:rPr>
              <w:t>not usable</w:t>
            </w:r>
            <w:r w:rsidRPr="007C1E96">
              <w:rPr>
                <w:rFonts w:ascii="Times New Roman" w:eastAsia="Book Antiqua" w:hAnsi="Times New Roman" w:cs="Times New Roman"/>
                <w:b/>
                <w:bCs/>
                <w:color w:val="000000"/>
                <w:lang w:val="x-none" w:bidi="ar-SA"/>
              </w:rPr>
              <w:t xml:space="preserve"> for the soil or the manure pile; they throw it out. The one who has ears to hear, let him hear!”</w:t>
            </w:r>
          </w:p>
          <w:p w:rsidR="000F7ED6" w:rsidRPr="007C1E96" w:rsidRDefault="000F7ED6" w:rsidP="00CA42F0">
            <w:pPr>
              <w:autoSpaceDE w:val="0"/>
              <w:autoSpaceDN w:val="0"/>
              <w:adjustRightInd w:val="0"/>
              <w:spacing w:after="0" w:line="240" w:lineRule="auto"/>
              <w:mirrorIndents/>
              <w:jc w:val="both"/>
              <w:rPr>
                <w:rFonts w:ascii="Times New Roman" w:eastAsia="Book Antiqua" w:hAnsi="Times New Roman" w:cs="Times New Roman"/>
                <w:b/>
                <w:bCs/>
                <w:color w:val="000000"/>
                <w:lang w:val="x-none" w:bidi="ar-SA"/>
              </w:rPr>
            </w:pPr>
          </w:p>
          <w:p w:rsidR="000F7ED6" w:rsidRPr="007C1E96" w:rsidRDefault="000F7ED6" w:rsidP="00CA42F0">
            <w:pPr>
              <w:autoSpaceDE w:val="0"/>
              <w:autoSpaceDN w:val="0"/>
              <w:adjustRightInd w:val="0"/>
              <w:spacing w:after="0" w:line="240" w:lineRule="auto"/>
              <w:mirrorIndents/>
              <w:jc w:val="both"/>
              <w:rPr>
                <w:rFonts w:ascii="Times New Roman" w:eastAsia="Book Antiqua" w:hAnsi="Times New Roman" w:cs="Times New Roman"/>
                <w:b/>
                <w:bCs/>
                <w:color w:val="000000"/>
                <w:lang w:val="x-none" w:bidi="ar-SA"/>
              </w:rPr>
            </w:pPr>
            <w:r w:rsidRPr="007C1E96">
              <w:rPr>
                <w:rFonts w:ascii="Times New Roman" w:eastAsia="Book Antiqua" w:hAnsi="Times New Roman" w:cs="Times New Roman"/>
                <w:b/>
                <w:bCs/>
                <w:color w:val="000000"/>
                <w:lang w:val="x-none" w:bidi="ar-SA"/>
              </w:rPr>
              <w:t>“Everyone who sends his wife away (without a bill of divorce Heb. get) and marries another commits adultery, and the one who marries a woman sent away (without a bill of divorce Heb. get) from her husband commits adultery.</w:t>
            </w:r>
          </w:p>
        </w:tc>
        <w:tc>
          <w:tcPr>
            <w:tcW w:w="7632" w:type="dxa"/>
            <w:shd w:val="clear" w:color="auto" w:fill="auto"/>
          </w:tcPr>
          <w:p w:rsidR="00683074" w:rsidRPr="007C1E96" w:rsidRDefault="00683074" w:rsidP="00CA42F0">
            <w:pPr>
              <w:autoSpaceDE w:val="0"/>
              <w:autoSpaceDN w:val="0"/>
              <w:adjustRightInd w:val="0"/>
              <w:spacing w:after="0" w:line="240" w:lineRule="auto"/>
              <w:ind w:firstLine="360"/>
              <w:mirrorIndents/>
              <w:jc w:val="both"/>
              <w:rPr>
                <w:rFonts w:ascii="Times New Roman" w:eastAsia="Book Antiqua" w:hAnsi="Times New Roman" w:cs="Times New Roman"/>
                <w:b/>
                <w:lang w:bidi="ar-SA"/>
              </w:rPr>
            </w:pPr>
          </w:p>
          <w:p w:rsidR="00683074" w:rsidRPr="007C1E96" w:rsidRDefault="00683074" w:rsidP="00CA42F0">
            <w:pPr>
              <w:autoSpaceDE w:val="0"/>
              <w:autoSpaceDN w:val="0"/>
              <w:adjustRightInd w:val="0"/>
              <w:spacing w:after="0" w:line="240" w:lineRule="auto"/>
              <w:mirrorIndents/>
              <w:jc w:val="both"/>
              <w:rPr>
                <w:rFonts w:ascii="Times New Roman" w:eastAsia="Book Antiqua" w:hAnsi="Times New Roman" w:cs="Times New Roman"/>
                <w:b/>
                <w:lang w:bidi="ar-SA"/>
              </w:rPr>
            </w:pPr>
            <w:r w:rsidRPr="007C1E96">
              <w:rPr>
                <w:rFonts w:ascii="Times New Roman" w:eastAsia="Book Antiqua" w:hAnsi="Times New Roman" w:cs="Times New Roman"/>
                <w:b/>
                <w:bCs/>
                <w:lang w:bidi="ar-SA"/>
              </w:rPr>
              <w:t xml:space="preserve">Every fire will purify, and every sacrifice is purified with salt, </w:t>
            </w:r>
            <w:r w:rsidRPr="007C1E96">
              <w:rPr>
                <w:rFonts w:ascii="Times New Roman" w:eastAsia="Book Antiqua" w:hAnsi="Times New Roman" w:cs="Times New Roman"/>
                <w:b/>
                <w:lang w:bidi="ar-SA"/>
              </w:rPr>
              <w:t xml:space="preserve">Salt is beneficial, but if the salt becomes insipid by what </w:t>
            </w:r>
            <w:r w:rsidRPr="007C1E96">
              <w:rPr>
                <w:rFonts w:ascii="Times New Roman" w:eastAsia="Book Antiqua" w:hAnsi="Times New Roman" w:cs="Times New Roman"/>
                <w:bCs/>
                <w:lang w:bidi="ar-SA"/>
              </w:rPr>
              <w:t>means</w:t>
            </w:r>
            <w:r w:rsidRPr="007C1E96">
              <w:rPr>
                <w:rFonts w:ascii="Times New Roman" w:eastAsia="Book Antiqua" w:hAnsi="Times New Roman" w:cs="Times New Roman"/>
                <w:b/>
                <w:lang w:bidi="ar-SA"/>
              </w:rPr>
              <w:t xml:space="preserve"> will you have seasoning in yourself with salt and bring peace with one another?</w:t>
            </w:r>
          </w:p>
          <w:p w:rsidR="0029780F" w:rsidRPr="007C1E96" w:rsidRDefault="0029780F" w:rsidP="00CA42F0">
            <w:pPr>
              <w:autoSpaceDE w:val="0"/>
              <w:autoSpaceDN w:val="0"/>
              <w:adjustRightInd w:val="0"/>
              <w:spacing w:after="0" w:line="240" w:lineRule="auto"/>
              <w:mirrorIndents/>
              <w:jc w:val="both"/>
              <w:rPr>
                <w:rFonts w:ascii="Times New Roman" w:eastAsia="Book Antiqua" w:hAnsi="Times New Roman" w:cs="Times New Roman"/>
                <w:b/>
                <w:lang w:bidi="ar-SA"/>
              </w:rPr>
            </w:pPr>
          </w:p>
          <w:p w:rsidR="0029780F" w:rsidRPr="007C1E96" w:rsidRDefault="0029780F" w:rsidP="00CA42F0">
            <w:pPr>
              <w:autoSpaceDE w:val="0"/>
              <w:autoSpaceDN w:val="0"/>
              <w:adjustRightInd w:val="0"/>
              <w:spacing w:after="0" w:line="240" w:lineRule="auto"/>
              <w:mirrorIndents/>
              <w:jc w:val="both"/>
              <w:rPr>
                <w:rFonts w:ascii="Times New Roman" w:eastAsia="Book Antiqua" w:hAnsi="Times New Roman" w:cs="Times New Roman"/>
                <w:b/>
                <w:bCs/>
                <w:lang w:bidi="ar-SA"/>
              </w:rPr>
            </w:pPr>
            <w:r w:rsidRPr="007C1E96">
              <w:rPr>
                <w:rFonts w:ascii="Times New Roman" w:eastAsia="Book Antiqua" w:hAnsi="Times New Roman" w:cs="Times New Roman"/>
                <w:b/>
                <w:bCs/>
                <w:lang w:bidi="ar-SA"/>
              </w:rPr>
              <w:t xml:space="preserve">Arising from that place, he came in to the borders of Y’hudah </w:t>
            </w:r>
            <w:r w:rsidRPr="007C1E96">
              <w:rPr>
                <w:rFonts w:ascii="Times New Roman" w:eastAsia="Book Antiqua" w:hAnsi="Times New Roman" w:cs="Times New Roman"/>
                <w:b/>
                <w:lang w:bidi="ar-SA"/>
              </w:rPr>
              <w:t>(Judea)</w:t>
            </w:r>
            <w:r w:rsidRPr="007C1E96">
              <w:rPr>
                <w:rFonts w:ascii="Times New Roman" w:eastAsia="Book Antiqua" w:hAnsi="Times New Roman" w:cs="Times New Roman"/>
                <w:b/>
                <w:bCs/>
                <w:lang w:bidi="ar-SA"/>
              </w:rPr>
              <w:t xml:space="preserve"> beyond the Yarden and again congregations came to him and as his practice </w:t>
            </w:r>
            <w:r w:rsidRPr="007C1E96">
              <w:rPr>
                <w:rFonts w:ascii="Times New Roman" w:eastAsia="Book Antiqua" w:hAnsi="Times New Roman" w:cs="Times New Roman"/>
                <w:b/>
                <w:lang w:bidi="ar-SA"/>
              </w:rPr>
              <w:t>(religious practice)</w:t>
            </w:r>
            <w:r w:rsidRPr="007C1E96">
              <w:rPr>
                <w:rFonts w:ascii="Times New Roman" w:eastAsia="Book Antiqua" w:hAnsi="Times New Roman" w:cs="Times New Roman"/>
                <w:b/>
                <w:bCs/>
                <w:lang w:bidi="ar-SA"/>
              </w:rPr>
              <w:t xml:space="preserve"> was, he instructed</w:t>
            </w:r>
            <w:r w:rsidRPr="007C1E96">
              <w:rPr>
                <w:rFonts w:ascii="Times New Roman" w:eastAsia="Book Antiqua" w:hAnsi="Times New Roman" w:cs="Times New Roman"/>
                <w:b/>
                <w:lang w:bidi="ar-SA"/>
              </w:rPr>
              <w:t xml:space="preserve"> them </w:t>
            </w:r>
            <w:r w:rsidRPr="007C1E96">
              <w:rPr>
                <w:rFonts w:ascii="Times New Roman" w:eastAsia="Book Antiqua" w:hAnsi="Times New Roman" w:cs="Times New Roman"/>
                <w:b/>
                <w:bCs/>
                <w:lang w:bidi="ar-SA"/>
              </w:rPr>
              <w:t xml:space="preserve">in Halakha. </w:t>
            </w:r>
          </w:p>
          <w:p w:rsidR="0029780F" w:rsidRPr="007C1E96" w:rsidRDefault="0029780F" w:rsidP="00CA42F0">
            <w:pPr>
              <w:autoSpaceDE w:val="0"/>
              <w:autoSpaceDN w:val="0"/>
              <w:adjustRightInd w:val="0"/>
              <w:spacing w:after="0" w:line="240" w:lineRule="auto"/>
              <w:mirrorIndents/>
              <w:jc w:val="both"/>
              <w:rPr>
                <w:rFonts w:ascii="Times New Roman" w:eastAsia="Book Antiqua" w:hAnsi="Times New Roman" w:cs="Times New Roman"/>
                <w:b/>
                <w:lang w:bidi="ar-SA"/>
              </w:rPr>
            </w:pPr>
          </w:p>
          <w:p w:rsidR="000F7ED6" w:rsidRPr="007C1E96" w:rsidRDefault="000F7ED6" w:rsidP="00CA42F0">
            <w:pPr>
              <w:autoSpaceDE w:val="0"/>
              <w:autoSpaceDN w:val="0"/>
              <w:adjustRightInd w:val="0"/>
              <w:spacing w:after="0" w:line="240" w:lineRule="auto"/>
              <w:mirrorIndents/>
              <w:jc w:val="both"/>
              <w:rPr>
                <w:rFonts w:ascii="Times New Roman" w:eastAsia="Book Antiqua" w:hAnsi="Times New Roman" w:cs="Times New Roman"/>
                <w:b/>
                <w:lang w:bidi="ar-SA"/>
              </w:rPr>
            </w:pPr>
            <w:r w:rsidRPr="007C1E96">
              <w:rPr>
                <w:rFonts w:ascii="Times New Roman" w:eastAsia="Book Antiqua" w:hAnsi="Times New Roman" w:cs="Times New Roman"/>
                <w:b/>
                <w:bCs/>
                <w:lang w:bidi="ar-SA"/>
              </w:rPr>
              <w:t xml:space="preserve">And, the some of the </w:t>
            </w:r>
            <w:r w:rsidRPr="007C1E96">
              <w:rPr>
                <w:rFonts w:ascii="Times New Roman" w:eastAsia="Book Antiqua" w:hAnsi="Times New Roman" w:cs="Times New Roman"/>
                <w:b/>
                <w:lang w:bidi="ar-SA"/>
              </w:rPr>
              <w:t xml:space="preserve">Shammaite </w:t>
            </w:r>
            <w:r w:rsidRPr="007C1E96">
              <w:rPr>
                <w:rFonts w:ascii="Times New Roman" w:eastAsia="Book Antiqua" w:hAnsi="Times New Roman" w:cs="Times New Roman"/>
                <w:b/>
                <w:bCs/>
                <w:lang w:bidi="ar-SA"/>
              </w:rPr>
              <w:t>P’rushim</w:t>
            </w:r>
            <w:r w:rsidRPr="007C1E96">
              <w:rPr>
                <w:rFonts w:ascii="Times New Roman" w:eastAsia="Book Antiqua" w:hAnsi="Times New Roman" w:cs="Times New Roman"/>
                <w:b/>
                <w:lang w:bidi="ar-SA"/>
              </w:rPr>
              <w:t xml:space="preserve"> (Pharisees)</w:t>
            </w:r>
            <w:r w:rsidRPr="007C1E96">
              <w:rPr>
                <w:rFonts w:ascii="Times New Roman" w:eastAsia="Book Antiqua" w:hAnsi="Times New Roman" w:cs="Times New Roman"/>
                <w:b/>
                <w:bCs/>
                <w:lang w:bidi="ar-SA"/>
              </w:rPr>
              <w:t xml:space="preserve"> came questioning him, “Is a man allowed to divorce his wife?” attempting to test him. But he answered, saying what did Moshe command? They answered saying, “Moshe permitted a bill of divorce</w:t>
            </w:r>
            <w:r w:rsidRPr="007C1E96">
              <w:rPr>
                <w:rFonts w:ascii="Times New Roman" w:eastAsia="Book Antiqua" w:hAnsi="Times New Roman" w:cs="Times New Roman"/>
                <w:b/>
                <w:lang w:bidi="ar-SA"/>
              </w:rPr>
              <w:t xml:space="preserve"> (Heb. get) </w:t>
            </w:r>
            <w:r w:rsidRPr="007C1E96">
              <w:rPr>
                <w:rFonts w:ascii="Times New Roman" w:eastAsia="Book Antiqua" w:hAnsi="Times New Roman" w:cs="Times New Roman"/>
                <w:b/>
                <w:bCs/>
                <w:lang w:bidi="ar-SA"/>
              </w:rPr>
              <w:t xml:space="preserve">to set her free.” And Yeshua answered saying, </w:t>
            </w:r>
            <w:r w:rsidRPr="007C1E96">
              <w:rPr>
                <w:rFonts w:ascii="Times New Roman" w:eastAsia="Book Antiqua" w:hAnsi="Times New Roman" w:cs="Times New Roman"/>
                <w:b/>
                <w:lang w:bidi="ar-SA"/>
              </w:rPr>
              <w:t xml:space="preserve">“He </w:t>
            </w:r>
            <w:r w:rsidRPr="007C1E96">
              <w:rPr>
                <w:rFonts w:ascii="Times New Roman" w:eastAsia="Book Antiqua" w:hAnsi="Times New Roman" w:cs="Times New Roman"/>
                <w:b/>
                <w:bCs/>
                <w:lang w:bidi="ar-SA"/>
              </w:rPr>
              <w:t xml:space="preserve">wrote this mitzvah </w:t>
            </w:r>
            <w:r w:rsidRPr="007C1E96">
              <w:rPr>
                <w:rFonts w:ascii="Times New Roman" w:eastAsia="Book Antiqua" w:hAnsi="Times New Roman" w:cs="Times New Roman"/>
                <w:b/>
                <w:lang w:bidi="ar-SA"/>
              </w:rPr>
              <w:t xml:space="preserve">for </w:t>
            </w:r>
            <w:r w:rsidRPr="007C1E96">
              <w:rPr>
                <w:rFonts w:ascii="Times New Roman" w:eastAsia="Book Antiqua" w:hAnsi="Times New Roman" w:cs="Times New Roman"/>
                <w:b/>
                <w:bCs/>
                <w:lang w:bidi="ar-SA"/>
              </w:rPr>
              <w:t>you</w:t>
            </w:r>
            <w:r w:rsidRPr="007C1E96">
              <w:rPr>
                <w:rFonts w:ascii="Times New Roman" w:eastAsia="Book Antiqua" w:hAnsi="Times New Roman" w:cs="Times New Roman"/>
                <w:b/>
                <w:lang w:bidi="ar-SA"/>
              </w:rPr>
              <w:t xml:space="preserve"> because </w:t>
            </w:r>
            <w:r w:rsidRPr="007C1E96">
              <w:rPr>
                <w:rFonts w:ascii="Times New Roman" w:eastAsia="Book Antiqua" w:hAnsi="Times New Roman" w:cs="Times New Roman"/>
                <w:b/>
                <w:bCs/>
                <w:lang w:bidi="ar-SA"/>
              </w:rPr>
              <w:t xml:space="preserve">of the stubbornness </w:t>
            </w:r>
            <w:r w:rsidRPr="007C1E96">
              <w:rPr>
                <w:rFonts w:ascii="Times New Roman" w:eastAsia="Book Antiqua" w:hAnsi="Times New Roman" w:cs="Times New Roman"/>
                <w:b/>
                <w:lang w:bidi="ar-SA"/>
              </w:rPr>
              <w:t>(unyielding)</w:t>
            </w:r>
            <w:r w:rsidRPr="007C1E96">
              <w:rPr>
                <w:rFonts w:ascii="Times New Roman" w:eastAsia="Book Antiqua" w:hAnsi="Times New Roman" w:cs="Times New Roman"/>
                <w:b/>
                <w:bCs/>
                <w:lang w:bidi="ar-SA"/>
              </w:rPr>
              <w:t xml:space="preserve"> of your heart. But B’resheet </w:t>
            </w:r>
            <w:r w:rsidRPr="007C1E96">
              <w:rPr>
                <w:rFonts w:ascii="Times New Roman" w:eastAsia="Book Antiqua" w:hAnsi="Times New Roman" w:cs="Times New Roman"/>
                <w:b/>
                <w:lang w:bidi="ar-SA"/>
              </w:rPr>
              <w:t>says,</w:t>
            </w:r>
            <w:r w:rsidRPr="007C1E96">
              <w:rPr>
                <w:rFonts w:ascii="Times New Roman" w:eastAsia="Book Antiqua" w:hAnsi="Times New Roman" w:cs="Times New Roman"/>
                <w:b/>
                <w:bCs/>
                <w:lang w:bidi="ar-SA"/>
              </w:rPr>
              <w:t xml:space="preserve"> “So God created man in his own image, in the image of God created he him; male and female created he them.”</w:t>
            </w:r>
            <w:r w:rsidRPr="007C1E96">
              <w:rPr>
                <w:rFonts w:ascii="Times New Roman" w:eastAsia="Book Antiqua" w:hAnsi="Times New Roman" w:cs="Times New Roman"/>
                <w:b/>
                <w:bCs/>
                <w:vertAlign w:val="superscript"/>
                <w:lang w:bidi="ar-SA"/>
              </w:rPr>
              <w:footnoteReference w:id="47"/>
            </w:r>
            <w:r w:rsidRPr="007C1E96">
              <w:rPr>
                <w:rFonts w:ascii="Times New Roman" w:eastAsia="Book Antiqua" w:hAnsi="Times New Roman" w:cs="Times New Roman"/>
                <w:b/>
                <w:lang w:bidi="ar-SA"/>
              </w:rPr>
              <w:t xml:space="preserve"> </w:t>
            </w:r>
            <w:r w:rsidRPr="007C1E96">
              <w:rPr>
                <w:rFonts w:ascii="Times New Roman" w:eastAsia="Book Antiqua" w:hAnsi="Times New Roman" w:cs="Times New Roman"/>
                <w:b/>
                <w:bCs/>
                <w:lang w:bidi="ar-SA"/>
              </w:rPr>
              <w:t>“Therefore will a man leave his father and his mother, and will cleave unto his wife: and they will be one flesh.”</w:t>
            </w:r>
            <w:r w:rsidRPr="007C1E96">
              <w:rPr>
                <w:rFonts w:ascii="Times New Roman" w:eastAsia="Book Antiqua" w:hAnsi="Times New Roman" w:cs="Times New Roman"/>
                <w:b/>
                <w:bCs/>
                <w:vertAlign w:val="superscript"/>
                <w:lang w:bidi="ar-SA"/>
              </w:rPr>
              <w:footnoteReference w:id="48"/>
            </w:r>
            <w:r w:rsidRPr="007C1E96">
              <w:rPr>
                <w:rFonts w:ascii="Times New Roman" w:eastAsia="Book Antiqua" w:hAnsi="Times New Roman" w:cs="Times New Roman"/>
                <w:b/>
                <w:lang w:bidi="ar-SA"/>
              </w:rPr>
              <w:t xml:space="preserve"> </w:t>
            </w:r>
            <w:r w:rsidRPr="007C1E96">
              <w:rPr>
                <w:rFonts w:ascii="Times New Roman" w:eastAsia="Book Antiqua" w:hAnsi="Times New Roman" w:cs="Times New Roman"/>
                <w:b/>
                <w:bCs/>
                <w:lang w:bidi="ar-SA"/>
              </w:rPr>
              <w:t>Then what God has joined man cannot separate.</w:t>
            </w:r>
            <w:r w:rsidRPr="007C1E96">
              <w:rPr>
                <w:rFonts w:ascii="Times New Roman" w:eastAsia="Book Antiqua" w:hAnsi="Times New Roman" w:cs="Times New Roman"/>
                <w:b/>
                <w:bCs/>
                <w:vertAlign w:val="superscript"/>
                <w:lang w:bidi="ar-SA"/>
              </w:rPr>
              <w:footnoteReference w:id="49"/>
            </w:r>
          </w:p>
        </w:tc>
      </w:tr>
    </w:tbl>
    <w:p w:rsidR="007C1E96" w:rsidRPr="007C1E96" w:rsidRDefault="007C1E96" w:rsidP="00CA42F0">
      <w:pPr>
        <w:spacing w:after="0"/>
        <w:rPr>
          <w:vanish/>
        </w:rPr>
      </w:pPr>
    </w:p>
    <w:tbl>
      <w:tblPr>
        <w:tblW w:w="0" w:type="auto"/>
        <w:tblLook w:val="04A0" w:firstRow="1" w:lastRow="0" w:firstColumn="1" w:lastColumn="0" w:noHBand="0" w:noVBand="1"/>
      </w:tblPr>
      <w:tblGrid>
        <w:gridCol w:w="10224"/>
      </w:tblGrid>
      <w:tr w:rsidR="00683074" w:rsidRPr="007C1E96" w:rsidTr="007C1E96">
        <w:tc>
          <w:tcPr>
            <w:tcW w:w="10224" w:type="dxa"/>
            <w:shd w:val="clear" w:color="auto" w:fill="auto"/>
            <w:hideMark/>
          </w:tcPr>
          <w:p w:rsidR="000F7ED6" w:rsidRPr="007C1E96" w:rsidRDefault="000F7ED6" w:rsidP="00CA42F0">
            <w:pPr>
              <w:spacing w:after="0" w:line="240" w:lineRule="auto"/>
              <w:mirrorIndents/>
              <w:jc w:val="center"/>
              <w:rPr>
                <w:rFonts w:ascii="Copperplate Gothic Light" w:eastAsia="Book Antiqua" w:hAnsi="Copperplate Gothic Light" w:cs="David"/>
                <w:smallCaps/>
                <w:sz w:val="24"/>
                <w:lang w:bidi="ar-SA"/>
              </w:rPr>
            </w:pPr>
          </w:p>
          <w:p w:rsidR="00683074" w:rsidRPr="007C1E96" w:rsidRDefault="00683074" w:rsidP="00CA42F0">
            <w:pPr>
              <w:spacing w:after="0" w:line="240" w:lineRule="auto"/>
              <w:mirrorIndents/>
              <w:jc w:val="center"/>
              <w:rPr>
                <w:rFonts w:ascii="Copperplate Gothic Light" w:eastAsia="Book Antiqua" w:hAnsi="Copperplate Gothic Light" w:cs="David"/>
                <w:smallCaps/>
                <w:sz w:val="24"/>
                <w:lang w:bidi="ar-SA"/>
              </w:rPr>
            </w:pPr>
            <w:r w:rsidRPr="007C1E96">
              <w:rPr>
                <w:rFonts w:ascii="Copperplate Gothic Light" w:eastAsia="Book Antiqua" w:hAnsi="Copperplate Gothic Light" w:cs="David"/>
                <w:smallCaps/>
                <w:sz w:val="24"/>
                <w:lang w:bidi="ar-SA"/>
              </w:rPr>
              <w:t>School of Hakham Shaul’s Remes</w:t>
            </w:r>
          </w:p>
          <w:p w:rsidR="00683074" w:rsidRPr="007C1E96" w:rsidRDefault="00683074" w:rsidP="00CA42F0">
            <w:pPr>
              <w:spacing w:after="0" w:line="240" w:lineRule="auto"/>
              <w:mirrorIndents/>
              <w:jc w:val="center"/>
              <w:rPr>
                <w:rFonts w:eastAsia="Book Antiqua" w:cs="David"/>
                <w:lang w:bidi="ar-SA"/>
              </w:rPr>
            </w:pPr>
            <w:r w:rsidRPr="007C1E96">
              <w:rPr>
                <w:rFonts w:ascii="Copperplate Gothic Light" w:eastAsia="Book Antiqua" w:hAnsi="Copperplate Gothic Light" w:cs="David"/>
                <w:smallCaps/>
                <w:lang w:val="en-AU" w:bidi="ar-SA"/>
              </w:rPr>
              <w:t>Romans 8.18-25</w:t>
            </w:r>
          </w:p>
        </w:tc>
      </w:tr>
      <w:tr w:rsidR="00683074" w:rsidRPr="007C1E96" w:rsidTr="007C1E96">
        <w:tc>
          <w:tcPr>
            <w:tcW w:w="10224" w:type="dxa"/>
            <w:shd w:val="clear" w:color="auto" w:fill="auto"/>
          </w:tcPr>
          <w:p w:rsidR="00683074" w:rsidRPr="007C1E96" w:rsidRDefault="00683074" w:rsidP="00CA42F0">
            <w:pPr>
              <w:spacing w:after="0" w:line="240" w:lineRule="auto"/>
              <w:mirrorIndents/>
              <w:jc w:val="both"/>
              <w:rPr>
                <w:rFonts w:eastAsia="Book Antiqua"/>
                <w:lang w:bidi="ar-SA"/>
              </w:rPr>
            </w:pPr>
          </w:p>
          <w:p w:rsidR="00683074" w:rsidRPr="007C1E96" w:rsidRDefault="00683074" w:rsidP="00CA42F0">
            <w:pPr>
              <w:spacing w:after="0" w:line="240" w:lineRule="auto"/>
              <w:mirrorIndents/>
              <w:jc w:val="both"/>
              <w:rPr>
                <w:rFonts w:eastAsia="Times New Roman"/>
                <w:color w:val="000000"/>
                <w:lang w:bidi="ar-SA"/>
              </w:rPr>
            </w:pPr>
            <w:r w:rsidRPr="007C1E96">
              <w:rPr>
                <w:rFonts w:eastAsia="Times New Roman"/>
                <w:b/>
                <w:bCs/>
                <w:color w:val="000000"/>
                <w:lang w:bidi="ar-SA"/>
              </w:rPr>
              <w:t>For I logically deduced</w:t>
            </w:r>
            <w:r w:rsidRPr="007C1E96">
              <w:rPr>
                <w:rFonts w:eastAsia="Times New Roman"/>
                <w:b/>
                <w:bCs/>
                <w:color w:val="000000"/>
                <w:vertAlign w:val="superscript"/>
                <w:lang w:bidi="ar-SA"/>
              </w:rPr>
              <w:footnoteReference w:id="50"/>
            </w:r>
            <w:r w:rsidRPr="007C1E96">
              <w:rPr>
                <w:rFonts w:eastAsia="Times New Roman"/>
                <w:b/>
                <w:bCs/>
                <w:color w:val="000000"/>
                <w:lang w:bidi="ar-SA"/>
              </w:rPr>
              <w:t xml:space="preserve"> that the hardships</w:t>
            </w:r>
            <w:r w:rsidRPr="007C1E96">
              <w:rPr>
                <w:rFonts w:eastAsia="Times New Roman"/>
                <w:b/>
                <w:bCs/>
                <w:color w:val="000000"/>
                <w:vertAlign w:val="superscript"/>
                <w:lang w:bidi="ar-SA"/>
              </w:rPr>
              <w:footnoteReference w:id="51"/>
            </w:r>
            <w:r w:rsidRPr="007C1E96">
              <w:rPr>
                <w:rFonts w:eastAsia="Times New Roman"/>
                <w:b/>
                <w:bCs/>
                <w:color w:val="000000"/>
                <w:lang w:bidi="ar-SA"/>
              </w:rPr>
              <w:t xml:space="preserve"> we are experiencing at the present are not worthy </w:t>
            </w:r>
            <w:r w:rsidRPr="007C1E96">
              <w:rPr>
                <w:rFonts w:eastAsia="Times New Roman"/>
                <w:color w:val="000000"/>
                <w:lang w:bidi="ar-SA"/>
              </w:rPr>
              <w:t>to be compared</w:t>
            </w:r>
            <w:r w:rsidRPr="007C1E96">
              <w:rPr>
                <w:rFonts w:eastAsia="Times New Roman"/>
                <w:b/>
                <w:bCs/>
                <w:color w:val="000000"/>
                <w:lang w:bidi="ar-SA"/>
              </w:rPr>
              <w:t xml:space="preserve"> with the grandeur that is about to be revealed through us.</w:t>
            </w:r>
            <w:r w:rsidRPr="007C1E96">
              <w:rPr>
                <w:rFonts w:eastAsia="Times New Roman"/>
                <w:b/>
                <w:bCs/>
                <w:color w:val="000000"/>
                <w:vertAlign w:val="superscript"/>
                <w:lang w:bidi="ar-SA"/>
              </w:rPr>
              <w:footnoteReference w:id="52"/>
            </w:r>
            <w:r w:rsidRPr="007C1E96">
              <w:rPr>
                <w:rFonts w:eastAsia="Times New Roman"/>
                <w:b/>
                <w:bCs/>
                <w:color w:val="000000"/>
                <w:lang w:bidi="ar-SA"/>
              </w:rPr>
              <w:t xml:space="preserve"> For the creature is </w:t>
            </w:r>
            <w:r w:rsidRPr="007C1E96">
              <w:rPr>
                <w:rFonts w:eastAsia="Times New Roman"/>
                <w:b/>
                <w:bCs/>
                <w:color w:val="000000"/>
                <w:shd w:val="clear" w:color="auto" w:fill="FFFF99"/>
                <w:lang w:bidi="ar-SA"/>
              </w:rPr>
              <w:t>eagerly anticipating</w:t>
            </w:r>
            <w:r w:rsidRPr="007C1E96">
              <w:rPr>
                <w:rFonts w:eastAsia="Times New Roman"/>
                <w:b/>
                <w:bCs/>
                <w:color w:val="000000"/>
                <w:shd w:val="clear" w:color="auto" w:fill="FFFF99"/>
                <w:vertAlign w:val="superscript"/>
                <w:lang w:bidi="ar-SA"/>
              </w:rPr>
              <w:footnoteReference w:id="53"/>
            </w:r>
            <w:r w:rsidRPr="007C1E96">
              <w:rPr>
                <w:rFonts w:eastAsia="Times New Roman"/>
                <w:b/>
                <w:bCs/>
                <w:color w:val="000000"/>
                <w:lang w:bidi="ar-SA"/>
              </w:rPr>
              <w:t xml:space="preserve">  </w:t>
            </w:r>
            <w:r w:rsidRPr="007C1E96">
              <w:rPr>
                <w:rFonts w:eastAsia="Times New Roman"/>
                <w:color w:val="000000"/>
                <w:lang w:bidi="ar-SA"/>
              </w:rPr>
              <w:t>and</w:t>
            </w:r>
            <w:r w:rsidRPr="007C1E96">
              <w:rPr>
                <w:rFonts w:eastAsia="Times New Roman"/>
                <w:b/>
                <w:bCs/>
                <w:color w:val="000000"/>
                <w:lang w:bidi="ar-SA"/>
              </w:rPr>
              <w:t xml:space="preserve"> waiting</w:t>
            </w:r>
            <w:r w:rsidRPr="007C1E96">
              <w:rPr>
                <w:rFonts w:eastAsia="Times New Roman"/>
                <w:b/>
                <w:bCs/>
                <w:color w:val="000000"/>
                <w:vertAlign w:val="superscript"/>
                <w:lang w:bidi="ar-SA"/>
              </w:rPr>
              <w:footnoteReference w:id="54"/>
            </w:r>
            <w:r w:rsidRPr="007C1E96">
              <w:rPr>
                <w:rFonts w:eastAsia="Times New Roman"/>
                <w:b/>
                <w:bCs/>
                <w:color w:val="000000"/>
                <w:lang w:bidi="ar-SA"/>
              </w:rPr>
              <w:t xml:space="preserve"> </w:t>
            </w:r>
            <w:r w:rsidRPr="007C1E96">
              <w:rPr>
                <w:rFonts w:eastAsia="Times New Roman"/>
                <w:color w:val="000000"/>
                <w:lang w:bidi="ar-SA"/>
              </w:rPr>
              <w:t xml:space="preserve">for </w:t>
            </w:r>
            <w:r w:rsidRPr="007C1E96">
              <w:rPr>
                <w:rFonts w:eastAsia="Times New Roman"/>
                <w:b/>
                <w:bCs/>
                <w:color w:val="000000"/>
                <w:lang w:bidi="ar-SA"/>
              </w:rPr>
              <w:t xml:space="preserve">an encounter with the </w:t>
            </w:r>
            <w:r w:rsidRPr="007C1E96">
              <w:rPr>
                <w:rFonts w:eastAsia="Times New Roman"/>
                <w:b/>
                <w:bCs/>
                <w:color w:val="000000"/>
                <w:shd w:val="clear" w:color="auto" w:fill="FFFF99"/>
                <w:lang w:bidi="ar-SA"/>
              </w:rPr>
              <w:t>sons</w:t>
            </w:r>
            <w:r w:rsidRPr="007C1E96">
              <w:rPr>
                <w:rFonts w:eastAsia="Times New Roman"/>
                <w:b/>
                <w:bCs/>
                <w:color w:val="000000"/>
                <w:shd w:val="clear" w:color="auto" w:fill="FFFF99"/>
                <w:vertAlign w:val="superscript"/>
                <w:lang w:bidi="ar-SA"/>
              </w:rPr>
              <w:footnoteReference w:id="55"/>
            </w:r>
            <w:r w:rsidRPr="007C1E96">
              <w:rPr>
                <w:rFonts w:eastAsia="Times New Roman"/>
                <w:b/>
                <w:bCs/>
                <w:color w:val="000000"/>
                <w:lang w:bidi="ar-SA"/>
              </w:rPr>
              <w:t xml:space="preserve"> of God</w:t>
            </w:r>
            <w:r w:rsidRPr="007C1E96">
              <w:rPr>
                <w:rFonts w:eastAsia="Times New Roman"/>
                <w:color w:val="000000"/>
                <w:shd w:val="clear" w:color="auto" w:fill="FFFF99"/>
                <w:lang w:bidi="ar-SA"/>
              </w:rPr>
              <w:t xml:space="preserve"> (B'ne Elohim)</w:t>
            </w:r>
            <w:r w:rsidRPr="007C1E96">
              <w:rPr>
                <w:rFonts w:eastAsia="Times New Roman"/>
                <w:b/>
                <w:bCs/>
                <w:color w:val="000000"/>
                <w:lang w:bidi="ar-SA"/>
              </w:rPr>
              <w:t>.</w:t>
            </w:r>
            <w:r w:rsidRPr="007C1E96">
              <w:rPr>
                <w:rFonts w:eastAsia="Times New Roman"/>
                <w:b/>
                <w:bCs/>
                <w:color w:val="000000"/>
                <w:vertAlign w:val="superscript"/>
                <w:lang w:bidi="ar-SA"/>
              </w:rPr>
              <w:footnoteReference w:id="56"/>
            </w:r>
            <w:r w:rsidRPr="007C1E96">
              <w:rPr>
                <w:rFonts w:eastAsia="Times New Roman"/>
                <w:b/>
                <w:bCs/>
                <w:color w:val="000000"/>
                <w:lang w:bidi="ar-SA"/>
              </w:rPr>
              <w:t xml:space="preserve"> For </w:t>
            </w:r>
            <w:r w:rsidRPr="007C1E96">
              <w:rPr>
                <w:rFonts w:eastAsia="Times New Roman"/>
                <w:color w:val="000000"/>
                <w:lang w:bidi="ar-SA"/>
              </w:rPr>
              <w:t>(the)</w:t>
            </w:r>
            <w:r w:rsidRPr="007C1E96">
              <w:rPr>
                <w:rFonts w:eastAsia="Times New Roman"/>
                <w:b/>
                <w:bCs/>
                <w:color w:val="000000"/>
                <w:lang w:bidi="ar-SA"/>
              </w:rPr>
              <w:t xml:space="preserve"> </w:t>
            </w:r>
            <w:r w:rsidRPr="007C1E96">
              <w:rPr>
                <w:rFonts w:eastAsia="Times New Roman"/>
                <w:b/>
                <w:bCs/>
                <w:color w:val="000000"/>
                <w:shd w:val="clear" w:color="auto" w:fill="FFFF99"/>
                <w:lang w:bidi="ar-SA"/>
              </w:rPr>
              <w:t>creature</w:t>
            </w:r>
            <w:r w:rsidRPr="007C1E96">
              <w:rPr>
                <w:rFonts w:eastAsia="Times New Roman"/>
                <w:b/>
                <w:bCs/>
                <w:color w:val="000000"/>
                <w:lang w:bidi="ar-SA"/>
              </w:rPr>
              <w:t xml:space="preserve"> has been subjected to vanity, because of the one who voluntarily subjected </w:t>
            </w:r>
            <w:r w:rsidRPr="007C1E96">
              <w:rPr>
                <w:rFonts w:eastAsia="Times New Roman"/>
                <w:color w:val="000000"/>
                <w:lang w:bidi="ar-SA"/>
              </w:rPr>
              <w:t>it</w:t>
            </w:r>
            <w:r w:rsidRPr="007C1E96">
              <w:rPr>
                <w:rFonts w:eastAsia="Times New Roman"/>
                <w:b/>
                <w:bCs/>
                <w:color w:val="000000"/>
                <w:lang w:bidi="ar-SA"/>
              </w:rPr>
              <w:t xml:space="preserve">, in hope that the creature itself will also be set free from its servility of decay, </w:t>
            </w:r>
            <w:r w:rsidRPr="007C1E96">
              <w:rPr>
                <w:rFonts w:eastAsia="Times New Roman"/>
                <w:bCs/>
                <w:color w:val="000000"/>
                <w:lang w:bidi="ar-SA"/>
              </w:rPr>
              <w:t>and be transformed</w:t>
            </w:r>
            <w:r w:rsidRPr="007C1E96">
              <w:rPr>
                <w:rFonts w:eastAsia="Times New Roman"/>
                <w:b/>
                <w:bCs/>
                <w:color w:val="000000"/>
                <w:lang w:bidi="ar-SA"/>
              </w:rPr>
              <w:t xml:space="preserve"> into the glorious freedom of the </w:t>
            </w:r>
            <w:r w:rsidRPr="007C1E96">
              <w:rPr>
                <w:rFonts w:eastAsia="Times New Roman"/>
                <w:b/>
                <w:bCs/>
                <w:color w:val="000000"/>
                <w:shd w:val="clear" w:color="auto" w:fill="FFFF99"/>
                <w:lang w:bidi="ar-SA"/>
              </w:rPr>
              <w:t>children</w:t>
            </w:r>
            <w:r w:rsidRPr="007C1E96">
              <w:rPr>
                <w:rFonts w:eastAsia="Times New Roman"/>
                <w:b/>
                <w:bCs/>
                <w:color w:val="000000"/>
                <w:shd w:val="clear" w:color="auto" w:fill="FFFF99"/>
                <w:vertAlign w:val="superscript"/>
                <w:lang w:bidi="ar-SA"/>
              </w:rPr>
              <w:footnoteReference w:id="57"/>
            </w:r>
            <w:r w:rsidRPr="007C1E96">
              <w:rPr>
                <w:rFonts w:eastAsia="Times New Roman"/>
                <w:b/>
                <w:bCs/>
                <w:color w:val="000000"/>
                <w:shd w:val="clear" w:color="auto" w:fill="FFFF99"/>
                <w:lang w:bidi="ar-SA"/>
              </w:rPr>
              <w:t xml:space="preserve"> of God</w:t>
            </w:r>
            <w:r w:rsidRPr="007C1E96">
              <w:rPr>
                <w:rFonts w:eastAsia="Times New Roman"/>
                <w:b/>
                <w:bCs/>
                <w:color w:val="000000"/>
                <w:lang w:bidi="ar-SA"/>
              </w:rPr>
              <w:t xml:space="preserve">.  For we know that the whole creation groans together and suffers birth pains together </w:t>
            </w:r>
            <w:r w:rsidRPr="007C1E96">
              <w:rPr>
                <w:rFonts w:eastAsia="Times New Roman"/>
                <w:b/>
                <w:bCs/>
                <w:color w:val="000000"/>
                <w:shd w:val="clear" w:color="auto" w:fill="FFFF99"/>
                <w:lang w:bidi="ar-SA"/>
              </w:rPr>
              <w:t>until now</w:t>
            </w:r>
            <w:r w:rsidRPr="007C1E96">
              <w:rPr>
                <w:rFonts w:eastAsia="Times New Roman"/>
                <w:b/>
                <w:bCs/>
                <w:color w:val="000000"/>
                <w:lang w:bidi="ar-SA"/>
              </w:rPr>
              <w:t xml:space="preserve">. Not only </w:t>
            </w:r>
            <w:r w:rsidRPr="007C1E96">
              <w:rPr>
                <w:rFonts w:eastAsia="Times New Roman"/>
                <w:color w:val="000000"/>
                <w:lang w:bidi="ar-SA"/>
              </w:rPr>
              <w:t>this</w:t>
            </w:r>
            <w:r w:rsidRPr="007C1E96">
              <w:rPr>
                <w:rFonts w:eastAsia="Times New Roman"/>
                <w:b/>
                <w:bCs/>
                <w:color w:val="000000"/>
                <w:lang w:bidi="ar-SA"/>
              </w:rPr>
              <w:t xml:space="preserve">, but we ourselves also, having the first fruits of the Nefesh Yehudi, even we ourselves groan within ourselves </w:t>
            </w:r>
            <w:r w:rsidRPr="007C1E96">
              <w:rPr>
                <w:rFonts w:eastAsia="Times New Roman"/>
                <w:color w:val="000000"/>
                <w:lang w:bidi="ar-SA"/>
              </w:rPr>
              <w:t>while we</w:t>
            </w:r>
            <w:r w:rsidRPr="007C1E96">
              <w:rPr>
                <w:rFonts w:eastAsia="Times New Roman"/>
                <w:b/>
                <w:bCs/>
                <w:color w:val="000000"/>
                <w:lang w:bidi="ar-SA"/>
              </w:rPr>
              <w:t xml:space="preserve"> eagerly await the fulfillment of </w:t>
            </w:r>
            <w:r w:rsidRPr="007C1E96">
              <w:rPr>
                <w:rFonts w:eastAsia="Times New Roman"/>
                <w:color w:val="000000"/>
                <w:lang w:bidi="ar-SA"/>
              </w:rPr>
              <w:t xml:space="preserve">our </w:t>
            </w:r>
            <w:r w:rsidRPr="007C1E96">
              <w:rPr>
                <w:rFonts w:eastAsia="Times New Roman"/>
                <w:b/>
                <w:bCs/>
                <w:color w:val="000000"/>
                <w:lang w:bidi="ar-SA"/>
              </w:rPr>
              <w:t xml:space="preserve">being made sons, and the redemption of our body. For in hope we were delivered, but hope that is seen is not hope, for who hopes for what he sees? But, if we hope for what we do not see, we await </w:t>
            </w:r>
            <w:r w:rsidRPr="007C1E96">
              <w:rPr>
                <w:rFonts w:eastAsia="Times New Roman"/>
                <w:color w:val="000000"/>
                <w:lang w:bidi="ar-SA"/>
              </w:rPr>
              <w:t xml:space="preserve">it </w:t>
            </w:r>
            <w:r w:rsidRPr="007C1E96">
              <w:rPr>
                <w:rFonts w:eastAsia="Times New Roman"/>
                <w:b/>
                <w:bCs/>
                <w:color w:val="000000"/>
                <w:lang w:bidi="ar-SA"/>
              </w:rPr>
              <w:t>eagerly with patient endurance.</w:t>
            </w:r>
          </w:p>
        </w:tc>
      </w:tr>
    </w:tbl>
    <w:p w:rsidR="00683074" w:rsidRPr="00683074" w:rsidRDefault="00683074" w:rsidP="00CA42F0">
      <w:pPr>
        <w:spacing w:after="0" w:line="240" w:lineRule="auto"/>
        <w:mirrorIndents/>
        <w:jc w:val="both"/>
        <w:rPr>
          <w:rFonts w:ascii="Times New Roman" w:eastAsia="Book Antiqua" w:hAnsi="Times New Roman" w:cs="David"/>
          <w:b/>
          <w:lang w:bidi="ar-SA"/>
        </w:rPr>
      </w:pPr>
    </w:p>
    <w:p w:rsidR="00683074" w:rsidRPr="00683074" w:rsidRDefault="00683074" w:rsidP="00CA42F0">
      <w:pPr>
        <w:spacing w:after="200" w:line="276" w:lineRule="auto"/>
        <w:mirrorIndents/>
        <w:jc w:val="center"/>
        <w:rPr>
          <w:rFonts w:ascii="Copperplate Gothic Light" w:eastAsia="Times New Roman" w:hAnsi="Copperplate Gothic Light" w:cs="Times New Roman"/>
          <w:bCs/>
          <w:color w:val="000000"/>
        </w:rPr>
      </w:pPr>
      <w:r w:rsidRPr="00683074">
        <w:rPr>
          <w:rFonts w:ascii="Copperplate Gothic Light" w:eastAsia="Times New Roman" w:hAnsi="Copperplate Gothic Light" w:cs="Times New Roman"/>
          <w:bCs/>
          <w:color w:val="000000"/>
        </w:rPr>
        <w:t>Romans 8:26-30</w:t>
      </w:r>
    </w:p>
    <w:p w:rsidR="00683074" w:rsidRPr="00683074" w:rsidRDefault="00683074" w:rsidP="00CA42F0">
      <w:pPr>
        <w:spacing w:after="200" w:line="276" w:lineRule="auto"/>
        <w:mirrorIndents/>
        <w:jc w:val="both"/>
        <w:rPr>
          <w:rFonts w:ascii="Times New Roman" w:eastAsia="Times New Roman" w:hAnsi="Times New Roman" w:cs="Times New Roman"/>
          <w:color w:val="000000"/>
        </w:rPr>
      </w:pPr>
      <w:r w:rsidRPr="00683074">
        <w:rPr>
          <w:rFonts w:ascii="Times New Roman" w:eastAsia="Times New Roman" w:hAnsi="Times New Roman" w:cs="Times New Roman"/>
          <w:b/>
          <w:bCs/>
          <w:color w:val="000000"/>
        </w:rPr>
        <w:t>Likewise, the Neshamah</w:t>
      </w:r>
      <w:r w:rsidRPr="00683074">
        <w:rPr>
          <w:rFonts w:ascii="Times New Roman" w:eastAsia="Times New Roman" w:hAnsi="Times New Roman" w:cs="Times New Roman"/>
          <w:b/>
          <w:bCs/>
          <w:color w:val="000000"/>
          <w:vertAlign w:val="superscript"/>
        </w:rPr>
        <w:footnoteReference w:id="58"/>
      </w:r>
      <w:r w:rsidRPr="00683074">
        <w:rPr>
          <w:rFonts w:ascii="Times New Roman" w:eastAsia="Times New Roman" w:hAnsi="Times New Roman" w:cs="Times New Roman"/>
          <w:b/>
          <w:bCs/>
          <w:color w:val="000000"/>
        </w:rPr>
        <w:t xml:space="preserve"> helps us master our </w:t>
      </w:r>
      <w:r w:rsidRPr="00683074">
        <w:rPr>
          <w:rFonts w:ascii="Times New Roman" w:eastAsia="Times New Roman" w:hAnsi="Times New Roman" w:cs="Times New Roman"/>
          <w:b/>
          <w:bCs/>
          <w:color w:val="000000"/>
          <w:highlight w:val="yellow"/>
          <w:shd w:val="clear" w:color="auto" w:fill="FFFF99"/>
        </w:rPr>
        <w:t>weakness</w:t>
      </w:r>
      <w:r w:rsidRPr="00683074">
        <w:rPr>
          <w:rFonts w:ascii="Times New Roman" w:eastAsia="Times New Roman" w:hAnsi="Times New Roman" w:cs="Times New Roman"/>
          <w:b/>
          <w:bCs/>
          <w:color w:val="000000"/>
        </w:rPr>
        <w:t>,</w:t>
      </w:r>
      <w:r w:rsidRPr="00683074">
        <w:rPr>
          <w:rFonts w:ascii="Times New Roman" w:eastAsia="Times New Roman" w:hAnsi="Times New Roman" w:cs="Times New Roman"/>
          <w:b/>
          <w:bCs/>
          <w:color w:val="000000"/>
          <w:vertAlign w:val="superscript"/>
        </w:rPr>
        <w:footnoteReference w:id="59"/>
      </w:r>
      <w:r w:rsidRPr="00683074">
        <w:rPr>
          <w:rFonts w:ascii="Times New Roman" w:eastAsia="Times New Roman" w:hAnsi="Times New Roman" w:cs="Times New Roman"/>
          <w:b/>
          <w:bCs/>
          <w:color w:val="000000"/>
        </w:rPr>
        <w:t xml:space="preserve"> for we do not know how to pray as we should, but the Neshamah itself intercedes on our behalf</w:t>
      </w:r>
      <w:r w:rsidRPr="00683074">
        <w:rPr>
          <w:rFonts w:ascii="Times New Roman" w:eastAsia="Times New Roman" w:hAnsi="Times New Roman" w:cs="Times New Roman"/>
          <w:color w:val="000000"/>
        </w:rPr>
        <w:t xml:space="preserve"> with</w:t>
      </w:r>
      <w:r w:rsidRPr="00683074">
        <w:rPr>
          <w:rFonts w:ascii="Times New Roman" w:eastAsia="Times New Roman" w:hAnsi="Times New Roman" w:cs="Times New Roman"/>
          <w:b/>
          <w:bCs/>
          <w:color w:val="000000"/>
        </w:rPr>
        <w:t xml:space="preserve"> expressions of great concern.</w:t>
      </w:r>
      <w:r w:rsidRPr="00683074">
        <w:rPr>
          <w:rFonts w:ascii="Times New Roman" w:eastAsia="Times New Roman" w:hAnsi="Times New Roman" w:cs="Times New Roman"/>
          <w:b/>
          <w:bCs/>
          <w:color w:val="000000"/>
          <w:vertAlign w:val="superscript"/>
        </w:rPr>
        <w:footnoteReference w:id="60"/>
      </w:r>
      <w:r w:rsidRPr="00683074">
        <w:rPr>
          <w:rFonts w:ascii="Times New Roman" w:eastAsia="Times New Roman" w:hAnsi="Times New Roman" w:cs="Times New Roman"/>
          <w:b/>
          <w:bCs/>
          <w:color w:val="000000"/>
        </w:rPr>
        <w:t xml:space="preserve"> And </w:t>
      </w:r>
      <w:r w:rsidRPr="00683074">
        <w:rPr>
          <w:rFonts w:ascii="Times New Roman" w:eastAsia="Times New Roman" w:hAnsi="Times New Roman" w:cs="Times New Roman"/>
          <w:color w:val="000000"/>
        </w:rPr>
        <w:t>God (one)</w:t>
      </w:r>
      <w:r w:rsidRPr="00683074">
        <w:rPr>
          <w:rFonts w:ascii="Times New Roman" w:eastAsia="Times New Roman" w:hAnsi="Times New Roman" w:cs="Times New Roman"/>
          <w:b/>
          <w:bCs/>
          <w:color w:val="000000"/>
        </w:rPr>
        <w:t xml:space="preserve"> who searches our </w:t>
      </w:r>
      <w:r w:rsidRPr="00683074">
        <w:rPr>
          <w:rFonts w:ascii="Times New Roman" w:eastAsia="Times New Roman" w:hAnsi="Times New Roman" w:cs="Times New Roman"/>
          <w:b/>
          <w:bCs/>
          <w:color w:val="000000"/>
          <w:highlight w:val="yellow"/>
        </w:rPr>
        <w:t>hearts</w:t>
      </w:r>
      <w:r w:rsidRPr="00683074">
        <w:rPr>
          <w:rFonts w:ascii="Times New Roman" w:eastAsia="Times New Roman" w:hAnsi="Times New Roman" w:cs="Times New Roman"/>
          <w:b/>
          <w:bCs/>
          <w:color w:val="000000"/>
          <w:highlight w:val="yellow"/>
          <w:vertAlign w:val="superscript"/>
        </w:rPr>
        <w:footnoteReference w:id="61"/>
      </w:r>
      <w:r w:rsidRPr="00683074">
        <w:rPr>
          <w:rFonts w:ascii="Times New Roman" w:eastAsia="Times New Roman" w:hAnsi="Times New Roman" w:cs="Times New Roman"/>
          <w:b/>
          <w:bCs/>
          <w:color w:val="000000"/>
        </w:rPr>
        <w:t xml:space="preserve"> knows the mindset of the Neshamah, because it</w:t>
      </w:r>
      <w:r w:rsidRPr="00683074">
        <w:rPr>
          <w:rFonts w:ascii="Times New Roman" w:eastAsia="Times New Roman" w:hAnsi="Times New Roman" w:cs="Times New Roman"/>
          <w:color w:val="000000"/>
        </w:rPr>
        <w:t xml:space="preserve"> (the Neshamah)</w:t>
      </w:r>
      <w:r w:rsidRPr="00683074">
        <w:rPr>
          <w:rFonts w:ascii="Times New Roman" w:eastAsia="Times New Roman" w:hAnsi="Times New Roman" w:cs="Times New Roman"/>
          <w:b/>
          <w:bCs/>
          <w:color w:val="000000"/>
        </w:rPr>
        <w:t xml:space="preserve"> intercedes on behalf of the Tsadiqim according to </w:t>
      </w:r>
      <w:r w:rsidRPr="00683074">
        <w:rPr>
          <w:rFonts w:ascii="Times New Roman" w:eastAsia="Times New Roman" w:hAnsi="Times New Roman" w:cs="Times New Roman"/>
          <w:color w:val="000000"/>
        </w:rPr>
        <w:t>the will of</w:t>
      </w:r>
      <w:r w:rsidRPr="00683074">
        <w:rPr>
          <w:rFonts w:ascii="Times New Roman" w:eastAsia="Times New Roman" w:hAnsi="Times New Roman" w:cs="Times New Roman"/>
          <w:b/>
          <w:bCs/>
          <w:color w:val="000000"/>
        </w:rPr>
        <w:t xml:space="preserve"> God. And we know that all things work harmoniously for the </w:t>
      </w:r>
      <w:r w:rsidRPr="00683074">
        <w:rPr>
          <w:rFonts w:ascii="Times New Roman" w:eastAsia="Times New Roman" w:hAnsi="Times New Roman" w:cs="Times New Roman"/>
          <w:b/>
          <w:bCs/>
          <w:color w:val="000000"/>
          <w:highlight w:val="yellow"/>
        </w:rPr>
        <w:t>good</w:t>
      </w:r>
      <w:r w:rsidRPr="00683074">
        <w:rPr>
          <w:rFonts w:ascii="Times New Roman" w:eastAsia="Times New Roman" w:hAnsi="Times New Roman" w:cs="Times New Roman"/>
          <w:b/>
          <w:bCs/>
          <w:color w:val="000000"/>
          <w:highlight w:val="yellow"/>
          <w:vertAlign w:val="superscript"/>
        </w:rPr>
        <w:footnoteReference w:id="62"/>
      </w:r>
      <w:r w:rsidRPr="00683074">
        <w:rPr>
          <w:rFonts w:ascii="Times New Roman" w:eastAsia="Times New Roman" w:hAnsi="Times New Roman" w:cs="Times New Roman"/>
          <w:b/>
          <w:bCs/>
          <w:color w:val="000000"/>
        </w:rPr>
        <w:t xml:space="preserve"> of those who love God</w:t>
      </w:r>
      <w:r w:rsidRPr="00683074">
        <w:rPr>
          <w:rFonts w:ascii="Times New Roman" w:eastAsia="Times New Roman" w:hAnsi="Times New Roman" w:cs="Times New Roman"/>
          <w:color w:val="000000"/>
        </w:rPr>
        <w:t xml:space="preserve">, </w:t>
      </w:r>
      <w:r w:rsidRPr="00683074">
        <w:rPr>
          <w:rFonts w:ascii="Times New Roman" w:eastAsia="Times New Roman" w:hAnsi="Times New Roman" w:cs="Times New Roman"/>
          <w:b/>
          <w:bCs/>
          <w:color w:val="000000"/>
        </w:rPr>
        <w:t xml:space="preserve">especially to those who are </w:t>
      </w:r>
      <w:r w:rsidRPr="00683074">
        <w:rPr>
          <w:rFonts w:ascii="Times New Roman" w:eastAsia="Times New Roman" w:hAnsi="Times New Roman" w:cs="Times New Roman"/>
          <w:b/>
          <w:bCs/>
          <w:color w:val="000000"/>
          <w:highlight w:val="yellow"/>
          <w:u w:val="single"/>
          <w:shd w:val="clear" w:color="auto" w:fill="FFFF99"/>
        </w:rPr>
        <w:t>the</w:t>
      </w:r>
      <w:r w:rsidRPr="00683074">
        <w:rPr>
          <w:rFonts w:ascii="Times New Roman" w:eastAsia="Times New Roman" w:hAnsi="Times New Roman" w:cs="Times New Roman"/>
          <w:b/>
          <w:bCs/>
          <w:color w:val="000000"/>
          <w:highlight w:val="yellow"/>
          <w:shd w:val="clear" w:color="auto" w:fill="FFFF99"/>
        </w:rPr>
        <w:t xml:space="preserve"> </w:t>
      </w:r>
      <w:r w:rsidRPr="00683074">
        <w:rPr>
          <w:rFonts w:ascii="Times New Roman" w:eastAsia="Times New Roman" w:hAnsi="Times New Roman" w:cs="Times New Roman"/>
          <w:color w:val="000000"/>
          <w:highlight w:val="yellow"/>
          <w:shd w:val="clear" w:color="auto" w:fill="FFFF99"/>
        </w:rPr>
        <w:t xml:space="preserve">(uniquely) </w:t>
      </w:r>
      <w:r w:rsidRPr="00683074">
        <w:rPr>
          <w:rFonts w:ascii="Times New Roman" w:eastAsia="Times New Roman" w:hAnsi="Times New Roman" w:cs="Times New Roman"/>
          <w:b/>
          <w:bCs/>
          <w:color w:val="000000"/>
          <w:highlight w:val="yellow"/>
          <w:shd w:val="clear" w:color="auto" w:fill="FFFF99"/>
        </w:rPr>
        <w:t>called according to</w:t>
      </w:r>
      <w:r w:rsidRPr="00683074">
        <w:rPr>
          <w:rFonts w:ascii="Times New Roman" w:eastAsia="Times New Roman" w:hAnsi="Times New Roman" w:cs="Times New Roman"/>
          <w:color w:val="000000"/>
          <w:highlight w:val="yellow"/>
        </w:rPr>
        <w:t xml:space="preserve"> His</w:t>
      </w:r>
      <w:r w:rsidRPr="00683074">
        <w:rPr>
          <w:rFonts w:ascii="Times New Roman" w:eastAsia="Times New Roman" w:hAnsi="Times New Roman" w:cs="Times New Roman"/>
          <w:b/>
          <w:bCs/>
          <w:color w:val="000000"/>
          <w:highlight w:val="yellow"/>
          <w:shd w:val="clear" w:color="auto" w:fill="FFFF99"/>
        </w:rPr>
        <w:t xml:space="preserve"> plan. </w:t>
      </w:r>
      <w:r w:rsidRPr="00683074">
        <w:rPr>
          <w:rFonts w:ascii="Times New Roman" w:eastAsia="Times New Roman" w:hAnsi="Times New Roman" w:cs="Times New Roman"/>
          <w:b/>
          <w:bCs/>
          <w:color w:val="000000"/>
          <w:highlight w:val="yellow"/>
        </w:rPr>
        <w:t>For whom He</w:t>
      </w:r>
      <w:r w:rsidRPr="00683074">
        <w:rPr>
          <w:rFonts w:ascii="Times New Roman" w:eastAsia="Times New Roman" w:hAnsi="Times New Roman" w:cs="Times New Roman"/>
          <w:color w:val="000000"/>
          <w:highlight w:val="yellow"/>
        </w:rPr>
        <w:t xml:space="preserve"> (God)</w:t>
      </w:r>
      <w:r w:rsidRPr="00683074">
        <w:rPr>
          <w:rFonts w:ascii="Times New Roman" w:eastAsia="Times New Roman" w:hAnsi="Times New Roman" w:cs="Times New Roman"/>
          <w:b/>
          <w:bCs/>
          <w:color w:val="000000"/>
          <w:highlight w:val="yellow"/>
        </w:rPr>
        <w:t xml:space="preserve"> selected before</w:t>
      </w:r>
      <w:r w:rsidRPr="00683074">
        <w:rPr>
          <w:rFonts w:ascii="Times New Roman" w:eastAsia="Times New Roman" w:hAnsi="Times New Roman" w:cs="Times New Roman"/>
          <w:color w:val="000000"/>
          <w:highlight w:val="yellow"/>
        </w:rPr>
        <w:t xml:space="preserve"> the foundation of the earth,</w:t>
      </w:r>
      <w:r w:rsidRPr="00683074">
        <w:rPr>
          <w:rFonts w:ascii="Times New Roman" w:eastAsia="Times New Roman" w:hAnsi="Times New Roman" w:cs="Times New Roman"/>
          <w:color w:val="000000"/>
          <w:highlight w:val="yellow"/>
          <w:vertAlign w:val="superscript"/>
        </w:rPr>
        <w:footnoteReference w:id="63"/>
      </w:r>
      <w:r w:rsidRPr="00683074">
        <w:rPr>
          <w:rFonts w:ascii="Times New Roman" w:eastAsia="Times New Roman" w:hAnsi="Times New Roman" w:cs="Times New Roman"/>
          <w:b/>
          <w:bCs/>
          <w:color w:val="000000"/>
          <w:highlight w:val="yellow"/>
        </w:rPr>
        <w:t xml:space="preserve"> He also </w:t>
      </w:r>
      <w:r w:rsidRPr="00683074">
        <w:rPr>
          <w:rFonts w:ascii="Times New Roman" w:eastAsia="Times New Roman" w:hAnsi="Times New Roman" w:cs="Times New Roman"/>
          <w:b/>
          <w:bCs/>
          <w:color w:val="000000"/>
          <w:highlight w:val="yellow"/>
          <w:shd w:val="clear" w:color="auto" w:fill="FFFF99"/>
        </w:rPr>
        <w:t>determined in advance</w:t>
      </w:r>
      <w:r w:rsidRPr="00683074">
        <w:rPr>
          <w:rFonts w:ascii="Times New Roman" w:eastAsia="Times New Roman" w:hAnsi="Times New Roman" w:cs="Times New Roman"/>
          <w:color w:val="000000"/>
          <w:highlight w:val="yellow"/>
          <w:shd w:val="clear" w:color="auto" w:fill="FFFF99"/>
        </w:rPr>
        <w:t xml:space="preserve"> for us </w:t>
      </w:r>
      <w:r w:rsidRPr="00683074">
        <w:rPr>
          <w:rFonts w:ascii="Times New Roman" w:eastAsia="Times New Roman" w:hAnsi="Times New Roman" w:cs="Times New Roman"/>
          <w:color w:val="000000"/>
          <w:highlight w:val="yellow"/>
        </w:rPr>
        <w:t xml:space="preserve">to be </w:t>
      </w:r>
      <w:r w:rsidRPr="00683074">
        <w:rPr>
          <w:rFonts w:ascii="Times New Roman" w:eastAsia="Times New Roman" w:hAnsi="Times New Roman" w:cs="Times New Roman"/>
          <w:b/>
          <w:bCs/>
          <w:color w:val="000000"/>
          <w:highlight w:val="yellow"/>
          <w:shd w:val="clear" w:color="auto" w:fill="FFFF99"/>
        </w:rPr>
        <w:t xml:space="preserve">conformed and transformed </w:t>
      </w:r>
      <w:r w:rsidRPr="00683074">
        <w:rPr>
          <w:rFonts w:ascii="Times New Roman" w:eastAsia="Times New Roman" w:hAnsi="Times New Roman" w:cs="Times New Roman"/>
          <w:color w:val="000000"/>
          <w:highlight w:val="yellow"/>
          <w:shd w:val="clear" w:color="auto" w:fill="FFFF99"/>
        </w:rPr>
        <w:t xml:space="preserve">(to obey the rules of son-ship) </w:t>
      </w:r>
      <w:r w:rsidRPr="00683074">
        <w:rPr>
          <w:rFonts w:ascii="Times New Roman" w:eastAsia="Times New Roman" w:hAnsi="Times New Roman" w:cs="Times New Roman"/>
          <w:b/>
          <w:color w:val="000000"/>
          <w:highlight w:val="yellow"/>
          <w:shd w:val="clear" w:color="auto" w:fill="FFFF99"/>
        </w:rPr>
        <w:t>in</w:t>
      </w:r>
      <w:r w:rsidRPr="00683074">
        <w:rPr>
          <w:rFonts w:ascii="Times New Roman" w:eastAsia="Times New Roman" w:hAnsi="Times New Roman" w:cs="Times New Roman"/>
          <w:b/>
          <w:bCs/>
          <w:color w:val="000000"/>
          <w:highlight w:val="yellow"/>
          <w:shd w:val="clear" w:color="auto" w:fill="FFFF99"/>
        </w:rPr>
        <w:t>to the likeness</w:t>
      </w:r>
      <w:r w:rsidRPr="00683074">
        <w:rPr>
          <w:rFonts w:ascii="Times New Roman" w:eastAsia="Times New Roman" w:hAnsi="Times New Roman" w:cs="Times New Roman"/>
          <w:bCs/>
          <w:color w:val="000000"/>
          <w:highlight w:val="yellow"/>
          <w:shd w:val="clear" w:color="auto" w:fill="FFFF99"/>
        </w:rPr>
        <w:t xml:space="preserve"> (image)</w:t>
      </w:r>
      <w:r w:rsidRPr="00683074">
        <w:rPr>
          <w:rFonts w:ascii="Times New Roman" w:eastAsia="Times New Roman" w:hAnsi="Times New Roman" w:cs="Times New Roman"/>
          <w:b/>
          <w:bCs/>
          <w:color w:val="000000"/>
          <w:highlight w:val="yellow"/>
          <w:shd w:val="clear" w:color="auto" w:fill="FFFF99"/>
        </w:rPr>
        <w:t xml:space="preserve"> of His son</w:t>
      </w:r>
      <w:r w:rsidRPr="00683074">
        <w:rPr>
          <w:rFonts w:ascii="Times New Roman" w:eastAsia="Times New Roman" w:hAnsi="Times New Roman" w:cs="Times New Roman"/>
          <w:b/>
          <w:bCs/>
          <w:color w:val="000000"/>
          <w:highlight w:val="yellow"/>
          <w:shd w:val="clear" w:color="auto" w:fill="FFFF99"/>
          <w:vertAlign w:val="superscript"/>
        </w:rPr>
        <w:footnoteReference w:id="64"/>
      </w:r>
      <w:r w:rsidRPr="00683074">
        <w:rPr>
          <w:rFonts w:ascii="Times New Roman" w:eastAsia="Times New Roman" w:hAnsi="Times New Roman" w:cs="Times New Roman"/>
          <w:b/>
          <w:bCs/>
          <w:color w:val="000000"/>
          <w:highlight w:val="yellow"/>
          <w:shd w:val="clear" w:color="auto" w:fill="FFFF99"/>
        </w:rPr>
        <w:t xml:space="preserve"> </w:t>
      </w:r>
      <w:r w:rsidRPr="00683074">
        <w:rPr>
          <w:rFonts w:ascii="Times New Roman" w:eastAsia="Times New Roman" w:hAnsi="Times New Roman" w:cs="Times New Roman"/>
          <w:color w:val="000000"/>
          <w:highlight w:val="yellow"/>
          <w:shd w:val="clear" w:color="auto" w:fill="FFFF99"/>
        </w:rPr>
        <w:t>(the B'ne Yisrael)</w:t>
      </w:r>
      <w:r w:rsidRPr="00683074">
        <w:rPr>
          <w:rFonts w:ascii="Times New Roman" w:eastAsia="Times New Roman" w:hAnsi="Times New Roman" w:cs="Times New Roman"/>
          <w:color w:val="000000"/>
          <w:highlight w:val="yellow"/>
        </w:rPr>
        <w:t>,</w:t>
      </w:r>
      <w:r w:rsidRPr="00683074">
        <w:rPr>
          <w:rFonts w:ascii="Times New Roman" w:eastAsia="Times New Roman" w:hAnsi="Times New Roman" w:cs="Times New Roman"/>
          <w:color w:val="000000"/>
        </w:rPr>
        <w:t xml:space="preserve"> </w:t>
      </w:r>
      <w:r w:rsidRPr="00683074">
        <w:rPr>
          <w:rFonts w:ascii="Times New Roman" w:eastAsia="Times New Roman" w:hAnsi="Times New Roman" w:cs="Times New Roman"/>
          <w:b/>
          <w:bCs/>
          <w:color w:val="000000"/>
        </w:rPr>
        <w:t xml:space="preserve">that we might be the </w:t>
      </w:r>
      <w:r w:rsidRPr="00683074">
        <w:rPr>
          <w:rFonts w:ascii="Times New Roman" w:eastAsia="Times New Roman" w:hAnsi="Times New Roman" w:cs="Times New Roman"/>
          <w:b/>
          <w:bCs/>
          <w:color w:val="000000"/>
          <w:shd w:val="clear" w:color="auto" w:fill="FFFF99"/>
        </w:rPr>
        <w:t>firstborn</w:t>
      </w:r>
      <w:r w:rsidRPr="00683074">
        <w:rPr>
          <w:rFonts w:ascii="Times New Roman" w:eastAsia="Times New Roman" w:hAnsi="Times New Roman" w:cs="Times New Roman"/>
          <w:b/>
          <w:bCs/>
          <w:color w:val="000000"/>
        </w:rPr>
        <w:t xml:space="preserve"> among many brethren</w:t>
      </w:r>
      <w:r w:rsidRPr="00683074">
        <w:rPr>
          <w:rFonts w:ascii="Times New Roman" w:eastAsia="Times New Roman" w:hAnsi="Times New Roman" w:cs="Times New Roman"/>
          <w:color w:val="000000"/>
        </w:rPr>
        <w:t>.</w:t>
      </w:r>
      <w:r w:rsidRPr="00683074">
        <w:rPr>
          <w:rFonts w:ascii="Times New Roman" w:eastAsia="Times New Roman" w:hAnsi="Times New Roman" w:cs="Times New Roman"/>
          <w:color w:val="000000"/>
          <w:vertAlign w:val="superscript"/>
        </w:rPr>
        <w:t xml:space="preserve"> </w:t>
      </w:r>
      <w:r w:rsidRPr="00683074">
        <w:rPr>
          <w:rFonts w:ascii="Times New Roman" w:eastAsia="Times New Roman" w:hAnsi="Times New Roman" w:cs="Times New Roman"/>
          <w:b/>
          <w:bCs/>
          <w:color w:val="000000"/>
        </w:rPr>
        <w:t xml:space="preserve">Moreover, those whom </w:t>
      </w:r>
      <w:r w:rsidRPr="00683074">
        <w:rPr>
          <w:rFonts w:ascii="Times New Roman" w:eastAsia="Times New Roman" w:hAnsi="Times New Roman" w:cs="Times New Roman"/>
          <w:color w:val="000000"/>
        </w:rPr>
        <w:t xml:space="preserve">He (God) </w:t>
      </w:r>
      <w:r w:rsidRPr="00683074">
        <w:rPr>
          <w:rFonts w:ascii="Times New Roman" w:eastAsia="Times New Roman" w:hAnsi="Times New Roman" w:cs="Times New Roman"/>
          <w:b/>
          <w:bCs/>
          <w:color w:val="000000"/>
        </w:rPr>
        <w:t>selected before</w:t>
      </w:r>
      <w:r w:rsidRPr="00683074">
        <w:rPr>
          <w:rFonts w:ascii="Times New Roman" w:eastAsia="Times New Roman" w:hAnsi="Times New Roman" w:cs="Times New Roman"/>
          <w:color w:val="000000"/>
        </w:rPr>
        <w:t xml:space="preserve"> the foundation of the earth, </w:t>
      </w:r>
      <w:r w:rsidRPr="00683074">
        <w:rPr>
          <w:rFonts w:ascii="Times New Roman" w:eastAsia="Times New Roman" w:hAnsi="Times New Roman" w:cs="Times New Roman"/>
          <w:b/>
          <w:bCs/>
          <w:color w:val="000000"/>
        </w:rPr>
        <w:t xml:space="preserve">these He also called by name </w:t>
      </w:r>
      <w:r w:rsidRPr="00683074">
        <w:rPr>
          <w:rFonts w:ascii="Times New Roman" w:eastAsia="Times New Roman" w:hAnsi="Times New Roman" w:cs="Times New Roman"/>
          <w:color w:val="000000"/>
        </w:rPr>
        <w:t>giving them a specific</w:t>
      </w:r>
      <w:r w:rsidRPr="00683074">
        <w:rPr>
          <w:rFonts w:ascii="Times New Roman" w:eastAsia="Times New Roman" w:hAnsi="Times New Roman" w:cs="Times New Roman"/>
          <w:b/>
          <w:bCs/>
          <w:color w:val="000000"/>
        </w:rPr>
        <w:t xml:space="preserve"> purpose; and those to whom He gave a specific purpose</w:t>
      </w:r>
      <w:r w:rsidRPr="00683074">
        <w:rPr>
          <w:rFonts w:ascii="Times New Roman" w:eastAsia="Times New Roman" w:hAnsi="Times New Roman" w:cs="Times New Roman"/>
          <w:color w:val="000000"/>
        </w:rPr>
        <w:t>,</w:t>
      </w:r>
      <w:r w:rsidRPr="00683074">
        <w:rPr>
          <w:rFonts w:ascii="Times New Roman" w:eastAsia="Times New Roman" w:hAnsi="Times New Roman" w:cs="Times New Roman"/>
          <w:b/>
          <w:bCs/>
          <w:color w:val="000000"/>
        </w:rPr>
        <w:t xml:space="preserve"> to those He also </w:t>
      </w:r>
      <w:r w:rsidRPr="00683074">
        <w:rPr>
          <w:rFonts w:ascii="Times New Roman" w:eastAsia="Times New Roman" w:hAnsi="Times New Roman" w:cs="Times New Roman"/>
          <w:b/>
          <w:bCs/>
          <w:color w:val="000000"/>
          <w:highlight w:val="yellow"/>
          <w:shd w:val="clear" w:color="auto" w:fill="FFFF99"/>
        </w:rPr>
        <w:t>gave specific requirements</w:t>
      </w:r>
      <w:r w:rsidRPr="00683074">
        <w:rPr>
          <w:rFonts w:ascii="Times New Roman" w:eastAsia="Times New Roman" w:hAnsi="Times New Roman" w:cs="Times New Roman"/>
          <w:b/>
          <w:bCs/>
          <w:color w:val="000000"/>
        </w:rPr>
        <w:t>;</w:t>
      </w:r>
      <w:r w:rsidRPr="00683074">
        <w:rPr>
          <w:rFonts w:ascii="Times New Roman" w:eastAsia="Times New Roman" w:hAnsi="Times New Roman" w:cs="Times New Roman"/>
          <w:b/>
          <w:bCs/>
          <w:color w:val="000000"/>
          <w:vertAlign w:val="superscript"/>
        </w:rPr>
        <w:footnoteReference w:id="65"/>
      </w:r>
      <w:r w:rsidRPr="00683074">
        <w:rPr>
          <w:rFonts w:ascii="Times New Roman" w:eastAsia="Times New Roman" w:hAnsi="Times New Roman" w:cs="Times New Roman"/>
          <w:b/>
          <w:bCs/>
          <w:color w:val="000000"/>
        </w:rPr>
        <w:t xml:space="preserve"> </w:t>
      </w:r>
      <w:r w:rsidRPr="00683074">
        <w:rPr>
          <w:rFonts w:ascii="Times New Roman" w:eastAsia="Times New Roman" w:hAnsi="Times New Roman" w:cs="Times New Roman"/>
          <w:color w:val="000000"/>
        </w:rPr>
        <w:t xml:space="preserve">and </w:t>
      </w:r>
      <w:r w:rsidRPr="00683074">
        <w:rPr>
          <w:rFonts w:ascii="Times New Roman" w:eastAsia="Times New Roman" w:hAnsi="Times New Roman" w:cs="Times New Roman"/>
          <w:b/>
          <w:bCs/>
          <w:color w:val="000000"/>
        </w:rPr>
        <w:t>to those who He also gave specific requirements, these He also clothes in splendor</w:t>
      </w:r>
      <w:r w:rsidRPr="00683074">
        <w:rPr>
          <w:rFonts w:ascii="Times New Roman" w:eastAsia="Times New Roman" w:hAnsi="Times New Roman" w:cs="Times New Roman"/>
          <w:color w:val="000000"/>
        </w:rPr>
        <w:t>.</w:t>
      </w:r>
    </w:p>
    <w:p w:rsidR="00683074" w:rsidRPr="00683074" w:rsidRDefault="003D371D" w:rsidP="00CA42F0">
      <w:pPr>
        <w:spacing w:after="0" w:line="240" w:lineRule="auto"/>
        <w:mirrorIndents/>
        <w:jc w:val="center"/>
        <w:rPr>
          <w:rFonts w:ascii="Times New Roman" w:eastAsia="Book Antiqua" w:hAnsi="Times New Roman" w:cs="David"/>
          <w:b/>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7201E75"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" strokecolor="#4f81bd" strokeweight="2pt">
                <v:shadow on="t" color="black" opacity="24903f" origin=",.5" offset="0,.55556mm"/>
                <o:lock v:ext="edit" shapetype="f"/>
              </v:line>
            </w:pict>
          </mc:Fallback>
        </mc:AlternateContent>
      </w:r>
    </w:p>
    <w:p w:rsidR="00683074" w:rsidRPr="00683074" w:rsidRDefault="00683074" w:rsidP="00CA42F0">
      <w:pPr>
        <w:spacing w:after="0" w:line="240" w:lineRule="auto"/>
        <w:mirrorIndents/>
        <w:jc w:val="center"/>
        <w:rPr>
          <w:rFonts w:ascii="Times New Roman" w:eastAsia="Book Antiqua" w:hAnsi="Times New Roman" w:cs="David"/>
          <w:b/>
          <w:lang w:bidi="ar-SA"/>
        </w:rPr>
      </w:pPr>
    </w:p>
    <w:p w:rsidR="00683074" w:rsidRPr="00683074" w:rsidRDefault="00683074" w:rsidP="00CA42F0">
      <w:pPr>
        <w:spacing w:after="0" w:line="240" w:lineRule="auto"/>
        <w:mirrorIndents/>
        <w:jc w:val="center"/>
        <w:rPr>
          <w:rFonts w:ascii="Times New Roman" w:eastAsia="Book Antiqua" w:hAnsi="Times New Roman" w:cs="David"/>
          <w:b/>
          <w:lang w:bidi="ar-SA"/>
        </w:rPr>
      </w:pPr>
      <w:r w:rsidRPr="00683074">
        <w:rPr>
          <w:rFonts w:ascii="Times New Roman" w:eastAsia="Book Antiqua" w:hAnsi="Times New Roman" w:cs="David"/>
          <w:b/>
          <w:lang w:bidi="ar-SA"/>
        </w:rPr>
        <w:t>Nazarean Codicil to be read in conjunction with the following Torah Seder</w:t>
      </w:r>
    </w:p>
    <w:p w:rsidR="00683074" w:rsidRPr="00683074" w:rsidRDefault="00683074" w:rsidP="00CA42F0">
      <w:pPr>
        <w:spacing w:after="0" w:line="240" w:lineRule="auto"/>
        <w:mirrorIndents/>
        <w:jc w:val="center"/>
        <w:rPr>
          <w:rFonts w:ascii="Times New Roman" w:eastAsia="Book Antiqua" w:hAnsi="Times New Roman" w:cs="David"/>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1726"/>
        <w:gridCol w:w="1158"/>
        <w:gridCol w:w="1946"/>
        <w:gridCol w:w="1481"/>
        <w:gridCol w:w="2245"/>
        <w:gridCol w:w="1488"/>
      </w:tblGrid>
      <w:tr w:rsidR="00683074" w:rsidRPr="007C1E96" w:rsidTr="007C1E96">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683074" w:rsidRPr="007C1E96" w:rsidRDefault="00683074" w:rsidP="00CA42F0">
            <w:pPr>
              <w:spacing w:after="0" w:line="240" w:lineRule="auto"/>
              <w:mirrorIndents/>
              <w:rPr>
                <w:rFonts w:ascii="Times New Roman" w:eastAsia="Book Antiqua" w:hAnsi="Times New Roman" w:cs="Times New Roman"/>
                <w:lang w:bidi="ar-SA"/>
              </w:rPr>
            </w:pPr>
            <w:r w:rsidRPr="007C1E96">
              <w:rPr>
                <w:rFonts w:ascii="Times New Roman" w:eastAsia="Book Antiqua" w:hAnsi="Times New Roman" w:cs="Times New Roman"/>
                <w:lang w:bidi="ar-SA"/>
              </w:rPr>
              <w:t>Num 13:1- 14.10</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683074" w:rsidRPr="007C1E96" w:rsidRDefault="00683074" w:rsidP="00CA42F0">
            <w:pPr>
              <w:spacing w:after="0" w:line="240" w:lineRule="auto"/>
              <w:mirrorIndents/>
              <w:rPr>
                <w:rFonts w:ascii="Times New Roman" w:eastAsia="Book Antiqua" w:hAnsi="Times New Roman" w:cs="Times New Roman"/>
                <w:lang w:bidi="ar-SA"/>
              </w:rPr>
            </w:pPr>
            <w:r w:rsidRPr="007C1E96">
              <w:rPr>
                <w:rFonts w:ascii="Times New Roman" w:eastAsia="Book Antiqua" w:hAnsi="Times New Roman" w:cs="Times New Roman"/>
                <w:lang w:bidi="ar-SA"/>
              </w:rPr>
              <w:t>Ps 101.1-8</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683074" w:rsidRPr="007C1E96" w:rsidRDefault="00683074" w:rsidP="00CA42F0">
            <w:pPr>
              <w:spacing w:after="0" w:line="240" w:lineRule="auto"/>
              <w:mirrorIndents/>
              <w:rPr>
                <w:rFonts w:ascii="Times New Roman" w:eastAsia="Book Antiqua" w:hAnsi="Times New Roman" w:cs="Times New Roman"/>
                <w:lang w:bidi="ar-SA"/>
              </w:rPr>
            </w:pPr>
            <w:r w:rsidRPr="007C1E96">
              <w:rPr>
                <w:rFonts w:ascii="Times New Roman" w:eastAsia="Book Antiqua" w:hAnsi="Times New Roman" w:cs="Times New Roman"/>
                <w:lang w:bidi="ar-SA"/>
              </w:rPr>
              <w:t xml:space="preserve">Joshua </w:t>
            </w:r>
            <w:r w:rsidRPr="007C1E96">
              <w:rPr>
                <w:rFonts w:cs="Calibri"/>
                <w:lang w:bidi="ar-SA"/>
              </w:rPr>
              <w:t>2.1-9, 23-24</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683074" w:rsidRPr="007C1E96" w:rsidRDefault="00683074" w:rsidP="00CA42F0">
            <w:pPr>
              <w:spacing w:after="0" w:line="240" w:lineRule="auto"/>
              <w:mirrorIndents/>
              <w:rPr>
                <w:rFonts w:ascii="Times New Roman" w:eastAsia="Book Antiqua" w:hAnsi="Times New Roman" w:cs="Times New Roman"/>
                <w:lang w:bidi="ar-SA"/>
              </w:rPr>
            </w:pPr>
            <w:r w:rsidRPr="007C1E96">
              <w:rPr>
                <w:rFonts w:ascii="Times New Roman" w:eastAsia="Book Antiqua" w:hAnsi="Times New Roman" w:cs="Times New Roman"/>
                <w:lang w:bidi="ar-SA"/>
              </w:rPr>
              <w:t>Mk 9:49 -10.9</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683074" w:rsidRPr="007C1E96" w:rsidRDefault="00683074" w:rsidP="00CA42F0">
            <w:pPr>
              <w:spacing w:after="0" w:line="240" w:lineRule="auto"/>
              <w:mirrorIndents/>
              <w:rPr>
                <w:rFonts w:ascii="Times New Roman" w:eastAsia="Book Antiqua" w:hAnsi="Times New Roman" w:cs="Times New Roman"/>
                <w:lang w:bidi="ar-SA"/>
              </w:rPr>
            </w:pPr>
            <w:r w:rsidRPr="007C1E96">
              <w:rPr>
                <w:rFonts w:ascii="Times New Roman" w:eastAsia="Book Antiqua" w:hAnsi="Times New Roman" w:cs="Times New Roman"/>
                <w:lang w:bidi="ar-SA"/>
              </w:rPr>
              <w:t>1 Luqas 17.1-3a, 16.18</w:t>
            </w:r>
          </w:p>
        </w:tc>
        <w:tc>
          <w:tcPr>
            <w:tcW w:w="0" w:type="auto"/>
            <w:tcBorders>
              <w:top w:val="single" w:sz="4" w:space="0" w:color="auto"/>
              <w:left w:val="single" w:sz="4" w:space="0" w:color="auto"/>
              <w:bottom w:val="single" w:sz="4" w:space="0" w:color="auto"/>
              <w:right w:val="single" w:sz="4" w:space="0" w:color="auto"/>
            </w:tcBorders>
            <w:shd w:val="clear" w:color="auto" w:fill="C2D69B"/>
            <w:vAlign w:val="center"/>
            <w:hideMark/>
          </w:tcPr>
          <w:p w:rsidR="00683074" w:rsidRPr="007C1E96" w:rsidRDefault="00683074" w:rsidP="00CA42F0">
            <w:pPr>
              <w:spacing w:after="0" w:line="240" w:lineRule="auto"/>
              <w:mirrorIndents/>
              <w:rPr>
                <w:rFonts w:ascii="Times New Roman" w:eastAsia="Book Antiqua" w:hAnsi="Times New Roman" w:cs="Times New Roman"/>
                <w:lang w:bidi="ar-SA"/>
              </w:rPr>
            </w:pPr>
            <w:r w:rsidRPr="007C1E96">
              <w:rPr>
                <w:rFonts w:ascii="Times New Roman" w:eastAsia="Book Antiqua" w:hAnsi="Times New Roman" w:cs="Times New Roman"/>
                <w:lang w:bidi="ar-SA"/>
              </w:rPr>
              <w:t>Rom 18.26-30</w:t>
            </w:r>
          </w:p>
        </w:tc>
      </w:tr>
    </w:tbl>
    <w:p w:rsidR="00683074" w:rsidRPr="00683074" w:rsidRDefault="00683074" w:rsidP="00CA42F0">
      <w:pPr>
        <w:spacing w:after="0" w:line="240" w:lineRule="auto"/>
        <w:mirrorIndents/>
        <w:jc w:val="center"/>
        <w:rPr>
          <w:rFonts w:ascii="Times New Roman" w:eastAsia="Book Antiqua" w:hAnsi="Times New Roman" w:cs="David"/>
          <w:b/>
          <w:lang w:bidi="ar-SA"/>
        </w:rPr>
      </w:pPr>
    </w:p>
    <w:p w:rsidR="00683074" w:rsidRPr="00683074" w:rsidRDefault="00683074" w:rsidP="00CA42F0">
      <w:pPr>
        <w:spacing w:after="0" w:line="240" w:lineRule="auto"/>
        <w:mirrorIndents/>
        <w:jc w:val="center"/>
        <w:rPr>
          <w:rFonts w:ascii="Copperplate Gothic Light" w:eastAsia="Book Antiqua" w:hAnsi="Copperplate Gothic Light" w:cs="David"/>
          <w:b/>
          <w:lang w:bidi="ar-SA"/>
        </w:rPr>
      </w:pPr>
      <w:bookmarkStart w:id="12" w:name="OLE_LINK4"/>
      <w:bookmarkStart w:id="13" w:name="OLE_LINK3"/>
      <w:r w:rsidRPr="00683074">
        <w:rPr>
          <w:rFonts w:ascii="Copperplate Gothic Light" w:eastAsia="Book Antiqua" w:hAnsi="Copperplate Gothic Light" w:cs="David"/>
          <w:b/>
          <w:sz w:val="24"/>
          <w:lang w:bidi="ar-SA"/>
        </w:rPr>
        <w:t>Commentary to Hakham Tsefet’s School of Peshat</w:t>
      </w:r>
    </w:p>
    <w:bookmarkEnd w:id="12"/>
    <w:bookmarkEnd w:id="13"/>
    <w:p w:rsidR="00683074" w:rsidRPr="00683074" w:rsidRDefault="00683074" w:rsidP="00CA42F0">
      <w:pPr>
        <w:spacing w:after="0" w:line="240" w:lineRule="auto"/>
        <w:mirrorIndents/>
        <w:jc w:val="both"/>
        <w:rPr>
          <w:rFonts w:ascii="Times New Roman" w:eastAsia="Book Antiqua" w:hAnsi="Times New Roman" w:cs="David"/>
          <w:lang w:bidi="ar-SA"/>
        </w:rPr>
      </w:pPr>
    </w:p>
    <w:p w:rsidR="00683074" w:rsidRPr="007C1E96" w:rsidRDefault="00683074" w:rsidP="00CA42F0">
      <w:pPr>
        <w:spacing w:after="200" w:line="252" w:lineRule="auto"/>
        <w:ind w:left="360"/>
        <w:mirrorIndents/>
        <w:jc w:val="both"/>
        <w:rPr>
          <w:rFonts w:cs="Times New Roman"/>
          <w:lang w:bidi="en-US"/>
        </w:rPr>
      </w:pPr>
      <w:r w:rsidRPr="007C1E96">
        <w:rPr>
          <w:rFonts w:cs="Times New Roman"/>
          <w:b/>
          <w:bCs/>
          <w:lang w:bidi="en-US"/>
        </w:rPr>
        <w:t xml:space="preserve">Middot 1:1 </w:t>
      </w:r>
      <w:r w:rsidRPr="007C1E96">
        <w:rPr>
          <w:rFonts w:cs="Times New Roman"/>
          <w:b/>
          <w:highlight w:val="yellow"/>
          <w:lang w:bidi="en-US"/>
        </w:rPr>
        <w:t>In three places do the priests keep watch in the sanctuary</w:t>
      </w:r>
      <w:r w:rsidRPr="007C1E96">
        <w:rPr>
          <w:rFonts w:cs="Times New Roman"/>
          <w:b/>
          <w:lang w:bidi="en-US"/>
        </w:rPr>
        <w:t xml:space="preserve">: in the chamber of Abtinas, in </w:t>
      </w:r>
      <w:r w:rsidRPr="007C1E96">
        <w:rPr>
          <w:rFonts w:cs="Times New Roman"/>
          <w:b/>
          <w:highlight w:val="yellow"/>
          <w:lang w:bidi="en-US"/>
        </w:rPr>
        <w:t xml:space="preserve">the </w:t>
      </w:r>
      <w:r w:rsidRPr="007C1E96">
        <w:rPr>
          <w:rFonts w:cs="Times New Roman"/>
          <w:b/>
          <w:highlight w:val="yellow"/>
          <w:u w:val="single"/>
          <w:lang w:bidi="en-US"/>
        </w:rPr>
        <w:t>chamber of the flame</w:t>
      </w:r>
      <w:r w:rsidRPr="007C1E96">
        <w:rPr>
          <w:rFonts w:cs="Times New Roman"/>
          <w:b/>
          <w:lang w:bidi="en-US"/>
        </w:rPr>
        <w:t>, and  in the chamber of the hearth.</w:t>
      </w:r>
    </w:p>
    <w:p w:rsidR="00683074" w:rsidRPr="007C1E96" w:rsidRDefault="00683074" w:rsidP="00CA42F0">
      <w:pPr>
        <w:spacing w:after="200" w:line="252" w:lineRule="auto"/>
        <w:ind w:left="360"/>
        <w:mirrorIndents/>
        <w:jc w:val="both"/>
        <w:rPr>
          <w:rFonts w:cs="Times New Roman"/>
          <w:lang w:bidi="en-US"/>
        </w:rPr>
      </w:pPr>
      <w:r w:rsidRPr="007C1E96">
        <w:rPr>
          <w:rFonts w:cs="Times New Roman"/>
          <w:b/>
          <w:lang w:bidi="en-US"/>
        </w:rPr>
        <w:t>Tamid 1:1</w:t>
      </w:r>
      <w:r w:rsidRPr="007C1E96">
        <w:rPr>
          <w:rFonts w:cs="Times New Roman"/>
          <w:lang w:bidi="en-US"/>
        </w:rPr>
        <w:t xml:space="preserve"> </w:t>
      </w:r>
      <w:r w:rsidRPr="007C1E96">
        <w:rPr>
          <w:rFonts w:cs="Times New Roman"/>
          <w:b/>
          <w:highlight w:val="yellow"/>
          <w:lang w:bidi="en-US"/>
        </w:rPr>
        <w:t>In three places do the priests keep watch in the sanctuary</w:t>
      </w:r>
      <w:r w:rsidRPr="007C1E96">
        <w:rPr>
          <w:rFonts w:cs="Times New Roman"/>
          <w:b/>
          <w:lang w:bidi="en-US"/>
        </w:rPr>
        <w:t xml:space="preserve">:  in the chamber of Abtinas, in </w:t>
      </w:r>
      <w:r w:rsidRPr="007C1E96">
        <w:rPr>
          <w:rFonts w:cs="Times New Roman"/>
          <w:b/>
          <w:highlight w:val="yellow"/>
          <w:lang w:bidi="en-US"/>
        </w:rPr>
        <w:t xml:space="preserve">the </w:t>
      </w:r>
      <w:r w:rsidRPr="007C1E96">
        <w:rPr>
          <w:rFonts w:cs="Times New Roman"/>
          <w:b/>
          <w:highlight w:val="yellow"/>
          <w:u w:val="single"/>
          <w:lang w:bidi="en-US"/>
        </w:rPr>
        <w:t>chamber of the flame</w:t>
      </w:r>
      <w:r w:rsidRPr="007C1E96">
        <w:rPr>
          <w:rFonts w:cs="Times New Roman"/>
          <w:b/>
          <w:lang w:bidi="en-US"/>
        </w:rPr>
        <w:t xml:space="preserve">, and in the chamber of the hearth.  And the Levites </w:t>
      </w:r>
      <w:r w:rsidRPr="007C1E96">
        <w:rPr>
          <w:rFonts w:cs="Times New Roman"/>
          <w:bCs/>
          <w:lang w:bidi="en-US"/>
        </w:rPr>
        <w:t>keep watch</w:t>
      </w:r>
      <w:r w:rsidRPr="007C1E96">
        <w:rPr>
          <w:rFonts w:cs="Times New Roman"/>
          <w:b/>
          <w:lang w:bidi="en-US"/>
        </w:rPr>
        <w:t xml:space="preserve"> in twenty-one places </w:t>
      </w:r>
      <w:r w:rsidRPr="007C1E96">
        <w:rPr>
          <w:rFonts w:cs="Times New Roman"/>
          <w:bCs/>
          <w:lang w:bidi="en-US"/>
        </w:rPr>
        <w:t>(I Chron. 26:17–18).</w:t>
      </w:r>
      <w:r w:rsidRPr="007C1E96">
        <w:rPr>
          <w:rFonts w:cs="Times New Roman"/>
          <w:b/>
          <w:lang w:bidi="en-US"/>
        </w:rPr>
        <w:t xml:space="preserve"> Five at the five gates of the Temple mount, four at the four corners on the inside </w:t>
      </w:r>
      <w:r w:rsidRPr="007C1E96">
        <w:rPr>
          <w:rFonts w:cs="Times New Roman"/>
          <w:bCs/>
          <w:lang w:bidi="en-US"/>
        </w:rPr>
        <w:t>of the Temple wall.</w:t>
      </w:r>
      <w:r w:rsidRPr="007C1E96">
        <w:rPr>
          <w:rFonts w:cs="Times New Roman"/>
          <w:b/>
          <w:lang w:bidi="en-US"/>
        </w:rPr>
        <w:t xml:space="preserve"> Five at the five gates of the inner courtyard, four at the four corners on the outside </w:t>
      </w:r>
      <w:r w:rsidRPr="007C1E96">
        <w:rPr>
          <w:rFonts w:cs="Times New Roman"/>
          <w:bCs/>
          <w:lang w:bidi="en-US"/>
        </w:rPr>
        <w:t>the wall of</w:t>
      </w:r>
      <w:r w:rsidRPr="007C1E96">
        <w:rPr>
          <w:rFonts w:cs="Times New Roman"/>
          <w:b/>
          <w:lang w:bidi="en-US"/>
        </w:rPr>
        <w:t xml:space="preserve"> the courtyard; and one at the office of the offering </w:t>
      </w:r>
      <w:r w:rsidRPr="007C1E96">
        <w:rPr>
          <w:rFonts w:cs="Times New Roman"/>
          <w:bCs/>
          <w:lang w:bidi="en-US"/>
        </w:rPr>
        <w:t>M. 1:6</w:t>
      </w:r>
      <w:r w:rsidRPr="007C1E96">
        <w:rPr>
          <w:rFonts w:cs="Times New Roman"/>
          <w:b/>
          <w:lang w:bidi="en-US"/>
        </w:rPr>
        <w:t xml:space="preserve">, and one at the office of the veil, and one behind the Mercy Seat </w:t>
      </w:r>
      <w:r w:rsidRPr="007C1E96">
        <w:rPr>
          <w:rFonts w:cs="Times New Roman"/>
          <w:bCs/>
          <w:lang w:bidi="en-US"/>
        </w:rPr>
        <w:t>outside of the western wall of the holy of holies, M. 5:1.</w:t>
      </w:r>
    </w:p>
    <w:p w:rsidR="00683074" w:rsidRPr="007C1E96" w:rsidRDefault="00683074" w:rsidP="00CA42F0">
      <w:pPr>
        <w:spacing w:after="0" w:line="240" w:lineRule="auto"/>
        <w:mirrorIndents/>
        <w:jc w:val="both"/>
        <w:rPr>
          <w:rFonts w:eastAsia="Book Antiqua" w:cs="Times New Roman"/>
          <w:bCs/>
          <w:iCs/>
          <w:lang w:val="en-AU" w:bidi="en-US"/>
        </w:rPr>
      </w:pPr>
      <w:r w:rsidRPr="007C1E96">
        <w:rPr>
          <w:rFonts w:eastAsia="Book Antiqua" w:cs="Times New Roman"/>
          <w:lang w:bidi="ar-SA"/>
        </w:rPr>
        <w:t xml:space="preserve">The mystery of how Hakham Tsefet, through his amanuensis Mordechai – (Mark) was able to connect fire with salt </w:t>
      </w:r>
      <w:r w:rsidRPr="007C1E96">
        <w:rPr>
          <w:rFonts w:eastAsia="Book Antiqua" w:cs="Times New Roman"/>
          <w:bCs/>
          <w:lang w:val="en-AU" w:bidi="ar-SA"/>
        </w:rPr>
        <w:t xml:space="preserve">through his understanding of how the B’ne Yisrael camped around the Mishkan (Tabernacle). </w:t>
      </w:r>
      <w:r w:rsidRPr="007C1E96">
        <w:rPr>
          <w:rFonts w:eastAsia="Book Antiqua" w:cs="Times New Roman"/>
          <w:bCs/>
          <w:iCs/>
          <w:lang w:val="en-AU" w:bidi="en-US"/>
        </w:rPr>
        <w:t>What emerges from these two Mishnayoth cited above is the fact that the Kohanim (Priests) stood guard throughout the Temple complex. A study of the overall structure of the Temple will reveal that the Priests surrounded the Temple much like the pattern demonstrated in our present Torah Seder. Here we can see that Hakham Tsefet was aware of the Temple structure and design. He would have clearly understood how these chambers were oriented within the Temple’s architecture. Reading the entire tractates mentioned above would well orient the reader with an over design of the Temple (Middot and Tamid).</w:t>
      </w:r>
    </w:p>
    <w:p w:rsidR="00683074" w:rsidRPr="007C1E96" w:rsidRDefault="00683074" w:rsidP="00CA42F0">
      <w:pPr>
        <w:spacing w:after="0" w:line="240" w:lineRule="auto"/>
        <w:mirrorIndents/>
        <w:jc w:val="both"/>
        <w:rPr>
          <w:rFonts w:eastAsia="Book Antiqua" w:cs="Times New Roman"/>
          <w:bCs/>
          <w:iCs/>
          <w:lang w:val="en-AU" w:bidi="en-US"/>
        </w:rPr>
      </w:pPr>
    </w:p>
    <w:p w:rsidR="00683074" w:rsidRPr="007C1E96" w:rsidRDefault="00683074" w:rsidP="00CA42F0">
      <w:pPr>
        <w:spacing w:after="0" w:line="240" w:lineRule="auto"/>
        <w:mirrorIndents/>
        <w:jc w:val="both"/>
        <w:rPr>
          <w:rFonts w:eastAsia="Book Antiqua" w:cs="Times New Roman"/>
          <w:bCs/>
          <w:iCs/>
          <w:lang w:bidi="en-US"/>
        </w:rPr>
      </w:pPr>
      <w:r w:rsidRPr="007C1E96">
        <w:rPr>
          <w:rFonts w:eastAsia="Book Antiqua" w:cs="Times New Roman"/>
          <w:bCs/>
          <w:iCs/>
          <w:lang w:bidi="en-US"/>
        </w:rPr>
        <w:t>We first make mention of the fact that there are “chambers” (</w:t>
      </w:r>
      <w:r w:rsidRPr="007C1E96">
        <w:rPr>
          <w:rFonts w:eastAsia="Book Antiqua" w:cs="Times New Roman"/>
          <w:bCs/>
          <w:i/>
          <w:iCs/>
          <w:lang w:bidi="en-US"/>
        </w:rPr>
        <w:t>lishkat</w:t>
      </w:r>
      <w:r w:rsidRPr="007C1E96">
        <w:rPr>
          <w:rFonts w:eastAsia="Book Antiqua" w:cs="Times New Roman"/>
          <w:bCs/>
          <w:iCs/>
          <w:lang w:bidi="en-US"/>
        </w:rPr>
        <w:t xml:space="preserve"> - </w:t>
      </w:r>
      <w:r w:rsidRPr="007C1E96">
        <w:rPr>
          <w:rFonts w:eastAsia="Book Antiqua" w:cs="Times New Roman"/>
          <w:bCs/>
          <w:i/>
          <w:rtl/>
          <w:lang w:val="en-AU"/>
        </w:rPr>
        <w:t>לשכות</w:t>
      </w:r>
      <w:r w:rsidRPr="007C1E96">
        <w:rPr>
          <w:rFonts w:eastAsia="Book Antiqua" w:cs="Times New Roman"/>
          <w:bCs/>
          <w:iCs/>
          <w:lang w:bidi="en-US"/>
        </w:rPr>
        <w:t xml:space="preserve">) located in various places in the Temple. We also note that the Kohanim are stationed as guards in various points of the Temple. The location of the chambers and guard posts is one of great complexity. We have tried to locate these chambers by pouring over many drawings of the Temple for numerous hours. Some seeming discrepancies exist between Mishnaic sources and their Gemarah. Likewise, the Mishnah and Josephus often seem to disagree. Many times, there is no discrepancy at all.  It is only a matter of understanding the complexity of the Temple complex. Unfortunately, we do not even qualify as a novice in this field of study. Nevertheless, we would like to call your attention to one more Mishnah that we believe will be helpful in answering our question and putting all the pieces of our puzzle together. </w:t>
      </w:r>
    </w:p>
    <w:p w:rsidR="00683074" w:rsidRPr="007C1E96" w:rsidRDefault="00683074" w:rsidP="00CA42F0">
      <w:pPr>
        <w:spacing w:after="0" w:line="240" w:lineRule="auto"/>
        <w:mirrorIndents/>
        <w:jc w:val="both"/>
        <w:rPr>
          <w:rFonts w:eastAsia="Book Antiqua" w:cs="Times New Roman"/>
          <w:bCs/>
          <w:iCs/>
          <w:lang w:bidi="en-US"/>
        </w:rPr>
      </w:pPr>
    </w:p>
    <w:p w:rsidR="00683074" w:rsidRPr="007C1E96" w:rsidRDefault="00683074" w:rsidP="00CA42F0">
      <w:pPr>
        <w:spacing w:after="200" w:line="252" w:lineRule="auto"/>
        <w:ind w:left="360"/>
        <w:mirrorIndents/>
        <w:jc w:val="both"/>
        <w:rPr>
          <w:rFonts w:cs="Times New Roman"/>
          <w:b/>
          <w:lang w:bidi="en-US"/>
        </w:rPr>
      </w:pPr>
      <w:r w:rsidRPr="007C1E96">
        <w:rPr>
          <w:rFonts w:cs="Times New Roman"/>
          <w:b/>
          <w:lang w:bidi="en-US"/>
        </w:rPr>
        <w:t xml:space="preserve">Middot 5:3 Six chambers were in the courtyard, three in the north and three in the south.  </w:t>
      </w:r>
      <w:r w:rsidRPr="007C1E96">
        <w:rPr>
          <w:rFonts w:cs="Times New Roman"/>
          <w:b/>
          <w:highlight w:val="yellow"/>
          <w:lang w:bidi="en-US"/>
        </w:rPr>
        <w:t>Those in the north</w:t>
      </w:r>
      <w:r w:rsidRPr="007C1E96">
        <w:rPr>
          <w:rFonts w:cs="Times New Roman"/>
          <w:b/>
          <w:highlight w:val="yellow"/>
          <w:u w:val="single"/>
          <w:lang w:bidi="en-US"/>
        </w:rPr>
        <w:t>: the chamber in charge of salt</w:t>
      </w:r>
      <w:r w:rsidRPr="007C1E96">
        <w:rPr>
          <w:rFonts w:cs="Times New Roman"/>
          <w:b/>
          <w:highlight w:val="yellow"/>
          <w:lang w:bidi="en-US"/>
        </w:rPr>
        <w:t>,</w:t>
      </w:r>
      <w:r w:rsidRPr="007C1E96">
        <w:rPr>
          <w:rFonts w:cs="Times New Roman"/>
          <w:b/>
          <w:lang w:bidi="en-US"/>
        </w:rPr>
        <w:t xml:space="preserve"> the Parvah chamber, the chamber for rinsing.  </w:t>
      </w:r>
      <w:r w:rsidRPr="007C1E96">
        <w:rPr>
          <w:rFonts w:cs="Times New Roman"/>
          <w:b/>
          <w:highlight w:val="yellow"/>
          <w:lang w:bidi="en-US"/>
        </w:rPr>
        <w:t>The chamber in charge of salt: there did they put salt on the offering. The Parvah chamber: there did they salt the hides of Holy Things,</w:t>
      </w:r>
      <w:r w:rsidRPr="007C1E96">
        <w:rPr>
          <w:rFonts w:cs="Times New Roman"/>
          <w:b/>
          <w:lang w:bidi="en-US"/>
        </w:rPr>
        <w:t xml:space="preserve"> and on its roof was the room for immersion for the high priest on the Day of Atonement. The office for rinsing: for there did they rinse the innards of the Holy Things, and from there did a passageway go up to the roof of the Parvah chamber.</w:t>
      </w:r>
    </w:p>
    <w:p w:rsidR="00683074" w:rsidRPr="00683074" w:rsidRDefault="00683074" w:rsidP="00CA42F0">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83074">
        <w:rPr>
          <w:rFonts w:ascii="Book Antiqua" w:eastAsia="Times New Roman" w:hAnsi="Book Antiqua" w:cs="Times New Roman"/>
          <w:b/>
          <w:bCs/>
          <w:smallCaps/>
          <w:color w:val="0D0D0D"/>
          <w:sz w:val="24"/>
          <w:szCs w:val="24"/>
          <w:lang w:bidi="ar-SA"/>
        </w:rPr>
        <w:t>Fire and Salt</w:t>
      </w:r>
    </w:p>
    <w:p w:rsidR="00683074" w:rsidRPr="007C1E96" w:rsidRDefault="00683074" w:rsidP="00CA42F0">
      <w:pPr>
        <w:spacing w:after="0" w:line="240" w:lineRule="auto"/>
        <w:mirrorIndents/>
        <w:jc w:val="both"/>
        <w:rPr>
          <w:rFonts w:eastAsia="Book Antiqua" w:cs="David"/>
          <w:lang w:bidi="ar-SA"/>
        </w:rPr>
      </w:pPr>
      <w:r w:rsidRPr="007C1E96">
        <w:rPr>
          <w:rFonts w:eastAsia="Book Antiqua" w:cs="David"/>
          <w:lang w:bidi="ar-SA"/>
        </w:rPr>
        <w:t>Fire and salt are two essential elements in the cultic worship of the Temple. Hakham Shaul sees Hakham Tsefet’s insinuation of the Temple courts and speaks of his “worship” before G-d. Looking at the Mishkan (Tabernacle) there would have been many things that would have “sparked” Hakham Tsefet’s imagination and brought the union of salt and fire together. A pillar ascended from the Mishkan visible to everyone as a symbol of the Divine Presence. Interestingly, Hirsch connects the banner of the Tribes with “high Palms.”</w:t>
      </w:r>
      <w:r w:rsidRPr="007C1E96">
        <w:rPr>
          <w:rFonts w:eastAsia="Book Antiqua" w:cs="David"/>
          <w:vertAlign w:val="superscript"/>
          <w:lang w:bidi="ar-SA"/>
        </w:rPr>
        <w:footnoteReference w:id="66"/>
      </w:r>
      <w:r w:rsidRPr="007C1E96">
        <w:rPr>
          <w:rFonts w:eastAsia="Book Antiqua" w:cs="David"/>
          <w:lang w:bidi="ar-SA"/>
        </w:rPr>
        <w:t xml:space="preserve"> These phrases are connected in Hebrew and Aramaic. As we have stated in the many times that we have discussed the Hakhamim at Har Sinai, fire is often a picture of wisdom, the Hakhamim and the Torah. Scholars who speak of fire also frequently speak of “air.”</w:t>
      </w:r>
      <w:r w:rsidRPr="007C1E96">
        <w:rPr>
          <w:rFonts w:eastAsia="Book Antiqua" w:cs="David"/>
          <w:vertAlign w:val="superscript"/>
          <w:lang w:bidi="ar-SA"/>
        </w:rPr>
        <w:footnoteReference w:id="67"/>
      </w:r>
      <w:r w:rsidRPr="007C1E96">
        <w:rPr>
          <w:rFonts w:eastAsia="Book Antiqua" w:cs="David"/>
          <w:lang w:bidi="ar-SA"/>
        </w:rPr>
        <w:t xml:space="preserve"> The wisdom of the Sages is moved by “air,” their breath. </w:t>
      </w:r>
    </w:p>
    <w:p w:rsidR="00683074" w:rsidRPr="00683074" w:rsidRDefault="00683074" w:rsidP="00CA42F0">
      <w:pPr>
        <w:spacing w:after="0" w:line="240" w:lineRule="auto"/>
        <w:mirrorIndents/>
        <w:jc w:val="both"/>
        <w:rPr>
          <w:rFonts w:ascii="Times New Roman" w:eastAsia="Book Antiqua" w:hAnsi="Times New Roman" w:cs="David"/>
          <w:lang w:bidi="ar-SA"/>
        </w:rPr>
      </w:pPr>
    </w:p>
    <w:p w:rsidR="00683074" w:rsidRPr="00683074" w:rsidRDefault="00683074" w:rsidP="00CA42F0">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83074">
        <w:rPr>
          <w:rFonts w:ascii="Book Antiqua" w:eastAsia="Times New Roman" w:hAnsi="Book Antiqua" w:cs="Times New Roman"/>
          <w:b/>
          <w:bCs/>
          <w:smallCaps/>
          <w:color w:val="0D0D0D"/>
          <w:sz w:val="24"/>
          <w:szCs w:val="24"/>
          <w:lang w:bidi="ar-SA"/>
        </w:rPr>
        <w:t>Salt</w:t>
      </w:r>
    </w:p>
    <w:p w:rsidR="00683074" w:rsidRPr="007C1E96" w:rsidRDefault="00683074" w:rsidP="00CA42F0">
      <w:pPr>
        <w:spacing w:after="0" w:line="240" w:lineRule="auto"/>
        <w:mirrorIndents/>
        <w:jc w:val="both"/>
        <w:rPr>
          <w:rFonts w:eastAsia="Book Antiqua" w:cs="David"/>
          <w:lang w:bidi="ar-SA"/>
        </w:rPr>
      </w:pPr>
      <w:r w:rsidRPr="007C1E96">
        <w:rPr>
          <w:rFonts w:eastAsia="Book Antiqua" w:cs="David"/>
          <w:lang w:bidi="ar-SA"/>
        </w:rPr>
        <w:t>Salt is analogous of the soul, which is also equated with the air or “breath.” The “soul” (Nefesh/Neshamah) is the preservation of the body. The body without the soul is dead.</w:t>
      </w:r>
      <w:r w:rsidRPr="007C1E96">
        <w:rPr>
          <w:rFonts w:eastAsia="Book Antiqua" w:cs="David"/>
          <w:vertAlign w:val="superscript"/>
          <w:lang w:bidi="ar-SA"/>
        </w:rPr>
        <w:footnoteReference w:id="68"/>
      </w:r>
      <w:r w:rsidRPr="007C1E96">
        <w:rPr>
          <w:rFonts w:eastAsia="Book Antiqua" w:cs="David"/>
          <w:lang w:bidi="ar-SA"/>
        </w:rPr>
        <w:t xml:space="preserve"> Therefore, the bodies continued existence depends on the soul. This is easy to see in the words of the Master. “Salt is beneficial,” if it remains pure. If the soul were to lose its purity, it would render itself and the body useless. “Worthless salt” is salt that is an admixture of salt and gypsum. Herein Yeshua gives an analogy of inappropriate mixtures. Hakham Shaul in dealing with the Gentiles in Rome understands there is no such thing as a mixture of Jew and Gentile. We learned this lesson in 2 Luqas (Acts) 15.</w:t>
      </w:r>
    </w:p>
    <w:p w:rsidR="00683074" w:rsidRPr="007C1E96" w:rsidRDefault="00683074" w:rsidP="00CA42F0">
      <w:pPr>
        <w:spacing w:after="0" w:line="240" w:lineRule="auto"/>
        <w:mirrorIndents/>
        <w:jc w:val="both"/>
        <w:rPr>
          <w:rFonts w:eastAsia="Book Antiqua" w:cs="David"/>
          <w:lang w:bidi="ar-SA"/>
        </w:rPr>
      </w:pPr>
    </w:p>
    <w:p w:rsidR="00683074" w:rsidRPr="007C1E96" w:rsidRDefault="003D371D" w:rsidP="00CA42F0">
      <w:pPr>
        <w:spacing w:after="0" w:line="240" w:lineRule="auto"/>
        <w:ind w:left="360"/>
        <w:jc w:val="both"/>
        <w:rPr>
          <w:rFonts w:eastAsia="Book Antiqua" w:cs="David"/>
          <w:lang w:bidi="ar-SA"/>
        </w:rPr>
      </w:pPr>
      <w:r w:rsidRPr="007C1E96">
        <w:rPr>
          <w:noProof/>
        </w:rPr>
        <mc:AlternateContent>
          <mc:Choice Requires="wps">
            <w:drawing>
              <wp:anchor distT="4294967295" distB="4294967295" distL="114300" distR="114300" simplePos="0" relativeHeight="251656192" behindDoc="0" locked="0" layoutInCell="1" allowOverlap="1">
                <wp:simplePos x="0" y="0"/>
                <wp:positionH relativeFrom="column">
                  <wp:posOffset>1983740</wp:posOffset>
                </wp:positionH>
                <wp:positionV relativeFrom="paragraph">
                  <wp:posOffset>327024</wp:posOffset>
                </wp:positionV>
                <wp:extent cx="575945" cy="0"/>
                <wp:effectExtent l="57150" t="38100" r="33655" b="7620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 cy="0"/>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63ABC60C"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6.2pt,25.75pt" to="201.5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" strokecolor="#c0504d" strokeweight="3pt">
                <v:shadow on="t" color="black" opacity="22937f" origin=",.5" offset="0,.63889mm"/>
                <o:lock v:ext="edit" shapetype="f"/>
              </v:line>
            </w:pict>
          </mc:Fallback>
        </mc:AlternateContent>
      </w:r>
      <w:r w:rsidR="00683074" w:rsidRPr="007C1E96">
        <w:rPr>
          <w:rFonts w:eastAsia="Book Antiqua" w:cs="David"/>
          <w:b/>
          <w:lang w:bidi="ar-SA"/>
        </w:rPr>
        <w:t>2 Luqas (Acts) 15:10 – 12 Hakham Tsefet continued saying “So now why are you putting God to the test</w:t>
      </w:r>
      <w:r w:rsidR="00683074" w:rsidRPr="007C1E96">
        <w:rPr>
          <w:rFonts w:eastAsia="Book Antiqua" w:cs="David"/>
          <w:lang w:bidi="ar-SA"/>
        </w:rPr>
        <w:t xml:space="preserve"> </w:t>
      </w:r>
      <w:r w:rsidR="00683074" w:rsidRPr="007C1E96">
        <w:rPr>
          <w:rFonts w:eastAsia="Book Antiqua" w:cs="David"/>
          <w:iCs/>
          <w:lang w:bidi="ar-SA"/>
        </w:rPr>
        <w:t xml:space="preserve">by </w:t>
      </w:r>
      <w:r w:rsidR="00683074" w:rsidRPr="007C1E96">
        <w:rPr>
          <w:rFonts w:eastAsia="Book Antiqua" w:cs="David"/>
          <w:b/>
          <w:lang w:bidi="ar-SA"/>
        </w:rPr>
        <w:t xml:space="preserve">placing on the neck of the </w:t>
      </w:r>
      <w:r w:rsidR="00683074" w:rsidRPr="007C1E96">
        <w:rPr>
          <w:rFonts w:eastAsia="Book Antiqua" w:cs="David"/>
          <w:b/>
          <w:u w:val="single"/>
          <w:lang w:bidi="ar-SA"/>
        </w:rPr>
        <w:t>talmidim</w:t>
      </w:r>
      <w:r w:rsidR="00683074" w:rsidRPr="007C1E96">
        <w:rPr>
          <w:rFonts w:eastAsia="Book Antiqua" w:cs="David"/>
          <w:lang w:bidi="ar-SA"/>
        </w:rPr>
        <w:t xml:space="preserve"> (</w:t>
      </w:r>
      <w:r w:rsidR="00683074" w:rsidRPr="007C1E96">
        <w:rPr>
          <w:rFonts w:eastAsia="Book Antiqua" w:cs="David"/>
          <w:b/>
          <w:u w:val="single"/>
          <w:lang w:bidi="ar-SA"/>
        </w:rPr>
        <w:t>not on the Gentiles</w:t>
      </w:r>
      <w:r w:rsidR="00683074" w:rsidRPr="007C1E96">
        <w:rPr>
          <w:rFonts w:eastAsia="Book Antiqua" w:cs="David"/>
          <w:lang w:bidi="ar-SA"/>
        </w:rPr>
        <w:t>)</w:t>
      </w:r>
      <w:r w:rsidR="00683074" w:rsidRPr="007C1E96">
        <w:rPr>
          <w:rFonts w:eastAsia="Book Antiqua" w:cs="David"/>
          <w:b/>
          <w:lang w:bidi="ar-SA"/>
        </w:rPr>
        <w:t xml:space="preserve"> a yoke</w:t>
      </w:r>
      <w:r w:rsidR="00683074" w:rsidRPr="007C1E96">
        <w:rPr>
          <w:rFonts w:eastAsia="Book Antiqua" w:cs="David"/>
          <w:b/>
          <w:vertAlign w:val="superscript"/>
          <w:lang w:bidi="ar-SA"/>
        </w:rPr>
        <w:footnoteReference w:id="69"/>
      </w:r>
      <w:r w:rsidR="00683074" w:rsidRPr="007C1E96">
        <w:rPr>
          <w:rFonts w:eastAsia="Book Antiqua" w:cs="David"/>
          <w:b/>
          <w:lang w:bidi="ar-SA"/>
        </w:rPr>
        <w:t xml:space="preserve"> that neither our fathers nor we have strength to bear? But we who have become faithfully obedient</w:t>
      </w:r>
      <w:r w:rsidR="00683074" w:rsidRPr="007C1E96">
        <w:rPr>
          <w:rFonts w:eastAsia="Book Antiqua" w:cs="David"/>
          <w:lang w:bidi="ar-SA"/>
        </w:rPr>
        <w:t xml:space="preserve"> </w:t>
      </w:r>
      <w:r w:rsidR="00683074" w:rsidRPr="007C1E96">
        <w:rPr>
          <w:rFonts w:eastAsia="Book Antiqua" w:cs="David"/>
          <w:b/>
          <w:lang w:bidi="ar-SA"/>
        </w:rPr>
        <w:t>will have admittance into the Olam HaBa</w:t>
      </w:r>
      <w:r w:rsidR="00683074" w:rsidRPr="007C1E96">
        <w:rPr>
          <w:rFonts w:eastAsia="Book Antiqua" w:cs="David"/>
          <w:b/>
          <w:vertAlign w:val="superscript"/>
          <w:lang w:bidi="ar-SA"/>
        </w:rPr>
        <w:footnoteReference w:id="70"/>
      </w:r>
      <w:r w:rsidR="00683074" w:rsidRPr="007C1E96">
        <w:rPr>
          <w:rFonts w:eastAsia="Book Antiqua" w:cs="David"/>
          <w:b/>
          <w:lang w:bidi="ar-SA"/>
        </w:rPr>
        <w:t xml:space="preserve"> through the chesed</w:t>
      </w:r>
      <w:r w:rsidR="00683074" w:rsidRPr="007C1E96">
        <w:rPr>
          <w:rFonts w:eastAsia="Book Antiqua" w:cs="David"/>
          <w:lang w:bidi="ar-SA"/>
        </w:rPr>
        <w:t xml:space="preserve"> (mercy) of the </w:t>
      </w:r>
      <w:r w:rsidR="00683074" w:rsidRPr="007C1E96">
        <w:rPr>
          <w:rFonts w:eastAsia="Book Antiqua" w:cs="David"/>
          <w:b/>
          <w:lang w:bidi="ar-SA"/>
        </w:rPr>
        <w:t>Master Yeshua, and they will find admittance into the Olam HaBa in the same way as we did,</w:t>
      </w:r>
      <w:r w:rsidR="00683074" w:rsidRPr="007C1E96">
        <w:rPr>
          <w:rFonts w:eastAsia="Book Antiqua" w:cs="David"/>
          <w:lang w:bidi="ar-SA"/>
        </w:rPr>
        <w:t>”</w:t>
      </w:r>
      <w:r w:rsidR="00683074" w:rsidRPr="007C1E96">
        <w:rPr>
          <w:rFonts w:eastAsia="Book Antiqua" w:cs="David"/>
          <w:b/>
          <w:lang w:bidi="ar-SA"/>
        </w:rPr>
        <w:t xml:space="preserve"> And the whole congregation became silent and listened to BarNechamah and Hakham Shaul describing the marvel of the Gentiles taking up </w:t>
      </w:r>
      <w:r w:rsidR="00683074" w:rsidRPr="007C1E96">
        <w:rPr>
          <w:rFonts w:eastAsia="Book Antiqua" w:cs="David"/>
          <w:lang w:bidi="ar-SA"/>
        </w:rPr>
        <w:t>(putting to practice)</w:t>
      </w:r>
      <w:r w:rsidR="00683074" w:rsidRPr="007C1E96">
        <w:rPr>
          <w:rFonts w:eastAsia="Book Antiqua" w:cs="David"/>
          <w:b/>
          <w:lang w:bidi="ar-SA"/>
        </w:rPr>
        <w:t xml:space="preserve"> the </w:t>
      </w:r>
      <w:r w:rsidR="00683074" w:rsidRPr="007C1E96">
        <w:rPr>
          <w:rFonts w:eastAsia="Book Antiqua" w:cs="David"/>
          <w:b/>
          <w:u w:val="single"/>
          <w:lang w:bidi="ar-SA"/>
        </w:rPr>
        <w:t>signs</w:t>
      </w:r>
      <w:r w:rsidR="00683074" w:rsidRPr="007C1E96">
        <w:rPr>
          <w:rFonts w:eastAsia="Book Antiqua" w:cs="David"/>
          <w:b/>
          <w:lang w:bidi="ar-SA"/>
        </w:rPr>
        <w:t xml:space="preserve"> of God.</w:t>
      </w:r>
    </w:p>
    <w:p w:rsidR="00683074" w:rsidRPr="007C1E96" w:rsidRDefault="00683074" w:rsidP="00CA42F0">
      <w:pPr>
        <w:spacing w:after="0" w:line="240" w:lineRule="auto"/>
        <w:mirrorIndents/>
        <w:jc w:val="both"/>
        <w:rPr>
          <w:rFonts w:eastAsia="Book Antiqua" w:cs="David"/>
          <w:lang w:bidi="ar-SA"/>
        </w:rPr>
      </w:pPr>
    </w:p>
    <w:p w:rsidR="00683074" w:rsidRPr="007C1E96" w:rsidRDefault="00683074" w:rsidP="00CA42F0">
      <w:pPr>
        <w:spacing w:after="0" w:line="240" w:lineRule="auto"/>
        <w:jc w:val="both"/>
        <w:rPr>
          <w:rFonts w:eastAsia="Book Antiqua" w:cs="David"/>
          <w:lang w:val="en-AU" w:bidi="ar-SA"/>
        </w:rPr>
      </w:pPr>
      <w:r w:rsidRPr="007C1E96">
        <w:rPr>
          <w:rFonts w:eastAsia="Book Antiqua" w:cs="David"/>
          <w:lang w:bidi="ar-SA"/>
        </w:rPr>
        <w:t xml:space="preserve">Hakham Tsefet’s “yoke” is the yoke between the Gentile and the Jew. </w:t>
      </w:r>
      <w:r w:rsidRPr="007C1E96">
        <w:rPr>
          <w:rFonts w:eastAsia="Book Antiqua" w:cs="David"/>
          <w:lang w:val="en-AU" w:bidi="ar-SA"/>
        </w:rPr>
        <w:t>For the sake of determining the nature of the “unbearable Yoke” we must look into the Torah that gives us the answer.</w:t>
      </w:r>
    </w:p>
    <w:p w:rsidR="00683074" w:rsidRPr="007C1E96" w:rsidRDefault="00683074" w:rsidP="00CA42F0">
      <w:pPr>
        <w:spacing w:after="0" w:line="240" w:lineRule="auto"/>
        <w:jc w:val="both"/>
        <w:rPr>
          <w:rFonts w:eastAsia="Book Antiqua" w:cs="David"/>
          <w:lang w:val="en-AU" w:bidi="ar-SA"/>
        </w:rPr>
      </w:pPr>
    </w:p>
    <w:p w:rsidR="00683074" w:rsidRPr="007C1E96" w:rsidRDefault="00683074" w:rsidP="00CA42F0">
      <w:pPr>
        <w:spacing w:after="0" w:line="240" w:lineRule="auto"/>
        <w:ind w:left="360"/>
        <w:jc w:val="both"/>
        <w:rPr>
          <w:rFonts w:eastAsia="Book Antiqua" w:cs="David"/>
          <w:b/>
          <w:lang w:val="en-AU" w:bidi="ar-SA"/>
        </w:rPr>
      </w:pPr>
      <w:r w:rsidRPr="007C1E96">
        <w:rPr>
          <w:rFonts w:eastAsia="Book Antiqua" w:cs="David"/>
          <w:b/>
          <w:lang w:bidi="ar-SA"/>
        </w:rPr>
        <w:t>D’varim (Deut). 22:10 “You will not plow with an ox and a donkey together.”</w:t>
      </w:r>
      <w:r w:rsidRPr="007C1E96">
        <w:rPr>
          <w:rFonts w:eastAsia="Book Antiqua" w:cs="David"/>
          <w:b/>
          <w:lang w:val="en-AU" w:bidi="ar-SA"/>
        </w:rPr>
        <w:t xml:space="preserve"> </w:t>
      </w:r>
    </w:p>
    <w:p w:rsidR="00683074" w:rsidRPr="007C1E96" w:rsidRDefault="00683074" w:rsidP="00CA42F0">
      <w:pPr>
        <w:spacing w:after="0" w:line="240" w:lineRule="auto"/>
        <w:jc w:val="both"/>
        <w:rPr>
          <w:rFonts w:eastAsia="Book Antiqua" w:cs="David"/>
          <w:lang w:val="en-AU" w:bidi="ar-SA"/>
        </w:rPr>
      </w:pPr>
    </w:p>
    <w:p w:rsidR="00683074" w:rsidRPr="007C1E96" w:rsidRDefault="00683074" w:rsidP="00CA42F0">
      <w:pPr>
        <w:spacing w:after="0" w:line="240" w:lineRule="auto"/>
        <w:jc w:val="both"/>
        <w:rPr>
          <w:rFonts w:eastAsia="Book Antiqua" w:cs="David"/>
          <w:lang w:bidi="ar-SA"/>
        </w:rPr>
      </w:pPr>
      <w:r w:rsidRPr="007C1E96">
        <w:rPr>
          <w:rFonts w:eastAsia="Book Antiqua" w:cs="David"/>
          <w:lang w:bidi="ar-SA"/>
        </w:rPr>
        <w:t>Hakham Tesfet’s Remes speech perfectly explains the apparent problem dealt with by Yeshua’s Talmidim. The Mishneh Torah (Yad Hazakah) elaborates on the halakhah of plowing with two animals as presented in D’barim (Deut) 22:10.</w:t>
      </w:r>
    </w:p>
    <w:p w:rsidR="00683074" w:rsidRPr="007C1E96" w:rsidRDefault="00683074" w:rsidP="00CA42F0">
      <w:pPr>
        <w:spacing w:after="0" w:line="240" w:lineRule="auto"/>
        <w:jc w:val="both"/>
        <w:rPr>
          <w:rFonts w:eastAsia="Book Antiqua" w:cs="David"/>
          <w:lang w:bidi="ar-SA"/>
        </w:rPr>
      </w:pPr>
    </w:p>
    <w:p w:rsidR="00683074" w:rsidRPr="007C1E96" w:rsidRDefault="00683074" w:rsidP="00CA42F0">
      <w:pPr>
        <w:spacing w:after="0" w:line="240" w:lineRule="auto"/>
        <w:jc w:val="both"/>
        <w:rPr>
          <w:rFonts w:eastAsia="Book Antiqua" w:cs="David"/>
          <w:lang w:bidi="ar-SA"/>
        </w:rPr>
      </w:pPr>
      <w:r w:rsidRPr="007C1E96">
        <w:rPr>
          <w:rFonts w:eastAsia="Book Antiqua" w:cs="David"/>
          <w:b/>
          <w:lang w:bidi="ar-SA"/>
        </w:rPr>
        <w:t>Kilyaim Chapter 9 Halacha 7</w:t>
      </w:r>
      <w:r w:rsidRPr="007C1E96">
        <w:rPr>
          <w:rFonts w:eastAsia="Book Antiqua" w:cs="David"/>
          <w:lang w:bidi="ar-SA"/>
        </w:rPr>
        <w:t xml:space="preserve"> Anyone who performs labor with two species of animals or wild beasts together </w:t>
      </w:r>
      <w:r w:rsidRPr="007C1E96">
        <w:rPr>
          <w:rFonts w:eastAsia="Book Antiqua" w:cs="David"/>
          <w:b/>
          <w:lang w:bidi="ar-SA"/>
        </w:rPr>
        <w:t>when one of them is kosher and the other is not kosher is liable for lashes in all places</w:t>
      </w:r>
      <w:r w:rsidRPr="007C1E96">
        <w:rPr>
          <w:rFonts w:eastAsia="Book Antiqua" w:cs="David"/>
          <w:lang w:bidi="ar-SA"/>
        </w:rPr>
        <w:t>, as [Deuteronomy 22:10] states: "Do not plow with an ox (a Kosher Animal) and a donkey (a non-Kosher animal) together. "Whether one plows, seeds, has them pull a wagon, or a stone, or led them together even with his voice [alone], he is liable for lashes. This is derived from the term "together." If, however, one [merely] yokes them [to a wagon], he is exempt unless he pulls them or leads them.</w:t>
      </w:r>
    </w:p>
    <w:p w:rsidR="00683074" w:rsidRPr="007C1E96" w:rsidRDefault="00683074" w:rsidP="00CA42F0">
      <w:pPr>
        <w:spacing w:after="0" w:line="240" w:lineRule="auto"/>
        <w:mirrorIndents/>
        <w:jc w:val="both"/>
        <w:rPr>
          <w:rFonts w:eastAsia="Book Antiqua" w:cs="David"/>
          <w:lang w:bidi="ar-SA"/>
        </w:rPr>
      </w:pPr>
    </w:p>
    <w:p w:rsidR="00683074" w:rsidRPr="007C1E96" w:rsidRDefault="00683074" w:rsidP="00CA42F0">
      <w:pPr>
        <w:spacing w:after="0" w:line="240" w:lineRule="auto"/>
        <w:mirrorIndents/>
        <w:jc w:val="both"/>
        <w:rPr>
          <w:rFonts w:eastAsia="Book Antiqua" w:cs="David"/>
          <w:lang w:bidi="ar-SA"/>
        </w:rPr>
      </w:pPr>
      <w:r w:rsidRPr="007C1E96">
        <w:rPr>
          <w:rFonts w:eastAsia="Book Antiqua" w:cs="David"/>
          <w:lang w:bidi="ar-SA"/>
        </w:rPr>
        <w:t>The unbearable yoke is a Jew being yoked with a Gentile and forced to “till in the same Torah.” This is an impossible situation. However, Christian scholars have been trying to plow the Torah like a Donkey for nearly two millennia. We have established in earlier materials that the Torah is elucidated “</w:t>
      </w:r>
      <w:r w:rsidRPr="007C1E96">
        <w:rPr>
          <w:rFonts w:eastAsia="Book Antiqua" w:cs="David"/>
          <w:b/>
          <w:lang w:bidi="ar-SA"/>
        </w:rPr>
        <w:t>by the Jew first!</w:t>
      </w:r>
      <w:r w:rsidRPr="007C1E96">
        <w:rPr>
          <w:rFonts w:eastAsia="Book Antiqua" w:cs="David"/>
          <w:lang w:bidi="ar-SA"/>
        </w:rPr>
        <w:t>”</w:t>
      </w:r>
    </w:p>
    <w:p w:rsidR="00683074" w:rsidRPr="007C1E96" w:rsidRDefault="00683074" w:rsidP="00CA42F0">
      <w:pPr>
        <w:spacing w:after="0" w:line="240" w:lineRule="auto"/>
        <w:mirrorIndents/>
        <w:jc w:val="both"/>
        <w:rPr>
          <w:rFonts w:eastAsia="Book Antiqua" w:cs="David"/>
          <w:lang w:bidi="ar-SA"/>
        </w:rPr>
      </w:pPr>
    </w:p>
    <w:p w:rsidR="00683074" w:rsidRPr="007C1E96" w:rsidRDefault="00683074" w:rsidP="00CA42F0">
      <w:pPr>
        <w:spacing w:after="0" w:line="240" w:lineRule="auto"/>
        <w:ind w:left="360"/>
        <w:mirrorIndents/>
        <w:jc w:val="both"/>
        <w:rPr>
          <w:rFonts w:eastAsia="Book Antiqua" w:cs="David"/>
          <w:b/>
          <w:lang w:bidi="ar-SA"/>
        </w:rPr>
      </w:pPr>
      <w:r w:rsidRPr="007C1E96">
        <w:rPr>
          <w:rFonts w:eastAsia="Book Antiqua" w:cs="David"/>
          <w:b/>
          <w:lang w:bidi="ar-SA"/>
        </w:rPr>
        <w:t>Rom. 1:16</w:t>
      </w:r>
      <w:r w:rsidRPr="007C1E96">
        <w:rPr>
          <w:rFonts w:eastAsia="Book Antiqua" w:cs="David"/>
          <w:lang w:bidi="ar-SA"/>
        </w:rPr>
        <w:t xml:space="preserve"> </w:t>
      </w:r>
      <w:r w:rsidRPr="007C1E96">
        <w:rPr>
          <w:rFonts w:eastAsia="Book Antiqua" w:cs="David"/>
          <w:b/>
          <w:lang w:bidi="ar-SA"/>
        </w:rPr>
        <w:t>For I am not ashamed of the Mesorah</w:t>
      </w:r>
      <w:r w:rsidRPr="007C1E96">
        <w:rPr>
          <w:rFonts w:eastAsia="Book Antiqua" w:cs="David"/>
          <w:lang w:bidi="ar-SA"/>
        </w:rPr>
        <w:t xml:space="preserve"> (of the Master), </w:t>
      </w:r>
      <w:r w:rsidRPr="007C1E96">
        <w:rPr>
          <w:rFonts w:eastAsia="Book Antiqua" w:cs="David"/>
          <w:b/>
          <w:lang w:bidi="ar-SA"/>
        </w:rPr>
        <w:t xml:space="preserve">for it is the virtuous power of God bringing redemption to everyone who is faithfully obedient, </w:t>
      </w:r>
      <w:r w:rsidRPr="007C1E96">
        <w:rPr>
          <w:rFonts w:eastAsia="Book Antiqua" w:cs="David"/>
          <w:lang w:bidi="ar-SA"/>
        </w:rPr>
        <w:t>(to the Mesorah)</w:t>
      </w:r>
      <w:r w:rsidRPr="007C1E96">
        <w:rPr>
          <w:rFonts w:eastAsia="Book Antiqua" w:cs="David"/>
          <w:b/>
          <w:lang w:bidi="ar-SA"/>
        </w:rPr>
        <w:t xml:space="preserve"> </w:t>
      </w:r>
      <w:r w:rsidRPr="007C1E96">
        <w:rPr>
          <w:rFonts w:eastAsia="Book Antiqua" w:cs="David"/>
          <w:b/>
          <w:smallCaps/>
          <w:u w:val="single"/>
          <w:lang w:bidi="ar-SA"/>
        </w:rPr>
        <w:t>Chiefly</w:t>
      </w:r>
      <w:r w:rsidRPr="007C1E96">
        <w:rPr>
          <w:rFonts w:eastAsia="Book Antiqua" w:cs="David"/>
          <w:b/>
          <w:lang w:bidi="ar-SA"/>
        </w:rPr>
        <w:t xml:space="preserve"> by the Jewish </w:t>
      </w:r>
      <w:r w:rsidRPr="007C1E96">
        <w:rPr>
          <w:rFonts w:eastAsia="Book Antiqua" w:cs="David"/>
          <w:lang w:bidi="ar-SA"/>
        </w:rPr>
        <w:t>Hakhamim</w:t>
      </w:r>
      <w:r w:rsidRPr="007C1E96">
        <w:rPr>
          <w:rFonts w:eastAsia="Book Antiqua" w:cs="David"/>
          <w:vertAlign w:val="superscript"/>
          <w:lang w:bidi="ar-SA"/>
        </w:rPr>
        <w:footnoteReference w:id="71"/>
      </w:r>
      <w:r w:rsidRPr="007C1E96">
        <w:rPr>
          <w:rFonts w:eastAsia="Book Antiqua" w:cs="David"/>
          <w:b/>
          <w:lang w:bidi="ar-SA"/>
        </w:rPr>
        <w:t xml:space="preserve"> and also by the Jewish </w:t>
      </w:r>
      <w:r w:rsidRPr="007C1E96">
        <w:rPr>
          <w:rFonts w:eastAsia="Book Antiqua" w:cs="David"/>
          <w:lang w:bidi="ar-SA"/>
        </w:rPr>
        <w:t xml:space="preserve">Hakhamim of the </w:t>
      </w:r>
      <w:r w:rsidRPr="007C1E96">
        <w:rPr>
          <w:rFonts w:eastAsia="Book Antiqua" w:cs="David"/>
          <w:b/>
          <w:lang w:bidi="ar-SA"/>
        </w:rPr>
        <w:t>Hellenists</w:t>
      </w:r>
      <w:r w:rsidRPr="007C1E96">
        <w:rPr>
          <w:rFonts w:eastAsia="Book Antiqua" w:cs="David"/>
          <w:lang w:bidi="ar-SA"/>
        </w:rPr>
        <w:t xml:space="preserve"> (in Diaspora).</w:t>
      </w:r>
      <w:r w:rsidRPr="007C1E96">
        <w:rPr>
          <w:rFonts w:eastAsia="Book Antiqua" w:cs="David"/>
          <w:vertAlign w:val="superscript"/>
          <w:lang w:bidi="ar-SA"/>
        </w:rPr>
        <w:footnoteReference w:id="72"/>
      </w:r>
    </w:p>
    <w:p w:rsidR="00683074" w:rsidRPr="007C1E96" w:rsidRDefault="00683074" w:rsidP="00CA42F0">
      <w:pPr>
        <w:spacing w:after="0" w:line="240" w:lineRule="auto"/>
        <w:mirrorIndents/>
        <w:jc w:val="both"/>
        <w:rPr>
          <w:rFonts w:eastAsia="Book Antiqua" w:cs="David"/>
          <w:lang w:bidi="ar-SA"/>
        </w:rPr>
      </w:pPr>
    </w:p>
    <w:p w:rsidR="00683074" w:rsidRPr="007C1E96" w:rsidRDefault="00683074" w:rsidP="00CA42F0">
      <w:pPr>
        <w:spacing w:after="0" w:line="240" w:lineRule="auto"/>
        <w:mirrorIndents/>
        <w:jc w:val="both"/>
        <w:rPr>
          <w:rFonts w:eastAsia="Book Antiqua" w:cs="David"/>
          <w:lang w:bidi="ar-SA"/>
        </w:rPr>
      </w:pPr>
      <w:r w:rsidRPr="007C1E96">
        <w:rPr>
          <w:rFonts w:eastAsia="Book Antiqua" w:cs="David"/>
          <w:lang w:bidi="ar-SA"/>
        </w:rPr>
        <w:t xml:space="preserve">Therefore, it is impossible/unbearable for the Jewish Hakhamim and Talmidim of the Master to till in the Torah with a Donkey, i.e. Christian Scholar! </w:t>
      </w:r>
    </w:p>
    <w:p w:rsidR="00683074" w:rsidRPr="007C1E96" w:rsidRDefault="00683074" w:rsidP="00CA42F0">
      <w:pPr>
        <w:spacing w:after="0" w:line="240" w:lineRule="auto"/>
        <w:mirrorIndents/>
        <w:jc w:val="both"/>
        <w:rPr>
          <w:rFonts w:eastAsia="Book Antiqua" w:cs="David"/>
          <w:lang w:bidi="ar-SA"/>
        </w:rPr>
      </w:pPr>
    </w:p>
    <w:p w:rsidR="00683074" w:rsidRPr="007C1E96" w:rsidRDefault="00683074" w:rsidP="00CA42F0">
      <w:pPr>
        <w:spacing w:after="0" w:line="240" w:lineRule="auto"/>
        <w:ind w:left="360"/>
        <w:mirrorIndents/>
        <w:jc w:val="both"/>
        <w:rPr>
          <w:rFonts w:eastAsia="Book Antiqua" w:cs="David"/>
          <w:lang w:bidi="ar-SA"/>
        </w:rPr>
      </w:pPr>
      <w:r w:rsidRPr="007C1E96">
        <w:rPr>
          <w:rFonts w:eastAsia="Book Antiqua" w:cs="David"/>
          <w:b/>
          <w:bCs/>
          <w:lang w:bidi="ar-SA"/>
        </w:rPr>
        <w:t>Romans 3:1</w:t>
      </w:r>
      <w:r w:rsidRPr="007C1E96">
        <w:rPr>
          <w:rFonts w:eastAsia="Book Antiqua" w:cs="David"/>
          <w:lang w:bidi="ar-SA"/>
        </w:rPr>
        <w:t> </w:t>
      </w:r>
      <w:r w:rsidRPr="007C1E96">
        <w:rPr>
          <w:rFonts w:eastAsia="Book Antiqua" w:cs="David"/>
          <w:b/>
          <w:lang w:bidi="ar-SA"/>
        </w:rPr>
        <w:t xml:space="preserve">Then what advantage does the Jew have? Or what is the benefit of circumcision? </w:t>
      </w:r>
      <w:r w:rsidRPr="007C1E96">
        <w:rPr>
          <w:rFonts w:eastAsia="Book Antiqua" w:cs="David"/>
          <w:b/>
          <w:u w:val="single"/>
          <w:lang w:bidi="ar-SA"/>
        </w:rPr>
        <w:t>Great in every respect</w:t>
      </w:r>
      <w:r w:rsidRPr="007C1E96">
        <w:rPr>
          <w:rFonts w:eastAsia="Book Antiqua" w:cs="David"/>
          <w:b/>
          <w:lang w:bidi="ar-SA"/>
        </w:rPr>
        <w:t xml:space="preserve">. </w:t>
      </w:r>
      <w:r w:rsidRPr="007C1E96">
        <w:rPr>
          <w:rFonts w:eastAsia="Book Antiqua" w:cs="David"/>
          <w:b/>
          <w:u w:val="single"/>
          <w:lang w:bidi="ar-SA"/>
        </w:rPr>
        <w:t>First of all, they were entrusted with the oracles of God</w:t>
      </w:r>
      <w:r w:rsidRPr="007C1E96">
        <w:rPr>
          <w:rFonts w:eastAsia="Book Antiqua" w:cs="David"/>
          <w:lang w:bidi="ar-SA"/>
        </w:rPr>
        <w:t xml:space="preserve"> (Mesorah).</w:t>
      </w:r>
    </w:p>
    <w:p w:rsidR="00683074" w:rsidRPr="007C1E96" w:rsidRDefault="00683074" w:rsidP="00CA42F0">
      <w:pPr>
        <w:spacing w:after="0" w:line="240" w:lineRule="auto"/>
        <w:mirrorIndents/>
        <w:jc w:val="both"/>
        <w:rPr>
          <w:rFonts w:eastAsia="Book Antiqua" w:cs="David"/>
          <w:lang w:bidi="ar-SA"/>
        </w:rPr>
      </w:pPr>
    </w:p>
    <w:p w:rsidR="00683074" w:rsidRPr="007C1E96" w:rsidRDefault="00683074" w:rsidP="00CA42F0">
      <w:pPr>
        <w:spacing w:after="0" w:line="240" w:lineRule="auto"/>
        <w:mirrorIndents/>
        <w:jc w:val="both"/>
        <w:rPr>
          <w:rFonts w:eastAsia="Book Antiqua" w:cs="David"/>
          <w:lang w:bidi="ar-SA"/>
        </w:rPr>
      </w:pPr>
      <w:r w:rsidRPr="007C1E96">
        <w:rPr>
          <w:rFonts w:eastAsia="Book Antiqua" w:cs="David"/>
          <w:lang w:bidi="ar-SA"/>
        </w:rPr>
        <w:t xml:space="preserve">Hakham Shaul shows that those who are “yoked” with the “unbelieving” Gentiles are “yoked” to those who will not faithfully obey the Torah therefore, lacking righteous/generosity, i.e. the Nefesh Yehudi. </w:t>
      </w:r>
    </w:p>
    <w:p w:rsidR="00683074" w:rsidRPr="00683074" w:rsidRDefault="00683074" w:rsidP="00CA42F0">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83074">
        <w:rPr>
          <w:rFonts w:ascii="Book Antiqua" w:eastAsia="Times New Roman" w:hAnsi="Book Antiqua" w:cs="Times New Roman"/>
          <w:b/>
          <w:bCs/>
          <w:smallCaps/>
          <w:color w:val="0D0D0D"/>
          <w:sz w:val="24"/>
          <w:szCs w:val="24"/>
          <w:lang w:bidi="ar-SA"/>
        </w:rPr>
        <w:t>Fire and Torah</w:t>
      </w:r>
    </w:p>
    <w:p w:rsidR="00683074" w:rsidRPr="007C1E96" w:rsidRDefault="00683074" w:rsidP="00CA42F0">
      <w:pPr>
        <w:spacing w:after="0" w:line="240" w:lineRule="auto"/>
        <w:mirrorIndents/>
        <w:jc w:val="both"/>
        <w:rPr>
          <w:rFonts w:eastAsia="Book Antiqua" w:cs="David"/>
          <w:lang w:bidi="ar-SA"/>
        </w:rPr>
      </w:pPr>
      <w:r w:rsidRPr="007C1E96">
        <w:rPr>
          <w:rFonts w:eastAsia="Book Antiqua" w:cs="David"/>
          <w:lang w:bidi="ar-SA"/>
        </w:rPr>
        <w:t xml:space="preserve">It is clearly understood that the Torah is often pictured as “fire.” What is the purpose of the “fire”? </w:t>
      </w:r>
    </w:p>
    <w:p w:rsidR="00683074" w:rsidRPr="007C1E96" w:rsidRDefault="00683074" w:rsidP="00CA42F0">
      <w:pPr>
        <w:spacing w:after="0" w:line="240" w:lineRule="auto"/>
        <w:mirrorIndents/>
        <w:jc w:val="both"/>
        <w:rPr>
          <w:rFonts w:eastAsia="Book Antiqua" w:cs="David"/>
          <w:lang w:bidi="ar-SA"/>
        </w:rPr>
      </w:pPr>
    </w:p>
    <w:p w:rsidR="00683074" w:rsidRPr="007C1E96" w:rsidRDefault="00683074" w:rsidP="00CA42F0">
      <w:pPr>
        <w:spacing w:after="0" w:line="240" w:lineRule="auto"/>
        <w:ind w:left="360"/>
        <w:mirrorIndents/>
        <w:jc w:val="both"/>
        <w:rPr>
          <w:rFonts w:eastAsia="Book Antiqua" w:cs="David"/>
          <w:lang w:val="en-AU" w:bidi="ar-SA"/>
        </w:rPr>
      </w:pPr>
      <w:r w:rsidRPr="007C1E96">
        <w:rPr>
          <w:rFonts w:eastAsia="Book Antiqua" w:cs="David"/>
          <w:b/>
          <w:bCs/>
          <w:lang w:val="en-AU" w:bidi="ar-SA"/>
        </w:rPr>
        <w:t>D’barim (De.) 33:2</w:t>
      </w:r>
      <w:r w:rsidRPr="007C1E96">
        <w:rPr>
          <w:rFonts w:eastAsia="Book Antiqua" w:cs="David"/>
          <w:lang w:val="en-AU" w:bidi="ar-SA"/>
        </w:rPr>
        <w:t xml:space="preserve"> And he said: The </w:t>
      </w:r>
      <w:r w:rsidRPr="007C1E96">
        <w:rPr>
          <w:rFonts w:eastAsia="Book Antiqua" w:cs="David"/>
          <w:smallCaps/>
          <w:lang w:val="en-AU" w:bidi="ar-SA"/>
        </w:rPr>
        <w:t>Lord</w:t>
      </w:r>
      <w:r w:rsidRPr="007C1E96">
        <w:rPr>
          <w:rFonts w:eastAsia="Book Antiqua" w:cs="David"/>
          <w:lang w:val="en-AU" w:bidi="ar-SA"/>
        </w:rPr>
        <w:t xml:space="preserve"> came from Sinai, and rose from Seir unto them; He shined forth from mount Paran, and He came from the myriads holy, at His right hand was a </w:t>
      </w:r>
      <w:r w:rsidRPr="007C1E96">
        <w:rPr>
          <w:rFonts w:eastAsia="Book Antiqua" w:cs="David"/>
          <w:b/>
          <w:bCs/>
          <w:u w:val="single"/>
          <w:lang w:val="en-AU" w:bidi="ar-SA"/>
        </w:rPr>
        <w:t>fiery Torah</w:t>
      </w:r>
      <w:r w:rsidRPr="007C1E96">
        <w:rPr>
          <w:rFonts w:eastAsia="Book Antiqua" w:cs="David"/>
          <w:lang w:val="en-AU" w:bidi="ar-SA"/>
        </w:rPr>
        <w:t xml:space="preserve"> (law) unto them.</w:t>
      </w:r>
    </w:p>
    <w:p w:rsidR="00683074" w:rsidRPr="007C1E96" w:rsidRDefault="00683074" w:rsidP="00CA42F0">
      <w:pPr>
        <w:spacing w:after="0" w:line="240" w:lineRule="auto"/>
        <w:mirrorIndents/>
        <w:jc w:val="both"/>
        <w:rPr>
          <w:rFonts w:eastAsia="Book Antiqua" w:cs="David"/>
          <w:lang w:val="en-AU" w:bidi="ar-SA"/>
        </w:rPr>
      </w:pPr>
    </w:p>
    <w:p w:rsidR="00683074" w:rsidRPr="007C1E96" w:rsidRDefault="00683074" w:rsidP="00CA42F0">
      <w:pPr>
        <w:spacing w:after="0" w:line="240" w:lineRule="auto"/>
        <w:mirrorIndents/>
        <w:jc w:val="both"/>
        <w:rPr>
          <w:rFonts w:eastAsia="Book Antiqua" w:cs="David"/>
          <w:lang w:bidi="ar-SA"/>
        </w:rPr>
      </w:pPr>
      <w:r w:rsidRPr="007C1E96">
        <w:rPr>
          <w:rFonts w:eastAsia="Book Antiqua" w:cs="David"/>
          <w:lang w:bidi="ar-SA"/>
        </w:rPr>
        <w:t xml:space="preserve">The Master shows us that every fire purifies. The analogy of fire and Torah is one of splendid beauty. When we begin our existence in this present world, we are given a Neshamah of purity. Our single occupation is to return the Neshamah to G-d in the same state of purity in which it was received. How can we guarantee that soul’s purity? </w:t>
      </w:r>
    </w:p>
    <w:p w:rsidR="00683074" w:rsidRPr="007C1E96" w:rsidRDefault="00683074" w:rsidP="00CA42F0">
      <w:pPr>
        <w:spacing w:after="0" w:line="240" w:lineRule="auto"/>
        <w:mirrorIndents/>
        <w:jc w:val="both"/>
        <w:rPr>
          <w:rFonts w:eastAsia="Book Antiqua" w:cs="David"/>
          <w:lang w:bidi="ar-SA"/>
        </w:rPr>
      </w:pPr>
    </w:p>
    <w:p w:rsidR="00683074" w:rsidRPr="007C1E96" w:rsidRDefault="00683074" w:rsidP="00CA42F0">
      <w:pPr>
        <w:spacing w:after="0" w:line="240" w:lineRule="auto"/>
        <w:ind w:left="360"/>
        <w:mirrorIndents/>
        <w:jc w:val="both"/>
        <w:rPr>
          <w:rFonts w:eastAsia="Book Antiqua" w:cs="David"/>
          <w:b/>
          <w:bCs/>
          <w:lang w:bidi="ar-SA"/>
        </w:rPr>
      </w:pPr>
      <w:r w:rsidRPr="007C1E96">
        <w:rPr>
          <w:rFonts w:eastAsia="Book Antiqua" w:cs="David"/>
          <w:b/>
          <w:bCs/>
          <w:lang w:bidi="ar-SA"/>
        </w:rPr>
        <w:t xml:space="preserve">Psa 19:7 The Torah of the LORD is perfect, </w:t>
      </w:r>
      <w:r w:rsidRPr="007C1E96">
        <w:rPr>
          <w:rFonts w:eastAsia="Book Antiqua" w:cs="David"/>
          <w:b/>
          <w:bCs/>
          <w:highlight w:val="yellow"/>
          <w:lang w:bidi="ar-SA"/>
        </w:rPr>
        <w:t>restoring the soul</w:t>
      </w:r>
      <w:r w:rsidRPr="007C1E96">
        <w:rPr>
          <w:rFonts w:eastAsia="Book Antiqua" w:cs="David"/>
          <w:b/>
          <w:bCs/>
          <w:lang w:bidi="ar-SA"/>
        </w:rPr>
        <w:t>; The testimony of the LORD is sure, making wise the simple.</w:t>
      </w:r>
    </w:p>
    <w:p w:rsidR="00683074" w:rsidRPr="00683074" w:rsidRDefault="00683074" w:rsidP="00CA42F0">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83074">
        <w:rPr>
          <w:rFonts w:ascii="Palatino Linotype" w:eastAsia="Book Antiqua" w:hAnsi="Palatino Linotype" w:cs="Times New Roman"/>
          <w:b/>
          <w:bCs/>
          <w:smallCaps/>
          <w:sz w:val="24"/>
          <w:szCs w:val="24"/>
        </w:rPr>
        <w:t xml:space="preserve">Unjust men who </w:t>
      </w:r>
      <w:r w:rsidRPr="00683074">
        <w:rPr>
          <w:rFonts w:ascii="Palatino Linotype" w:eastAsia="Book Antiqua" w:hAnsi="Palatino Linotype" w:cs="Times New Roman"/>
          <w:smallCaps/>
          <w:sz w:val="24"/>
          <w:szCs w:val="24"/>
        </w:rPr>
        <w:t xml:space="preserve">intentionally </w:t>
      </w:r>
      <w:r w:rsidRPr="00683074">
        <w:rPr>
          <w:rFonts w:ascii="Palatino Linotype" w:eastAsia="Book Antiqua" w:hAnsi="Palatino Linotype" w:cs="Times New Roman"/>
          <w:b/>
          <w:bCs/>
          <w:smallCaps/>
          <w:sz w:val="24"/>
          <w:szCs w:val="24"/>
        </w:rPr>
        <w:t>suppress the truth</w:t>
      </w:r>
    </w:p>
    <w:p w:rsidR="00683074" w:rsidRPr="007C1E96" w:rsidRDefault="00683074" w:rsidP="00CA42F0">
      <w:pPr>
        <w:spacing w:after="0" w:line="240" w:lineRule="auto"/>
        <w:mirrorIndents/>
        <w:jc w:val="both"/>
        <w:rPr>
          <w:rFonts w:eastAsia="Book Antiqua" w:cs="David"/>
          <w:lang w:bidi="ar-SA"/>
        </w:rPr>
      </w:pPr>
      <w:r w:rsidRPr="007C1E96">
        <w:rPr>
          <w:rFonts w:eastAsia="Book Antiqua" w:cs="David"/>
          <w:lang w:bidi="ar-SA"/>
        </w:rPr>
        <w:t>We have borrowed the above phrase from the Remes of Romans for illustrating the continuity throughout the pericopes of the Nazarean Codicil.</w:t>
      </w:r>
    </w:p>
    <w:p w:rsidR="00683074" w:rsidRPr="007C1E96" w:rsidRDefault="00683074" w:rsidP="00CA42F0">
      <w:pPr>
        <w:spacing w:after="0" w:line="240" w:lineRule="auto"/>
        <w:mirrorIndents/>
        <w:jc w:val="both"/>
        <w:rPr>
          <w:rFonts w:eastAsia="Book Antiqua" w:cs="David"/>
          <w:lang w:bidi="ar-SA"/>
        </w:rPr>
      </w:pPr>
      <w:r w:rsidRPr="007C1E96">
        <w:rPr>
          <w:rFonts w:eastAsia="Book Antiqua" w:cs="David"/>
          <w:lang w:bidi="ar-SA"/>
        </w:rPr>
        <w:t xml:space="preserve"> </w:t>
      </w:r>
    </w:p>
    <w:p w:rsidR="00683074" w:rsidRPr="007C1E96" w:rsidRDefault="00683074" w:rsidP="00CA42F0">
      <w:pPr>
        <w:spacing w:after="0" w:line="240" w:lineRule="auto"/>
        <w:mirrorIndents/>
        <w:jc w:val="both"/>
        <w:rPr>
          <w:rFonts w:eastAsia="Book Antiqua" w:cs="David"/>
          <w:lang w:bidi="ar-SA"/>
        </w:rPr>
      </w:pPr>
      <w:r w:rsidRPr="007C1E96">
        <w:rPr>
          <w:rFonts w:eastAsia="Book Antiqua" w:cs="David"/>
          <w:lang w:bidi="ar-SA"/>
        </w:rPr>
        <w:t xml:space="preserve">Let us understand that the combined versions of the Peshat and Tosefta tell the truth of what Yeshua was trying to say. Furthermore, we must understand that the Greek texts from which these verses are derived have gaping lacunas. We have been faithful to translate the verses in the way that the </w:t>
      </w:r>
      <w:r w:rsidRPr="007C1E96">
        <w:rPr>
          <w:rFonts w:eastAsia="Book Antiqua" w:cs="David"/>
          <w:b/>
          <w:bCs/>
          <w:u w:val="single"/>
          <w:lang w:bidi="ar-SA"/>
        </w:rPr>
        <w:t>MUST</w:t>
      </w:r>
      <w:r w:rsidRPr="007C1E96">
        <w:rPr>
          <w:rFonts w:eastAsia="Book Antiqua" w:cs="David"/>
          <w:lang w:bidi="ar-SA"/>
        </w:rPr>
        <w:t xml:space="preserve"> be read. The wife who is “</w:t>
      </w:r>
      <w:r w:rsidRPr="007C1E96">
        <w:rPr>
          <w:rFonts w:eastAsia="Book Antiqua" w:cs="David"/>
          <w:b/>
          <w:bCs/>
          <w:lang w:bidi="ar-SA"/>
        </w:rPr>
        <w:t>sent away without a bill of divorce</w:t>
      </w:r>
      <w:r w:rsidRPr="007C1E96">
        <w:rPr>
          <w:rFonts w:eastAsia="Book Antiqua" w:cs="David"/>
          <w:lang w:bidi="ar-SA"/>
        </w:rPr>
        <w:t xml:space="preserve">” </w:t>
      </w:r>
      <w:r w:rsidRPr="007C1E96">
        <w:rPr>
          <w:rFonts w:eastAsia="Book Antiqua" w:cs="David"/>
          <w:b/>
          <w:bCs/>
          <w:u w:val="single"/>
          <w:lang w:bidi="ar-SA"/>
        </w:rPr>
        <w:t>is not divorced</w:t>
      </w:r>
      <w:r w:rsidRPr="007C1E96">
        <w:rPr>
          <w:rFonts w:eastAsia="Book Antiqua" w:cs="David"/>
          <w:lang w:bidi="ar-SA"/>
        </w:rPr>
        <w:t>!!!</w:t>
      </w:r>
    </w:p>
    <w:p w:rsidR="00683074" w:rsidRPr="007C1E96" w:rsidRDefault="00683074" w:rsidP="00CA42F0">
      <w:pPr>
        <w:spacing w:after="0" w:line="240" w:lineRule="auto"/>
        <w:mirrorIndents/>
        <w:jc w:val="both"/>
        <w:rPr>
          <w:rFonts w:eastAsia="Book Antiqua" w:cs="David"/>
          <w:lang w:bidi="ar-SA"/>
        </w:rPr>
      </w:pPr>
    </w:p>
    <w:p w:rsidR="00683074" w:rsidRPr="007C1E96" w:rsidRDefault="00683074" w:rsidP="00CA42F0">
      <w:pPr>
        <w:spacing w:after="0" w:line="240" w:lineRule="auto"/>
        <w:mirrorIndents/>
        <w:jc w:val="both"/>
        <w:rPr>
          <w:rFonts w:eastAsia="Book Antiqua" w:cs="David"/>
          <w:lang w:bidi="ar-SA"/>
        </w:rPr>
      </w:pPr>
      <w:r w:rsidRPr="007C1E96">
        <w:rPr>
          <w:rFonts w:eastAsia="Book Antiqua" w:cs="David"/>
          <w:lang w:bidi="ar-SA"/>
        </w:rPr>
        <w:t>The text of 1 Luqas (Luke) would appear to be a contradiction to the Torah. This can NEVER be. Furthermore, it is G-d Himself who initiated the idea of “divorce.”</w:t>
      </w:r>
      <w:r w:rsidRPr="007C1E96">
        <w:rPr>
          <w:rFonts w:eastAsia="Book Antiqua" w:cs="David"/>
          <w:vertAlign w:val="superscript"/>
          <w:lang w:bidi="ar-SA"/>
        </w:rPr>
        <w:footnoteReference w:id="73"/>
      </w:r>
      <w:r w:rsidRPr="007C1E96">
        <w:rPr>
          <w:rFonts w:eastAsia="Book Antiqua" w:cs="David"/>
          <w:lang w:bidi="ar-SA"/>
        </w:rPr>
        <w:t xml:space="preserve"> Moshe Rabbenu is only the </w:t>
      </w:r>
      <w:r w:rsidRPr="007C1E96">
        <w:rPr>
          <w:rFonts w:eastAsia="Book Antiqua" w:cs="David"/>
          <w:b/>
          <w:bCs/>
          <w:lang w:bidi="ar-SA"/>
        </w:rPr>
        <w:t>Sh'liach</w:t>
      </w:r>
      <w:r w:rsidRPr="007C1E96">
        <w:rPr>
          <w:rFonts w:eastAsia="Book Antiqua" w:cs="David"/>
          <w:lang w:bidi="ar-SA"/>
        </w:rPr>
        <w:t xml:space="preserve"> of G-d expressing the Divine will. Therefore, we must learn to discern the difference between </w:t>
      </w:r>
      <w:r w:rsidRPr="007C1E96">
        <w:rPr>
          <w:rFonts w:eastAsia="Book Antiqua" w:cs="David"/>
          <w:i/>
          <w:iCs/>
          <w:lang w:bidi="ar-SA"/>
        </w:rPr>
        <w:t>Middat HaDin</w:t>
      </w:r>
      <w:r w:rsidRPr="007C1E96">
        <w:rPr>
          <w:rFonts w:eastAsia="Book Antiqua" w:cs="David"/>
          <w:lang w:bidi="ar-SA"/>
        </w:rPr>
        <w:t xml:space="preserve"> (G-d’s justice) </w:t>
      </w:r>
      <w:r w:rsidRPr="007C1E96">
        <w:rPr>
          <w:rFonts w:eastAsia="Book Antiqua" w:cs="David"/>
          <w:i/>
          <w:iCs/>
          <w:lang w:bidi="ar-SA"/>
        </w:rPr>
        <w:t>Middat HaRachamim</w:t>
      </w:r>
      <w:r w:rsidRPr="007C1E96">
        <w:rPr>
          <w:rFonts w:eastAsia="Book Antiqua" w:cs="David"/>
          <w:lang w:bidi="ar-SA"/>
        </w:rPr>
        <w:t xml:space="preserve">  (G-d’s Mercy). How could we possibly believe that G-d would torture two souls that were incompatible for whatever reason? Such thoughts show the absurdity of a demented mind!</w:t>
      </w:r>
    </w:p>
    <w:p w:rsidR="00683074" w:rsidRPr="007C1E96" w:rsidRDefault="00683074" w:rsidP="00CA42F0">
      <w:pPr>
        <w:spacing w:after="0" w:line="240" w:lineRule="auto"/>
        <w:mirrorIndents/>
        <w:jc w:val="both"/>
        <w:rPr>
          <w:rFonts w:eastAsia="Book Antiqua" w:cs="David"/>
          <w:lang w:bidi="ar-SA"/>
        </w:rPr>
      </w:pPr>
    </w:p>
    <w:p w:rsidR="00683074" w:rsidRPr="007C1E96" w:rsidRDefault="00683074" w:rsidP="00CA42F0">
      <w:pPr>
        <w:spacing w:after="0" w:line="240" w:lineRule="auto"/>
        <w:mirrorIndents/>
        <w:jc w:val="both"/>
        <w:rPr>
          <w:rFonts w:eastAsia="Book Antiqua" w:cs="Times New Roman"/>
          <w:lang w:bidi="ar-SA"/>
        </w:rPr>
      </w:pPr>
      <w:r w:rsidRPr="007C1E96">
        <w:rPr>
          <w:rFonts w:eastAsia="Book Antiqua" w:cs="David"/>
          <w:lang w:bidi="ar-SA"/>
        </w:rPr>
        <w:t xml:space="preserve">The connection to the Torah Seder is obvious when we understand and translate the Nazarean Codicil aright. Only </w:t>
      </w:r>
      <w:r w:rsidRPr="007C1E96">
        <w:rPr>
          <w:rFonts w:eastAsia="Book Antiqua" w:cs="Times New Roman"/>
          <w:lang w:bidi="ar-SA"/>
        </w:rPr>
        <w:t xml:space="preserve">the legitimate souls are counted. If a woman is “sent” from her husband without a divorce, his offspring can be considered questionable. Again, the questionable are not counted as a part of Yisrael.  </w:t>
      </w:r>
    </w:p>
    <w:p w:rsidR="00683074" w:rsidRPr="007C1E96" w:rsidRDefault="00683074" w:rsidP="00CA42F0">
      <w:pPr>
        <w:spacing w:after="0" w:line="240" w:lineRule="auto"/>
        <w:mirrorIndents/>
        <w:jc w:val="both"/>
        <w:rPr>
          <w:rFonts w:eastAsia="Book Antiqua" w:cs="Times New Roman"/>
          <w:lang w:bidi="ar-SA"/>
        </w:rPr>
      </w:pPr>
    </w:p>
    <w:p w:rsidR="00683074" w:rsidRPr="007C1E96" w:rsidRDefault="00683074" w:rsidP="00CA42F0">
      <w:pPr>
        <w:spacing w:after="0" w:line="240" w:lineRule="auto"/>
        <w:mirrorIndents/>
        <w:jc w:val="both"/>
        <w:rPr>
          <w:rFonts w:eastAsia="Book Antiqua" w:cs="Times New Roman"/>
          <w:lang w:bidi="ar-SA"/>
        </w:rPr>
      </w:pPr>
      <w:r w:rsidRPr="007C1E96">
        <w:rPr>
          <w:rFonts w:eastAsia="Book Antiqua" w:cs="Times New Roman"/>
          <w:lang w:bidi="ar-SA"/>
        </w:rPr>
        <w:t>Likewise, the connection to the Remes of Romans is built upon the same principle. The demented souls seek to establish halakhah without a Bet Din. Such men are men who hold the truth in injustice. Their injustice is subversion of truth, justice and mercy. However, divorce is not to be taken lightly and herein is the where the Bet Din comes in. The Bet Din will do everything possible to reconcile and salvage a marriage. But, when this is not possible a bill of divorce is the best answer.</w:t>
      </w:r>
    </w:p>
    <w:p w:rsidR="00683074" w:rsidRPr="007C1E96" w:rsidRDefault="00683074" w:rsidP="00CA42F0">
      <w:pPr>
        <w:spacing w:after="0" w:line="240" w:lineRule="auto"/>
        <w:mirrorIndents/>
        <w:jc w:val="both"/>
        <w:rPr>
          <w:rFonts w:eastAsia="Book Antiqua" w:cs="Times New Roman"/>
          <w:lang w:bidi="ar-SA"/>
        </w:rPr>
      </w:pPr>
    </w:p>
    <w:p w:rsidR="00683074" w:rsidRPr="007C1E96" w:rsidRDefault="00683074" w:rsidP="00CA42F0">
      <w:pPr>
        <w:spacing w:after="0" w:line="240" w:lineRule="auto"/>
        <w:mirrorIndents/>
        <w:jc w:val="both"/>
        <w:rPr>
          <w:rFonts w:eastAsia="Book Antiqua" w:cs="David"/>
          <w:b/>
          <w:bCs/>
          <w:lang w:bidi="ar-SA"/>
        </w:rPr>
      </w:pPr>
      <w:r w:rsidRPr="007C1E96">
        <w:rPr>
          <w:rFonts w:eastAsia="Book Antiqua" w:cs="Times New Roman"/>
          <w:lang w:bidi="ar-SA"/>
        </w:rPr>
        <w:t>It is from the union of Adam and Chavah (Eve) that Hakham Shaul draws his Remes of Romans. The injustice of hardhearted Shammaites forbade divorce tormenting the “little ones” and subverting the will of G-d (truth). It is therefore, inferred by the text that because a bill of divorce (Heb. get) was not given men would send their wives away illegally. Furthermore, we can readily determine that “whatever G-d has joined” will bear suitable, honorable fruit spiritually and physically.</w:t>
      </w:r>
    </w:p>
    <w:p w:rsidR="00683074" w:rsidRPr="00683074" w:rsidRDefault="00683074" w:rsidP="00CA42F0">
      <w:pPr>
        <w:spacing w:after="0" w:line="240" w:lineRule="auto"/>
        <w:mirrorIndents/>
        <w:jc w:val="both"/>
        <w:rPr>
          <w:rFonts w:ascii="Times New Roman" w:eastAsia="Book Antiqua" w:hAnsi="Times New Roman" w:cs="David"/>
          <w:b/>
          <w:bCs/>
          <w:lang w:bidi="ar-SA"/>
        </w:rPr>
      </w:pPr>
    </w:p>
    <w:p w:rsidR="00683074" w:rsidRPr="00683074" w:rsidRDefault="003D371D" w:rsidP="00CA42F0">
      <w:pPr>
        <w:spacing w:after="0" w:line="240" w:lineRule="auto"/>
        <w:mirrorIndents/>
        <w:jc w:val="center"/>
        <w:rPr>
          <w:rFonts w:ascii="Times New Roman" w:eastAsia="Book Antiqua" w:hAnsi="Times New Roman" w:cs="David"/>
          <w:b/>
          <w:bCs/>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37464</wp:posOffset>
                </wp:positionV>
                <wp:extent cx="6650990" cy="0"/>
                <wp:effectExtent l="38100" t="38100" r="54610" b="76200"/>
                <wp:wrapNone/>
                <wp:docPr id="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FEE9BF9" id="Straight Connector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" strokecolor="#c00000" strokeweight="2pt">
                <v:shadow on="t" color="black" opacity="24903f" origin=",.5" offset="0,.55556mm"/>
                <o:lock v:ext="edit" shapetype="f"/>
              </v:line>
            </w:pict>
          </mc:Fallback>
        </mc:AlternateContent>
      </w:r>
    </w:p>
    <w:p w:rsidR="00683074" w:rsidRPr="00683074" w:rsidRDefault="00683074" w:rsidP="00CA42F0">
      <w:pPr>
        <w:spacing w:after="0" w:line="240" w:lineRule="auto"/>
        <w:mirrorIndents/>
        <w:jc w:val="center"/>
        <w:rPr>
          <w:rFonts w:ascii="Palatino Linotype" w:eastAsia="Book Antiqua" w:hAnsi="Palatino Linotype" w:cs="David"/>
          <w:b/>
          <w:smallCaps/>
          <w:sz w:val="24"/>
          <w:lang w:bidi="ar-SA"/>
        </w:rPr>
      </w:pPr>
      <w:r w:rsidRPr="00683074">
        <w:rPr>
          <w:rFonts w:ascii="Palatino Linotype" w:eastAsia="Book Antiqua" w:hAnsi="Palatino Linotype" w:cs="David"/>
          <w:b/>
          <w:smallCaps/>
          <w:sz w:val="24"/>
          <w:lang w:bidi="ar-SA"/>
        </w:rPr>
        <w:t>Commentary to Hakham Shaul’s School of Remes</w:t>
      </w:r>
      <w:r w:rsidRPr="00683074">
        <w:rPr>
          <w:rFonts w:ascii="Palatino Linotype" w:eastAsia="Book Antiqua" w:hAnsi="Palatino Linotype" w:cs="David"/>
          <w:b/>
          <w:smallCaps/>
          <w:sz w:val="24"/>
          <w:vertAlign w:val="superscript"/>
          <w:lang w:bidi="ar-SA"/>
        </w:rPr>
        <w:footnoteReference w:id="74"/>
      </w:r>
    </w:p>
    <w:p w:rsidR="00683074" w:rsidRPr="00683074" w:rsidRDefault="00683074" w:rsidP="00CA42F0">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83074">
        <w:rPr>
          <w:rFonts w:ascii="Gentium" w:eastAsia="Book Antiqua" w:hAnsi="Gentium" w:cs="Courier New"/>
          <w:b/>
          <w:bCs/>
          <w:sz w:val="32"/>
          <w:lang w:val="el-GR" w:bidi="ar-SA"/>
        </w:rPr>
        <w:t>ἐ</w:t>
      </w:r>
      <w:r w:rsidRPr="00683074">
        <w:rPr>
          <w:rFonts w:ascii="Gentium" w:eastAsia="Book Antiqua" w:hAnsi="Gentium" w:cs="Calibri"/>
          <w:b/>
          <w:bCs/>
          <w:sz w:val="28"/>
          <w:lang w:val="el-GR" w:bidi="ar-SA"/>
        </w:rPr>
        <w:t>ξουσ</w:t>
      </w:r>
      <w:r w:rsidRPr="00683074">
        <w:rPr>
          <w:rFonts w:ascii="Gentium" w:eastAsia="Book Antiqua" w:hAnsi="Gentium" w:cs="Courier New"/>
          <w:b/>
          <w:bCs/>
          <w:sz w:val="28"/>
          <w:lang w:val="el-GR" w:bidi="ar-SA"/>
        </w:rPr>
        <w:t>ί</w:t>
      </w:r>
      <w:r w:rsidRPr="00683074">
        <w:rPr>
          <w:rFonts w:ascii="Gentium" w:eastAsia="Book Antiqua" w:hAnsi="Gentium" w:cs="Calibri"/>
          <w:b/>
          <w:bCs/>
          <w:sz w:val="28"/>
          <w:lang w:val="el-GR" w:bidi="ar-SA"/>
        </w:rPr>
        <w:t>α</w:t>
      </w: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 xml:space="preserve">Hakham Shaul uses the Greek word </w:t>
      </w:r>
      <w:r w:rsidRPr="007C1E96">
        <w:rPr>
          <w:rFonts w:eastAsia="Book Antiqua" w:cs="Times New Roman"/>
          <w:b/>
          <w:bCs/>
          <w:lang w:val="el-GR" w:bidi="ar-SA"/>
        </w:rPr>
        <w:t>ἑκοῦσα</w:t>
      </w:r>
      <w:r w:rsidRPr="007C1E96">
        <w:rPr>
          <w:rFonts w:eastAsia="Book Antiqua" w:cs="Times New Roman"/>
          <w:b/>
          <w:bCs/>
          <w:vertAlign w:val="superscript"/>
          <w:lang w:val="el-GR" w:bidi="ar-SA"/>
        </w:rPr>
        <w:footnoteReference w:id="75"/>
      </w:r>
      <w:r w:rsidRPr="007C1E96">
        <w:rPr>
          <w:rFonts w:eastAsia="Book Antiqua" w:cs="Times New Roman"/>
          <w:lang w:bidi="ar-SA"/>
        </w:rPr>
        <w:t xml:space="preserve"> is rooted in the Greek word </w:t>
      </w:r>
      <w:r w:rsidRPr="007C1E96">
        <w:rPr>
          <w:rFonts w:eastAsia="Book Antiqua" w:cs="Times New Roman"/>
          <w:b/>
          <w:bCs/>
          <w:lang w:val="el-GR" w:bidi="ar-SA"/>
        </w:rPr>
        <w:t xml:space="preserve">ἐξουσία </w:t>
      </w:r>
      <w:r w:rsidRPr="007C1E96">
        <w:rPr>
          <w:rFonts w:eastAsia="Book Antiqua" w:cs="Times New Roman"/>
          <w:lang w:bidi="ar-SA"/>
        </w:rPr>
        <w:t>meaning “freedom of choice.”</w:t>
      </w:r>
      <w:r w:rsidRPr="007C1E96">
        <w:rPr>
          <w:rFonts w:eastAsia="Book Antiqua" w:cs="Times New Roman"/>
          <w:vertAlign w:val="superscript"/>
          <w:lang w:bidi="ar-SA"/>
        </w:rPr>
        <w:footnoteReference w:id="76"/>
      </w:r>
      <w:r w:rsidRPr="007C1E96">
        <w:rPr>
          <w:rFonts w:eastAsia="Book Antiqua" w:cs="Times New Roman"/>
          <w:lang w:bidi="ar-SA"/>
        </w:rPr>
        <w:t xml:space="preserve"> </w:t>
      </w:r>
      <w:r w:rsidRPr="007C1E96">
        <w:rPr>
          <w:rFonts w:eastAsia="Book Antiqua" w:cs="Times New Roman"/>
          <w:b/>
          <w:bCs/>
          <w:lang w:val="el-GR" w:bidi="ar-SA"/>
        </w:rPr>
        <w:t>ἐξουσία</w:t>
      </w:r>
      <w:r w:rsidRPr="007C1E96">
        <w:rPr>
          <w:rFonts w:eastAsia="Book Antiqua" w:cs="Times New Roman"/>
          <w:lang w:bidi="ar-SA"/>
        </w:rPr>
        <w:t xml:space="preserve"> is frequently translated as “authority.” We have made a dictionary trace below in the footnote. </w:t>
      </w:r>
      <w:r w:rsidRPr="007C1E96">
        <w:rPr>
          <w:rFonts w:eastAsia="Book Antiqua" w:cs="Times New Roman"/>
          <w:b/>
          <w:bCs/>
          <w:lang w:val="el-GR" w:bidi="ar-SA"/>
        </w:rPr>
        <w:t>ἐξουσία</w:t>
      </w:r>
      <w:r w:rsidRPr="007C1E96">
        <w:rPr>
          <w:rFonts w:eastAsia="Book Antiqua" w:cs="Times New Roman"/>
          <w:bCs/>
          <w:lang w:bidi="ar-SA"/>
        </w:rPr>
        <w:t xml:space="preserve"> is</w:t>
      </w:r>
      <w:r w:rsidRPr="007C1E96">
        <w:rPr>
          <w:rFonts w:eastAsia="Book Antiqua" w:cs="Times New Roman"/>
          <w:lang w:bidi="ar-SA"/>
        </w:rPr>
        <w:t xml:space="preserve"> one of several words in the Nazarean Codicil that is used to denote “power.” However, its root is seldom looked at with any degree of research. </w:t>
      </w:r>
      <w:r w:rsidRPr="007C1E96">
        <w:rPr>
          <w:rFonts w:eastAsia="Book Antiqua" w:cs="Times New Roman"/>
          <w:b/>
          <w:bCs/>
          <w:lang w:val="el-GR" w:bidi="ar-SA"/>
        </w:rPr>
        <w:t>ἐξουσία</w:t>
      </w:r>
      <w:r w:rsidRPr="007C1E96">
        <w:rPr>
          <w:rFonts w:eastAsia="Book Antiqua" w:cs="Times New Roman"/>
          <w:lang w:bidi="ar-SA"/>
        </w:rPr>
        <w:t xml:space="preserve"> is derived from a  root of (G</w:t>
      </w:r>
      <w:r w:rsidRPr="007C1E96">
        <w:rPr>
          <w:rFonts w:eastAsia="Book Antiqua" w:cs="Times New Roman"/>
          <w:bCs/>
          <w:lang w:bidi="ar-SA"/>
        </w:rPr>
        <w:t>1832)</w:t>
      </w:r>
      <w:r w:rsidRPr="007C1E96">
        <w:rPr>
          <w:rFonts w:eastAsia="Book Antiqua" w:cs="Times New Roman"/>
          <w:b/>
          <w:bCs/>
          <w:lang w:bidi="ar-SA"/>
        </w:rPr>
        <w:t xml:space="preserve"> </w:t>
      </w:r>
      <w:r w:rsidRPr="007C1E96">
        <w:rPr>
          <w:rFonts w:eastAsia="Book Antiqua" w:cs="Times New Roman"/>
          <w:b/>
          <w:bCs/>
          <w:lang w:val="el-GR" w:bidi="ar-SA"/>
        </w:rPr>
        <w:t>ἔξεστι</w:t>
      </w:r>
      <w:r w:rsidRPr="007C1E96">
        <w:rPr>
          <w:rFonts w:eastAsia="Book Antiqua" w:cs="Times New Roman"/>
          <w:b/>
          <w:bCs/>
          <w:lang w:bidi="ar-SA"/>
        </w:rPr>
        <w:t>,</w:t>
      </w:r>
      <w:r w:rsidRPr="007C1E96">
        <w:rPr>
          <w:rFonts w:eastAsia="Book Antiqua" w:cs="Times New Roman"/>
          <w:lang w:bidi="ar-SA"/>
        </w:rPr>
        <w:t xml:space="preserve"> meaning “Torah obedience” (be lawful) and that which is obligatory.</w:t>
      </w:r>
      <w:r w:rsidRPr="007C1E96">
        <w:rPr>
          <w:rFonts w:eastAsia="Book Antiqua" w:cs="Times New Roman"/>
          <w:vertAlign w:val="superscript"/>
          <w:lang w:bidi="ar-SA"/>
        </w:rPr>
        <w:footnoteReference w:id="77"/>
      </w:r>
      <w:r w:rsidRPr="007C1E96">
        <w:rPr>
          <w:rFonts w:eastAsia="Book Antiqua" w:cs="Times New Roman"/>
          <w:lang w:bidi="ar-SA"/>
        </w:rPr>
        <w:t xml:space="preserve"> There are several things worth noting in the use of </w:t>
      </w:r>
      <w:r w:rsidRPr="007C1E96">
        <w:rPr>
          <w:rFonts w:eastAsia="Book Antiqua" w:cs="Times New Roman"/>
          <w:b/>
          <w:bCs/>
          <w:lang w:val="el-GR" w:bidi="ar-SA"/>
        </w:rPr>
        <w:t>ἑκοῦσα</w:t>
      </w:r>
      <w:r w:rsidRPr="007C1E96">
        <w:rPr>
          <w:rFonts w:eastAsia="Book Antiqua" w:cs="Times New Roman"/>
          <w:lang w:bidi="ar-SA"/>
        </w:rPr>
        <w:t xml:space="preserve"> and </w:t>
      </w:r>
      <w:r w:rsidRPr="007C1E96">
        <w:rPr>
          <w:rFonts w:eastAsia="Book Antiqua" w:cs="Times New Roman"/>
          <w:b/>
          <w:bCs/>
          <w:lang w:val="el-GR" w:bidi="ar-SA"/>
        </w:rPr>
        <w:t>ἐξουσία</w:t>
      </w:r>
      <w:r w:rsidRPr="007C1E96">
        <w:rPr>
          <w:rFonts w:eastAsia="Book Antiqua" w:cs="Times New Roman"/>
          <w:b/>
          <w:bCs/>
          <w:lang w:bidi="ar-SA"/>
        </w:rPr>
        <w:t>,</w:t>
      </w:r>
      <w:r w:rsidRPr="007C1E96">
        <w:rPr>
          <w:rFonts w:eastAsia="Book Antiqua" w:cs="Times New Roman"/>
          <w:lang w:bidi="ar-SA"/>
        </w:rPr>
        <w:t xml:space="preserve"> most of which are the idea of acting in freedom or of free will. We have translated it as “</w:t>
      </w:r>
      <w:r w:rsidRPr="007C1E96">
        <w:rPr>
          <w:rFonts w:eastAsia="Book Antiqua" w:cs="Times New Roman"/>
          <w:b/>
          <w:bCs/>
          <w:color w:val="000000"/>
          <w:lang w:bidi="ar-SA"/>
        </w:rPr>
        <w:t>voluntarily</w:t>
      </w:r>
      <w:r w:rsidRPr="007C1E96">
        <w:rPr>
          <w:rFonts w:eastAsia="Book Antiqua" w:cs="Times New Roman"/>
          <w:lang w:bidi="ar-SA"/>
        </w:rPr>
        <w:t xml:space="preserve">” above. If we elaborate, we have the idea of freely obeying the Torah. Or possibly </w:t>
      </w:r>
      <w:r w:rsidRPr="007C1E96">
        <w:rPr>
          <w:rFonts w:eastAsia="Book Antiqua" w:cs="Times New Roman"/>
          <w:b/>
          <w:bCs/>
          <w:color w:val="000000"/>
          <w:lang w:bidi="ar-SA"/>
        </w:rPr>
        <w:t>voluntary</w:t>
      </w:r>
      <w:r w:rsidRPr="007C1E96">
        <w:rPr>
          <w:rFonts w:eastAsia="Book Antiqua" w:cs="Times New Roman"/>
          <w:bCs/>
          <w:color w:val="000000"/>
          <w:lang w:bidi="ar-SA"/>
        </w:rPr>
        <w:t xml:space="preserve"> obedience to the “obligations”</w:t>
      </w:r>
      <w:r w:rsidRPr="007C1E96">
        <w:rPr>
          <w:rFonts w:eastAsia="Book Antiqua" w:cs="Times New Roman"/>
          <w:lang w:bidi="ar-SA"/>
        </w:rPr>
        <w:t xml:space="preserve"> required in the Torah. The Louw, &amp; Nida Greek-English lexicon of the New Testament</w:t>
      </w:r>
      <w:r w:rsidRPr="007C1E96">
        <w:rPr>
          <w:rFonts w:eastAsia="Book Antiqua" w:cs="Times New Roman"/>
          <w:vertAlign w:val="superscript"/>
          <w:lang w:bidi="ar-SA"/>
        </w:rPr>
        <w:footnoteReference w:id="78"/>
      </w:r>
      <w:r w:rsidRPr="007C1E96">
        <w:rPr>
          <w:rFonts w:eastAsia="Book Antiqua" w:cs="Times New Roman"/>
          <w:lang w:bidi="ar-SA"/>
        </w:rPr>
        <w:t xml:space="preserve"> give us the definition of “be obligatory, it is permissible, it is lawful.” This whole idea revolves around freedom of choice. Or to state things in a more definitive manner, we are free only when we keep the Torah! And yet another possibility is that </w:t>
      </w:r>
      <w:r w:rsidRPr="007C1E96">
        <w:rPr>
          <w:rFonts w:eastAsia="Book Antiqua" w:cs="Times New Roman"/>
          <w:b/>
          <w:bCs/>
          <w:highlight w:val="yellow"/>
          <w:lang w:bidi="ar-SA"/>
        </w:rPr>
        <w:t>we have “authority” when we keep the Torah.</w:t>
      </w:r>
      <w:r w:rsidRPr="007C1E96">
        <w:rPr>
          <w:rFonts w:eastAsia="Book Antiqua" w:cs="Times New Roman"/>
          <w:lang w:bidi="ar-SA"/>
        </w:rPr>
        <w:t xml:space="preserve"> This then would mean that if we do not keep the Torah we are NOT free, and we are without any authority whatsoever except it be an usurped one. One of the possible Hebrew parallels is </w:t>
      </w:r>
      <w:r w:rsidRPr="007C1E96">
        <w:rPr>
          <w:rFonts w:eastAsia="Book Antiqua" w:cs="Times New Roman"/>
          <w:rtl/>
        </w:rPr>
        <w:t>חָזָק</w:t>
      </w:r>
      <w:r w:rsidRPr="007C1E96">
        <w:rPr>
          <w:rFonts w:eastAsia="Book Antiqua" w:cs="Times New Roman"/>
          <w:i/>
          <w:iCs/>
          <w:rtl/>
          <w:lang w:bidi="ar-SA"/>
        </w:rPr>
        <w:t xml:space="preserve"> </w:t>
      </w:r>
      <w:r w:rsidRPr="007C1E96">
        <w:rPr>
          <w:rFonts w:eastAsia="Book Antiqua" w:cs="Times New Roman"/>
          <w:i/>
          <w:iCs/>
          <w:lang w:bidi="ar-SA"/>
        </w:rPr>
        <w:t>chazaq.</w:t>
      </w:r>
      <w:r w:rsidRPr="007C1E96">
        <w:rPr>
          <w:rFonts w:eastAsia="Book Antiqua" w:cs="Times New Roman"/>
          <w:iCs/>
          <w:lang w:bidi="ar-SA"/>
        </w:rPr>
        <w:t xml:space="preserve"> Prayerfully the reader will understand that this is the phrase we say when we have completed one of the five books of the Torah. There is much more to say on this idea of</w:t>
      </w:r>
      <w:r w:rsidRPr="007C1E96">
        <w:rPr>
          <w:rFonts w:eastAsia="Book Antiqua" w:cs="Times New Roman"/>
          <w:lang w:bidi="ar-SA"/>
        </w:rPr>
        <w:t xml:space="preserve"> </w:t>
      </w:r>
      <w:r w:rsidRPr="007C1E96">
        <w:rPr>
          <w:rFonts w:eastAsia="Book Antiqua" w:cs="Times New Roman"/>
          <w:rtl/>
        </w:rPr>
        <w:t>חָזָק</w:t>
      </w:r>
      <w:r w:rsidRPr="007C1E96">
        <w:rPr>
          <w:rFonts w:eastAsia="Book Antiqua" w:cs="Times New Roman"/>
          <w:i/>
          <w:iCs/>
          <w:rtl/>
          <w:lang w:bidi="ar-SA"/>
        </w:rPr>
        <w:t xml:space="preserve"> </w:t>
      </w:r>
      <w:r w:rsidRPr="007C1E96">
        <w:rPr>
          <w:rFonts w:eastAsia="Book Antiqua" w:cs="Times New Roman"/>
          <w:i/>
          <w:iCs/>
          <w:lang w:bidi="ar-SA"/>
        </w:rPr>
        <w:t>chazaq</w:t>
      </w:r>
      <w:r w:rsidRPr="007C1E96">
        <w:rPr>
          <w:rFonts w:eastAsia="Book Antiqua" w:cs="Times New Roman"/>
          <w:iCs/>
          <w:lang w:bidi="ar-SA"/>
        </w:rPr>
        <w:t xml:space="preserve">, </w:t>
      </w:r>
      <w:r w:rsidRPr="007C1E96">
        <w:rPr>
          <w:rFonts w:eastAsia="Book Antiqua" w:cs="Times New Roman"/>
          <w:b/>
          <w:bCs/>
          <w:lang w:val="el-GR" w:bidi="ar-SA"/>
        </w:rPr>
        <w:t>ἑκοῦσα</w:t>
      </w:r>
      <w:r w:rsidRPr="007C1E96">
        <w:rPr>
          <w:rFonts w:eastAsia="Book Antiqua" w:cs="Times New Roman"/>
          <w:lang w:bidi="ar-SA"/>
        </w:rPr>
        <w:t xml:space="preserve"> and </w:t>
      </w:r>
      <w:r w:rsidRPr="007C1E96">
        <w:rPr>
          <w:rFonts w:eastAsia="Book Antiqua" w:cs="Times New Roman"/>
          <w:b/>
          <w:bCs/>
          <w:lang w:val="el-GR" w:bidi="ar-SA"/>
        </w:rPr>
        <w:t>ἐξουσία</w:t>
      </w:r>
      <w:r w:rsidRPr="007C1E96">
        <w:rPr>
          <w:rFonts w:eastAsia="Book Antiqua" w:cs="Times New Roman"/>
          <w:b/>
          <w:bCs/>
          <w:lang w:bidi="ar-SA"/>
        </w:rPr>
        <w:t>,</w:t>
      </w:r>
      <w:r w:rsidRPr="007C1E96">
        <w:rPr>
          <w:rFonts w:eastAsia="Book Antiqua" w:cs="Times New Roman"/>
          <w:lang w:bidi="ar-SA"/>
        </w:rPr>
        <w:t xml:space="preserve"> most of which relate to the idea of being free and possess real authority ONLY when we are Torah observant.</w:t>
      </w:r>
    </w:p>
    <w:p w:rsidR="00683074" w:rsidRPr="00683074" w:rsidRDefault="00683074" w:rsidP="00CA42F0">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83074">
        <w:rPr>
          <w:rFonts w:ascii="Book Antiqua" w:eastAsia="Times New Roman" w:hAnsi="Book Antiqua" w:cs="Times New Roman"/>
          <w:b/>
          <w:bCs/>
          <w:smallCaps/>
          <w:color w:val="0D0D0D"/>
          <w:sz w:val="24"/>
          <w:szCs w:val="24"/>
          <w:lang w:bidi="ar-SA"/>
        </w:rPr>
        <w:t>Eager Anticipation</w:t>
      </w:r>
    </w:p>
    <w:p w:rsidR="00683074" w:rsidRPr="007C1E96" w:rsidRDefault="00683074" w:rsidP="00CA42F0">
      <w:pPr>
        <w:spacing w:after="0" w:line="240" w:lineRule="auto"/>
        <w:jc w:val="both"/>
        <w:rPr>
          <w:rFonts w:eastAsia="Book Antiqua" w:cs="Times New Roman"/>
          <w:iCs/>
          <w:lang w:bidi="ar-SA"/>
        </w:rPr>
      </w:pPr>
      <w:r w:rsidRPr="007C1E96">
        <w:rPr>
          <w:rFonts w:eastAsia="Book Antiqua" w:cs="Courier New"/>
          <w:b/>
          <w:bCs/>
          <w:lang w:val="el-GR" w:bidi="ar-SA"/>
        </w:rPr>
        <w:t>Ἐ</w:t>
      </w:r>
      <w:r w:rsidRPr="007C1E96">
        <w:rPr>
          <w:rFonts w:eastAsia="Book Antiqua" w:cs="Calibri"/>
          <w:b/>
          <w:bCs/>
          <w:lang w:val="el-GR" w:bidi="ar-SA"/>
        </w:rPr>
        <w:t>ξουσ</w:t>
      </w:r>
      <w:r w:rsidRPr="007C1E96">
        <w:rPr>
          <w:rFonts w:eastAsia="Book Antiqua" w:cs="Courier New"/>
          <w:b/>
          <w:bCs/>
          <w:lang w:val="el-GR" w:bidi="ar-SA"/>
        </w:rPr>
        <w:t>ί</w:t>
      </w:r>
      <w:r w:rsidRPr="007C1E96">
        <w:rPr>
          <w:rFonts w:eastAsia="Book Antiqua" w:cs="Calibri"/>
          <w:b/>
          <w:bCs/>
          <w:lang w:val="el-GR" w:bidi="ar-SA"/>
        </w:rPr>
        <w:t>α</w:t>
      </w:r>
      <w:r w:rsidRPr="007C1E96">
        <w:rPr>
          <w:rFonts w:eastAsia="Book Antiqua" w:cs="Calibri"/>
          <w:b/>
          <w:bCs/>
          <w:lang w:bidi="ar-SA"/>
        </w:rPr>
        <w:t>,</w:t>
      </w:r>
      <w:r w:rsidRPr="007C1E96">
        <w:rPr>
          <w:rFonts w:eastAsia="Book Antiqua" w:cs="David"/>
          <w:lang w:bidi="ar-SA"/>
        </w:rPr>
        <w:t xml:space="preserve"> </w:t>
      </w:r>
      <w:r w:rsidRPr="007C1E96">
        <w:rPr>
          <w:rFonts w:eastAsia="Book Antiqua" w:cs="Times New Roman"/>
          <w:lang w:bidi="ar-SA"/>
        </w:rPr>
        <w:t xml:space="preserve">also plays into the idea Hakham Shaul mentions in that the “creature” eagerly anticipates the transformation into a “son of G-d.” These words can mean nothing less than one who is fully capable of conducting himself in a manner requisite of the Torah. The creature looks for and longs for “freedom.” The freedom we are speaking of and what Hakham Shaul has been heralding is freedom from the law (principle) of </w:t>
      </w:r>
      <w:r w:rsidRPr="007C1E96">
        <w:rPr>
          <w:rFonts w:eastAsia="Book Antiqua" w:cs="Times New Roman"/>
          <w:b/>
          <w:bCs/>
          <w:lang w:bidi="ar-SA"/>
        </w:rPr>
        <w:t>sin and death.</w:t>
      </w:r>
      <w:r w:rsidRPr="007C1E96">
        <w:rPr>
          <w:rFonts w:eastAsia="Book Antiqua" w:cs="Times New Roman"/>
          <w:lang w:bidi="ar-SA"/>
        </w:rPr>
        <w:t xml:space="preserve"> The creature waits for the “encounter,” revelation (</w:t>
      </w:r>
      <w:r w:rsidRPr="007C1E96">
        <w:rPr>
          <w:rFonts w:eastAsia="Book Antiqua" w:cs="Times New Roman"/>
          <w:b/>
          <w:bCs/>
          <w:lang w:val="el-GR" w:bidi="ar-SA"/>
        </w:rPr>
        <w:t>ἀποκάλυψις</w:t>
      </w:r>
      <w:r w:rsidRPr="007C1E96">
        <w:rPr>
          <w:rFonts w:eastAsia="Book Antiqua" w:cs="Times New Roman"/>
          <w:lang w:bidi="ar-SA"/>
        </w:rPr>
        <w:t xml:space="preserve"> - </w:t>
      </w:r>
      <w:r w:rsidRPr="007C1E96">
        <w:rPr>
          <w:rFonts w:eastAsia="Book Antiqua" w:cs="Times New Roman"/>
          <w:i/>
          <w:iCs/>
          <w:lang w:bidi="ar-SA"/>
        </w:rPr>
        <w:t>apokalupsis</w:t>
      </w:r>
      <w:r w:rsidRPr="007C1E96">
        <w:rPr>
          <w:rFonts w:eastAsia="Book Antiqua" w:cs="Times New Roman"/>
          <w:lang w:bidi="ar-SA"/>
        </w:rPr>
        <w:t xml:space="preserve">) which is not some cataclysmic even at the end of days as pictured and preached by the “scare mongering scholars.” In the present case </w:t>
      </w:r>
      <w:r w:rsidRPr="007C1E96">
        <w:rPr>
          <w:rFonts w:eastAsia="Book Antiqua" w:cs="Times New Roman"/>
          <w:b/>
          <w:bCs/>
          <w:lang w:val="el-GR" w:bidi="ar-SA"/>
        </w:rPr>
        <w:t>ἀποκάλυψις</w:t>
      </w:r>
      <w:r w:rsidRPr="007C1E96">
        <w:rPr>
          <w:rFonts w:eastAsia="Book Antiqua" w:cs="Times New Roman"/>
          <w:lang w:bidi="ar-SA"/>
        </w:rPr>
        <w:t xml:space="preserve"> – </w:t>
      </w:r>
      <w:r w:rsidRPr="007C1E96">
        <w:rPr>
          <w:rFonts w:eastAsia="Book Antiqua" w:cs="Times New Roman"/>
          <w:i/>
          <w:iCs/>
          <w:lang w:bidi="ar-SA"/>
        </w:rPr>
        <w:t>apokalupsis</w:t>
      </w:r>
      <w:r w:rsidRPr="007C1E96">
        <w:rPr>
          <w:rFonts w:eastAsia="Book Antiqua" w:cs="Times New Roman"/>
          <w:iCs/>
          <w:lang w:bidi="ar-SA"/>
        </w:rPr>
        <w:t xml:space="preserve"> means to have an encounter with the halakhic man if we can borrow Soloveitchik’s terminology.</w:t>
      </w:r>
    </w:p>
    <w:p w:rsidR="00683074" w:rsidRPr="007C1E96" w:rsidRDefault="00683074" w:rsidP="00CA42F0">
      <w:pPr>
        <w:spacing w:after="0" w:line="240" w:lineRule="auto"/>
        <w:jc w:val="both"/>
        <w:rPr>
          <w:rFonts w:eastAsia="Book Antiqua" w:cs="Times New Roman"/>
          <w:iCs/>
          <w:lang w:bidi="ar-SA"/>
        </w:rPr>
      </w:pPr>
    </w:p>
    <w:p w:rsidR="00683074" w:rsidRPr="007C1E96" w:rsidRDefault="00683074" w:rsidP="00CA42F0">
      <w:pPr>
        <w:spacing w:after="0" w:line="240" w:lineRule="auto"/>
        <w:jc w:val="both"/>
        <w:rPr>
          <w:rFonts w:eastAsia="Book Antiqua" w:cs="Times New Roman"/>
          <w:iCs/>
          <w:lang w:bidi="ar-SA"/>
        </w:rPr>
      </w:pPr>
      <w:r w:rsidRPr="007C1E96">
        <w:rPr>
          <w:rFonts w:eastAsia="Book Antiqua" w:cs="Times New Roman"/>
          <w:iCs/>
          <w:lang w:bidi="ar-SA"/>
        </w:rPr>
        <w:t xml:space="preserve">We intimate that Hakham Shaul learned these things from Hakham Ya’aqob. </w:t>
      </w:r>
    </w:p>
    <w:p w:rsidR="00683074" w:rsidRPr="007C1E96" w:rsidRDefault="00683074" w:rsidP="00CA42F0">
      <w:pPr>
        <w:spacing w:after="0" w:line="240" w:lineRule="auto"/>
        <w:jc w:val="both"/>
        <w:rPr>
          <w:rFonts w:eastAsia="Book Antiqua" w:cs="Times New Roman"/>
          <w:iCs/>
          <w:lang w:bidi="ar-SA"/>
        </w:rPr>
      </w:pPr>
    </w:p>
    <w:p w:rsidR="00683074" w:rsidRPr="007C1E96" w:rsidRDefault="00683074" w:rsidP="00CA42F0">
      <w:pPr>
        <w:spacing w:after="0" w:line="240" w:lineRule="auto"/>
        <w:ind w:left="360"/>
        <w:jc w:val="both"/>
        <w:rPr>
          <w:rFonts w:eastAsia="Book Antiqua" w:cs="Times New Roman"/>
          <w:lang w:bidi="ar-SA"/>
        </w:rPr>
      </w:pPr>
      <w:r w:rsidRPr="007C1E96">
        <w:rPr>
          <w:rFonts w:eastAsia="Book Antiqua" w:cs="Times New Roman"/>
          <w:b/>
          <w:lang w:bidi="ar-SA"/>
        </w:rPr>
        <w:t xml:space="preserve">Ya’aqob - Jam 1:23-25 For if anyone is a hearer of the Torah and not a doer, he is like a man who looks at his natural face in a mirror; for </w:t>
      </w:r>
      <w:r w:rsidRPr="007C1E96">
        <w:rPr>
          <w:rFonts w:eastAsia="Book Antiqua" w:cs="Times New Roman"/>
          <w:iCs/>
          <w:lang w:bidi="ar-SA"/>
        </w:rPr>
        <w:t>once</w:t>
      </w:r>
      <w:r w:rsidRPr="007C1E96">
        <w:rPr>
          <w:rFonts w:eastAsia="Book Antiqua" w:cs="Times New Roman"/>
          <w:b/>
          <w:i/>
          <w:iCs/>
          <w:lang w:bidi="ar-SA"/>
        </w:rPr>
        <w:t xml:space="preserve"> </w:t>
      </w:r>
      <w:r w:rsidRPr="007C1E96">
        <w:rPr>
          <w:rFonts w:eastAsia="Book Antiqua" w:cs="Times New Roman"/>
          <w:b/>
          <w:lang w:bidi="ar-SA"/>
        </w:rPr>
        <w:t>he has looked at himself and gone away, he has immediately forgotten what kind of person he was. However, one who looks intently at the perfect Torah,</w:t>
      </w:r>
      <w:r w:rsidRPr="007C1E96">
        <w:rPr>
          <w:rFonts w:eastAsia="Book Antiqua" w:cs="Times New Roman"/>
          <w:lang w:bidi="ar-SA"/>
        </w:rPr>
        <w:t xml:space="preserve"> (i.e. the Oral Torah) </w:t>
      </w:r>
      <w:r w:rsidRPr="007C1E96">
        <w:rPr>
          <w:rFonts w:eastAsia="Book Antiqua" w:cs="Times New Roman"/>
          <w:b/>
          <w:lang w:bidi="ar-SA"/>
        </w:rPr>
        <w:t>the</w:t>
      </w:r>
      <w:r w:rsidRPr="007C1E96">
        <w:rPr>
          <w:rFonts w:eastAsia="Book Antiqua" w:cs="Times New Roman"/>
          <w:lang w:bidi="ar-SA"/>
        </w:rPr>
        <w:t xml:space="preserve"> </w:t>
      </w:r>
      <w:r w:rsidRPr="007C1E96">
        <w:rPr>
          <w:rFonts w:eastAsia="Book Antiqua" w:cs="Times New Roman"/>
          <w:iCs/>
          <w:lang w:bidi="ar-SA"/>
        </w:rPr>
        <w:t>Torah</w:t>
      </w:r>
      <w:r w:rsidRPr="007C1E96">
        <w:rPr>
          <w:rFonts w:eastAsia="Book Antiqua" w:cs="Times New Roman"/>
          <w:i/>
          <w:iCs/>
          <w:lang w:bidi="ar-SA"/>
        </w:rPr>
        <w:t xml:space="preserve"> </w:t>
      </w:r>
      <w:r w:rsidRPr="007C1E96">
        <w:rPr>
          <w:rFonts w:eastAsia="Book Antiqua" w:cs="Times New Roman"/>
          <w:b/>
          <w:lang w:bidi="ar-SA"/>
        </w:rPr>
        <w:t>of liberty, and abides by it, not having become a forgetful hearer but an effectual doer, this man will be blessed in what he does.</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iCs/>
          <w:lang w:bidi="ar-SA"/>
        </w:rPr>
      </w:pPr>
      <w:r w:rsidRPr="007C1E96">
        <w:rPr>
          <w:rFonts w:eastAsia="Book Antiqua" w:cs="Times New Roman"/>
          <w:lang w:bidi="ar-SA"/>
        </w:rPr>
        <w:t xml:space="preserve">What Hakham Ya’aqob illustrates is a man encountering himself in the Torah. He has a “revelation,” an “apocalypse” of himself. The “apocalypse” of self is mirrored in the Oral Torah. Hakham Ya’aqob’s mirror is most fascinating. His </w:t>
      </w:r>
      <w:r w:rsidRPr="007C1E96">
        <w:rPr>
          <w:rFonts w:eastAsia="Book Antiqua" w:cs="Times New Roman"/>
          <w:b/>
          <w:bCs/>
          <w:lang w:val="el-GR" w:bidi="ar-SA"/>
        </w:rPr>
        <w:t>ἔσοπτρον</w:t>
      </w:r>
      <w:r w:rsidRPr="007C1E96">
        <w:rPr>
          <w:rFonts w:eastAsia="Book Antiqua" w:cs="Times New Roman"/>
          <w:lang w:bidi="ar-SA"/>
        </w:rPr>
        <w:t xml:space="preserve"> – </w:t>
      </w:r>
      <w:r w:rsidRPr="007C1E96">
        <w:rPr>
          <w:rFonts w:eastAsia="Book Antiqua" w:cs="Times New Roman"/>
          <w:i/>
          <w:iCs/>
          <w:lang w:bidi="ar-SA"/>
        </w:rPr>
        <w:t>esoptron</w:t>
      </w:r>
      <w:r w:rsidRPr="007C1E96">
        <w:rPr>
          <w:rFonts w:eastAsia="Book Antiqua" w:cs="Times New Roman"/>
          <w:iCs/>
          <w:lang w:bidi="ar-SA"/>
        </w:rPr>
        <w:t xml:space="preserve"> is certainly a “mirror” of sorts. However, because Hakham Ya’aqob is speaking in Remes he is “hinting” at things far deeper than a Peshat (literal) “mirror.” His mirror is the </w:t>
      </w:r>
      <w:r w:rsidRPr="007C1E96">
        <w:rPr>
          <w:rFonts w:eastAsia="Book Antiqua" w:cs="Times New Roman"/>
          <w:b/>
          <w:bCs/>
          <w:iCs/>
          <w:lang w:bidi="ar-SA"/>
        </w:rPr>
        <w:t>Ispaqlarya</w:t>
      </w:r>
      <w:r w:rsidRPr="007C1E96">
        <w:rPr>
          <w:rFonts w:eastAsia="Book Antiqua" w:cs="Times New Roman"/>
          <w:iCs/>
          <w:lang w:bidi="ar-SA"/>
        </w:rPr>
        <w:t xml:space="preserve"> - the nine floors of the Divine throne. Here is a secret to faithful obedience. Looking through the </w:t>
      </w:r>
      <w:r w:rsidRPr="007C1E96">
        <w:rPr>
          <w:rFonts w:eastAsia="Book Antiqua" w:cs="Times New Roman"/>
          <w:b/>
          <w:bCs/>
          <w:iCs/>
          <w:lang w:bidi="ar-SA"/>
        </w:rPr>
        <w:t>Ispaqlarya</w:t>
      </w:r>
      <w:r w:rsidRPr="007C1E96">
        <w:rPr>
          <w:rFonts w:eastAsia="Book Antiqua" w:cs="Times New Roman"/>
          <w:iCs/>
          <w:lang w:bidi="ar-SA"/>
        </w:rPr>
        <w:t xml:space="preserve"> a person sees his reflection. However, the reflection is only a reflection of his “Torah observant” self. His level of observation depends on his level of devotion. On a level closer to Remes, the </w:t>
      </w:r>
      <w:r w:rsidRPr="007C1E96">
        <w:rPr>
          <w:rFonts w:eastAsia="Book Antiqua" w:cs="Times New Roman"/>
          <w:b/>
          <w:bCs/>
          <w:iCs/>
          <w:lang w:bidi="ar-SA"/>
        </w:rPr>
        <w:t>Ispaqlarya</w:t>
      </w:r>
      <w:r w:rsidRPr="007C1E96">
        <w:rPr>
          <w:rFonts w:eastAsia="Book Antiqua" w:cs="Times New Roman"/>
          <w:bCs/>
          <w:iCs/>
          <w:lang w:bidi="ar-SA"/>
        </w:rPr>
        <w:t xml:space="preserve"> is one of the ten men of the Esnoga. </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The “willing subjection to the vanity of telluric life” (</w:t>
      </w:r>
      <w:r w:rsidRPr="007C1E96">
        <w:rPr>
          <w:rFonts w:eastAsia="Book Antiqua" w:cs="Times New Roman"/>
          <w:b/>
          <w:bCs/>
          <w:lang w:bidi="ar-SA"/>
        </w:rPr>
        <w:t>creature has been subjected to vanity</w:t>
      </w:r>
      <w:r w:rsidRPr="007C1E96">
        <w:rPr>
          <w:rFonts w:eastAsia="Book Antiqua" w:cs="Times New Roman"/>
          <w:lang w:bidi="ar-SA"/>
        </w:rPr>
        <w:t xml:space="preserve">) means that the “creature” is fully cognizant of the notion that he can only be observant as long as he resides in a body. </w:t>
      </w:r>
      <w:r w:rsidRPr="007C1E96">
        <w:rPr>
          <w:rFonts w:eastAsia="Book Antiqua" w:cs="Times New Roman"/>
          <w:b/>
          <w:bCs/>
          <w:highlight w:val="yellow"/>
          <w:lang w:bidi="ar-SA"/>
        </w:rPr>
        <w:t>The body then becomes the “Merkabah” (chariot) of Divine expression.</w:t>
      </w:r>
      <w:r w:rsidRPr="007C1E96">
        <w:rPr>
          <w:rFonts w:eastAsia="Book Antiqua" w:cs="Times New Roman"/>
          <w:b/>
          <w:bCs/>
          <w:lang w:bidi="ar-SA"/>
        </w:rPr>
        <w:t xml:space="preserve"> </w:t>
      </w:r>
      <w:r w:rsidRPr="007C1E96">
        <w:rPr>
          <w:rFonts w:eastAsia="Book Antiqua" w:cs="Times New Roman"/>
          <w:lang w:bidi="ar-SA"/>
        </w:rPr>
        <w:t xml:space="preserve">The use of “Merkabah” here is most fitting in that the body is given restraints and objectives. Without the use of a “Merkabah” (vehicle/channel of divine energy and authority emanating from the observance of the commandments) Torah Observance is impossible. Likewise, the Merkabah was revealed to </w:t>
      </w:r>
      <w:r w:rsidRPr="007C1E96">
        <w:rPr>
          <w:rFonts w:eastAsia="Book Antiqua" w:cs="Times New Roman"/>
          <w:b/>
          <w:bCs/>
          <w:lang w:bidi="ar-SA"/>
        </w:rPr>
        <w:t>Yechezkel</w:t>
      </w:r>
      <w:r w:rsidRPr="007C1E96">
        <w:rPr>
          <w:rFonts w:eastAsia="Book Antiqua" w:cs="Times New Roman"/>
          <w:lang w:bidi="ar-SA"/>
        </w:rPr>
        <w:t xml:space="preserve"> – Ezekiel in diaspora. One Remes message that we learn from the Merkabah is that G-d is with us even in exile. Let us also destroy the Grecian notion that the “body” is bad! Amen ve amen!</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ind w:left="360"/>
        <w:jc w:val="both"/>
        <w:rPr>
          <w:rFonts w:eastAsia="Book Antiqua" w:cs="Times New Roman"/>
          <w:lang w:bidi="ar-SA"/>
        </w:rPr>
      </w:pPr>
      <w:r w:rsidRPr="007C1E96">
        <w:rPr>
          <w:rFonts w:eastAsia="Book Antiqua" w:cs="Times New Roman"/>
          <w:b/>
          <w:lang w:bidi="ar-SA"/>
        </w:rPr>
        <w:t>2Co 3:3 being manifested that you are an Igeret of Messiah</w:t>
      </w:r>
      <w:r w:rsidRPr="007C1E96">
        <w:rPr>
          <w:rFonts w:eastAsia="Book Antiqua" w:cs="Times New Roman"/>
          <w:lang w:bidi="ar-SA"/>
        </w:rPr>
        <w:t xml:space="preserve">, (Mesorah) </w:t>
      </w:r>
      <w:r w:rsidRPr="007C1E96">
        <w:rPr>
          <w:rFonts w:eastAsia="Book Antiqua" w:cs="Times New Roman"/>
          <w:b/>
          <w:lang w:bidi="ar-SA"/>
        </w:rPr>
        <w:t xml:space="preserve">developed by us, written not with ink but with the </w:t>
      </w:r>
      <w:r w:rsidRPr="007C1E96">
        <w:rPr>
          <w:rFonts w:eastAsia="Book Antiqua" w:cs="Times New Roman"/>
          <w:b/>
          <w:highlight w:val="yellow"/>
          <w:lang w:bidi="ar-SA"/>
        </w:rPr>
        <w:t>Ruach of the living God</w:t>
      </w:r>
      <w:r w:rsidRPr="007C1E96">
        <w:rPr>
          <w:rFonts w:eastAsia="Book Antiqua" w:cs="Times New Roman"/>
          <w:b/>
          <w:lang w:bidi="ar-SA"/>
        </w:rPr>
        <w:t>, not on Luchot</w:t>
      </w:r>
      <w:r w:rsidRPr="007C1E96">
        <w:rPr>
          <w:rFonts w:eastAsia="Book Antiqua" w:cs="Times New Roman"/>
          <w:lang w:bidi="ar-SA"/>
        </w:rPr>
        <w:t xml:space="preserve"> (tablets) </w:t>
      </w:r>
      <w:r w:rsidRPr="007C1E96">
        <w:rPr>
          <w:rFonts w:eastAsia="Book Antiqua" w:cs="Times New Roman"/>
          <w:b/>
          <w:lang w:bidi="ar-SA"/>
        </w:rPr>
        <w:t>of stone but on Luchot of human hearts.</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ind w:left="360"/>
        <w:jc w:val="both"/>
        <w:rPr>
          <w:rFonts w:eastAsia="Book Antiqua" w:cs="Times New Roman"/>
          <w:lang w:bidi="ar-SA"/>
        </w:rPr>
      </w:pPr>
      <w:r w:rsidRPr="007C1E96">
        <w:rPr>
          <w:rFonts w:eastAsia="Book Antiqua" w:cs="Times New Roman"/>
          <w:b/>
          <w:lang w:bidi="ar-SA"/>
        </w:rPr>
        <w:t>1Co 3:16-17</w:t>
      </w:r>
      <w:r w:rsidRPr="007C1E96">
        <w:rPr>
          <w:rFonts w:eastAsia="Book Antiqua" w:cs="Times New Roman"/>
          <w:lang w:bidi="ar-SA"/>
        </w:rPr>
        <w:t xml:space="preserve"> </w:t>
      </w:r>
      <w:r w:rsidRPr="007C1E96">
        <w:rPr>
          <w:rFonts w:eastAsia="Book Antiqua" w:cs="Times New Roman"/>
          <w:vertAlign w:val="superscript"/>
          <w:lang w:bidi="ar-SA"/>
        </w:rPr>
        <w:t>¶</w:t>
      </w:r>
      <w:r w:rsidRPr="007C1E96">
        <w:rPr>
          <w:rFonts w:eastAsia="Book Antiqua" w:cs="Times New Roman"/>
          <w:lang w:bidi="ar-SA"/>
        </w:rPr>
        <w:t xml:space="preserve"> </w:t>
      </w:r>
      <w:r w:rsidRPr="007C1E96">
        <w:rPr>
          <w:rFonts w:eastAsia="Book Antiqua" w:cs="Times New Roman"/>
          <w:b/>
          <w:lang w:bidi="ar-SA"/>
        </w:rPr>
        <w:t xml:space="preserve">Do you not know that you are </w:t>
      </w:r>
      <w:r w:rsidRPr="007C1E96">
        <w:rPr>
          <w:rFonts w:eastAsia="Book Antiqua" w:cs="Times New Roman"/>
          <w:b/>
          <w:highlight w:val="yellow"/>
          <w:lang w:bidi="ar-SA"/>
        </w:rPr>
        <w:t>a temple</w:t>
      </w:r>
      <w:r w:rsidRPr="007C1E96">
        <w:rPr>
          <w:rFonts w:eastAsia="Book Antiqua" w:cs="Times New Roman"/>
          <w:highlight w:val="yellow"/>
          <w:lang w:bidi="ar-SA"/>
        </w:rPr>
        <w:t xml:space="preserve"> (of living stones) </w:t>
      </w:r>
      <w:r w:rsidRPr="007C1E96">
        <w:rPr>
          <w:rFonts w:eastAsia="Book Antiqua" w:cs="Times New Roman"/>
          <w:b/>
          <w:highlight w:val="yellow"/>
          <w:lang w:bidi="ar-SA"/>
        </w:rPr>
        <w:t>of God</w:t>
      </w:r>
      <w:r w:rsidRPr="007C1E96">
        <w:rPr>
          <w:rFonts w:eastAsia="Book Antiqua" w:cs="Times New Roman"/>
          <w:b/>
          <w:lang w:bidi="ar-SA"/>
        </w:rPr>
        <w:t xml:space="preserve"> and the Torah breathed by God resides within you? </w:t>
      </w:r>
      <w:r w:rsidRPr="007C1E96">
        <w:rPr>
          <w:rFonts w:eastAsia="Book Antiqua" w:cs="Times New Roman"/>
          <w:b/>
          <w:highlight w:val="yellow"/>
          <w:lang w:bidi="ar-SA"/>
        </w:rPr>
        <w:t>If any man destroys the residence of God, God will destroy him, for the residence of God is “set apart”</w:t>
      </w:r>
      <w:r w:rsidRPr="007C1E96">
        <w:rPr>
          <w:rFonts w:eastAsia="Book Antiqua" w:cs="Times New Roman"/>
          <w:highlight w:val="yellow"/>
          <w:lang w:bidi="ar-SA"/>
        </w:rPr>
        <w:t xml:space="preserve"> for God</w:t>
      </w:r>
      <w:r w:rsidRPr="007C1E96">
        <w:rPr>
          <w:rFonts w:eastAsia="Book Antiqua" w:cs="Times New Roman"/>
          <w:b/>
          <w:highlight w:val="yellow"/>
          <w:lang w:bidi="ar-SA"/>
        </w:rPr>
        <w:t>, and that is what you are.</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Here we must also dispense with more false doctrine, namely that I cannot enjoy a glass of wine or the smoke of a pipe etc. What the scarecrow pastors fail to see is that the desecration of the “temple of living stones” (abomination of desolation) is when we fail to elegantly and tastefully observe Torah. Therefore, these so-called exegetes are teaching their audiences to desecrate the temple “residence of G-d” and become a mediocre individual.</w:t>
      </w:r>
    </w:p>
    <w:p w:rsidR="00683074" w:rsidRPr="00683074" w:rsidRDefault="00683074" w:rsidP="00CA42F0">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83074">
        <w:rPr>
          <w:rFonts w:ascii="Book Antiqua" w:eastAsia="Times New Roman" w:hAnsi="Book Antiqua" w:cs="Times New Roman"/>
          <w:b/>
          <w:bCs/>
          <w:smallCaps/>
          <w:color w:val="0D0D0D"/>
          <w:sz w:val="24"/>
          <w:szCs w:val="24"/>
          <w:lang w:bidi="ar-SA"/>
        </w:rPr>
        <w:t>Textual Analysis</w:t>
      </w: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 xml:space="preserve">We have noted the textual problems addressed in our translation and footnotes above. Therefore, we will try as best as we can to capture the thoughts of Hakham Shaul’s Remes to the Torah Seder “Debarim” and Hakham Tsefet’s pericope of Mordechai (Mark). However, we will take time to point out some things that should be evident to the reader. </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The greatest tool afforded us by the Sages is the Siddur. When we have failing words or thoughts in our prayer life, the Siddur is the most appropriate tool. When we frequent ourselves with the Siddur the Neshamah can effectively address weaknesses and failings. For an excellent commentary on “Prayer,” see the Artscroll Sefard Siddur’s introduction.</w:t>
      </w:r>
      <w:r w:rsidRPr="007C1E96">
        <w:rPr>
          <w:rFonts w:eastAsia="Book Antiqua" w:cs="Times New Roman"/>
          <w:vertAlign w:val="superscript"/>
          <w:lang w:bidi="ar-SA"/>
        </w:rPr>
        <w:footnoteReference w:id="79"/>
      </w:r>
      <w:r w:rsidRPr="007C1E96">
        <w:rPr>
          <w:rFonts w:eastAsia="Book Antiqua" w:cs="Times New Roman"/>
          <w:lang w:bidi="ar-SA"/>
        </w:rPr>
        <w:t xml:space="preserve"> “Ruach” in the above translation is rendered the “Neshamah.” However, the “Ruach” here can also be rendered “Oral Torah” specifically the Siddur. The Oral Torah always addresses our weaknesses and shortcomings. If we learn to trust in the Mesorah of the Master and the judgments of the Sages, we will never fail.</w:t>
      </w:r>
    </w:p>
    <w:p w:rsidR="00683074" w:rsidRPr="00683074" w:rsidRDefault="00683074" w:rsidP="00CA42F0">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83074">
        <w:rPr>
          <w:rFonts w:ascii="Book Antiqua" w:eastAsia="Times New Roman" w:hAnsi="Book Antiqua" w:cs="Times New Roman"/>
          <w:b/>
          <w:bCs/>
          <w:smallCaps/>
          <w:color w:val="0D0D0D"/>
          <w:sz w:val="24"/>
          <w:szCs w:val="24"/>
          <w:lang w:bidi="ar-SA"/>
        </w:rPr>
        <w:t>Everything’s alright</w:t>
      </w: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 xml:space="preserve">It seems that we are always comforted by unwitting individuals who “try to be concerned” when we face difficult matters that someone quotes Romans 8:28. Most do-gooders miss the whole context of the verse. Hakham Shaul tries to show that we face troubles for one specific reason. That reason is the “purpose” of being transformed </w:t>
      </w:r>
      <w:r w:rsidRPr="007C1E96">
        <w:rPr>
          <w:rFonts w:eastAsia="Book Antiqua" w:cs="Times New Roman"/>
          <w:b/>
          <w:color w:val="000000"/>
          <w:highlight w:val="yellow"/>
          <w:shd w:val="clear" w:color="auto" w:fill="FFFF99"/>
          <w:lang w:bidi="ar-SA"/>
        </w:rPr>
        <w:t>in</w:t>
      </w:r>
      <w:r w:rsidRPr="007C1E96">
        <w:rPr>
          <w:rFonts w:eastAsia="Book Antiqua" w:cs="Times New Roman"/>
          <w:b/>
          <w:bCs/>
          <w:color w:val="000000"/>
          <w:highlight w:val="yellow"/>
          <w:shd w:val="clear" w:color="auto" w:fill="FFFF99"/>
          <w:lang w:bidi="ar-SA"/>
        </w:rPr>
        <w:t xml:space="preserve">to the likeness of His son </w:t>
      </w:r>
      <w:r w:rsidRPr="007C1E96">
        <w:rPr>
          <w:rFonts w:eastAsia="Book Antiqua" w:cs="Times New Roman"/>
          <w:color w:val="000000"/>
          <w:highlight w:val="yellow"/>
          <w:shd w:val="clear" w:color="auto" w:fill="FFFF99"/>
          <w:lang w:bidi="ar-SA"/>
        </w:rPr>
        <w:t>(the B'ne Yisrael)</w:t>
      </w:r>
      <w:r w:rsidRPr="007C1E96">
        <w:rPr>
          <w:rFonts w:eastAsia="Book Antiqua" w:cs="Times New Roman"/>
          <w:color w:val="000000"/>
          <w:shd w:val="clear" w:color="auto" w:fill="FFFF99"/>
          <w:lang w:bidi="ar-SA"/>
        </w:rPr>
        <w:t>.</w:t>
      </w:r>
      <w:r w:rsidRPr="007C1E96">
        <w:rPr>
          <w:rFonts w:eastAsia="Book Antiqua" w:cs="Times New Roman"/>
          <w:lang w:bidi="ar-SA"/>
        </w:rPr>
        <w:t xml:space="preserve"> This is the inevitable fate of all who associate with the Master, even when we, the Jewish people have struggles it is often our struggle to live up to the fate of being a “son of G-d.” This is G-d’s “purpose” for the gentiles who would join the Jewish people. The idea of “purpose” dominates the theme of this pericope. </w:t>
      </w:r>
    </w:p>
    <w:p w:rsidR="00683074" w:rsidRPr="00683074" w:rsidRDefault="00683074" w:rsidP="00CA42F0">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83074">
        <w:rPr>
          <w:rFonts w:ascii="Book Antiqua" w:eastAsia="Times New Roman" w:hAnsi="Book Antiqua" w:cs="Times New Roman"/>
          <w:b/>
          <w:bCs/>
          <w:smallCaps/>
          <w:color w:val="0D0D0D"/>
          <w:sz w:val="24"/>
          <w:szCs w:val="24"/>
          <w:lang w:bidi="ar-SA"/>
        </w:rPr>
        <w:t>Ben/B’ne Elohim</w:t>
      </w: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Again, the idea of “sons” and “son-ship” permeates the Remes materials making its strongest connection with the Torah Seder for this week and with the idea of being “sons of G-d.”</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It should be evident that the “Purpose” of Hakham Shaul is twofold</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numPr>
          <w:ilvl w:val="0"/>
          <w:numId w:val="4"/>
        </w:numPr>
        <w:spacing w:after="0" w:line="240" w:lineRule="auto"/>
        <w:contextualSpacing/>
        <w:jc w:val="both"/>
        <w:rPr>
          <w:rFonts w:eastAsia="Book Antiqua" w:cs="Times New Roman"/>
          <w:lang w:bidi="ar-SA"/>
        </w:rPr>
      </w:pPr>
      <w:r w:rsidRPr="007C1E96">
        <w:rPr>
          <w:rFonts w:eastAsia="Book Antiqua" w:cs="Times New Roman"/>
          <w:lang w:bidi="ar-SA"/>
        </w:rPr>
        <w:t>Becoming a Ben Elohim</w:t>
      </w:r>
    </w:p>
    <w:p w:rsidR="00683074" w:rsidRPr="007C1E96" w:rsidRDefault="00683074" w:rsidP="00CA42F0">
      <w:pPr>
        <w:numPr>
          <w:ilvl w:val="0"/>
          <w:numId w:val="4"/>
        </w:numPr>
        <w:spacing w:after="0" w:line="240" w:lineRule="auto"/>
        <w:contextualSpacing/>
        <w:jc w:val="both"/>
        <w:rPr>
          <w:rFonts w:eastAsia="Book Antiqua" w:cs="Times New Roman"/>
          <w:lang w:bidi="ar-SA"/>
        </w:rPr>
      </w:pPr>
      <w:r w:rsidRPr="007C1E96">
        <w:rPr>
          <w:rFonts w:eastAsia="Book Antiqua" w:cs="Times New Roman"/>
          <w:lang w:bidi="ar-SA"/>
        </w:rPr>
        <w:t>Helping others to become B’ne Elohim</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In our previous pericope, we pointed out that being a Ben Elohim means that we have inherited the “judgments” of the Sages. We interpret this to mean that we live by the “judgments” of the Sages of blessed memory. Their judgments are handed down to us a as a means of addressing personal weaknesses etc. Hakham Shaul attests to this truth in the present pericope saying…</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ind w:left="360"/>
        <w:jc w:val="both"/>
        <w:rPr>
          <w:rFonts w:eastAsia="Book Antiqua" w:cs="Times New Roman"/>
          <w:lang w:bidi="ar-SA"/>
        </w:rPr>
      </w:pPr>
      <w:r w:rsidRPr="007C1E96">
        <w:rPr>
          <w:rFonts w:eastAsia="Book Antiqua" w:cs="Times New Roman"/>
          <w:b/>
          <w:bCs/>
          <w:color w:val="000000"/>
          <w:highlight w:val="yellow"/>
          <w:lang w:bidi="ar-SA"/>
        </w:rPr>
        <w:t xml:space="preserve">He also </w:t>
      </w:r>
      <w:r w:rsidRPr="007C1E96">
        <w:rPr>
          <w:rFonts w:eastAsia="Book Antiqua" w:cs="Times New Roman"/>
          <w:b/>
          <w:bCs/>
          <w:color w:val="000000"/>
          <w:highlight w:val="yellow"/>
          <w:shd w:val="clear" w:color="auto" w:fill="FFFF99"/>
          <w:lang w:bidi="ar-SA"/>
        </w:rPr>
        <w:t>determined in advance</w:t>
      </w:r>
      <w:r w:rsidRPr="007C1E96">
        <w:rPr>
          <w:rFonts w:eastAsia="Book Antiqua" w:cs="Times New Roman"/>
          <w:color w:val="000000"/>
          <w:highlight w:val="yellow"/>
          <w:shd w:val="clear" w:color="auto" w:fill="FFFF99"/>
          <w:lang w:bidi="ar-SA"/>
        </w:rPr>
        <w:t xml:space="preserve"> for us </w:t>
      </w:r>
      <w:r w:rsidRPr="007C1E96">
        <w:rPr>
          <w:rFonts w:eastAsia="Book Antiqua" w:cs="Times New Roman"/>
          <w:color w:val="000000"/>
          <w:highlight w:val="yellow"/>
          <w:lang w:bidi="ar-SA"/>
        </w:rPr>
        <w:t xml:space="preserve">to be </w:t>
      </w:r>
      <w:r w:rsidRPr="007C1E96">
        <w:rPr>
          <w:rFonts w:eastAsia="Book Antiqua" w:cs="Times New Roman"/>
          <w:b/>
          <w:bCs/>
          <w:color w:val="000000"/>
          <w:highlight w:val="yellow"/>
          <w:shd w:val="clear" w:color="auto" w:fill="FFFF99"/>
          <w:lang w:bidi="ar-SA"/>
        </w:rPr>
        <w:t xml:space="preserve">conformed and transformed </w:t>
      </w:r>
      <w:r w:rsidRPr="007C1E96">
        <w:rPr>
          <w:rFonts w:eastAsia="Book Antiqua" w:cs="Times New Roman"/>
          <w:color w:val="000000"/>
          <w:highlight w:val="yellow"/>
          <w:shd w:val="clear" w:color="auto" w:fill="FFFF99"/>
          <w:lang w:bidi="ar-SA"/>
        </w:rPr>
        <w:t xml:space="preserve">(to obey the rules of son-ship) </w:t>
      </w:r>
      <w:r w:rsidRPr="007C1E96">
        <w:rPr>
          <w:rFonts w:eastAsia="Book Antiqua" w:cs="Times New Roman"/>
          <w:b/>
          <w:color w:val="000000"/>
          <w:highlight w:val="yellow"/>
          <w:shd w:val="clear" w:color="auto" w:fill="FFFF99"/>
          <w:lang w:bidi="ar-SA"/>
        </w:rPr>
        <w:t>in</w:t>
      </w:r>
      <w:r w:rsidRPr="007C1E96">
        <w:rPr>
          <w:rFonts w:eastAsia="Book Antiqua" w:cs="Times New Roman"/>
          <w:b/>
          <w:bCs/>
          <w:color w:val="000000"/>
          <w:highlight w:val="yellow"/>
          <w:shd w:val="clear" w:color="auto" w:fill="FFFF99"/>
          <w:lang w:bidi="ar-SA"/>
        </w:rPr>
        <w:t>to the likeness</w:t>
      </w:r>
      <w:r w:rsidRPr="007C1E96">
        <w:rPr>
          <w:rFonts w:eastAsia="Book Antiqua" w:cs="Times New Roman"/>
          <w:bCs/>
          <w:color w:val="000000"/>
          <w:highlight w:val="yellow"/>
          <w:shd w:val="clear" w:color="auto" w:fill="FFFF99"/>
          <w:lang w:bidi="ar-SA"/>
        </w:rPr>
        <w:t xml:space="preserve"> (image)</w:t>
      </w:r>
      <w:r w:rsidRPr="007C1E96">
        <w:rPr>
          <w:rFonts w:eastAsia="Book Antiqua" w:cs="Times New Roman"/>
          <w:b/>
          <w:bCs/>
          <w:color w:val="000000"/>
          <w:highlight w:val="yellow"/>
          <w:shd w:val="clear" w:color="auto" w:fill="FFFF99"/>
          <w:lang w:bidi="ar-SA"/>
        </w:rPr>
        <w:t xml:space="preserve"> of His son </w:t>
      </w:r>
      <w:r w:rsidRPr="007C1E96">
        <w:rPr>
          <w:rFonts w:eastAsia="Book Antiqua" w:cs="Times New Roman"/>
          <w:color w:val="000000"/>
          <w:highlight w:val="yellow"/>
          <w:shd w:val="clear" w:color="auto" w:fill="FFFF99"/>
          <w:lang w:bidi="ar-SA"/>
        </w:rPr>
        <w:t>(the B'ne Yisrael)</w:t>
      </w:r>
      <w:r w:rsidRPr="007C1E96">
        <w:rPr>
          <w:rFonts w:eastAsia="Book Antiqua" w:cs="Times New Roman"/>
          <w:color w:val="000000"/>
          <w:highlight w:val="yellow"/>
          <w:lang w:bidi="ar-SA"/>
        </w:rPr>
        <w:t>,</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Obedience to the rules of “son-ship” through observance of the 613 and appropriate halakhot qualifies us as B’ne Elohim.” For Gentiles who have turned to G-d this evolves through a process of mental transformation and renewal.</w:t>
      </w:r>
      <w:r w:rsidRPr="007C1E96">
        <w:rPr>
          <w:rFonts w:eastAsia="Book Antiqua" w:cs="Times New Roman"/>
          <w:vertAlign w:val="superscript"/>
          <w:lang w:bidi="ar-SA"/>
        </w:rPr>
        <w:footnoteReference w:id="80"/>
      </w:r>
      <w:r w:rsidRPr="007C1E96">
        <w:rPr>
          <w:rFonts w:eastAsia="Book Antiqua" w:cs="Times New Roman"/>
          <w:lang w:bidi="ar-SA"/>
        </w:rPr>
        <w:t xml:space="preserve"> However, the staggering thoughts are that these things were determined in advance and established before the foundation of the cosmos.</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The Hebrew word “Elohim” always evokes thoughts of judgment. However, we do not need to see these judgments as only being negative. In Remes and Midrash, this phrase should call to mind the “Throne of G-d.” When the phrases “Elohim” and “</w:t>
      </w:r>
      <w:r w:rsidRPr="007C1E96">
        <w:rPr>
          <w:rFonts w:eastAsia="Book Antiqua" w:cs="Times New Roman"/>
          <w:b/>
          <w:bCs/>
          <w:color w:val="000000"/>
          <w:highlight w:val="yellow"/>
          <w:shd w:val="clear" w:color="auto" w:fill="FFFF99"/>
          <w:lang w:bidi="ar-SA"/>
        </w:rPr>
        <w:t>determined in advance</w:t>
      </w:r>
      <w:r w:rsidRPr="007C1E96">
        <w:rPr>
          <w:rFonts w:eastAsia="Book Antiqua" w:cs="Times New Roman"/>
          <w:lang w:bidi="ar-SA"/>
        </w:rPr>
        <w:t xml:space="preserve">” are joined together we cannot rely on Peshat for an answer. These phrases are only understood from the higher levels of hermeneutics. In the Torah Seder “Mishpatim” Moshe Rabbenu and seventy of the elders of the B’ne Yisrael ascend Har Sinai, and are accompanied by Aaron and his two sons Nadab and Abihu.  </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 xml:space="preserve">Atop the mountain, they are allowed to see G-d on a level appropriate to each of them. Some authors suggest that the seventy did not see HaShem. They were permitted to see Metatron, the agent of G-d rather than HaShem. Moshe describes the scene as… </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ind w:left="360"/>
        <w:jc w:val="both"/>
        <w:rPr>
          <w:rFonts w:eastAsia="Book Antiqua" w:cs="Times New Roman"/>
          <w:b/>
          <w:lang w:bidi="ar-SA"/>
        </w:rPr>
      </w:pPr>
      <w:r w:rsidRPr="007C1E96">
        <w:rPr>
          <w:rFonts w:eastAsia="Book Antiqua" w:cs="Times New Roman"/>
          <w:b/>
          <w:lang w:bidi="ar-SA"/>
        </w:rPr>
        <w:t xml:space="preserve">Shemot - Exo 24:10 and they saw the God of Israel; and under His feet, there appeared to be a </w:t>
      </w:r>
      <w:r w:rsidRPr="007C1E96">
        <w:rPr>
          <w:rFonts w:eastAsia="Book Antiqua" w:cs="Times New Roman"/>
          <w:b/>
          <w:highlight w:val="yellow"/>
          <w:u w:val="single"/>
          <w:lang w:bidi="ar-SA"/>
        </w:rPr>
        <w:t>pavement of sapphire</w:t>
      </w:r>
      <w:r w:rsidRPr="007C1E96">
        <w:rPr>
          <w:rFonts w:eastAsia="Book Antiqua" w:cs="Times New Roman"/>
          <w:b/>
          <w:lang w:bidi="ar-SA"/>
        </w:rPr>
        <w:t xml:space="preserve">, </w:t>
      </w:r>
      <w:r w:rsidRPr="007C1E96">
        <w:rPr>
          <w:rFonts w:eastAsia="Book Antiqua" w:cs="Times New Roman"/>
          <w:lang w:bidi="ar-SA"/>
        </w:rPr>
        <w:t>(Libanat Ha-Sappir)</w:t>
      </w:r>
      <w:r w:rsidRPr="007C1E96">
        <w:rPr>
          <w:rFonts w:eastAsia="Book Antiqua" w:cs="Times New Roman"/>
          <w:b/>
          <w:lang w:bidi="ar-SA"/>
        </w:rPr>
        <w:t xml:space="preserve"> as pure as the essence of the heavens themselves.</w:t>
      </w:r>
      <w:r w:rsidRPr="007C1E96">
        <w:rPr>
          <w:rFonts w:eastAsia="Book Antiqua" w:cs="Times New Roman"/>
          <w:b/>
          <w:vertAlign w:val="superscript"/>
          <w:lang w:bidi="ar-SA"/>
        </w:rPr>
        <w:footnoteReference w:id="81"/>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We see the throne room floor as a “pavement of Sapphire.” This floor radiates an overpowering light that is unbearable to look upon, i.e. Ohr HaGanuz. Thusly, we learn that the thoughts of Elohim and His throne are associated with Sapphire. The “Rod” of Moshe was a rod of Sapphire. The Hebrew phrase “libanat Ha-Sappir,” pavement or possibly bricks of sapphire is discussed by many major Rabbinic minds. These words can mean that there was a pavement, brickwork or even possibly “stones” of sapphire.</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Yechezkel – Ezekiel also sees the Throne of G-d as a “pavement of Sapphire.”</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ind w:left="360"/>
        <w:jc w:val="both"/>
        <w:rPr>
          <w:rFonts w:eastAsia="Book Antiqua" w:cs="Times New Roman"/>
          <w:lang w:bidi="ar-SA"/>
        </w:rPr>
      </w:pPr>
      <w:r w:rsidRPr="007C1E96">
        <w:rPr>
          <w:rFonts w:eastAsia="Book Antiqua" w:cs="Times New Roman"/>
          <w:lang w:bidi="ar-SA"/>
        </w:rPr>
        <w:t xml:space="preserve">Yechezkel – Eze. 1:26 ¶ Now above the expanse that was over their heads there was something resembling a throne, like </w:t>
      </w:r>
      <w:r w:rsidRPr="007C1E96">
        <w:rPr>
          <w:rFonts w:eastAsia="Book Antiqua" w:cs="Times New Roman"/>
          <w:highlight w:val="yellow"/>
          <w:lang w:bidi="ar-SA"/>
        </w:rPr>
        <w:t>lapis lazuli</w:t>
      </w:r>
      <w:r w:rsidRPr="007C1E96">
        <w:rPr>
          <w:rFonts w:eastAsia="Book Antiqua" w:cs="Times New Roman"/>
          <w:lang w:bidi="ar-SA"/>
        </w:rPr>
        <w:t xml:space="preserve"> in appearance; and on that which resembled a throne, high up, </w:t>
      </w:r>
      <w:r w:rsidRPr="007C1E96">
        <w:rPr>
          <w:rFonts w:eastAsia="Book Antiqua" w:cs="Times New Roman"/>
          <w:i/>
          <w:iCs/>
          <w:lang w:bidi="ar-SA"/>
        </w:rPr>
        <w:t xml:space="preserve">was </w:t>
      </w:r>
      <w:r w:rsidRPr="007C1E96">
        <w:rPr>
          <w:rFonts w:eastAsia="Book Antiqua" w:cs="Times New Roman"/>
          <w:lang w:bidi="ar-SA"/>
        </w:rPr>
        <w:t xml:space="preserve">a figure with the appearance of a man. </w:t>
      </w:r>
      <w:r w:rsidRPr="007C1E96">
        <w:rPr>
          <w:rFonts w:eastAsia="Book Antiqua" w:cs="Times New Roman"/>
          <w:vertAlign w:val="superscript"/>
          <w:lang w:bidi="ar-SA"/>
        </w:rPr>
        <w:t>NAU</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 xml:space="preserve">To our astonishment, the New American Standard version lets the cat out of the bag. </w:t>
      </w:r>
    </w:p>
    <w:p w:rsidR="00683074" w:rsidRPr="007C1E96" w:rsidRDefault="00683074" w:rsidP="00CA42F0">
      <w:pPr>
        <w:spacing w:after="0" w:line="240" w:lineRule="auto"/>
        <w:ind w:left="720" w:hanging="720"/>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However, before we discuss in depth the revelation of Yechezkel, we need to unpack the idea of “determine (know) in advance.”</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When applying Drash to the Igeret of Ephesians we see that Hakham Shaul speaks of the souls that are created before the foundation of the earth. The Greek versions when interpreted aright show that G-d conversed</w:t>
      </w:r>
      <w:r w:rsidRPr="007C1E96">
        <w:rPr>
          <w:rFonts w:eastAsia="Book Antiqua" w:cs="Times New Roman"/>
          <w:vertAlign w:val="superscript"/>
          <w:lang w:bidi="ar-SA"/>
        </w:rPr>
        <w:footnoteReference w:id="82"/>
      </w:r>
      <w:r w:rsidRPr="007C1E96">
        <w:rPr>
          <w:rFonts w:eastAsia="Book Antiqua" w:cs="Times New Roman"/>
          <w:lang w:bidi="ar-SA"/>
        </w:rPr>
        <w:t xml:space="preserve"> with those souls at that time, i.e. before entering a physical form or body. Various sources depict or label this place the “guf.” The souls of the Tsadiqim are also said to be held in a “</w:t>
      </w:r>
      <w:r w:rsidRPr="007C1E96">
        <w:rPr>
          <w:rFonts w:eastAsia="Book Antiqua" w:cs="Times New Roman"/>
          <w:b/>
          <w:bCs/>
          <w:iCs/>
          <w:lang w:bidi="ar-SA"/>
        </w:rPr>
        <w:t>genizah</w:t>
      </w:r>
      <w:r w:rsidRPr="007C1E96">
        <w:rPr>
          <w:rFonts w:eastAsia="Book Antiqua" w:cs="Times New Roman"/>
          <w:lang w:bidi="ar-SA"/>
        </w:rPr>
        <w:t>” called the “chamber of the Tsadiqim.” To be more literal in translation, we see that the place of the unborn souls is the “Hiding Place of souls.” Interestingly, this “genizah” is said to also be the place where the souls of the Tsadiqim return when they have finished their mission.</w:t>
      </w:r>
      <w:r w:rsidRPr="007C1E96">
        <w:rPr>
          <w:rFonts w:eastAsia="Book Antiqua" w:cs="Times New Roman"/>
          <w:vertAlign w:val="superscript"/>
          <w:lang w:bidi="ar-SA"/>
        </w:rPr>
        <w:footnoteReference w:id="83"/>
      </w:r>
      <w:r w:rsidRPr="007C1E96">
        <w:rPr>
          <w:rFonts w:eastAsia="Book Antiqua" w:cs="Times New Roman"/>
          <w:lang w:bidi="ar-SA"/>
        </w:rPr>
        <w:t xml:space="preserve"> </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David"/>
          <w:lang w:bidi="ar-SA"/>
        </w:rPr>
      </w:pPr>
      <w:r w:rsidRPr="007C1E96">
        <w:rPr>
          <w:rFonts w:eastAsia="Book Antiqua" w:cs="Times New Roman"/>
          <w:lang w:bidi="ar-SA"/>
        </w:rPr>
        <w:t>While these thoughts may seem So’odic to some they are firmly anchored in Remes thought. The primary sources</w:t>
      </w:r>
      <w:r w:rsidRPr="007C1E96">
        <w:rPr>
          <w:rFonts w:eastAsia="Book Antiqua" w:cs="David"/>
          <w:lang w:bidi="ar-SA"/>
        </w:rPr>
        <w:t xml:space="preserve"> being, b. Yebamot 62a, Niddah 13b, Abodah Zarah 5a and Chagigah 12b.</w:t>
      </w:r>
    </w:p>
    <w:p w:rsidR="00683074" w:rsidRPr="00683074" w:rsidRDefault="00683074" w:rsidP="00CA42F0">
      <w:pPr>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683074">
        <w:rPr>
          <w:rFonts w:ascii="Book Antiqua" w:eastAsia="Times New Roman" w:hAnsi="Book Antiqua" w:cs="Times New Roman"/>
          <w:b/>
          <w:bCs/>
          <w:smallCaps/>
          <w:color w:val="0D0D0D"/>
          <w:sz w:val="24"/>
          <w:szCs w:val="24"/>
          <w:lang w:bidi="ar-SA"/>
        </w:rPr>
        <w:t>The Blue Pencil</w:t>
      </w: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 xml:space="preserve">Metatron offers to show R. Ishmael the abode of the “spirits of the Tsadiqim” saying… </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ind w:left="360"/>
        <w:jc w:val="both"/>
        <w:rPr>
          <w:rFonts w:eastAsia="Book Antiqua" w:cs="Times New Roman"/>
          <w:lang w:bidi="ar-SA"/>
        </w:rPr>
      </w:pPr>
      <w:r w:rsidRPr="007C1E96">
        <w:rPr>
          <w:rFonts w:eastAsia="Book Antiqua" w:cs="Times New Roman"/>
          <w:lang w:bidi="ar-SA"/>
        </w:rPr>
        <w:t>“Come and I will show thee where are the spirits of the Tsadiqim that have been created and have returned, and the spirits of the righteous that have not yet been created. And he lifted me up to his side, took me by his hand and lifted me up near the Throne of Glory by the place of the Shekina; and he revealed the Throne of Glory to me, and he showed me the spirits that have been created and had returned: and they were flying above the Throne of Glory before the Holy One, blessed be He.”</w:t>
      </w:r>
      <w:r w:rsidRPr="007C1E96">
        <w:rPr>
          <w:rFonts w:eastAsia="Book Antiqua" w:cs="Times New Roman"/>
          <w:vertAlign w:val="superscript"/>
          <w:lang w:bidi="ar-SA"/>
        </w:rPr>
        <w:footnoteReference w:id="84"/>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Here the “guf” or chamber of souls of the Tsadiqim is located near the throne of G-d. Some sources make the place of their abode “under the Throne of Glory.”</w:t>
      </w:r>
      <w:r w:rsidRPr="007C1E96">
        <w:rPr>
          <w:rFonts w:eastAsia="Book Antiqua" w:cs="Times New Roman"/>
          <w:vertAlign w:val="superscript"/>
          <w:lang w:bidi="ar-SA"/>
        </w:rPr>
        <w:footnoteReference w:id="85"/>
      </w:r>
      <w:r w:rsidRPr="007C1E96">
        <w:rPr>
          <w:rFonts w:eastAsia="Book Antiqua" w:cs="Times New Roman"/>
          <w:lang w:bidi="ar-SA"/>
        </w:rPr>
        <w:t xml:space="preserve"> Having one’s origin so near the Throne of Glory attests to the magnitude of importance in mission. They can view the Divine by means of a “shining mirror” or a single </w:t>
      </w:r>
      <w:r w:rsidRPr="007C1E96">
        <w:rPr>
          <w:rFonts w:eastAsia="Book Antiqua" w:cs="Times New Roman"/>
          <w:b/>
          <w:bCs/>
          <w:lang w:bidi="ar-SA"/>
        </w:rPr>
        <w:t>Ispaqlarya.</w:t>
      </w:r>
      <w:r w:rsidRPr="007C1E96">
        <w:rPr>
          <w:rFonts w:eastAsia="Book Antiqua" w:cs="Times New Roman"/>
          <w:lang w:bidi="ar-SA"/>
        </w:rPr>
        <w:t xml:space="preserve"> </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These souls are called the “treasures or blessings of dew” and herein living souls waiting to be placed in a body, “guf.” These souls enter the Olam HaZeh (present world) from the “</w:t>
      </w:r>
      <w:r w:rsidRPr="007C1E96">
        <w:rPr>
          <w:rFonts w:eastAsia="Book Antiqua" w:cs="Times New Roman"/>
          <w:highlight w:val="yellow"/>
          <w:lang w:bidi="ar-SA"/>
        </w:rPr>
        <w:t>Libanat Ha-Sappir</w:t>
      </w:r>
      <w:r w:rsidRPr="007C1E96">
        <w:rPr>
          <w:rFonts w:eastAsia="Book Antiqua" w:cs="Times New Roman"/>
          <w:lang w:bidi="ar-SA"/>
        </w:rPr>
        <w:t xml:space="preserve">.” Here they receive the “body” requisite for their mission. As the soul prepares to depart from the “Libanat Ha-Sappir” it appears before the Divine in its exalted form, on which are </w:t>
      </w:r>
      <w:r w:rsidRPr="007C1E96">
        <w:rPr>
          <w:rFonts w:eastAsia="Book Antiqua" w:cs="Times New Roman"/>
          <w:u w:val="single"/>
          <w:lang w:bidi="ar-SA"/>
        </w:rPr>
        <w:t>etched</w:t>
      </w:r>
      <w:r w:rsidRPr="007C1E96">
        <w:rPr>
          <w:rFonts w:eastAsia="Book Antiqua" w:cs="Times New Roman"/>
          <w:lang w:bidi="ar-SA"/>
        </w:rPr>
        <w:t xml:space="preserve"> its features and form.</w:t>
      </w:r>
      <w:r w:rsidRPr="007C1E96">
        <w:rPr>
          <w:rFonts w:eastAsia="Book Antiqua" w:cs="Times New Roman"/>
          <w:vertAlign w:val="superscript"/>
          <w:lang w:bidi="ar-SA"/>
        </w:rPr>
        <w:footnoteReference w:id="86"/>
      </w:r>
      <w:r w:rsidRPr="007C1E96">
        <w:rPr>
          <w:rFonts w:eastAsia="Book Antiqua" w:cs="Times New Roman"/>
          <w:lang w:bidi="ar-SA"/>
        </w:rPr>
        <w:t xml:space="preserve"> Before this time, they exist in a form like the angels with wings and a bodily appearance. When the Neshamah enters the “guf” body that it will have for the duration of its mission that “body” takes the shape of the Neshamah it is wearing. </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In enumerating the descendants of Yehudah, the Chronicler tells us that the “potters” (jar makers) lived very near the King.</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ind w:left="360"/>
        <w:jc w:val="both"/>
        <w:rPr>
          <w:rFonts w:eastAsia="Book Antiqua" w:cs="Times New Roman"/>
          <w:lang w:bidi="ar-SA"/>
        </w:rPr>
      </w:pPr>
      <w:r w:rsidRPr="007C1E96">
        <w:rPr>
          <w:rFonts w:eastAsia="Book Antiqua" w:cs="Times New Roman"/>
          <w:lang w:bidi="ar-SA"/>
        </w:rPr>
        <w:t>1Ch 4:23 These were the potters and the inhabitants of Netaim and Gederah; they lived there with the king for his work.</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The Remes meaning of this verse might be understood as the “jar maker,” who built a container (walled - Gaderah) for the seed (Netaim). Resident within the Jar is a precious seed. The seed takes the form of the Jar or, the Jar forms around the seed. Unless the seed is sown it cannot be reaped.</w:t>
      </w:r>
      <w:r w:rsidRPr="007C1E96">
        <w:rPr>
          <w:rFonts w:eastAsia="Book Antiqua" w:cs="Times New Roman"/>
          <w:vertAlign w:val="superscript"/>
          <w:lang w:bidi="ar-SA"/>
        </w:rPr>
        <w:footnoteReference w:id="87"/>
      </w:r>
      <w:r w:rsidRPr="007C1E96">
        <w:rPr>
          <w:rFonts w:eastAsia="Book Antiqua" w:cs="Times New Roman"/>
          <w:lang w:bidi="ar-SA"/>
        </w:rPr>
        <w:t xml:space="preserve"> Regardless its content is priceless. Hakham Shaul has captured these thoughts in his second Igeret to the Corinthians (Cf. 2Cor. 4:7). The “guf” can also be called the “chamber of forms.”</w:t>
      </w:r>
      <w:r w:rsidRPr="007C1E96">
        <w:rPr>
          <w:rFonts w:eastAsia="Book Antiqua" w:cs="Times New Roman"/>
          <w:vertAlign w:val="superscript"/>
          <w:lang w:bidi="ar-SA"/>
        </w:rPr>
        <w:footnoteReference w:id="88"/>
      </w:r>
      <w:r w:rsidRPr="007C1E96">
        <w:rPr>
          <w:rFonts w:eastAsia="Book Antiqua" w:cs="Times New Roman"/>
          <w:lang w:bidi="ar-SA"/>
        </w:rPr>
        <w:t xml:space="preserve"> </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Now we find another amazing fact in that the seed of the Neshamah is joined with the seed of the body in the womb. Therefore, the idea of seed and harvest are woven into the Neshamah. King David as a Remes of Messiah purchased a “threshing floor” as the site for the Bet HaMikdash. The souls of the righteous/generous are said to have entered this world through the “guf” in the location of the Holy of Holies, the site where souls were atoned for.</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b/>
          <w:bCs/>
          <w:lang w:bidi="ar-SA"/>
        </w:rPr>
      </w:pPr>
      <w:r w:rsidRPr="007C1E96">
        <w:rPr>
          <w:rFonts w:eastAsia="Book Antiqua" w:cs="Times New Roman"/>
          <w:lang w:bidi="ar-SA"/>
        </w:rPr>
        <w:t>We have stated above that the soul/Neshamah enters the world through the “</w:t>
      </w:r>
      <w:r w:rsidRPr="007C1E96">
        <w:rPr>
          <w:rFonts w:eastAsia="Book Antiqua" w:cs="Times New Roman"/>
          <w:highlight w:val="yellow"/>
          <w:lang w:bidi="ar-SA"/>
        </w:rPr>
        <w:t>Libanat Ha-Sappir</w:t>
      </w:r>
      <w:r w:rsidRPr="007C1E96">
        <w:rPr>
          <w:rFonts w:eastAsia="Book Antiqua" w:cs="Times New Roman"/>
          <w:lang w:bidi="ar-SA"/>
        </w:rPr>
        <w:t xml:space="preserve">.” And as we have seen above the “Libanat Ha-Sappir” is the sapphire pavement or brickwork under the feet of G-d. Note that the verse shows us that it is under the control of G-d’s “feet.” This refers to the Hakhamim and the Sages. This pavement is translucent allowing the Neshamot to see G-d through but a single </w:t>
      </w:r>
      <w:r w:rsidRPr="007C1E96">
        <w:rPr>
          <w:rFonts w:eastAsia="Book Antiqua" w:cs="Times New Roman"/>
          <w:b/>
          <w:bCs/>
          <w:lang w:bidi="ar-SA"/>
        </w:rPr>
        <w:t xml:space="preserve">Ispaqlarya. </w:t>
      </w:r>
    </w:p>
    <w:p w:rsidR="00683074" w:rsidRPr="007C1E96" w:rsidRDefault="00683074" w:rsidP="00CA42F0">
      <w:pPr>
        <w:spacing w:after="0" w:line="240" w:lineRule="auto"/>
        <w:jc w:val="both"/>
        <w:rPr>
          <w:rFonts w:eastAsia="Book Antiqua" w:cs="Times New Roman"/>
          <w:b/>
          <w:bCs/>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bCs/>
          <w:lang w:bidi="ar-SA"/>
        </w:rPr>
        <w:t>Here they learned how Divine providence interacts with the events and happenings of the cosmos.</w:t>
      </w:r>
      <w:r w:rsidRPr="007C1E96">
        <w:rPr>
          <w:rFonts w:eastAsia="Book Antiqua" w:cs="Times New Roman"/>
          <w:b/>
          <w:bCs/>
          <w:lang w:bidi="ar-SA"/>
        </w:rPr>
        <w:t xml:space="preserve"> </w:t>
      </w:r>
      <w:r w:rsidRPr="007C1E96">
        <w:rPr>
          <w:rFonts w:eastAsia="Book Antiqua" w:cs="Times New Roman"/>
          <w:lang w:bidi="ar-SA"/>
        </w:rPr>
        <w:t xml:space="preserve">Being under the feet of G-d bespeaks the Governance of G-d through the Bate Din and Hakhamim. The Prophet Yechezkel – Ezekiel as we have noted above that the Throne is like </w:t>
      </w:r>
      <w:r w:rsidRPr="007C1E96">
        <w:rPr>
          <w:rFonts w:eastAsia="Book Antiqua" w:cs="Times New Roman"/>
          <w:highlight w:val="yellow"/>
          <w:lang w:bidi="ar-SA"/>
        </w:rPr>
        <w:t>lapis(z) lazuli</w:t>
      </w:r>
      <w:r w:rsidRPr="007C1E96">
        <w:rPr>
          <w:rFonts w:eastAsia="Book Antiqua" w:cs="Times New Roman"/>
          <w:lang w:bidi="ar-SA"/>
        </w:rPr>
        <w:t xml:space="preserve">. Several translations of Mishpatim (Shemot – Exo. 24:10) refer to the “Libanat Ha-Sappir” as “lapis lazuli.” </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Interestingly the phrase “lapis lazuli” refers to a specific sapphire stone. However, even more interesting is the fact that “</w:t>
      </w:r>
      <w:r w:rsidRPr="007C1E96">
        <w:rPr>
          <w:rFonts w:eastAsia="Book Antiqua" w:cs="Times New Roman"/>
          <w:highlight w:val="yellow"/>
          <w:lang w:bidi="ar-SA"/>
        </w:rPr>
        <w:t>lapis lazuli</w:t>
      </w:r>
      <w:r w:rsidRPr="007C1E96">
        <w:rPr>
          <w:rFonts w:eastAsia="Book Antiqua" w:cs="Times New Roman"/>
          <w:lang w:bidi="ar-SA"/>
        </w:rPr>
        <w:t xml:space="preserve">” means the “blue pencil.” Now we can look again at the throne room floor and note several things. Firstly, it is a pavement of Sapphire “Libanat Ha-Sappir.” It is from the “Libanat Ha-Sappir” that the Neshamot of the Tsadiqim emerge into this world.  The throne room floor of sapphire is the Governance of G-d through Bate Din and Hakhamim. Therefore, we can surmise that the floor of G-d’s throne contains the writings, etched in blue pencil. Hakham Shaul makes mention of this idea through his Remes commentary to the Corinthians. </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ind w:left="720"/>
        <w:jc w:val="both"/>
        <w:rPr>
          <w:rFonts w:eastAsia="Book Antiqua" w:cs="Times New Roman"/>
          <w:lang w:bidi="ar-SA"/>
        </w:rPr>
      </w:pPr>
      <w:r w:rsidRPr="007C1E96">
        <w:rPr>
          <w:rFonts w:eastAsia="Book Antiqua" w:cs="Times New Roman"/>
          <w:b/>
          <w:lang w:bidi="ar-SA"/>
        </w:rPr>
        <w:t>2Co 3:2 You are our</w:t>
      </w:r>
      <w:r w:rsidRPr="007C1E96">
        <w:rPr>
          <w:rFonts w:eastAsia="Book Antiqua" w:cs="Times New Roman"/>
          <w:lang w:bidi="ar-SA"/>
        </w:rPr>
        <w:t xml:space="preserve"> (i.e. the Nazarean Hakhamim) </w:t>
      </w:r>
      <w:r w:rsidRPr="007C1E96">
        <w:rPr>
          <w:rFonts w:eastAsia="Book Antiqua" w:cs="Times New Roman"/>
          <w:b/>
          <w:lang w:bidi="ar-SA"/>
        </w:rPr>
        <w:t>epistle written in our hearts, known and read of all men:</w:t>
      </w:r>
    </w:p>
    <w:p w:rsidR="00683074" w:rsidRPr="007C1E96" w:rsidRDefault="00683074" w:rsidP="00CA42F0">
      <w:pPr>
        <w:spacing w:after="0" w:line="240" w:lineRule="auto"/>
        <w:jc w:val="both"/>
        <w:rPr>
          <w:rFonts w:eastAsia="Book Antiqua" w:cs="Times New Roman"/>
          <w:lang w:bidi="ar-SA"/>
        </w:rPr>
      </w:pPr>
    </w:p>
    <w:p w:rsidR="00683074" w:rsidRPr="007C1E96" w:rsidRDefault="003D371D" w:rsidP="00CA42F0">
      <w:pPr>
        <w:spacing w:after="0" w:line="240" w:lineRule="auto"/>
        <w:jc w:val="both"/>
        <w:rPr>
          <w:rFonts w:eastAsia="Book Antiqua" w:cs="Times New Roman"/>
          <w:lang w:bidi="ar-SA"/>
        </w:rPr>
      </w:pPr>
      <w:r w:rsidRPr="007C1E96">
        <w:rPr>
          <w:noProof/>
        </w:rPr>
        <w:drawing>
          <wp:anchor distT="79248" distB="42418" distL="193548" distR="193294" simplePos="0" relativeHeight="251659264" behindDoc="0" locked="0" layoutInCell="1" allowOverlap="1">
            <wp:simplePos x="0" y="0"/>
            <wp:positionH relativeFrom="margin">
              <wp:posOffset>-65532</wp:posOffset>
            </wp:positionH>
            <wp:positionV relativeFrom="margin">
              <wp:posOffset>257683</wp:posOffset>
            </wp:positionV>
            <wp:extent cx="2383663" cy="1865884"/>
            <wp:effectExtent l="95250" t="95250" r="74295" b="77470"/>
            <wp:wrapSquare wrapText="bothSides"/>
            <wp:docPr id="4" name="Picture 8" descr="C:\Users\Haggai\Pictures\lapis lazuli.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8" descr="C:\Users\Haggai\Pictures\lapis lazuli.bmp"/>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3155" cy="1865630"/>
                    </a:xfrm>
                    <a:prstGeom prst="rect">
                      <a:avLst/>
                    </a:prstGeom>
                    <a:noFill/>
                    <a:ln>
                      <a:solidFill>
                        <a:srgbClr val="1F497D"/>
                      </a:solidFill>
                    </a:ln>
                    <a:effectLst>
                      <a:glow rad="63500">
                        <a:srgbClr val="4F81BD">
                          <a:satMod val="175000"/>
                          <a:alpha val="40000"/>
                        </a:srgbClr>
                      </a:glow>
                    </a:effectLst>
                  </pic:spPr>
                </pic:pic>
              </a:graphicData>
            </a:graphic>
            <wp14:sizeRelH relativeFrom="margin">
              <wp14:pctWidth>0</wp14:pctWidth>
            </wp14:sizeRelH>
            <wp14:sizeRelV relativeFrom="margin">
              <wp14:pctHeight>0</wp14:pctHeight>
            </wp14:sizeRelV>
          </wp:anchor>
        </w:drawing>
      </w:r>
      <w:r w:rsidR="00683074" w:rsidRPr="007C1E96">
        <w:rPr>
          <w:rFonts w:eastAsia="Book Antiqua" w:cs="Times New Roman"/>
          <w:lang w:bidi="ar-SA"/>
        </w:rPr>
        <w:t>These words written in sapphire tell the tale of the Neshamot of the Tsadiqim as it is told by the Hakhamim. The words of the Hakhamim are etched into the “</w:t>
      </w:r>
      <w:r w:rsidR="00683074" w:rsidRPr="007C1E96">
        <w:rPr>
          <w:rFonts w:eastAsia="Book Antiqua" w:cs="Times New Roman"/>
          <w:highlight w:val="yellow"/>
          <w:lang w:bidi="ar-SA"/>
        </w:rPr>
        <w:t>Libanat Ha-Sappir</w:t>
      </w:r>
      <w:r w:rsidR="00683074" w:rsidRPr="007C1E96">
        <w:rPr>
          <w:rFonts w:eastAsia="Book Antiqua" w:cs="Times New Roman"/>
          <w:lang w:bidi="ar-SA"/>
        </w:rPr>
        <w:t>” engraved with “</w:t>
      </w:r>
      <w:r w:rsidR="00683074" w:rsidRPr="007C1E96">
        <w:rPr>
          <w:rFonts w:eastAsia="Book Antiqua" w:cs="Times New Roman"/>
          <w:highlight w:val="yellow"/>
          <w:lang w:bidi="ar-SA"/>
        </w:rPr>
        <w:t>lapis lazuli</w:t>
      </w:r>
      <w:r w:rsidR="00683074" w:rsidRPr="007C1E96">
        <w:rPr>
          <w:rFonts w:eastAsia="Book Antiqua" w:cs="Times New Roman"/>
          <w:lang w:bidi="ar-SA"/>
        </w:rPr>
        <w:t>” a “blue pencil.”</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Have you ever seen anything that resembles the “Libanat Ha-Sappir” etched with “</w:t>
      </w:r>
      <w:r w:rsidRPr="007C1E96">
        <w:rPr>
          <w:rFonts w:eastAsia="Book Antiqua" w:cs="Times New Roman"/>
          <w:highlight w:val="yellow"/>
          <w:lang w:bidi="ar-SA"/>
        </w:rPr>
        <w:t>lapis lazuli</w:t>
      </w:r>
      <w:r w:rsidRPr="007C1E96">
        <w:rPr>
          <w:rFonts w:eastAsia="Book Antiqua" w:cs="Times New Roman"/>
          <w:lang w:bidi="ar-SA"/>
        </w:rPr>
        <w:t>” a “blue pencil”?</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The “blue print” for the cosmos is etched with “</w:t>
      </w:r>
      <w:r w:rsidRPr="007C1E96">
        <w:rPr>
          <w:rFonts w:eastAsia="Book Antiqua" w:cs="Times New Roman"/>
          <w:highlight w:val="yellow"/>
          <w:lang w:bidi="ar-SA"/>
        </w:rPr>
        <w:t>lapis lazuli</w:t>
      </w:r>
      <w:r w:rsidRPr="007C1E96">
        <w:rPr>
          <w:rFonts w:eastAsia="Book Antiqua" w:cs="Times New Roman"/>
          <w:lang w:bidi="ar-SA"/>
        </w:rPr>
        <w:t>” a “blue pencil.” The blue print for every righteous/generous soul descending from the Throne Room floor, “Libanat Ha-Sappir” is etched with “</w:t>
      </w:r>
      <w:r w:rsidRPr="007C1E96">
        <w:rPr>
          <w:rFonts w:eastAsia="Book Antiqua" w:cs="Times New Roman"/>
          <w:highlight w:val="yellow"/>
          <w:lang w:bidi="ar-SA"/>
        </w:rPr>
        <w:t>lapis lazuli</w:t>
      </w:r>
      <w:r w:rsidRPr="007C1E96">
        <w:rPr>
          <w:rFonts w:eastAsia="Book Antiqua" w:cs="Times New Roman"/>
          <w:lang w:bidi="ar-SA"/>
        </w:rPr>
        <w:t xml:space="preserve">” a “blue pencil.” </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 xml:space="preserve">If you were able to see the Throne Room floor you would see etched in “blue pencil” the words of the Hakhamim imprinted there upon. And with this we return full circle where we began - with the “threshing floor.” </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ind w:left="360"/>
        <w:jc w:val="both"/>
        <w:rPr>
          <w:rFonts w:eastAsia="Book Antiqua" w:cs="Times New Roman"/>
          <w:lang w:bidi="ar-SA"/>
        </w:rPr>
      </w:pPr>
      <w:r w:rsidRPr="007C1E96">
        <w:rPr>
          <w:rFonts w:eastAsia="Book Antiqua" w:cs="Times New Roman"/>
          <w:b/>
          <w:bCs/>
          <w:lang w:bidi="ar-SA"/>
        </w:rPr>
        <w:t xml:space="preserve">Isaiah 66:1 </w:t>
      </w:r>
      <w:r w:rsidRPr="007C1E96">
        <w:rPr>
          <w:rFonts w:eastAsia="Book Antiqua" w:cs="Times New Roman"/>
          <w:lang w:bidi="ar-SA"/>
        </w:rPr>
        <w:t xml:space="preserve">¶ Thus says the LORD, "Heaven is My throne and the </w:t>
      </w:r>
      <w:r w:rsidRPr="007C1E96">
        <w:rPr>
          <w:rFonts w:eastAsia="Book Antiqua" w:cs="Times New Roman"/>
          <w:highlight w:val="yellow"/>
          <w:lang w:bidi="ar-SA"/>
        </w:rPr>
        <w:t>earth is My footstool</w:t>
      </w:r>
      <w:r w:rsidRPr="007C1E96">
        <w:rPr>
          <w:rFonts w:eastAsia="Book Antiqua" w:cs="Times New Roman"/>
          <w:lang w:bidi="ar-SA"/>
        </w:rPr>
        <w:t>.</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Being a “Ben Elohim” is to be a “living stone” from the Throne Room of the Divine. Each Neshamah, “</w:t>
      </w:r>
      <w:r w:rsidRPr="007C1E96">
        <w:rPr>
          <w:rFonts w:eastAsia="Book Antiqua" w:cs="Times New Roman"/>
          <w:highlight w:val="yellow"/>
          <w:lang w:bidi="ar-SA"/>
        </w:rPr>
        <w:t>Libanat Ha-Sappir</w:t>
      </w:r>
      <w:r w:rsidRPr="007C1E96">
        <w:rPr>
          <w:rFonts w:eastAsia="Book Antiqua" w:cs="Times New Roman"/>
          <w:lang w:bidi="ar-SA"/>
        </w:rPr>
        <w:t>” etched with “</w:t>
      </w:r>
      <w:r w:rsidRPr="007C1E96">
        <w:rPr>
          <w:rFonts w:eastAsia="Book Antiqua" w:cs="Times New Roman"/>
          <w:highlight w:val="yellow"/>
          <w:lang w:bidi="ar-SA"/>
        </w:rPr>
        <w:t>lapis lazuli</w:t>
      </w:r>
      <w:r w:rsidRPr="007C1E96">
        <w:rPr>
          <w:rFonts w:eastAsia="Book Antiqua" w:cs="Times New Roman"/>
          <w:lang w:bidi="ar-SA"/>
        </w:rPr>
        <w:t>” a “blue pencil” expresses the words of the Hakhamim etched in the floor of G-d’s Throne Room.</w:t>
      </w:r>
    </w:p>
    <w:p w:rsidR="00683074" w:rsidRPr="007C1E96" w:rsidRDefault="00683074" w:rsidP="00CA42F0">
      <w:pPr>
        <w:spacing w:after="0" w:line="240" w:lineRule="auto"/>
        <w:jc w:val="both"/>
        <w:rPr>
          <w:rFonts w:eastAsia="Book Antiqua" w:cs="Times New Roman"/>
          <w:lang w:bidi="ar-SA"/>
        </w:rPr>
      </w:pPr>
    </w:p>
    <w:p w:rsidR="00683074" w:rsidRPr="007C1E96" w:rsidRDefault="00683074" w:rsidP="00CA42F0">
      <w:pPr>
        <w:spacing w:after="0" w:line="240" w:lineRule="auto"/>
        <w:jc w:val="both"/>
        <w:rPr>
          <w:rFonts w:eastAsia="Book Antiqua" w:cs="Times New Roman"/>
          <w:lang w:bidi="ar-SA"/>
        </w:rPr>
      </w:pPr>
      <w:r w:rsidRPr="007C1E96">
        <w:rPr>
          <w:rFonts w:eastAsia="Book Antiqua" w:cs="Times New Roman"/>
          <w:lang w:bidi="ar-SA"/>
        </w:rPr>
        <w:t>Thus, we can see now why the Prophets always prophesied in Remes, Midrash or So’od.</w:t>
      </w:r>
    </w:p>
    <w:p w:rsidR="000E7AFB" w:rsidRPr="007C1E96" w:rsidRDefault="000E7AFB" w:rsidP="00CA42F0">
      <w:pPr>
        <w:spacing w:after="0" w:line="240" w:lineRule="auto"/>
        <w:jc w:val="both"/>
        <w:rPr>
          <w:rFonts w:eastAsia="Book Antiqua" w:cs="Times New Roman"/>
          <w:lang w:bidi="ar-SA"/>
        </w:rPr>
      </w:pPr>
    </w:p>
    <w:p w:rsidR="000E7AFB" w:rsidRPr="007C1E96" w:rsidRDefault="000E7AFB" w:rsidP="00CA42F0">
      <w:pPr>
        <w:spacing w:after="0" w:line="240" w:lineRule="auto"/>
        <w:jc w:val="both"/>
        <w:rPr>
          <w:rFonts w:eastAsia="Book Antiqua" w:cs="Times New Roman"/>
          <w:lang w:bidi="ar-SA"/>
        </w:rPr>
      </w:pPr>
      <w:r w:rsidRPr="007C1E96">
        <w:rPr>
          <w:rFonts w:eastAsia="Book Antiqua" w:cs="Times New Roman"/>
          <w:lang w:bidi="ar-SA"/>
        </w:rPr>
        <w:t>=============================================================================================</w:t>
      </w:r>
    </w:p>
    <w:p w:rsidR="000E7AFB" w:rsidRPr="007C1E96" w:rsidRDefault="000E7AFB" w:rsidP="00CA42F0">
      <w:pPr>
        <w:spacing w:after="0" w:line="240" w:lineRule="auto"/>
        <w:jc w:val="both"/>
        <w:rPr>
          <w:rFonts w:eastAsia="Book Antiqua" w:cs="Times New Roman"/>
          <w:lang w:bidi="ar-SA"/>
        </w:rPr>
      </w:pPr>
    </w:p>
    <w:p w:rsidR="00273BB2" w:rsidRPr="00273BB2" w:rsidRDefault="00273BB2" w:rsidP="00CA42F0">
      <w:pPr>
        <w:spacing w:after="0" w:line="240" w:lineRule="auto"/>
        <w:jc w:val="center"/>
        <w:rPr>
          <w:rFonts w:ascii="Cambria" w:hAnsi="Cambria"/>
          <w:lang w:val="en-AU"/>
        </w:rPr>
      </w:pPr>
      <w:r w:rsidRPr="00273BB2">
        <w:rPr>
          <w:rFonts w:ascii="Cambria" w:hAnsi="Cambria" w:cs="Times New Roman"/>
          <w:b/>
          <w:sz w:val="28"/>
          <w:szCs w:val="28"/>
          <w:lang w:val="en-AU" w:bidi="ar-SA"/>
        </w:rPr>
        <w:t>Questions for Reflection</w:t>
      </w:r>
    </w:p>
    <w:p w:rsidR="00273BB2" w:rsidRPr="00273BB2" w:rsidRDefault="00273BB2" w:rsidP="00CA42F0">
      <w:pPr>
        <w:spacing w:after="0" w:line="240" w:lineRule="auto"/>
        <w:jc w:val="center"/>
        <w:rPr>
          <w:rFonts w:ascii="Cambria" w:hAnsi="Cambria"/>
          <w:lang w:val="en-AU"/>
        </w:rPr>
      </w:pPr>
    </w:p>
    <w:p w:rsidR="00273BB2" w:rsidRPr="00273BB2" w:rsidRDefault="00273BB2" w:rsidP="00CA42F0">
      <w:pPr>
        <w:numPr>
          <w:ilvl w:val="0"/>
          <w:numId w:val="5"/>
        </w:numPr>
        <w:spacing w:after="0" w:line="240" w:lineRule="auto"/>
        <w:contextualSpacing/>
        <w:jc w:val="both"/>
        <w:rPr>
          <w:rFonts w:ascii="Ubuntu Light" w:hAnsi="Ubuntu Light" w:cs="Times New Roman"/>
        </w:rPr>
      </w:pPr>
      <w:r w:rsidRPr="00273BB2">
        <w:rPr>
          <w:rFonts w:ascii="Ubuntu Light" w:hAnsi="Ubuntu Light" w:cs="Times New Roman"/>
        </w:rPr>
        <w:t>From the “</w:t>
      </w:r>
      <w:r w:rsidRPr="00273BB2">
        <w:rPr>
          <w:rFonts w:ascii="Ubuntu Light" w:hAnsi="Ubuntu Light" w:cs="Times New Roman"/>
          <w:b/>
          <w:bCs/>
        </w:rPr>
        <w:t>Six Basic Elements of Peshat and Remes Discourse of the Nazarean Codicil”</w:t>
      </w:r>
      <w:r w:rsidRPr="00273BB2">
        <w:rPr>
          <w:rFonts w:ascii="Ubuntu Light" w:hAnsi="Ubuntu Light" w:cs="Times New Roman"/>
          <w:bCs/>
        </w:rPr>
        <w:t xml:space="preserve"> identify their relationship as translated above.</w:t>
      </w:r>
    </w:p>
    <w:p w:rsidR="00273BB2" w:rsidRPr="00273BB2" w:rsidRDefault="00273BB2" w:rsidP="00CA42F0">
      <w:pPr>
        <w:spacing w:after="0" w:line="240" w:lineRule="auto"/>
        <w:jc w:val="both"/>
        <w:rPr>
          <w:rFonts w:ascii="Ubuntu Light" w:hAnsi="Ubuntu Light" w:cs="Times New Roman"/>
        </w:rPr>
      </w:pPr>
    </w:p>
    <w:p w:rsidR="00273BB2" w:rsidRPr="00273BB2" w:rsidRDefault="00273BB2" w:rsidP="00CA42F0">
      <w:pPr>
        <w:numPr>
          <w:ilvl w:val="0"/>
          <w:numId w:val="6"/>
        </w:numPr>
        <w:spacing w:after="0" w:line="240" w:lineRule="auto"/>
        <w:jc w:val="both"/>
        <w:rPr>
          <w:rFonts w:ascii="Ubuntu Light" w:hAnsi="Ubuntu Light" w:cs="Times New Roman"/>
          <w:b/>
        </w:rPr>
      </w:pPr>
      <w:r w:rsidRPr="00273BB2">
        <w:rPr>
          <w:rFonts w:ascii="Ubuntu Light" w:hAnsi="Ubuntu Light" w:cs="Times New Roman"/>
          <w:b/>
        </w:rPr>
        <w:t>Identify the context in which this Gemará was crafted;</w:t>
      </w:r>
    </w:p>
    <w:p w:rsidR="00273BB2" w:rsidRPr="00273BB2" w:rsidRDefault="00273BB2" w:rsidP="00CA42F0">
      <w:pPr>
        <w:spacing w:after="0" w:line="240" w:lineRule="auto"/>
        <w:jc w:val="both"/>
        <w:rPr>
          <w:rFonts w:ascii="Ubuntu Light" w:hAnsi="Ubuntu Light" w:cs="Times New Roman"/>
          <w:b/>
        </w:rPr>
      </w:pPr>
    </w:p>
    <w:p w:rsidR="00273BB2" w:rsidRPr="00273BB2" w:rsidRDefault="00273BB2" w:rsidP="00CA42F0">
      <w:pPr>
        <w:numPr>
          <w:ilvl w:val="0"/>
          <w:numId w:val="6"/>
        </w:numPr>
        <w:spacing w:after="0" w:line="240" w:lineRule="auto"/>
        <w:jc w:val="both"/>
        <w:rPr>
          <w:rFonts w:ascii="Ubuntu Light" w:hAnsi="Ubuntu Light" w:cs="Times New Roman"/>
          <w:b/>
        </w:rPr>
      </w:pPr>
      <w:r w:rsidRPr="00273BB2">
        <w:rPr>
          <w:rFonts w:ascii="Ubuntu Light" w:hAnsi="Ubuntu Light" w:cs="Times New Roman"/>
          <w:b/>
        </w:rPr>
        <w:t>Identify the parties or stake-holders of this Gemará debate;</w:t>
      </w:r>
    </w:p>
    <w:p w:rsidR="00273BB2" w:rsidRPr="00273BB2" w:rsidRDefault="00273BB2" w:rsidP="00CA42F0">
      <w:pPr>
        <w:spacing w:after="0" w:line="240" w:lineRule="auto"/>
        <w:jc w:val="both"/>
        <w:rPr>
          <w:rFonts w:ascii="Ubuntu Light" w:hAnsi="Ubuntu Light" w:cs="Times New Roman"/>
          <w:b/>
        </w:rPr>
      </w:pPr>
    </w:p>
    <w:p w:rsidR="00273BB2" w:rsidRPr="00273BB2" w:rsidRDefault="00273BB2" w:rsidP="00CA42F0">
      <w:pPr>
        <w:numPr>
          <w:ilvl w:val="0"/>
          <w:numId w:val="6"/>
        </w:numPr>
        <w:spacing w:after="0" w:line="240" w:lineRule="auto"/>
        <w:jc w:val="both"/>
        <w:rPr>
          <w:rFonts w:ascii="Ubuntu Light" w:hAnsi="Ubuntu Light" w:cs="Times New Roman"/>
          <w:b/>
        </w:rPr>
      </w:pPr>
      <w:r w:rsidRPr="00273BB2">
        <w:rPr>
          <w:rFonts w:ascii="Ubuntu Light" w:hAnsi="Ubuntu Light" w:cs="Times New Roman"/>
          <w:b/>
        </w:rPr>
        <w:t>Controversy of a Mitzvah or Mitzvoth in question of this Gemar</w:t>
      </w:r>
      <w:r w:rsidRPr="00273BB2">
        <w:rPr>
          <w:rFonts w:cs="Calibri"/>
          <w:b/>
        </w:rPr>
        <w:t>á</w:t>
      </w:r>
      <w:r w:rsidRPr="00273BB2">
        <w:rPr>
          <w:rFonts w:ascii="Ubuntu Light" w:hAnsi="Ubuntu Light" w:cs="Times New Roman"/>
          <w:b/>
        </w:rPr>
        <w:t>;</w:t>
      </w:r>
    </w:p>
    <w:p w:rsidR="00273BB2" w:rsidRPr="00273BB2" w:rsidRDefault="00273BB2" w:rsidP="00CA42F0">
      <w:pPr>
        <w:spacing w:after="0" w:line="240" w:lineRule="auto"/>
        <w:jc w:val="both"/>
        <w:rPr>
          <w:rFonts w:ascii="Ubuntu Light" w:hAnsi="Ubuntu Light" w:cs="Times New Roman"/>
          <w:b/>
        </w:rPr>
      </w:pPr>
    </w:p>
    <w:p w:rsidR="00273BB2" w:rsidRPr="00273BB2" w:rsidRDefault="00273BB2" w:rsidP="00CA42F0">
      <w:pPr>
        <w:numPr>
          <w:ilvl w:val="0"/>
          <w:numId w:val="6"/>
        </w:numPr>
        <w:spacing w:after="0" w:line="240" w:lineRule="auto"/>
        <w:jc w:val="both"/>
        <w:rPr>
          <w:rFonts w:ascii="Ubuntu Light" w:hAnsi="Ubuntu Light" w:cs="Times New Roman"/>
          <w:b/>
          <w:bCs/>
        </w:rPr>
      </w:pPr>
      <w:r w:rsidRPr="00273BB2">
        <w:rPr>
          <w:rFonts w:ascii="Ubuntu Light" w:hAnsi="Ubuntu Light" w:cs="Times New Roman"/>
          <w:b/>
          <w:bCs/>
        </w:rPr>
        <w:t>Contestation against the Hillelite interpretation of the mitzvah or mitzvoth in question;</w:t>
      </w:r>
    </w:p>
    <w:p w:rsidR="00273BB2" w:rsidRPr="00273BB2" w:rsidRDefault="00273BB2" w:rsidP="00CA42F0">
      <w:pPr>
        <w:spacing w:after="0" w:line="240" w:lineRule="auto"/>
        <w:jc w:val="both"/>
        <w:rPr>
          <w:rFonts w:ascii="Ubuntu Light" w:hAnsi="Ubuntu Light" w:cs="Times New Roman"/>
        </w:rPr>
      </w:pPr>
    </w:p>
    <w:p w:rsidR="00273BB2" w:rsidRPr="00273BB2" w:rsidRDefault="00273BB2" w:rsidP="00CA42F0">
      <w:pPr>
        <w:numPr>
          <w:ilvl w:val="0"/>
          <w:numId w:val="6"/>
        </w:numPr>
        <w:spacing w:after="0" w:line="240" w:lineRule="auto"/>
        <w:jc w:val="both"/>
        <w:rPr>
          <w:rFonts w:ascii="Ubuntu Light" w:hAnsi="Ubuntu Light" w:cs="Times New Roman"/>
          <w:b/>
          <w:bCs/>
        </w:rPr>
      </w:pPr>
      <w:r w:rsidRPr="00273BB2">
        <w:rPr>
          <w:rFonts w:ascii="Ubuntu Light" w:hAnsi="Ubuntu Light" w:cs="Times New Roman"/>
          <w:b/>
          <w:bCs/>
        </w:rPr>
        <w:t>Riposte of the Master or Hakham;</w:t>
      </w:r>
    </w:p>
    <w:p w:rsidR="00273BB2" w:rsidRPr="00273BB2" w:rsidRDefault="00273BB2" w:rsidP="00CA42F0">
      <w:pPr>
        <w:spacing w:after="0" w:line="240" w:lineRule="auto"/>
        <w:jc w:val="both"/>
        <w:rPr>
          <w:rFonts w:ascii="Ubuntu Light" w:hAnsi="Ubuntu Light" w:cs="Times New Roman"/>
        </w:rPr>
      </w:pPr>
    </w:p>
    <w:p w:rsidR="00273BB2" w:rsidRPr="00273BB2" w:rsidRDefault="00273BB2" w:rsidP="00CA42F0">
      <w:pPr>
        <w:numPr>
          <w:ilvl w:val="0"/>
          <w:numId w:val="6"/>
        </w:numPr>
        <w:spacing w:after="0" w:line="240" w:lineRule="auto"/>
        <w:jc w:val="both"/>
        <w:rPr>
          <w:rFonts w:ascii="Skolar Cyrillic" w:hAnsi="Skolar Cyrillic" w:cs="Times New Roman"/>
          <w:b/>
          <w:bCs/>
        </w:rPr>
      </w:pPr>
      <w:r w:rsidRPr="00273BB2">
        <w:rPr>
          <w:rFonts w:ascii="Ubuntu Light" w:hAnsi="Ubuntu Light" w:cs="Times New Roman"/>
          <w:b/>
          <w:bCs/>
        </w:rPr>
        <w:t>Verdict concluded by the Master or Hakham (Halakha).</w:t>
      </w:r>
    </w:p>
    <w:p w:rsidR="00273BB2" w:rsidRPr="00273BB2" w:rsidRDefault="00273BB2" w:rsidP="00CA42F0">
      <w:pPr>
        <w:spacing w:after="0" w:line="240" w:lineRule="auto"/>
        <w:rPr>
          <w:rFonts w:eastAsia="Times New Roman" w:cs="Calibri"/>
          <w:b/>
          <w:bCs/>
          <w:color w:val="000000"/>
        </w:rPr>
      </w:pPr>
    </w:p>
    <w:p w:rsidR="00273BB2" w:rsidRPr="00273BB2" w:rsidRDefault="00273BB2" w:rsidP="00CA42F0">
      <w:pPr>
        <w:numPr>
          <w:ilvl w:val="0"/>
          <w:numId w:val="5"/>
        </w:numPr>
        <w:spacing w:after="0" w:line="240" w:lineRule="auto"/>
        <w:contextualSpacing/>
        <w:rPr>
          <w:b/>
          <w:bCs/>
        </w:rPr>
      </w:pPr>
      <w:r w:rsidRPr="00273BB2">
        <w:rPr>
          <w:b/>
          <w:bCs/>
        </w:rPr>
        <w:t>From all the readings for this week, which verse or verses touched your heart and fired your imagination?</w:t>
      </w:r>
    </w:p>
    <w:p w:rsidR="00273BB2" w:rsidRPr="00273BB2" w:rsidRDefault="00273BB2" w:rsidP="00CA42F0">
      <w:pPr>
        <w:spacing w:after="0" w:line="240" w:lineRule="auto"/>
        <w:ind w:left="720"/>
        <w:contextualSpacing/>
        <w:rPr>
          <w:b/>
          <w:bCs/>
        </w:rPr>
      </w:pPr>
    </w:p>
    <w:p w:rsidR="00273BB2" w:rsidRPr="00273BB2" w:rsidRDefault="00273BB2" w:rsidP="00CA42F0">
      <w:pPr>
        <w:numPr>
          <w:ilvl w:val="0"/>
          <w:numId w:val="5"/>
        </w:numPr>
        <w:spacing w:after="0" w:line="240" w:lineRule="auto"/>
        <w:contextualSpacing/>
        <w:rPr>
          <w:b/>
          <w:bCs/>
        </w:rPr>
      </w:pPr>
      <w:r w:rsidRPr="00273BB2">
        <w:rPr>
          <w:b/>
          <w:bCs/>
        </w:rPr>
        <w:t>In your opinion what is the prophetic statement for this week?</w:t>
      </w:r>
    </w:p>
    <w:p w:rsidR="00273BB2" w:rsidRPr="00273BB2" w:rsidRDefault="00273BB2" w:rsidP="00CA42F0">
      <w:pPr>
        <w:spacing w:after="0" w:line="240" w:lineRule="auto"/>
        <w:rPr>
          <w:rFonts w:cs="Calibri"/>
        </w:rPr>
      </w:pPr>
    </w:p>
    <w:p w:rsidR="00273BB2" w:rsidRPr="00273BB2" w:rsidRDefault="00273BB2" w:rsidP="00CA42F0">
      <w:pPr>
        <w:spacing w:after="0" w:line="240" w:lineRule="auto"/>
        <w:rPr>
          <w:rFonts w:cs="Calibri"/>
        </w:rPr>
      </w:pPr>
      <w:r w:rsidRPr="00273BB2">
        <w:rPr>
          <w:rFonts w:cs="Calibri"/>
        </w:rPr>
        <w:t>=============================================================================================</w:t>
      </w:r>
    </w:p>
    <w:p w:rsidR="00273BB2" w:rsidRDefault="00273BB2" w:rsidP="00CA42F0">
      <w:pPr>
        <w:spacing w:after="0" w:line="240" w:lineRule="auto"/>
        <w:jc w:val="center"/>
        <w:rPr>
          <w:rFonts w:ascii="Arial Narrow" w:hAnsi="Arial Narrow" w:cs="Times New Roman"/>
          <w:b/>
          <w:bCs/>
          <w:sz w:val="28"/>
          <w:szCs w:val="28"/>
          <w:lang w:val="en-AU" w:bidi="ar-SA"/>
        </w:rPr>
      </w:pPr>
    </w:p>
    <w:p w:rsidR="00273BB2" w:rsidRPr="00273BB2" w:rsidRDefault="00273BB2" w:rsidP="00CA42F0">
      <w:pPr>
        <w:spacing w:after="0" w:line="240" w:lineRule="auto"/>
        <w:jc w:val="center"/>
        <w:rPr>
          <w:rFonts w:ascii="Arial Narrow" w:hAnsi="Arial Narrow" w:cs="Times New Roman"/>
          <w:b/>
          <w:bCs/>
          <w:lang w:val="en-AU" w:bidi="ar-SA"/>
        </w:rPr>
      </w:pPr>
      <w:r w:rsidRPr="00273BB2">
        <w:rPr>
          <w:rFonts w:ascii="Arial Narrow" w:hAnsi="Arial Narrow" w:cs="Times New Roman"/>
          <w:b/>
          <w:bCs/>
          <w:sz w:val="28"/>
          <w:szCs w:val="28"/>
          <w:lang w:val="en-AU" w:bidi="ar-SA"/>
        </w:rPr>
        <w:t>Blessing After Torah Study</w:t>
      </w:r>
    </w:p>
    <w:p w:rsidR="00273BB2" w:rsidRPr="00273BB2" w:rsidRDefault="00273BB2" w:rsidP="00CA42F0">
      <w:pPr>
        <w:spacing w:after="0" w:line="240" w:lineRule="auto"/>
        <w:rPr>
          <w:rFonts w:ascii="Times New Roman" w:hAnsi="Times New Roman" w:cs="Times New Roman"/>
          <w:b/>
          <w:bCs/>
          <w:lang w:val="en-AU" w:bidi="ar-SA"/>
        </w:rPr>
      </w:pPr>
    </w:p>
    <w:p w:rsidR="00273BB2" w:rsidRPr="00273BB2" w:rsidRDefault="00273BB2" w:rsidP="00CA42F0">
      <w:pPr>
        <w:spacing w:after="0" w:line="240" w:lineRule="auto"/>
        <w:jc w:val="center"/>
        <w:rPr>
          <w:rFonts w:ascii="Arial Narrow" w:hAnsi="Arial Narrow" w:cs="Times New Roman"/>
          <w:b/>
          <w:bCs/>
          <w:lang w:val="en-AU" w:bidi="ar-SA"/>
        </w:rPr>
      </w:pPr>
      <w:r w:rsidRPr="00273BB2">
        <w:rPr>
          <w:rFonts w:ascii="Arial Narrow" w:hAnsi="Arial Narrow" w:cs="Times New Roman"/>
          <w:b/>
          <w:bCs/>
          <w:lang w:val="en-AU" w:bidi="ar-SA"/>
        </w:rPr>
        <w:t>Barúch Atáh Adonai, Elohénu Meléch HaOlám,</w:t>
      </w:r>
    </w:p>
    <w:p w:rsidR="00273BB2" w:rsidRPr="00273BB2" w:rsidRDefault="00273BB2" w:rsidP="00CA42F0">
      <w:pPr>
        <w:spacing w:after="0" w:line="240" w:lineRule="auto"/>
        <w:jc w:val="center"/>
        <w:rPr>
          <w:rFonts w:ascii="Arial Narrow" w:hAnsi="Arial Narrow" w:cs="Times New Roman"/>
          <w:b/>
          <w:bCs/>
          <w:lang w:val="en-AU" w:bidi="ar-SA"/>
        </w:rPr>
      </w:pPr>
      <w:r w:rsidRPr="00273BB2">
        <w:rPr>
          <w:rFonts w:ascii="Arial Narrow" w:hAnsi="Arial Narrow" w:cs="Times New Roman"/>
          <w:b/>
          <w:bCs/>
          <w:lang w:val="en-AU" w:bidi="ar-SA"/>
        </w:rPr>
        <w:t>Ashér Natán Lánu Torát Emét, V'Chayéi Olám Natá B'Tochénu.</w:t>
      </w:r>
    </w:p>
    <w:p w:rsidR="00273BB2" w:rsidRPr="00273BB2" w:rsidRDefault="00273BB2" w:rsidP="00CA42F0">
      <w:pPr>
        <w:spacing w:after="0" w:line="240" w:lineRule="auto"/>
        <w:jc w:val="center"/>
        <w:rPr>
          <w:rFonts w:ascii="Arial Narrow" w:hAnsi="Arial Narrow" w:cs="Times New Roman"/>
          <w:b/>
          <w:bCs/>
          <w:lang w:val="en-AU" w:bidi="ar-SA"/>
        </w:rPr>
      </w:pPr>
      <w:r w:rsidRPr="00273BB2">
        <w:rPr>
          <w:rFonts w:ascii="Arial Narrow" w:hAnsi="Arial Narrow" w:cs="Times New Roman"/>
          <w:b/>
          <w:bCs/>
          <w:lang w:val="en-AU" w:bidi="ar-SA"/>
        </w:rPr>
        <w:t>Barúch Atáh Adonái, Notén HaToráh. Amen!</w:t>
      </w:r>
    </w:p>
    <w:p w:rsidR="00273BB2" w:rsidRPr="00273BB2" w:rsidRDefault="00273BB2" w:rsidP="00CA42F0">
      <w:pPr>
        <w:spacing w:after="0" w:line="240" w:lineRule="auto"/>
        <w:jc w:val="center"/>
        <w:rPr>
          <w:rFonts w:ascii="Arial Narrow" w:hAnsi="Arial Narrow" w:cs="Times New Roman"/>
          <w:b/>
          <w:bCs/>
          <w:lang w:val="en-AU" w:bidi="ar-SA"/>
        </w:rPr>
      </w:pPr>
    </w:p>
    <w:p w:rsidR="00273BB2" w:rsidRPr="00273BB2" w:rsidRDefault="00273BB2" w:rsidP="00CA42F0">
      <w:pPr>
        <w:spacing w:after="0" w:line="240" w:lineRule="auto"/>
        <w:jc w:val="center"/>
        <w:rPr>
          <w:rFonts w:ascii="Arial Narrow" w:hAnsi="Arial Narrow" w:cs="Times New Roman"/>
          <w:b/>
          <w:bCs/>
          <w:lang w:val="en-AU" w:bidi="ar-SA"/>
        </w:rPr>
      </w:pPr>
      <w:r w:rsidRPr="00273BB2">
        <w:rPr>
          <w:rFonts w:ascii="Arial Narrow" w:hAnsi="Arial Narrow" w:cs="Times New Roman"/>
          <w:b/>
          <w:bCs/>
          <w:lang w:val="en-AU" w:bidi="ar-SA"/>
        </w:rPr>
        <w:t>Blessed is Ha-Shem our God, King of the universe,</w:t>
      </w:r>
    </w:p>
    <w:p w:rsidR="00273BB2" w:rsidRPr="00273BB2" w:rsidRDefault="00273BB2" w:rsidP="00CA42F0">
      <w:pPr>
        <w:spacing w:after="0" w:line="240" w:lineRule="auto"/>
        <w:jc w:val="center"/>
        <w:rPr>
          <w:rFonts w:ascii="Arial Narrow" w:hAnsi="Arial Narrow" w:cs="Times New Roman"/>
          <w:b/>
          <w:bCs/>
          <w:lang w:val="en-AU" w:bidi="ar-SA"/>
        </w:rPr>
      </w:pPr>
      <w:r w:rsidRPr="00273BB2">
        <w:rPr>
          <w:rFonts w:ascii="Arial Narrow" w:hAnsi="Arial Narrow" w:cs="Times New Roman"/>
          <w:b/>
          <w:bCs/>
          <w:lang w:val="en-AU" w:bidi="ar-SA"/>
        </w:rPr>
        <w:t>Who has given us a teaching of truth, implanting within us eternal life.</w:t>
      </w:r>
    </w:p>
    <w:p w:rsidR="00273BB2" w:rsidRPr="00273BB2" w:rsidRDefault="00273BB2" w:rsidP="00CA42F0">
      <w:pPr>
        <w:spacing w:after="0" w:line="240" w:lineRule="auto"/>
        <w:jc w:val="center"/>
        <w:rPr>
          <w:rFonts w:ascii="Arial Narrow" w:hAnsi="Arial Narrow" w:cs="Times New Roman"/>
          <w:b/>
          <w:bCs/>
          <w:lang w:val="en-AU" w:bidi="ar-SA"/>
        </w:rPr>
      </w:pPr>
      <w:r w:rsidRPr="00273BB2">
        <w:rPr>
          <w:rFonts w:ascii="Arial Narrow" w:hAnsi="Arial Narrow" w:cs="Times New Roman"/>
          <w:b/>
          <w:bCs/>
          <w:lang w:val="en-AU" w:bidi="ar-SA"/>
        </w:rPr>
        <w:t>Blessed is Ha-Shem, Giver of the Torah. Amen!</w:t>
      </w:r>
    </w:p>
    <w:p w:rsidR="00273BB2" w:rsidRPr="00273BB2" w:rsidRDefault="00273BB2" w:rsidP="00CA42F0">
      <w:pPr>
        <w:spacing w:after="0" w:line="240" w:lineRule="auto"/>
        <w:jc w:val="center"/>
        <w:rPr>
          <w:rFonts w:ascii="Arial Narrow" w:hAnsi="Arial Narrow" w:cs="Times New Roman"/>
          <w:b/>
          <w:bCs/>
          <w:lang w:val="en-AU" w:bidi="ar-SA"/>
        </w:rPr>
      </w:pPr>
    </w:p>
    <w:p w:rsidR="00273BB2" w:rsidRPr="00273BB2" w:rsidRDefault="00273BB2" w:rsidP="00CA42F0">
      <w:pPr>
        <w:spacing w:after="0" w:line="240" w:lineRule="auto"/>
        <w:jc w:val="center"/>
        <w:rPr>
          <w:rFonts w:ascii="Arial Narrow" w:hAnsi="Arial Narrow"/>
          <w:b/>
          <w:bCs/>
        </w:rPr>
      </w:pPr>
      <w:r w:rsidRPr="00273BB2">
        <w:rPr>
          <w:rFonts w:ascii="Arial Narrow" w:hAnsi="Arial Narrow"/>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273BB2" w:rsidRPr="00273BB2" w:rsidRDefault="00273BB2" w:rsidP="00CA42F0">
      <w:pPr>
        <w:spacing w:after="0" w:line="240" w:lineRule="auto"/>
        <w:rPr>
          <w:lang w:val="en-AU"/>
        </w:rPr>
      </w:pPr>
    </w:p>
    <w:p w:rsidR="00273BB2" w:rsidRPr="00273BB2" w:rsidRDefault="00273BB2" w:rsidP="00CA42F0">
      <w:pPr>
        <w:spacing w:after="0" w:line="240" w:lineRule="auto"/>
        <w:rPr>
          <w:lang w:val="en-AU"/>
        </w:rPr>
      </w:pPr>
      <w:r w:rsidRPr="00273BB2">
        <w:rPr>
          <w:lang w:val="en-AU"/>
        </w:rPr>
        <w:t>=============================================================================================</w:t>
      </w:r>
    </w:p>
    <w:p w:rsidR="00273BB2" w:rsidRPr="00273BB2" w:rsidRDefault="00273BB2" w:rsidP="00CA42F0">
      <w:pPr>
        <w:spacing w:after="0" w:line="240" w:lineRule="auto"/>
        <w:rPr>
          <w:lang w:val="en-AU"/>
        </w:rPr>
      </w:pPr>
    </w:p>
    <w:p w:rsidR="00273BB2" w:rsidRPr="00273BB2" w:rsidRDefault="00A36B99" w:rsidP="00CA42F0">
      <w:pPr>
        <w:spacing w:after="0" w:line="240" w:lineRule="auto"/>
        <w:jc w:val="center"/>
        <w:rPr>
          <w:rFonts w:ascii="Cambria" w:hAnsi="Cambria"/>
          <w:b/>
          <w:bCs/>
          <w:sz w:val="28"/>
          <w:szCs w:val="28"/>
        </w:rPr>
      </w:pPr>
      <w:r>
        <w:rPr>
          <w:rFonts w:ascii="Cambria" w:hAnsi="Cambria"/>
          <w:b/>
          <w:bCs/>
          <w:sz w:val="28"/>
          <w:szCs w:val="28"/>
        </w:rPr>
        <w:br w:type="page"/>
      </w:r>
      <w:r w:rsidR="00273BB2" w:rsidRPr="00273BB2">
        <w:rPr>
          <w:rFonts w:ascii="Cambria" w:hAnsi="Cambria"/>
          <w:b/>
          <w:bCs/>
          <w:sz w:val="28"/>
          <w:szCs w:val="28"/>
        </w:rPr>
        <w:t>Next Shabbat:</w:t>
      </w:r>
    </w:p>
    <w:p w:rsidR="00273BB2" w:rsidRPr="00273BB2" w:rsidRDefault="00273BB2" w:rsidP="00CA42F0">
      <w:pPr>
        <w:spacing w:after="0" w:line="240" w:lineRule="auto"/>
        <w:rPr>
          <w:rFonts w:ascii="Arial Narrow" w:hAnsi="Arial Narrow"/>
        </w:rPr>
      </w:pPr>
    </w:p>
    <w:p w:rsidR="00273BB2" w:rsidRPr="00273BB2" w:rsidRDefault="00273BB2" w:rsidP="00CA42F0">
      <w:pPr>
        <w:spacing w:after="0" w:line="240" w:lineRule="auto"/>
        <w:jc w:val="center"/>
      </w:pPr>
      <w:r w:rsidRPr="00273BB2">
        <w:rPr>
          <w:rFonts w:ascii="Cambria" w:hAnsi="Cambria" w:cs="Times New Roman"/>
          <w:b/>
          <w:bCs/>
          <w:sz w:val="28"/>
          <w:szCs w:val="28"/>
        </w:rPr>
        <w:t>Shabbat: “</w:t>
      </w:r>
      <w:r w:rsidR="000C447A" w:rsidRPr="000C447A">
        <w:rPr>
          <w:rFonts w:ascii="Cambria" w:hAnsi="Cambria" w:cs="Times New Roman"/>
          <w:b/>
          <w:bCs/>
          <w:sz w:val="28"/>
          <w:szCs w:val="28"/>
        </w:rPr>
        <w:t>A’ad-Anah Y’na-atsuni</w:t>
      </w:r>
      <w:r w:rsidRPr="00273BB2">
        <w:rPr>
          <w:rFonts w:ascii="Cambria" w:hAnsi="Cambria" w:cs="Times New Roman"/>
          <w:b/>
          <w:bCs/>
          <w:sz w:val="28"/>
          <w:szCs w:val="28"/>
        </w:rPr>
        <w:t>” – “</w:t>
      </w:r>
      <w:r w:rsidR="000C447A" w:rsidRPr="000C447A">
        <w:rPr>
          <w:rFonts w:ascii="Cambria" w:hAnsi="Cambria" w:cs="Times New Roman"/>
          <w:b/>
          <w:bCs/>
          <w:sz w:val="28"/>
          <w:szCs w:val="28"/>
        </w:rPr>
        <w:t>How long will</w:t>
      </w:r>
      <w:r w:rsidRPr="00273BB2">
        <w:rPr>
          <w:rFonts w:ascii="Cambria" w:hAnsi="Cambria" w:cs="Times New Roman"/>
          <w:b/>
          <w:bCs/>
          <w:sz w:val="28"/>
          <w:szCs w:val="28"/>
        </w:rPr>
        <w:t>”</w:t>
      </w:r>
    </w:p>
    <w:p w:rsidR="00273BB2" w:rsidRPr="00273BB2" w:rsidRDefault="00273BB2" w:rsidP="00CA42F0">
      <w:pPr>
        <w:spacing w:after="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2907"/>
        <w:gridCol w:w="2783"/>
      </w:tblGrid>
      <w:tr w:rsidR="00273BB2" w:rsidRPr="00273BB2" w:rsidTr="007C1E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73BB2" w:rsidRPr="00273BB2" w:rsidRDefault="00273BB2" w:rsidP="00CA42F0">
            <w:pPr>
              <w:spacing w:after="0" w:line="240" w:lineRule="auto"/>
              <w:jc w:val="center"/>
              <w:rPr>
                <w:rFonts w:eastAsia="Times New Roman" w:cs="Calibri"/>
                <w:b/>
                <w:lang w:val="en-AU" w:bidi="ar-SA"/>
              </w:rPr>
            </w:pPr>
            <w:r w:rsidRPr="00273BB2">
              <w:rPr>
                <w:rFonts w:eastAsia="Times New Roman" w:cs="Calibri"/>
                <w:b/>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273BB2" w:rsidRPr="00273BB2" w:rsidRDefault="00273BB2" w:rsidP="00CA42F0">
            <w:pPr>
              <w:spacing w:after="0" w:line="240" w:lineRule="auto"/>
              <w:jc w:val="center"/>
              <w:rPr>
                <w:rFonts w:eastAsia="Times New Roman" w:cs="Calibri"/>
                <w:b/>
                <w:lang w:val="en-AU" w:bidi="ar-SA"/>
              </w:rPr>
            </w:pPr>
            <w:r w:rsidRPr="00273BB2">
              <w:rPr>
                <w:rFonts w:eastAsia="Times New Roman" w:cs="Calibri"/>
                <w:b/>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273BB2" w:rsidRPr="00273BB2" w:rsidRDefault="00273BB2" w:rsidP="00CA42F0">
            <w:pPr>
              <w:spacing w:after="0" w:line="240" w:lineRule="auto"/>
              <w:jc w:val="center"/>
              <w:rPr>
                <w:rFonts w:eastAsia="Times New Roman" w:cs="Calibri"/>
                <w:b/>
                <w:lang w:val="en-AU" w:bidi="ar-SA"/>
              </w:rPr>
            </w:pPr>
            <w:r w:rsidRPr="00273BB2">
              <w:rPr>
                <w:rFonts w:eastAsia="Times New Roman" w:cs="Calibri"/>
                <w:b/>
                <w:lang w:val="en-AU" w:bidi="ar-SA"/>
              </w:rPr>
              <w:t>Weekday Torah Reading:</w:t>
            </w:r>
          </w:p>
        </w:tc>
      </w:tr>
      <w:tr w:rsidR="00273BB2" w:rsidRPr="00273BB2" w:rsidTr="007C1E96">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73BB2" w:rsidRPr="00273BB2" w:rsidRDefault="000C447A" w:rsidP="00CA42F0">
            <w:pPr>
              <w:spacing w:after="0" w:line="240" w:lineRule="auto"/>
              <w:jc w:val="center"/>
              <w:rPr>
                <w:rFonts w:ascii="David" w:hAnsi="David" w:cs="David"/>
                <w:b/>
                <w:bCs/>
                <w:sz w:val="28"/>
                <w:szCs w:val="28"/>
                <w:lang w:eastAsia="en-AU"/>
              </w:rPr>
            </w:pPr>
            <w:r w:rsidRPr="000C447A">
              <w:rPr>
                <w:rFonts w:ascii="Skolar Cyrillic" w:hAnsi="Skolar Cyrillic" w:cs="David"/>
                <w:b/>
                <w:bCs/>
                <w:color w:val="000000"/>
                <w:sz w:val="28"/>
                <w:szCs w:val="28"/>
                <w:shd w:val="clear" w:color="auto" w:fill="FFFFFF"/>
                <w:rtl/>
              </w:rPr>
              <w:t>עַד-אָנָה יְנַאֲצֻנִי</w:t>
            </w:r>
          </w:p>
        </w:tc>
        <w:tc>
          <w:tcPr>
            <w:tcW w:w="0" w:type="auto"/>
            <w:tcBorders>
              <w:top w:val="single" w:sz="4" w:space="0" w:color="auto"/>
              <w:left w:val="single" w:sz="4" w:space="0" w:color="auto"/>
              <w:bottom w:val="single" w:sz="4" w:space="0" w:color="auto"/>
              <w:right w:val="single" w:sz="4" w:space="0" w:color="auto"/>
            </w:tcBorders>
            <w:vAlign w:val="center"/>
          </w:tcPr>
          <w:p w:rsidR="00273BB2" w:rsidRPr="00273BB2" w:rsidRDefault="00273BB2" w:rsidP="00CA42F0">
            <w:pPr>
              <w:spacing w:after="0" w:line="240" w:lineRule="auto"/>
              <w:rPr>
                <w:rFonts w:eastAsia="Times New Roman" w:cs="Calibri"/>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73BB2" w:rsidRPr="00273BB2" w:rsidRDefault="00273BB2" w:rsidP="00CA42F0">
            <w:pPr>
              <w:spacing w:after="0" w:line="240" w:lineRule="auto"/>
              <w:jc w:val="center"/>
              <w:rPr>
                <w:rFonts w:eastAsia="Times New Roman" w:cs="Calibri"/>
                <w:b/>
                <w:bCs/>
                <w:lang w:val="en-AU" w:bidi="ar-SA"/>
              </w:rPr>
            </w:pPr>
            <w:r w:rsidRPr="00273BB2">
              <w:rPr>
                <w:rFonts w:eastAsia="Times New Roman" w:cs="Calibri"/>
                <w:b/>
                <w:bCs/>
                <w:lang w:val="en-AU" w:bidi="ar-SA"/>
              </w:rPr>
              <w:t>Saturday Afternoon</w:t>
            </w:r>
          </w:p>
        </w:tc>
      </w:tr>
      <w:tr w:rsidR="00273BB2" w:rsidRPr="00273BB2" w:rsidTr="007C1E96">
        <w:trPr>
          <w:trHeight w:val="305"/>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73BB2" w:rsidRPr="00273BB2" w:rsidRDefault="000C447A" w:rsidP="00CA42F0">
            <w:pPr>
              <w:spacing w:after="0" w:line="240" w:lineRule="auto"/>
              <w:jc w:val="center"/>
              <w:rPr>
                <w:rFonts w:eastAsia="Times New Roman" w:cs="Calibri"/>
                <w:b/>
                <w:lang w:eastAsia="en-AU"/>
              </w:rPr>
            </w:pPr>
            <w:r>
              <w:rPr>
                <w:rFonts w:eastAsia="Times New Roman" w:cs="Calibri"/>
                <w:b/>
                <w:lang w:eastAsia="en-AU"/>
              </w:rPr>
              <w:t>“</w:t>
            </w:r>
            <w:bookmarkStart w:id="14" w:name="_Hlk503921346"/>
            <w:r>
              <w:rPr>
                <w:rFonts w:eastAsia="Times New Roman" w:cs="Calibri"/>
                <w:b/>
                <w:lang w:eastAsia="en-AU"/>
              </w:rPr>
              <w:t>A’ad-Anah Y’na-atsuni</w:t>
            </w:r>
            <w:bookmarkEnd w:id="14"/>
            <w:r w:rsidR="00273BB2" w:rsidRPr="00273BB2">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73BB2" w:rsidRPr="00273BB2" w:rsidRDefault="00731B79" w:rsidP="00CA42F0">
            <w:pPr>
              <w:spacing w:after="0" w:line="240" w:lineRule="auto"/>
              <w:rPr>
                <w:rFonts w:eastAsia="Times New Roman" w:cs="Calibri"/>
                <w:lang w:eastAsia="en-AU"/>
              </w:rPr>
            </w:pPr>
            <w:r>
              <w:rPr>
                <w:rFonts w:eastAsia="Times New Roman" w:cs="Calibri"/>
                <w:lang w:eastAsia="en-AU"/>
              </w:rPr>
              <w:t>Reader 1 – B’Midbar 14:11-14</w:t>
            </w:r>
          </w:p>
        </w:tc>
        <w:tc>
          <w:tcPr>
            <w:tcW w:w="0" w:type="auto"/>
            <w:tcBorders>
              <w:top w:val="single" w:sz="4" w:space="0" w:color="auto"/>
              <w:left w:val="single" w:sz="4" w:space="0" w:color="auto"/>
              <w:bottom w:val="single" w:sz="4" w:space="0" w:color="auto"/>
              <w:right w:val="single" w:sz="4" w:space="0" w:color="auto"/>
            </w:tcBorders>
            <w:vAlign w:val="center"/>
            <w:hideMark/>
          </w:tcPr>
          <w:p w:rsidR="00273BB2" w:rsidRPr="00273BB2" w:rsidRDefault="00731B79" w:rsidP="00CA42F0">
            <w:pPr>
              <w:spacing w:after="0" w:line="240" w:lineRule="auto"/>
              <w:jc w:val="both"/>
              <w:rPr>
                <w:rFonts w:cs="Calibri"/>
              </w:rPr>
            </w:pPr>
            <w:r>
              <w:rPr>
                <w:rFonts w:cs="Calibri"/>
              </w:rPr>
              <w:t>Reader 1 – B’Midbar 15:1-7</w:t>
            </w:r>
          </w:p>
        </w:tc>
      </w:tr>
      <w:tr w:rsidR="00273BB2" w:rsidRPr="00273BB2" w:rsidTr="007C1E9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73BB2" w:rsidRPr="00273BB2" w:rsidRDefault="00273BB2" w:rsidP="00CA42F0">
            <w:pPr>
              <w:spacing w:after="0" w:line="240" w:lineRule="auto"/>
              <w:jc w:val="center"/>
              <w:rPr>
                <w:rFonts w:cs="Calibri"/>
                <w:b/>
                <w:lang w:eastAsia="en-AU"/>
              </w:rPr>
            </w:pPr>
            <w:r w:rsidRPr="00273BB2">
              <w:rPr>
                <w:rFonts w:cs="Calibri"/>
                <w:b/>
                <w:lang w:eastAsia="en-AU"/>
              </w:rPr>
              <w:t>“</w:t>
            </w:r>
            <w:r w:rsidR="000C447A" w:rsidRPr="000C447A">
              <w:rPr>
                <w:rFonts w:cs="Calibri"/>
                <w:b/>
                <w:lang w:eastAsia="en-AU"/>
              </w:rPr>
              <w:t>How long will</w:t>
            </w:r>
            <w:r w:rsidRPr="00273BB2">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273BB2" w:rsidRPr="00273BB2" w:rsidRDefault="00731B79" w:rsidP="00CA42F0">
            <w:pPr>
              <w:spacing w:after="0" w:line="240" w:lineRule="auto"/>
              <w:rPr>
                <w:rFonts w:eastAsia="Times New Roman" w:cs="Calibri"/>
                <w:lang w:eastAsia="en-AU"/>
              </w:rPr>
            </w:pPr>
            <w:r>
              <w:rPr>
                <w:rFonts w:eastAsia="Times New Roman" w:cs="Calibri"/>
                <w:lang w:eastAsia="en-AU"/>
              </w:rPr>
              <w:t>Reader 2 – B’Midbar 14:15-20</w:t>
            </w:r>
          </w:p>
        </w:tc>
        <w:tc>
          <w:tcPr>
            <w:tcW w:w="0" w:type="auto"/>
            <w:tcBorders>
              <w:top w:val="single" w:sz="4" w:space="0" w:color="auto"/>
              <w:left w:val="single" w:sz="4" w:space="0" w:color="auto"/>
              <w:bottom w:val="single" w:sz="4" w:space="0" w:color="auto"/>
              <w:right w:val="single" w:sz="4" w:space="0" w:color="auto"/>
            </w:tcBorders>
            <w:vAlign w:val="center"/>
            <w:hideMark/>
          </w:tcPr>
          <w:p w:rsidR="00273BB2" w:rsidRPr="00273BB2" w:rsidRDefault="00731B79" w:rsidP="00CA42F0">
            <w:pPr>
              <w:spacing w:after="0" w:line="240" w:lineRule="auto"/>
              <w:jc w:val="both"/>
              <w:rPr>
                <w:rFonts w:cs="Calibri"/>
              </w:rPr>
            </w:pPr>
            <w:r>
              <w:rPr>
                <w:rFonts w:cs="Calibri"/>
              </w:rPr>
              <w:t>Reader 2 – B’Midbar 15:8-15</w:t>
            </w:r>
          </w:p>
        </w:tc>
      </w:tr>
      <w:tr w:rsidR="00273BB2" w:rsidRPr="00273BB2" w:rsidTr="007C1E96">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73BB2" w:rsidRPr="00273BB2" w:rsidRDefault="00273BB2" w:rsidP="00CA42F0">
            <w:pPr>
              <w:spacing w:after="0" w:line="240" w:lineRule="auto"/>
              <w:jc w:val="center"/>
              <w:rPr>
                <w:rFonts w:cs="Calibri"/>
                <w:b/>
                <w:lang w:val="es-ES" w:eastAsia="en-AU"/>
              </w:rPr>
            </w:pPr>
            <w:r w:rsidRPr="00273BB2">
              <w:rPr>
                <w:rFonts w:cs="Calibri"/>
                <w:b/>
                <w:lang w:val="es-ES_tradnl" w:eastAsia="en-AU"/>
              </w:rPr>
              <w:t>“</w:t>
            </w:r>
            <w:r w:rsidR="007D79BC">
              <w:rPr>
                <w:rFonts w:cs="Calibri"/>
                <w:b/>
                <w:lang w:val="x-none" w:eastAsia="en-AU"/>
              </w:rPr>
              <w:t>¿Hasta cuándo me ha</w:t>
            </w:r>
            <w:r w:rsidR="007D79BC">
              <w:rPr>
                <w:rFonts w:cs="Calibri"/>
                <w:b/>
                <w:lang w:val="es-ES" w:eastAsia="en-AU"/>
              </w:rPr>
              <w:t xml:space="preserve"> …</w:t>
            </w:r>
            <w:r w:rsidR="007D79BC">
              <w:rPr>
                <w:rFonts w:cs="Calibri" w:hint="cs"/>
                <w:b/>
                <w:lang w:val="es-ES" w:eastAsia="en-AU"/>
              </w:rPr>
              <w:t>?</w:t>
            </w:r>
            <w:r w:rsidRPr="00273BB2">
              <w:rPr>
                <w:rFonts w:cs="Calibri"/>
                <w:b/>
                <w:lang w:val="es-ES" w:eastAsia="en-AU"/>
              </w:rPr>
              <w:t>”</w:t>
            </w:r>
            <w:r w:rsidRPr="00273BB2">
              <w:rPr>
                <w:rFonts w:cs="Calibri"/>
                <w:b/>
                <w:lang w:val="x-none" w:eastAsia="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273BB2" w:rsidRPr="00273BB2" w:rsidRDefault="00731B79" w:rsidP="00CA42F0">
            <w:pPr>
              <w:spacing w:after="0" w:line="240" w:lineRule="auto"/>
              <w:rPr>
                <w:rFonts w:eastAsia="Times New Roman" w:cs="Calibri"/>
                <w:lang w:eastAsia="en-AU"/>
              </w:rPr>
            </w:pPr>
            <w:r>
              <w:rPr>
                <w:rFonts w:eastAsia="Times New Roman" w:cs="Calibri"/>
                <w:lang w:eastAsia="en-AU"/>
              </w:rPr>
              <w:t>Reader 3 – B’Midbar 14:21-25</w:t>
            </w:r>
          </w:p>
        </w:tc>
        <w:tc>
          <w:tcPr>
            <w:tcW w:w="0" w:type="auto"/>
            <w:tcBorders>
              <w:top w:val="single" w:sz="4" w:space="0" w:color="auto"/>
              <w:left w:val="single" w:sz="4" w:space="0" w:color="auto"/>
              <w:bottom w:val="single" w:sz="4" w:space="0" w:color="auto"/>
              <w:right w:val="single" w:sz="4" w:space="0" w:color="auto"/>
            </w:tcBorders>
            <w:vAlign w:val="center"/>
            <w:hideMark/>
          </w:tcPr>
          <w:p w:rsidR="00273BB2" w:rsidRPr="00273BB2" w:rsidRDefault="00731B79" w:rsidP="00CA42F0">
            <w:pPr>
              <w:spacing w:after="0" w:line="240" w:lineRule="auto"/>
              <w:jc w:val="both"/>
              <w:rPr>
                <w:rFonts w:cs="Calibri"/>
              </w:rPr>
            </w:pPr>
            <w:r>
              <w:rPr>
                <w:rFonts w:cs="Calibri"/>
              </w:rPr>
              <w:t>Reader 3 – B’Midbar 15:1-15</w:t>
            </w:r>
          </w:p>
        </w:tc>
      </w:tr>
      <w:tr w:rsidR="00273BB2" w:rsidRPr="00273BB2" w:rsidTr="007C1E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73BB2" w:rsidRPr="00273BB2" w:rsidRDefault="00273BB2" w:rsidP="00CA42F0">
            <w:pPr>
              <w:spacing w:after="0" w:line="240" w:lineRule="auto"/>
              <w:jc w:val="center"/>
              <w:rPr>
                <w:rFonts w:cs="Calibri"/>
                <w:lang w:eastAsia="en-AU"/>
              </w:rPr>
            </w:pPr>
            <w:r w:rsidRPr="00273BB2">
              <w:rPr>
                <w:rFonts w:cs="Calibri"/>
                <w:lang w:eastAsia="en-AU"/>
              </w:rPr>
              <w:t xml:space="preserve">B’midbar (Numbers) </w:t>
            </w:r>
            <w:r w:rsidR="000C447A">
              <w:rPr>
                <w:rFonts w:cs="Calibri"/>
              </w:rPr>
              <w:t>14:11-45</w:t>
            </w:r>
          </w:p>
        </w:tc>
        <w:tc>
          <w:tcPr>
            <w:tcW w:w="0" w:type="auto"/>
            <w:tcBorders>
              <w:top w:val="single" w:sz="4" w:space="0" w:color="auto"/>
              <w:left w:val="single" w:sz="4" w:space="0" w:color="auto"/>
              <w:bottom w:val="single" w:sz="4" w:space="0" w:color="auto"/>
              <w:right w:val="single" w:sz="4" w:space="0" w:color="auto"/>
            </w:tcBorders>
            <w:vAlign w:val="center"/>
            <w:hideMark/>
          </w:tcPr>
          <w:p w:rsidR="00273BB2" w:rsidRPr="00273BB2" w:rsidRDefault="00731B79" w:rsidP="00CA42F0">
            <w:pPr>
              <w:spacing w:after="0" w:line="240" w:lineRule="auto"/>
              <w:rPr>
                <w:rFonts w:eastAsia="Times New Roman" w:cs="Calibri"/>
                <w:lang w:eastAsia="en-AU"/>
              </w:rPr>
            </w:pPr>
            <w:r>
              <w:rPr>
                <w:rFonts w:eastAsia="Times New Roman" w:cs="Calibri"/>
                <w:lang w:eastAsia="en-AU"/>
              </w:rPr>
              <w:t>Reader 4 – B’Midbar 14:26-30</w:t>
            </w:r>
          </w:p>
        </w:tc>
        <w:tc>
          <w:tcPr>
            <w:tcW w:w="0" w:type="auto"/>
            <w:tcBorders>
              <w:top w:val="single" w:sz="4" w:space="0" w:color="auto"/>
              <w:left w:val="single" w:sz="4" w:space="0" w:color="auto"/>
              <w:bottom w:val="single" w:sz="4" w:space="0" w:color="auto"/>
              <w:right w:val="single" w:sz="4" w:space="0" w:color="auto"/>
            </w:tcBorders>
          </w:tcPr>
          <w:p w:rsidR="00273BB2" w:rsidRPr="00273BB2" w:rsidRDefault="00273BB2" w:rsidP="00CA42F0">
            <w:pPr>
              <w:snapToGrid w:val="0"/>
              <w:spacing w:after="0" w:line="240" w:lineRule="auto"/>
              <w:rPr>
                <w:rFonts w:cs="Calibri"/>
                <w:lang w:val="en-AU" w:bidi="ar-SA"/>
              </w:rPr>
            </w:pPr>
          </w:p>
        </w:tc>
      </w:tr>
      <w:tr w:rsidR="00273BB2" w:rsidRPr="00273BB2" w:rsidTr="007C1E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73BB2" w:rsidRPr="00273BB2" w:rsidRDefault="00273BB2" w:rsidP="00CA42F0">
            <w:pPr>
              <w:spacing w:after="0" w:line="240" w:lineRule="auto"/>
              <w:jc w:val="center"/>
              <w:rPr>
                <w:rFonts w:cs="Calibri"/>
                <w:lang w:eastAsia="en-AU"/>
              </w:rPr>
            </w:pPr>
            <w:r w:rsidRPr="00273BB2">
              <w:rPr>
                <w:rFonts w:cs="Calibri"/>
                <w:lang w:eastAsia="en-AU"/>
              </w:rPr>
              <w:t>Ashlamatah:</w:t>
            </w:r>
            <w:r w:rsidRPr="00273BB2">
              <w:rPr>
                <w:rFonts w:cs="Calibri"/>
                <w:lang w:bidi="ar-SA"/>
              </w:rPr>
              <w:t xml:space="preserve"> </w:t>
            </w:r>
            <w:r w:rsidR="000C447A" w:rsidRPr="000C447A">
              <w:rPr>
                <w:rFonts w:cs="Calibri"/>
                <w:lang w:eastAsia="en-AU"/>
              </w:rPr>
              <w:t>Is 52:5-12 + 54:7-8</w:t>
            </w:r>
          </w:p>
        </w:tc>
        <w:tc>
          <w:tcPr>
            <w:tcW w:w="0" w:type="auto"/>
            <w:tcBorders>
              <w:top w:val="single" w:sz="4" w:space="0" w:color="auto"/>
              <w:left w:val="single" w:sz="4" w:space="0" w:color="auto"/>
              <w:bottom w:val="single" w:sz="4" w:space="0" w:color="auto"/>
              <w:right w:val="single" w:sz="4" w:space="0" w:color="auto"/>
            </w:tcBorders>
            <w:vAlign w:val="center"/>
            <w:hideMark/>
          </w:tcPr>
          <w:p w:rsidR="00273BB2" w:rsidRPr="00273BB2" w:rsidRDefault="00731B79" w:rsidP="00CA42F0">
            <w:pPr>
              <w:spacing w:after="0" w:line="240" w:lineRule="auto"/>
              <w:rPr>
                <w:rFonts w:eastAsia="Times New Roman" w:cs="Calibri"/>
                <w:lang w:eastAsia="en-AU"/>
              </w:rPr>
            </w:pPr>
            <w:r>
              <w:rPr>
                <w:rFonts w:eastAsia="Times New Roman" w:cs="Calibri"/>
                <w:lang w:eastAsia="en-AU"/>
              </w:rPr>
              <w:t>Reader 5 – B’Midbar 14:31-34</w:t>
            </w:r>
          </w:p>
        </w:tc>
        <w:tc>
          <w:tcPr>
            <w:tcW w:w="0" w:type="auto"/>
            <w:tcBorders>
              <w:top w:val="single" w:sz="4" w:space="0" w:color="auto"/>
              <w:left w:val="single" w:sz="4" w:space="0" w:color="auto"/>
              <w:bottom w:val="single" w:sz="4" w:space="0" w:color="auto"/>
              <w:right w:val="single" w:sz="4" w:space="0" w:color="auto"/>
            </w:tcBorders>
            <w:hideMark/>
          </w:tcPr>
          <w:p w:rsidR="00273BB2" w:rsidRPr="00273BB2" w:rsidRDefault="00273BB2" w:rsidP="00CA42F0">
            <w:pPr>
              <w:snapToGrid w:val="0"/>
              <w:spacing w:after="0" w:line="240" w:lineRule="auto"/>
              <w:jc w:val="center"/>
              <w:rPr>
                <w:rFonts w:cs="Calibri"/>
                <w:b/>
                <w:lang w:val="en-AU" w:bidi="ar-SA"/>
              </w:rPr>
            </w:pPr>
            <w:r w:rsidRPr="00273BB2">
              <w:rPr>
                <w:rFonts w:cs="Calibri"/>
                <w:b/>
                <w:lang w:val="en-AU" w:bidi="ar-SA"/>
              </w:rPr>
              <w:t>Monday &amp; Thursday</w:t>
            </w:r>
          </w:p>
          <w:p w:rsidR="00273BB2" w:rsidRPr="00273BB2" w:rsidRDefault="00273BB2" w:rsidP="00CA42F0">
            <w:pPr>
              <w:snapToGrid w:val="0"/>
              <w:spacing w:after="0" w:line="240" w:lineRule="auto"/>
              <w:jc w:val="center"/>
              <w:rPr>
                <w:rFonts w:cs="Calibri"/>
                <w:lang w:val="en-AU" w:bidi="ar-SA"/>
              </w:rPr>
            </w:pPr>
            <w:r w:rsidRPr="00273BB2">
              <w:rPr>
                <w:rFonts w:cs="Calibri"/>
                <w:b/>
                <w:lang w:val="en-AU" w:bidi="ar-SA"/>
              </w:rPr>
              <w:t>Mornings</w:t>
            </w:r>
          </w:p>
        </w:tc>
      </w:tr>
      <w:tr w:rsidR="00731B79" w:rsidRPr="00273BB2" w:rsidTr="007C1E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31B79" w:rsidRPr="00273BB2" w:rsidRDefault="00731B79" w:rsidP="00CA42F0">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31B79" w:rsidRPr="00273BB2" w:rsidRDefault="00731B79" w:rsidP="00CA42F0">
            <w:pPr>
              <w:spacing w:after="0" w:line="240" w:lineRule="auto"/>
              <w:rPr>
                <w:rFonts w:eastAsia="Times New Roman" w:cs="Calibri"/>
                <w:lang w:eastAsia="en-AU"/>
              </w:rPr>
            </w:pPr>
            <w:r>
              <w:rPr>
                <w:rFonts w:eastAsia="Times New Roman" w:cs="Calibri"/>
                <w:lang w:eastAsia="en-AU"/>
              </w:rPr>
              <w:t>Reader 6 – B’Midbar 14:35-38</w:t>
            </w:r>
          </w:p>
        </w:tc>
        <w:tc>
          <w:tcPr>
            <w:tcW w:w="0" w:type="auto"/>
            <w:tcBorders>
              <w:top w:val="single" w:sz="4" w:space="0" w:color="auto"/>
              <w:left w:val="single" w:sz="4" w:space="0" w:color="auto"/>
              <w:bottom w:val="single" w:sz="4" w:space="0" w:color="auto"/>
              <w:right w:val="single" w:sz="4" w:space="0" w:color="auto"/>
            </w:tcBorders>
            <w:vAlign w:val="center"/>
          </w:tcPr>
          <w:p w:rsidR="00731B79" w:rsidRPr="00273BB2" w:rsidRDefault="00731B79" w:rsidP="00CA42F0">
            <w:pPr>
              <w:spacing w:after="0" w:line="240" w:lineRule="auto"/>
              <w:jc w:val="both"/>
              <w:rPr>
                <w:rFonts w:cs="Calibri"/>
              </w:rPr>
            </w:pPr>
            <w:r>
              <w:rPr>
                <w:rFonts w:cs="Calibri"/>
              </w:rPr>
              <w:t>Reader 1 – B’Midbar 15:1-7</w:t>
            </w:r>
          </w:p>
        </w:tc>
      </w:tr>
      <w:tr w:rsidR="00731B79" w:rsidRPr="00273BB2" w:rsidTr="007C1E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31B79" w:rsidRPr="00273BB2" w:rsidRDefault="00731B79" w:rsidP="00CA42F0">
            <w:pPr>
              <w:spacing w:after="0" w:line="240" w:lineRule="auto"/>
              <w:jc w:val="center"/>
              <w:rPr>
                <w:rFonts w:cs="Calibri"/>
                <w:lang w:eastAsia="en-AU"/>
              </w:rPr>
            </w:pPr>
            <w:r w:rsidRPr="00273BB2">
              <w:rPr>
                <w:rFonts w:cs="Calibri"/>
                <w:lang w:eastAsia="en-AU"/>
              </w:rPr>
              <w:t xml:space="preserve">Psalms </w:t>
            </w:r>
            <w:r>
              <w:rPr>
                <w:rFonts w:cs="Calibri"/>
                <w:lang w:eastAsia="en-AU"/>
              </w:rPr>
              <w:t>102:1-12</w:t>
            </w:r>
          </w:p>
        </w:tc>
        <w:tc>
          <w:tcPr>
            <w:tcW w:w="0" w:type="auto"/>
            <w:tcBorders>
              <w:top w:val="single" w:sz="4" w:space="0" w:color="auto"/>
              <w:left w:val="single" w:sz="4" w:space="0" w:color="auto"/>
              <w:bottom w:val="single" w:sz="4" w:space="0" w:color="auto"/>
              <w:right w:val="single" w:sz="4" w:space="0" w:color="auto"/>
            </w:tcBorders>
            <w:vAlign w:val="center"/>
            <w:hideMark/>
          </w:tcPr>
          <w:p w:rsidR="00731B79" w:rsidRPr="00273BB2" w:rsidRDefault="00731B79" w:rsidP="00CA42F0">
            <w:pPr>
              <w:spacing w:after="0" w:line="240" w:lineRule="auto"/>
              <w:rPr>
                <w:rFonts w:eastAsia="Times New Roman" w:cs="Calibri"/>
                <w:lang w:eastAsia="en-AU"/>
              </w:rPr>
            </w:pPr>
            <w:r>
              <w:rPr>
                <w:rFonts w:eastAsia="Times New Roman" w:cs="Calibri"/>
                <w:lang w:eastAsia="en-AU"/>
              </w:rPr>
              <w:t>Reader 7 – B’Midbar 14:39-45</w:t>
            </w:r>
          </w:p>
        </w:tc>
        <w:tc>
          <w:tcPr>
            <w:tcW w:w="0" w:type="auto"/>
            <w:tcBorders>
              <w:top w:val="single" w:sz="4" w:space="0" w:color="auto"/>
              <w:left w:val="single" w:sz="4" w:space="0" w:color="auto"/>
              <w:bottom w:val="single" w:sz="4" w:space="0" w:color="auto"/>
              <w:right w:val="single" w:sz="4" w:space="0" w:color="auto"/>
            </w:tcBorders>
            <w:vAlign w:val="center"/>
          </w:tcPr>
          <w:p w:rsidR="00731B79" w:rsidRPr="00273BB2" w:rsidRDefault="00731B79" w:rsidP="00CA42F0">
            <w:pPr>
              <w:spacing w:after="0" w:line="240" w:lineRule="auto"/>
              <w:jc w:val="both"/>
              <w:rPr>
                <w:rFonts w:cs="Calibri"/>
              </w:rPr>
            </w:pPr>
            <w:r>
              <w:rPr>
                <w:rFonts w:cs="Calibri"/>
              </w:rPr>
              <w:t>Reader 2 – B’Midbar 15:8-15</w:t>
            </w:r>
          </w:p>
        </w:tc>
      </w:tr>
      <w:tr w:rsidR="00731B79" w:rsidRPr="00273BB2" w:rsidTr="007C1E96">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731B79" w:rsidRPr="00273BB2" w:rsidRDefault="00731B79" w:rsidP="00CA42F0">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731B79" w:rsidRPr="00273BB2" w:rsidRDefault="00731B79" w:rsidP="00CA42F0">
            <w:pPr>
              <w:spacing w:after="0" w:line="240" w:lineRule="auto"/>
              <w:rPr>
                <w:rFonts w:eastAsia="Times New Roman" w:cs="Calibri"/>
                <w:lang w:eastAsia="en-AU"/>
              </w:rPr>
            </w:pPr>
            <w:r>
              <w:rPr>
                <w:rFonts w:eastAsia="Times New Roman" w:cs="Calibri"/>
                <w:lang w:eastAsia="en-AU"/>
              </w:rPr>
              <w:t xml:space="preserve">     Maftir – B’Midbar 14:43-45</w:t>
            </w:r>
          </w:p>
        </w:tc>
        <w:tc>
          <w:tcPr>
            <w:tcW w:w="0" w:type="auto"/>
            <w:tcBorders>
              <w:top w:val="single" w:sz="4" w:space="0" w:color="auto"/>
              <w:left w:val="single" w:sz="4" w:space="0" w:color="auto"/>
              <w:bottom w:val="single" w:sz="4" w:space="0" w:color="auto"/>
              <w:right w:val="single" w:sz="4" w:space="0" w:color="auto"/>
            </w:tcBorders>
            <w:vAlign w:val="center"/>
          </w:tcPr>
          <w:p w:rsidR="00731B79" w:rsidRPr="00273BB2" w:rsidRDefault="00731B79" w:rsidP="00CA42F0">
            <w:pPr>
              <w:spacing w:after="0" w:line="240" w:lineRule="auto"/>
              <w:jc w:val="both"/>
              <w:rPr>
                <w:rFonts w:cs="Calibri"/>
              </w:rPr>
            </w:pPr>
            <w:r>
              <w:rPr>
                <w:rFonts w:cs="Calibri"/>
              </w:rPr>
              <w:t>Reader 3 – B’Midbar 15:1-15</w:t>
            </w:r>
          </w:p>
        </w:tc>
      </w:tr>
      <w:tr w:rsidR="00731B79" w:rsidRPr="00273BB2" w:rsidTr="007C1E9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31B79" w:rsidRPr="00273BB2" w:rsidRDefault="00731B79" w:rsidP="00CA42F0">
            <w:pPr>
              <w:spacing w:after="0" w:line="240" w:lineRule="auto"/>
              <w:jc w:val="center"/>
              <w:rPr>
                <w:rFonts w:cs="Calibri"/>
                <w:bCs/>
                <w:lang w:eastAsia="en-AU"/>
              </w:rPr>
            </w:pPr>
            <w:r w:rsidRPr="00273BB2">
              <w:rPr>
                <w:rFonts w:cs="Calibri"/>
                <w:lang w:eastAsia="en-AU"/>
              </w:rPr>
              <w:t xml:space="preserve">N.C.: </w:t>
            </w:r>
            <w:r>
              <w:rPr>
                <w:rFonts w:cs="Calibri"/>
                <w:bCs/>
                <w:lang w:eastAsia="en-AU"/>
              </w:rPr>
              <w:t>Mk 10:10-12</w:t>
            </w:r>
            <w:r w:rsidRPr="00273BB2">
              <w:rPr>
                <w:rFonts w:cs="Calibri"/>
                <w:lang w:eastAsia="en-AU"/>
              </w:rPr>
              <w:t xml:space="preserve">; </w:t>
            </w:r>
            <w:r>
              <w:rPr>
                <w:rFonts w:cs="Calibri"/>
                <w:bCs/>
                <w:lang w:eastAsia="en-AU"/>
              </w:rPr>
              <w:t xml:space="preserve">Lk </w:t>
            </w:r>
            <w:r w:rsidRPr="00273BB2">
              <w:rPr>
                <w:rFonts w:cs="Calibri"/>
                <w:bCs/>
                <w:lang w:eastAsia="en-AU"/>
              </w:rPr>
              <w:t>18</w:t>
            </w:r>
            <w:r>
              <w:rPr>
                <w:rFonts w:cs="Calibri"/>
                <w:bCs/>
                <w:lang w:eastAsia="en-AU"/>
              </w:rPr>
              <w:t>:15-17</w:t>
            </w:r>
          </w:p>
          <w:p w:rsidR="00731B79" w:rsidRPr="00273BB2" w:rsidRDefault="00731B79" w:rsidP="00CA42F0">
            <w:pPr>
              <w:spacing w:after="0" w:line="240" w:lineRule="auto"/>
              <w:jc w:val="center"/>
              <w:rPr>
                <w:rFonts w:cs="Calibri"/>
                <w:bCs/>
                <w:lang w:eastAsia="en-AU"/>
              </w:rPr>
            </w:pPr>
            <w:r>
              <w:rPr>
                <w:rFonts w:cs="Calibri"/>
                <w:lang w:eastAsia="en-AU"/>
              </w:rPr>
              <w:t>Rm 8:31-39</w:t>
            </w:r>
          </w:p>
        </w:tc>
        <w:tc>
          <w:tcPr>
            <w:tcW w:w="0" w:type="auto"/>
            <w:tcBorders>
              <w:top w:val="single" w:sz="4" w:space="0" w:color="auto"/>
              <w:left w:val="single" w:sz="4" w:space="0" w:color="auto"/>
              <w:bottom w:val="single" w:sz="4" w:space="0" w:color="auto"/>
              <w:right w:val="single" w:sz="4" w:space="0" w:color="auto"/>
            </w:tcBorders>
            <w:vAlign w:val="center"/>
            <w:hideMark/>
          </w:tcPr>
          <w:p w:rsidR="00731B79" w:rsidRPr="00273BB2" w:rsidRDefault="00731B79" w:rsidP="00CA42F0">
            <w:pPr>
              <w:spacing w:after="0" w:line="20" w:lineRule="atLeast"/>
              <w:rPr>
                <w:rFonts w:eastAsia="Times New Roman" w:cs="Calibri"/>
                <w:lang w:eastAsia="en-AU"/>
              </w:rPr>
            </w:pPr>
            <w:r w:rsidRPr="00273BB2">
              <w:rPr>
                <w:rFonts w:eastAsia="Times New Roman" w:cs="Calibri"/>
                <w:lang w:eastAsia="en-AU"/>
              </w:rPr>
              <w:t xml:space="preserve">     </w:t>
            </w:r>
            <w:r>
              <w:rPr>
                <w:rFonts w:eastAsia="Times New Roman" w:cs="Calibri"/>
                <w:lang w:eastAsia="en-AU"/>
              </w:rPr>
              <w:t xml:space="preserve">               </w:t>
            </w:r>
            <w:r w:rsidRPr="000C447A">
              <w:rPr>
                <w:rFonts w:eastAsia="Times New Roman" w:cs="Calibri"/>
                <w:lang w:eastAsia="en-AU"/>
              </w:rPr>
              <w:t>Is 52:5-12 + 54:7-8</w:t>
            </w:r>
          </w:p>
        </w:tc>
        <w:tc>
          <w:tcPr>
            <w:tcW w:w="0" w:type="auto"/>
            <w:tcBorders>
              <w:top w:val="single" w:sz="4" w:space="0" w:color="auto"/>
              <w:left w:val="single" w:sz="4" w:space="0" w:color="auto"/>
              <w:bottom w:val="single" w:sz="4" w:space="0" w:color="auto"/>
              <w:right w:val="single" w:sz="4" w:space="0" w:color="auto"/>
            </w:tcBorders>
            <w:vAlign w:val="center"/>
            <w:hideMark/>
          </w:tcPr>
          <w:p w:rsidR="00731B79" w:rsidRPr="00273BB2" w:rsidRDefault="00731B79" w:rsidP="00CA42F0">
            <w:pPr>
              <w:spacing w:after="0" w:line="240" w:lineRule="auto"/>
              <w:rPr>
                <w:rFonts w:eastAsia="Times New Roman" w:cs="Calibri"/>
                <w:sz w:val="24"/>
                <w:szCs w:val="24"/>
                <w:lang w:val="en-AU" w:bidi="ar-SA"/>
              </w:rPr>
            </w:pPr>
            <w:r w:rsidRPr="00273BB2">
              <w:rPr>
                <w:rFonts w:eastAsia="Times New Roman" w:cs="Calibri"/>
                <w:sz w:val="24"/>
                <w:szCs w:val="24"/>
                <w:lang w:val="en-AU" w:bidi="ar-SA"/>
              </w:rPr>
              <w:t xml:space="preserve"> </w:t>
            </w:r>
          </w:p>
        </w:tc>
      </w:tr>
    </w:tbl>
    <w:p w:rsidR="00273BB2" w:rsidRPr="00273BB2" w:rsidRDefault="00273BB2" w:rsidP="00CA42F0">
      <w:pPr>
        <w:spacing w:after="0" w:line="240" w:lineRule="auto"/>
        <w:rPr>
          <w:rFonts w:ascii="Arial Narrow" w:hAnsi="Arial Narrow"/>
        </w:rPr>
      </w:pPr>
    </w:p>
    <w:p w:rsidR="00273BB2" w:rsidRPr="00273BB2" w:rsidRDefault="003D371D" w:rsidP="00CA42F0">
      <w:pPr>
        <w:spacing w:after="0" w:line="240" w:lineRule="auto"/>
        <w:jc w:val="center"/>
        <w:rPr>
          <w:rFonts w:eastAsia="Times New Roman" w:cs="Times New Roman"/>
          <w:color w:val="000000"/>
        </w:rPr>
      </w:pPr>
      <w:r w:rsidRPr="00273BB2">
        <w:rPr>
          <w:rFonts w:ascii="Times New Roman" w:eastAsia="Times New Roman" w:hAnsi="Times New Roman" w:cs="Times New Roman"/>
          <w:noProof/>
          <w:color w:val="000000"/>
        </w:rPr>
        <w:drawing>
          <wp:inline distT="0" distB="0" distL="0" distR="0">
            <wp:extent cx="1516380" cy="548640"/>
            <wp:effectExtent l="0" t="0" r="0" b="0"/>
            <wp:docPr id="3" name="Picture 5"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temunah.org/sederim/nisan176_files/image0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273BB2" w:rsidRPr="00273BB2">
        <w:rPr>
          <w:rFonts w:ascii="Times New Roman" w:eastAsia="Times New Roman" w:hAnsi="Times New Roman" w:cs="Times New Roman"/>
          <w:color w:val="000000"/>
        </w:rPr>
        <w:t xml:space="preserve">    </w:t>
      </w:r>
    </w:p>
    <w:p w:rsidR="00273BB2" w:rsidRPr="00273BB2" w:rsidRDefault="00273BB2" w:rsidP="00CA42F0">
      <w:pPr>
        <w:tabs>
          <w:tab w:val="left" w:pos="4940"/>
          <w:tab w:val="center" w:pos="5112"/>
        </w:tabs>
        <w:spacing w:after="0" w:line="240" w:lineRule="auto"/>
        <w:jc w:val="center"/>
        <w:rPr>
          <w:rFonts w:eastAsia="Times New Roman" w:cs="Times New Roman"/>
          <w:color w:val="000000"/>
        </w:rPr>
      </w:pPr>
      <w:r w:rsidRPr="00273BB2">
        <w:rPr>
          <w:rFonts w:ascii="Times New Roman" w:eastAsia="Times New Roman" w:hAnsi="Times New Roman" w:cs="Times New Roman"/>
          <w:color w:val="000000"/>
          <w:lang w:val="en-AU"/>
        </w:rPr>
        <w:t>Hakham Dr. Yosef ben Haggai</w:t>
      </w:r>
    </w:p>
    <w:p w:rsidR="00273BB2" w:rsidRPr="00273BB2" w:rsidRDefault="00273BB2" w:rsidP="00CA42F0">
      <w:pPr>
        <w:spacing w:after="0" w:line="240" w:lineRule="auto"/>
        <w:jc w:val="center"/>
        <w:rPr>
          <w:rFonts w:eastAsia="Times New Roman" w:cs="Times New Roman"/>
          <w:color w:val="000000"/>
        </w:rPr>
      </w:pPr>
      <w:r w:rsidRPr="00273BB2">
        <w:rPr>
          <w:rFonts w:ascii="Times New Roman" w:eastAsia="Times New Roman" w:hAnsi="Times New Roman" w:cs="Times New Roman"/>
          <w:color w:val="000000"/>
          <w:lang w:val="en-AU"/>
        </w:rPr>
        <w:t>Rabbi Dr. Hillel ben David</w:t>
      </w:r>
    </w:p>
    <w:p w:rsidR="00720A8E" w:rsidRDefault="00273BB2" w:rsidP="00CA42F0">
      <w:pPr>
        <w:spacing w:after="0" w:line="240" w:lineRule="auto"/>
        <w:jc w:val="center"/>
      </w:pPr>
      <w:r w:rsidRPr="00273BB2">
        <w:rPr>
          <w:rFonts w:ascii="Times New Roman" w:eastAsia="Times New Roman" w:hAnsi="Times New Roman" w:cs="Times New Roman"/>
          <w:color w:val="000000"/>
        </w:rPr>
        <w:t>Rabbi Dr. Eliyahu ben Abraham</w:t>
      </w:r>
    </w:p>
    <w:p w:rsidR="00A36B99" w:rsidRDefault="00A36B99" w:rsidP="00CA42F0">
      <w:pPr>
        <w:spacing w:after="0" w:line="240" w:lineRule="auto"/>
      </w:pPr>
    </w:p>
    <w:p w:rsidR="00A36B99" w:rsidRDefault="00A36B99" w:rsidP="00CA42F0">
      <w:pPr>
        <w:spacing w:after="0" w:line="240" w:lineRule="auto"/>
      </w:pPr>
    </w:p>
    <w:p w:rsidR="00A36B99" w:rsidRDefault="00A36B99" w:rsidP="00CA42F0">
      <w:pPr>
        <w:spacing w:after="0" w:line="240" w:lineRule="auto"/>
      </w:pPr>
    </w:p>
    <w:p w:rsidR="00A36B99" w:rsidRDefault="00A36B99" w:rsidP="00CA42F0">
      <w:pPr>
        <w:spacing w:after="0" w:line="240" w:lineRule="auto"/>
        <w:jc w:val="center"/>
        <w:rPr>
          <w:rFonts w:ascii="Cambria" w:hAnsi="Cambria"/>
          <w:b/>
          <w:bCs/>
          <w:sz w:val="28"/>
          <w:szCs w:val="28"/>
        </w:rPr>
      </w:pPr>
      <w:r w:rsidRPr="00A36B99">
        <w:rPr>
          <w:rFonts w:ascii="Cambria" w:hAnsi="Cambria"/>
          <w:b/>
          <w:bCs/>
          <w:sz w:val="28"/>
          <w:szCs w:val="28"/>
        </w:rPr>
        <w:t>Coming Festival:</w:t>
      </w:r>
    </w:p>
    <w:p w:rsidR="008D0891" w:rsidRPr="00A36B99" w:rsidRDefault="008D0891" w:rsidP="00CA42F0">
      <w:pPr>
        <w:spacing w:after="0" w:line="240" w:lineRule="auto"/>
        <w:jc w:val="center"/>
        <w:rPr>
          <w:rFonts w:ascii="Cambria" w:hAnsi="Cambria"/>
          <w:b/>
          <w:bCs/>
          <w:sz w:val="28"/>
          <w:szCs w:val="28"/>
        </w:rPr>
      </w:pPr>
    </w:p>
    <w:p w:rsidR="008D0891" w:rsidRPr="00A36B99" w:rsidRDefault="00A36B99" w:rsidP="00CA42F0">
      <w:pPr>
        <w:spacing w:after="0" w:line="240" w:lineRule="auto"/>
        <w:jc w:val="center"/>
        <w:rPr>
          <w:rFonts w:ascii="Cambria" w:hAnsi="Cambria"/>
          <w:b/>
          <w:bCs/>
          <w:sz w:val="24"/>
          <w:szCs w:val="24"/>
        </w:rPr>
      </w:pPr>
      <w:r>
        <w:rPr>
          <w:rFonts w:ascii="Cambria" w:hAnsi="Cambria"/>
          <w:b/>
          <w:bCs/>
          <w:sz w:val="24"/>
          <w:szCs w:val="24"/>
        </w:rPr>
        <w:t>“HaMisha A</w:t>
      </w:r>
      <w:r w:rsidRPr="00A36B99">
        <w:rPr>
          <w:rFonts w:ascii="Cambria" w:hAnsi="Cambria"/>
          <w:b/>
          <w:bCs/>
          <w:sz w:val="24"/>
          <w:szCs w:val="24"/>
        </w:rPr>
        <w:t>sar</w:t>
      </w:r>
      <w:r>
        <w:rPr>
          <w:rFonts w:ascii="Cambria" w:hAnsi="Cambria"/>
          <w:b/>
          <w:bCs/>
          <w:sz w:val="24"/>
          <w:szCs w:val="24"/>
        </w:rPr>
        <w:t>”</w:t>
      </w:r>
      <w:r w:rsidRPr="00A36B99">
        <w:rPr>
          <w:rFonts w:ascii="Cambria" w:hAnsi="Cambria"/>
          <w:b/>
          <w:bCs/>
          <w:sz w:val="24"/>
          <w:szCs w:val="24"/>
        </w:rPr>
        <w:t xml:space="preserve"> or</w:t>
      </w:r>
      <w:r>
        <w:rPr>
          <w:rFonts w:ascii="Cambria" w:hAnsi="Cambria"/>
          <w:b/>
          <w:bCs/>
          <w:sz w:val="24"/>
          <w:szCs w:val="24"/>
        </w:rPr>
        <w:t>,</w:t>
      </w:r>
      <w:r w:rsidRPr="00A36B99">
        <w:rPr>
          <w:rFonts w:ascii="Cambria" w:hAnsi="Cambria"/>
          <w:b/>
          <w:bCs/>
          <w:sz w:val="24"/>
          <w:szCs w:val="24"/>
        </w:rPr>
        <w:t xml:space="preserve"> “Tu-BiShebat</w:t>
      </w:r>
    </w:p>
    <w:p w:rsidR="00A36B99" w:rsidRPr="00A36B99" w:rsidRDefault="00A36B99" w:rsidP="00CA42F0">
      <w:pPr>
        <w:spacing w:after="0" w:line="240" w:lineRule="auto"/>
        <w:jc w:val="center"/>
        <w:rPr>
          <w:rFonts w:ascii="Cambria" w:hAnsi="Cambria"/>
          <w:b/>
          <w:bCs/>
          <w:sz w:val="24"/>
          <w:szCs w:val="24"/>
        </w:rPr>
      </w:pPr>
      <w:r w:rsidRPr="00A36B99">
        <w:rPr>
          <w:rFonts w:ascii="Cambria" w:hAnsi="Cambria"/>
          <w:b/>
          <w:bCs/>
          <w:sz w:val="24"/>
          <w:szCs w:val="24"/>
        </w:rPr>
        <w:t>New Year of the Trees</w:t>
      </w:r>
    </w:p>
    <w:p w:rsidR="00A36B99" w:rsidRPr="00A36B99" w:rsidRDefault="00A36B99" w:rsidP="00CA42F0">
      <w:pPr>
        <w:spacing w:after="0" w:line="240" w:lineRule="auto"/>
        <w:jc w:val="center"/>
        <w:rPr>
          <w:rFonts w:ascii="Cambria" w:hAnsi="Cambria"/>
          <w:b/>
          <w:bCs/>
          <w:sz w:val="24"/>
          <w:szCs w:val="24"/>
        </w:rPr>
      </w:pPr>
      <w:r w:rsidRPr="00A36B99">
        <w:rPr>
          <w:rFonts w:ascii="Cambria" w:hAnsi="Cambria"/>
          <w:b/>
          <w:bCs/>
          <w:sz w:val="24"/>
          <w:szCs w:val="24"/>
        </w:rPr>
        <w:t>Evening Tusday 14</w:t>
      </w:r>
      <w:r w:rsidRPr="00A36B99">
        <w:rPr>
          <w:rFonts w:ascii="Cambria" w:hAnsi="Cambria"/>
          <w:b/>
          <w:bCs/>
          <w:sz w:val="24"/>
          <w:szCs w:val="24"/>
          <w:vertAlign w:val="superscript"/>
        </w:rPr>
        <w:t>th</w:t>
      </w:r>
      <w:r w:rsidRPr="00A36B99">
        <w:rPr>
          <w:rFonts w:ascii="Cambria" w:hAnsi="Cambria"/>
          <w:b/>
          <w:bCs/>
          <w:sz w:val="24"/>
          <w:szCs w:val="24"/>
        </w:rPr>
        <w:t xml:space="preserve"> of Shebat – Evening Wednesday 15</w:t>
      </w:r>
      <w:r w:rsidRPr="00A36B99">
        <w:rPr>
          <w:rFonts w:ascii="Cambria" w:hAnsi="Cambria"/>
          <w:b/>
          <w:bCs/>
          <w:sz w:val="24"/>
          <w:szCs w:val="24"/>
          <w:vertAlign w:val="superscript"/>
        </w:rPr>
        <w:t>th</w:t>
      </w:r>
      <w:r w:rsidRPr="00A36B99">
        <w:rPr>
          <w:rFonts w:ascii="Cambria" w:hAnsi="Cambria"/>
          <w:b/>
          <w:bCs/>
          <w:sz w:val="24"/>
          <w:szCs w:val="24"/>
        </w:rPr>
        <w:t xml:space="preserve"> of Shebat 5778</w:t>
      </w:r>
    </w:p>
    <w:p w:rsidR="00A36B99" w:rsidRPr="00A36B99" w:rsidRDefault="00A36B99" w:rsidP="00CA42F0">
      <w:pPr>
        <w:spacing w:after="0" w:line="240" w:lineRule="auto"/>
        <w:jc w:val="center"/>
        <w:rPr>
          <w:rFonts w:ascii="Cambria" w:hAnsi="Cambria"/>
          <w:b/>
          <w:bCs/>
          <w:sz w:val="24"/>
          <w:szCs w:val="24"/>
        </w:rPr>
      </w:pPr>
      <w:r w:rsidRPr="00A36B99">
        <w:rPr>
          <w:rFonts w:ascii="Cambria" w:hAnsi="Cambria"/>
          <w:b/>
          <w:bCs/>
          <w:sz w:val="24"/>
          <w:szCs w:val="24"/>
        </w:rPr>
        <w:t>Evening 30</w:t>
      </w:r>
      <w:r w:rsidRPr="00A36B99">
        <w:rPr>
          <w:rFonts w:ascii="Cambria" w:hAnsi="Cambria"/>
          <w:b/>
          <w:bCs/>
          <w:sz w:val="24"/>
          <w:szCs w:val="24"/>
          <w:vertAlign w:val="superscript"/>
        </w:rPr>
        <w:t>th</w:t>
      </w:r>
      <w:r w:rsidRPr="00A36B99">
        <w:rPr>
          <w:rFonts w:ascii="Cambria" w:hAnsi="Cambria"/>
          <w:b/>
          <w:bCs/>
          <w:sz w:val="24"/>
          <w:szCs w:val="24"/>
        </w:rPr>
        <w:t xml:space="preserve"> of January – Evening 31</w:t>
      </w:r>
      <w:r w:rsidRPr="00A36B99">
        <w:rPr>
          <w:rFonts w:ascii="Cambria" w:hAnsi="Cambria"/>
          <w:b/>
          <w:bCs/>
          <w:sz w:val="24"/>
          <w:szCs w:val="24"/>
          <w:vertAlign w:val="superscript"/>
        </w:rPr>
        <w:t>st</w:t>
      </w:r>
      <w:r w:rsidRPr="00A36B99">
        <w:rPr>
          <w:rFonts w:ascii="Cambria" w:hAnsi="Cambria"/>
          <w:b/>
          <w:bCs/>
          <w:sz w:val="24"/>
          <w:szCs w:val="24"/>
        </w:rPr>
        <w:t xml:space="preserve"> of January 2018</w:t>
      </w:r>
    </w:p>
    <w:p w:rsidR="00A36B99" w:rsidRDefault="00A36B99" w:rsidP="00CA42F0">
      <w:pPr>
        <w:spacing w:after="0" w:line="240" w:lineRule="auto"/>
      </w:pPr>
    </w:p>
    <w:p w:rsidR="00A36B99" w:rsidRPr="00A36B99" w:rsidRDefault="00A36B99" w:rsidP="00CA42F0">
      <w:pPr>
        <w:spacing w:after="0" w:line="240" w:lineRule="auto"/>
        <w:jc w:val="center"/>
        <w:rPr>
          <w:rFonts w:ascii="Cambria" w:hAnsi="Cambria"/>
          <w:b/>
          <w:bCs/>
          <w:sz w:val="24"/>
          <w:szCs w:val="24"/>
        </w:rPr>
      </w:pPr>
      <w:r w:rsidRPr="00A36B99">
        <w:rPr>
          <w:rFonts w:ascii="Cambria" w:hAnsi="Cambria"/>
          <w:b/>
          <w:bCs/>
          <w:sz w:val="24"/>
          <w:szCs w:val="24"/>
        </w:rPr>
        <w:t>For Further Information See:</w:t>
      </w:r>
    </w:p>
    <w:p w:rsidR="00A36B99" w:rsidRPr="00A36B99" w:rsidRDefault="00580C8D" w:rsidP="00CA42F0">
      <w:pPr>
        <w:spacing w:after="0" w:line="240" w:lineRule="auto"/>
        <w:jc w:val="center"/>
        <w:rPr>
          <w:rFonts w:ascii="Cambria" w:hAnsi="Cambria"/>
          <w:b/>
          <w:bCs/>
          <w:sz w:val="24"/>
          <w:szCs w:val="24"/>
        </w:rPr>
      </w:pPr>
      <w:hyperlink r:id="rId21" w:history="1">
        <w:r w:rsidR="00A36B99" w:rsidRPr="00A36B99">
          <w:rPr>
            <w:rStyle w:val="Hyperlink"/>
            <w:rFonts w:ascii="Cambria" w:hAnsi="Cambria"/>
            <w:b/>
            <w:bCs/>
            <w:sz w:val="24"/>
            <w:szCs w:val="24"/>
          </w:rPr>
          <w:t>http://www.betemunah.org/tubshevt.html</w:t>
        </w:r>
      </w:hyperlink>
    </w:p>
    <w:sectPr w:rsidR="00A36B99" w:rsidRPr="00A36B99" w:rsidSect="00094277">
      <w:headerReference w:type="default" r:id="rId22"/>
      <w:footerReference w:type="default" r:id="rId23"/>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1562" w:rsidRDefault="00B81562" w:rsidP="00094277">
      <w:pPr>
        <w:spacing w:after="0" w:line="240" w:lineRule="auto"/>
      </w:pPr>
      <w:r>
        <w:separator/>
      </w:r>
    </w:p>
  </w:endnote>
  <w:endnote w:type="continuationSeparator" w:id="0">
    <w:p w:rsidR="00B81562" w:rsidRDefault="00B81562" w:rsidP="00094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Bwhebb">
    <w:panose1 w:val="020004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ntium">
    <w:altName w:val="Times New Roman"/>
    <w:charset w:val="00"/>
    <w:family w:val="auto"/>
    <w:pitch w:val="variable"/>
    <w:sig w:usb0="E00000FF" w:usb1="00000003" w:usb2="00000000" w:usb3="00000000" w:csb0="0000001B"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3074" w:rsidRDefault="00683074" w:rsidP="00094277">
    <w:pPr>
      <w:pStyle w:val="Footer"/>
      <w:jc w:val="center"/>
      <w:rPr>
        <w:rFonts w:ascii="Arial Narrow" w:hAnsi="Arial Narrow"/>
        <w:sz w:val="18"/>
        <w:szCs w:val="18"/>
      </w:rPr>
    </w:pPr>
  </w:p>
  <w:p w:rsidR="00683074" w:rsidRPr="00094277" w:rsidRDefault="00683074" w:rsidP="00094277">
    <w:pPr>
      <w:pStyle w:val="Footer"/>
      <w:jc w:val="center"/>
      <w:rPr>
        <w:rFonts w:ascii="Arial Narrow" w:hAnsi="Arial Narrow"/>
        <w:sz w:val="18"/>
        <w:szCs w:val="18"/>
      </w:rPr>
    </w:pPr>
    <w:r w:rsidRPr="00094277">
      <w:rPr>
        <w:rFonts w:ascii="Arial Narrow" w:hAnsi="Arial Narrow"/>
        <w:sz w:val="18"/>
        <w:szCs w:val="18"/>
      </w:rPr>
      <w:t xml:space="preserve">Page </w:t>
    </w:r>
    <w:r w:rsidRPr="00094277">
      <w:rPr>
        <w:rFonts w:ascii="Arial Narrow" w:hAnsi="Arial Narrow"/>
        <w:b/>
        <w:bCs/>
        <w:sz w:val="18"/>
        <w:szCs w:val="18"/>
      </w:rPr>
      <w:fldChar w:fldCharType="begin"/>
    </w:r>
    <w:r w:rsidRPr="00094277">
      <w:rPr>
        <w:rFonts w:ascii="Arial Narrow" w:hAnsi="Arial Narrow"/>
        <w:b/>
        <w:bCs/>
        <w:sz w:val="18"/>
        <w:szCs w:val="18"/>
      </w:rPr>
      <w:instrText xml:space="preserve"> PAGE </w:instrText>
    </w:r>
    <w:r w:rsidRPr="00094277">
      <w:rPr>
        <w:rFonts w:ascii="Arial Narrow" w:hAnsi="Arial Narrow"/>
        <w:b/>
        <w:bCs/>
        <w:sz w:val="18"/>
        <w:szCs w:val="18"/>
      </w:rPr>
      <w:fldChar w:fldCharType="separate"/>
    </w:r>
    <w:r w:rsidR="00DC47CA">
      <w:rPr>
        <w:rFonts w:ascii="Arial Narrow" w:hAnsi="Arial Narrow"/>
        <w:b/>
        <w:bCs/>
        <w:noProof/>
        <w:sz w:val="18"/>
        <w:szCs w:val="18"/>
      </w:rPr>
      <w:t>7</w:t>
    </w:r>
    <w:r w:rsidRPr="00094277">
      <w:rPr>
        <w:rFonts w:ascii="Arial Narrow" w:hAnsi="Arial Narrow"/>
        <w:b/>
        <w:bCs/>
        <w:sz w:val="18"/>
        <w:szCs w:val="18"/>
      </w:rPr>
      <w:fldChar w:fldCharType="end"/>
    </w:r>
    <w:r w:rsidRPr="00094277">
      <w:rPr>
        <w:rFonts w:ascii="Arial Narrow" w:hAnsi="Arial Narrow"/>
        <w:sz w:val="18"/>
        <w:szCs w:val="18"/>
      </w:rPr>
      <w:t xml:space="preserve"> of </w:t>
    </w:r>
    <w:r w:rsidRPr="00094277">
      <w:rPr>
        <w:rFonts w:ascii="Arial Narrow" w:hAnsi="Arial Narrow"/>
        <w:b/>
        <w:bCs/>
        <w:sz w:val="18"/>
        <w:szCs w:val="18"/>
      </w:rPr>
      <w:fldChar w:fldCharType="begin"/>
    </w:r>
    <w:r w:rsidRPr="00094277">
      <w:rPr>
        <w:rFonts w:ascii="Arial Narrow" w:hAnsi="Arial Narrow"/>
        <w:b/>
        <w:bCs/>
        <w:sz w:val="18"/>
        <w:szCs w:val="18"/>
      </w:rPr>
      <w:instrText xml:space="preserve"> NUMPAGES  </w:instrText>
    </w:r>
    <w:r w:rsidRPr="00094277">
      <w:rPr>
        <w:rFonts w:ascii="Arial Narrow" w:hAnsi="Arial Narrow"/>
        <w:b/>
        <w:bCs/>
        <w:sz w:val="18"/>
        <w:szCs w:val="18"/>
      </w:rPr>
      <w:fldChar w:fldCharType="separate"/>
    </w:r>
    <w:r w:rsidR="00DC47CA">
      <w:rPr>
        <w:rFonts w:ascii="Arial Narrow" w:hAnsi="Arial Narrow"/>
        <w:b/>
        <w:bCs/>
        <w:noProof/>
        <w:sz w:val="18"/>
        <w:szCs w:val="18"/>
      </w:rPr>
      <w:t>42</w:t>
    </w:r>
    <w:r w:rsidRPr="00094277">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1562" w:rsidRDefault="00B81562" w:rsidP="00094277">
      <w:pPr>
        <w:spacing w:after="0" w:line="240" w:lineRule="auto"/>
      </w:pPr>
      <w:r>
        <w:separator/>
      </w:r>
    </w:p>
  </w:footnote>
  <w:footnote w:type="continuationSeparator" w:id="0">
    <w:p w:rsidR="00B81562" w:rsidRDefault="00B81562" w:rsidP="00094277">
      <w:pPr>
        <w:spacing w:after="0" w:line="240" w:lineRule="auto"/>
      </w:pPr>
      <w:r>
        <w:continuationSeparator/>
      </w:r>
    </w:p>
  </w:footnote>
  <w:footnote w:id="1">
    <w:p w:rsidR="00683074" w:rsidRDefault="00683074" w:rsidP="00294142">
      <w:pPr>
        <w:pStyle w:val="FootnoteText"/>
      </w:pPr>
      <w:r>
        <w:rPr>
          <w:rStyle w:val="FootnoteReference"/>
          <w:specVanish w:val="0"/>
        </w:rPr>
        <w:footnoteRef/>
      </w:r>
      <w:r>
        <w:t xml:space="preserve"> </w:t>
      </w:r>
      <w:r>
        <w:rPr>
          <w:lang w:val="en-AU"/>
        </w:rPr>
        <w:t>Pesachim 117a</w:t>
      </w:r>
    </w:p>
  </w:footnote>
  <w:footnote w:id="2">
    <w:p w:rsidR="00683074" w:rsidRDefault="00683074" w:rsidP="00294142">
      <w:pPr>
        <w:pStyle w:val="FootnoteText"/>
      </w:pPr>
      <w:r>
        <w:rPr>
          <w:rStyle w:val="FootnoteReference"/>
          <w:specVanish w:val="0"/>
        </w:rPr>
        <w:footnoteRef/>
      </w:r>
      <w:r>
        <w:t xml:space="preserve"> </w:t>
      </w:r>
      <w:r>
        <w:rPr>
          <w:lang w:val="en-AU"/>
        </w:rPr>
        <w:t>verse 2</w:t>
      </w:r>
    </w:p>
  </w:footnote>
  <w:footnote w:id="3">
    <w:p w:rsidR="00683074" w:rsidRDefault="00683074" w:rsidP="00294142">
      <w:pPr>
        <w:pStyle w:val="FootnoteText"/>
      </w:pPr>
      <w:r>
        <w:rPr>
          <w:rStyle w:val="FootnoteReference"/>
          <w:specVanish w:val="0"/>
        </w:rPr>
        <w:footnoteRef/>
      </w:r>
      <w:r>
        <w:t xml:space="preserve"> </w:t>
      </w:r>
      <w:r>
        <w:rPr>
          <w:lang w:val="en-AU"/>
        </w:rPr>
        <w:t>Alshich</w:t>
      </w:r>
    </w:p>
  </w:footnote>
  <w:footnote w:id="4">
    <w:p w:rsidR="00683074" w:rsidRDefault="00683074" w:rsidP="00294142">
      <w:pPr>
        <w:pStyle w:val="FootnoteText"/>
      </w:pPr>
      <w:r>
        <w:rPr>
          <w:rStyle w:val="FootnoteReference"/>
          <w:specVanish w:val="0"/>
        </w:rPr>
        <w:footnoteRef/>
      </w:r>
      <w:r>
        <w:t xml:space="preserve"> </w:t>
      </w:r>
      <w:r>
        <w:rPr>
          <w:lang w:val="en-AU"/>
        </w:rPr>
        <w:t xml:space="preserve">verse 1; </w:t>
      </w:r>
      <w:r>
        <w:t xml:space="preserve">These opening remarks are excerpted, and edited, from: </w:t>
      </w:r>
      <w:r>
        <w:rPr>
          <w:i/>
          <w:lang w:val="en-AU"/>
        </w:rPr>
        <w:t>The ArtScroll Tanach Series, Tehillim</w:t>
      </w:r>
      <w:r>
        <w:rPr>
          <w:lang w:val="en-AU"/>
        </w:rPr>
        <w:t>, A new translation with a commentary anthologized from Talmudic, Midrashic, and rabbinic sources. Commentary by Rabbi Avrohom Chaim Feuer, Translation by Rabbi Avrohom Chaim Feuer in collaboration with Rabbi Nosson Scherman.</w:t>
      </w:r>
    </w:p>
  </w:footnote>
  <w:footnote w:id="5">
    <w:p w:rsidR="00683074" w:rsidRDefault="00683074" w:rsidP="00294142">
      <w:pPr>
        <w:pStyle w:val="FootnoteText"/>
      </w:pPr>
      <w:r>
        <w:rPr>
          <w:rStyle w:val="FootnoteReference"/>
          <w:specVanish w:val="0"/>
        </w:rPr>
        <w:footnoteRef/>
      </w:r>
      <w:r>
        <w:t xml:space="preserve"> Pirke D’Rabbi Eliezer chapter 32. In Mechilta, Bo. xvi. p. 19a; only Isaac, Solomon, and Josiah are mentioned. See Agadath Bereshit, 65, and Midrash HaGadol, c. 246. In T.J. Berachot i. 8 four names are mentioned, the three as in the Mechilta and, in addition, Ishmael; cf. Gen. Rab. xlv. 8. In T.B. Chullin, 139b, the name of Moses is mentioned, as also the names of Mordecai, Esther, and Haman, all these names being hinted at in the Torah. Luria observes that Cyrus (Is. 44:28 and 45:1) should have been mentioned in the list of people named before their birth. This fact would not warrant the inference that all these people were pre-existent. This reasoning is, however, often applied to the name of the Messiah, as though it meant that the Messiah pre-existed because his name was named before his birth; see Hellenism and Christianity, p. i 7.</w:t>
      </w:r>
    </w:p>
  </w:footnote>
  <w:footnote w:id="6">
    <w:p w:rsidR="00683074" w:rsidRDefault="00683074" w:rsidP="00294142">
      <w:pPr>
        <w:pStyle w:val="FootnoteText"/>
      </w:pPr>
      <w:r>
        <w:rPr>
          <w:rStyle w:val="FootnoteReference"/>
          <w:specVanish w:val="0"/>
        </w:rPr>
        <w:footnoteRef/>
      </w:r>
      <w:r>
        <w:t xml:space="preserve"> The first editions add: “our Rabbi”, or “our teacher”. Since Moses’ name was not explicitly given before he was born, I will not elaborate. </w:t>
      </w:r>
      <w:r>
        <w:rPr>
          <w:b/>
          <w:bCs/>
          <w:i/>
          <w:iCs/>
        </w:rPr>
        <w:t>Pirke D’Rabbi Eliezer 32</w:t>
      </w:r>
      <w:r>
        <w:rPr>
          <w:i/>
          <w:iCs/>
        </w:rPr>
        <w:t xml:space="preserve"> Whence do we know about Moses?</w:t>
      </w:r>
      <w:r>
        <w:rPr>
          <w:i/>
          <w:iCs/>
          <w:vertAlign w:val="superscript"/>
        </w:rPr>
        <w:footnoteRef/>
      </w:r>
      <w:r>
        <w:rPr>
          <w:i/>
          <w:iCs/>
        </w:rPr>
        <w:t xml:space="preserve"> Because it is said, “And the Lord said. My spirit shall not abide in man for ever in their going astray”.</w:t>
      </w:r>
      <w:r>
        <w:rPr>
          <w:i/>
          <w:iCs/>
          <w:vertAlign w:val="superscript"/>
        </w:rPr>
        <w:footnoteRef/>
      </w:r>
      <w:r>
        <w:rPr>
          <w:i/>
          <w:iCs/>
        </w:rPr>
        <w:t xml:space="preserve"> What is the implication (of the expression), “In their going astray”?</w:t>
      </w:r>
      <w:r>
        <w:rPr>
          <w:i/>
          <w:iCs/>
          <w:vertAlign w:val="superscript"/>
        </w:rPr>
        <w:footnoteRef/>
      </w:r>
      <w:r>
        <w:rPr>
          <w:i/>
          <w:iCs/>
        </w:rPr>
        <w:t xml:space="preserve"> Retrospectively his name was called Moses.’’ For the life of Moses was one hundred and twenty years, as it is said, “His days shall be an hundred and twenty years”.</w:t>
      </w:r>
      <w:r>
        <w:rPr>
          <w:i/>
          <w:iCs/>
          <w:vertAlign w:val="superscript"/>
        </w:rPr>
        <w:footnoteRef/>
      </w:r>
      <w:r>
        <w:t>Moses was responsible for building the Mishkan, the Tabernacle, which was the forerunner of the Temple. Further, the focal point of the Temple were the Luchot, the tablets that Moses carved out, which were written by HaShem, and brought down and explained my Moses.</w:t>
      </w:r>
    </w:p>
  </w:footnote>
  <w:footnote w:id="7">
    <w:p w:rsidR="00683074" w:rsidRDefault="00683074" w:rsidP="00294142">
      <w:pPr>
        <w:pStyle w:val="FootnoteText"/>
      </w:pPr>
      <w:r>
        <w:rPr>
          <w:rStyle w:val="FootnoteReference"/>
          <w:specVanish w:val="0"/>
        </w:rPr>
        <w:footnoteRef/>
      </w:r>
      <w:r>
        <w:t xml:space="preserve"> The first editions read: “the name of the Messiah”. The Amsterdam edition reads: “our Messiah”. The first editions add: “May the Holy One, blessed be He, cause him to come speedily in our days”.</w:t>
      </w:r>
    </w:p>
  </w:footnote>
  <w:footnote w:id="8">
    <w:p w:rsidR="00683074" w:rsidRDefault="00683074" w:rsidP="00294142">
      <w:pPr>
        <w:pStyle w:val="FootnoteText"/>
      </w:pPr>
      <w:r>
        <w:rPr>
          <w:rStyle w:val="FootnoteReference"/>
          <w:specVanish w:val="0"/>
        </w:rPr>
        <w:footnoteRef/>
      </w:r>
      <w:r>
        <w:t xml:space="preserve"> ibid. 17:19</w:t>
      </w:r>
    </w:p>
  </w:footnote>
  <w:footnote w:id="9">
    <w:p w:rsidR="00683074" w:rsidRDefault="00683074" w:rsidP="00294142">
      <w:pPr>
        <w:pStyle w:val="FootnoteText"/>
      </w:pPr>
      <w:r>
        <w:rPr>
          <w:rStyle w:val="FootnoteReference"/>
          <w:specVanish w:val="0"/>
        </w:rPr>
        <w:footnoteRef/>
      </w:r>
      <w:r>
        <w:t xml:space="preserve"> See Midrash HaGadol, c. 256; Agadath Bereshit, 53; Gen. Rab. liii. 7: and Tanchuma (ed. Buber), Gen. 54a. Jubilees xvi.3 says: “And we told her (Sarah) the name of her son, as his name is ordained and written in the heavenly tables, (i.e.) Isaac”.</w:t>
      </w:r>
    </w:p>
  </w:footnote>
  <w:footnote w:id="10">
    <w:p w:rsidR="00683074" w:rsidRDefault="00683074" w:rsidP="00294142">
      <w:pPr>
        <w:pStyle w:val="FootnoteText"/>
      </w:pPr>
      <w:r>
        <w:rPr>
          <w:rStyle w:val="FootnoteReference"/>
          <w:specVanish w:val="0"/>
        </w:rPr>
        <w:footnoteRef/>
      </w:r>
      <w:r>
        <w:t xml:space="preserve"> The Agadath Bereshit, loc. cit., refers to the Ten Commandments. The context in our author agrees with Tanchuma, Korach, xii.</w:t>
      </w:r>
    </w:p>
  </w:footnote>
  <w:footnote w:id="11">
    <w:p w:rsidR="00683074" w:rsidRDefault="00683074" w:rsidP="00294142">
      <w:pPr>
        <w:pStyle w:val="FootnoteText"/>
      </w:pPr>
      <w:r>
        <w:rPr>
          <w:rStyle w:val="FootnoteReference"/>
          <w:specVanish w:val="0"/>
        </w:rPr>
        <w:footnoteRef/>
      </w:r>
      <w:r>
        <w:t xml:space="preserve"> ibid. 17</w:t>
      </w:r>
    </w:p>
  </w:footnote>
  <w:footnote w:id="12">
    <w:p w:rsidR="00683074" w:rsidRDefault="00683074" w:rsidP="00294142">
      <w:pPr>
        <w:pStyle w:val="FootnoteText"/>
      </w:pPr>
      <w:r>
        <w:rPr>
          <w:rStyle w:val="FootnoteReference"/>
          <w:specVanish w:val="0"/>
        </w:rPr>
        <w:footnoteRef/>
      </w:r>
      <w:r>
        <w:t xml:space="preserve"> ibid. 21:4</w:t>
      </w:r>
    </w:p>
  </w:footnote>
  <w:footnote w:id="13">
    <w:p w:rsidR="00683074" w:rsidRDefault="00683074" w:rsidP="00294142">
      <w:pPr>
        <w:pStyle w:val="FootnoteText"/>
      </w:pPr>
      <w:r>
        <w:rPr>
          <w:rStyle w:val="FootnoteReference"/>
          <w:specVanish w:val="0"/>
        </w:rPr>
        <w:footnoteRef/>
      </w:r>
      <w:r>
        <w:t xml:space="preserve"> ibid. 5</w:t>
      </w:r>
    </w:p>
  </w:footnote>
  <w:footnote w:id="14">
    <w:p w:rsidR="00683074" w:rsidRDefault="00683074" w:rsidP="00294142">
      <w:pPr>
        <w:pStyle w:val="FootnoteText"/>
      </w:pPr>
      <w:r>
        <w:rPr>
          <w:rStyle w:val="FootnoteReference"/>
          <w:specVanish w:val="0"/>
        </w:rPr>
        <w:footnoteRef/>
      </w:r>
      <w:r>
        <w:t xml:space="preserve"> Divrei HaYamim (1 Chronicles) 22:9; The Venice edition reads: “and thou shalt call his name Solomon, because”. See Midrash HaGadol, c. 246.</w:t>
      </w:r>
    </w:p>
  </w:footnote>
  <w:footnote w:id="15">
    <w:p w:rsidR="00683074" w:rsidRDefault="00683074" w:rsidP="00294142">
      <w:pPr>
        <w:pStyle w:val="FootnoteText"/>
      </w:pPr>
      <w:r>
        <w:rPr>
          <w:rStyle w:val="FootnoteReference"/>
          <w:specVanish w:val="0"/>
        </w:rPr>
        <w:footnoteRef/>
      </w:r>
      <w:r>
        <w:t xml:space="preserve"> Ibid.</w:t>
      </w:r>
    </w:p>
  </w:footnote>
  <w:footnote w:id="16">
    <w:p w:rsidR="00683074" w:rsidRDefault="00683074" w:rsidP="00294142">
      <w:pPr>
        <w:pStyle w:val="FootnoteText"/>
      </w:pPr>
      <w:r>
        <w:rPr>
          <w:rStyle w:val="FootnoteReference"/>
          <w:specVanish w:val="0"/>
        </w:rPr>
        <w:footnoteRef/>
      </w:r>
      <w:r>
        <w:t xml:space="preserve"> </w:t>
      </w:r>
      <w:r>
        <w:rPr>
          <w:rStyle w:val="FootnoteTextChar"/>
        </w:rPr>
        <w:t xml:space="preserve">There are </w:t>
      </w:r>
      <w:r>
        <w:rPr>
          <w:rStyle w:val="FootnoteTextChar"/>
          <w:lang w:bidi="he-IL"/>
        </w:rPr>
        <w:t>two</w:t>
      </w:r>
      <w:r>
        <w:rPr>
          <w:rStyle w:val="FootnoteTextChar"/>
        </w:rPr>
        <w:t xml:space="preserve"> levels within our souls: One level refers to the soul as it enclothes itself in our conscious powers. This itself has </w:t>
      </w:r>
      <w:r>
        <w:rPr>
          <w:rStyle w:val="FootnoteTextChar"/>
          <w:lang w:bidi="he-IL"/>
        </w:rPr>
        <w:t>four</w:t>
      </w:r>
      <w:r>
        <w:rPr>
          <w:rStyle w:val="FootnoteTextChar"/>
        </w:rPr>
        <w:t xml:space="preserve"> mediums of expression: nefesh, ruach, neshama, and Chaya, which parallel the four spiritual worlds: Asiyah, Yetzira, Beriah, and Atzilut. And there is a level of soul which transcends our entire range of powers, the level of yechidah. This level is at one with Hashem as He is manifest as yachid, “the singular One,” a level that transcends the spiritual cosmos.</w:t>
      </w:r>
    </w:p>
  </w:footnote>
  <w:footnote w:id="17">
    <w:p w:rsidR="00683074" w:rsidRDefault="00683074" w:rsidP="00294142">
      <w:pPr>
        <w:pStyle w:val="FootnoteText"/>
      </w:pPr>
      <w:r>
        <w:rPr>
          <w:rStyle w:val="FootnoteReference"/>
          <w:specVanish w:val="0"/>
        </w:rPr>
        <w:footnoteRef/>
      </w:r>
      <w:r>
        <w:t xml:space="preserve"> Melachim alef (1 Kings) 13:2</w:t>
      </w:r>
    </w:p>
  </w:footnote>
  <w:footnote w:id="18">
    <w:p w:rsidR="00683074" w:rsidRDefault="00683074" w:rsidP="00294142">
      <w:pPr>
        <w:pStyle w:val="FootnoteText"/>
      </w:pPr>
      <w:r>
        <w:rPr>
          <w:rStyle w:val="FootnoteReference"/>
          <w:specVanish w:val="0"/>
        </w:rPr>
        <w:footnoteRef/>
      </w:r>
      <w:r>
        <w:t xml:space="preserve"> The words in brackets do not occur in the MS., but they are found in the first editions.</w:t>
      </w:r>
    </w:p>
  </w:footnote>
  <w:footnote w:id="19">
    <w:p w:rsidR="00683074" w:rsidRDefault="00683074" w:rsidP="00294142">
      <w:pPr>
        <w:pStyle w:val="FootnoteText"/>
      </w:pPr>
      <w:r>
        <w:rPr>
          <w:rStyle w:val="FootnoteReference"/>
          <w:specVanish w:val="0"/>
        </w:rPr>
        <w:footnoteRef/>
      </w:r>
      <w:r>
        <w:t xml:space="preserve"> The reference is probably to the mother. The first editions omit this.</w:t>
      </w:r>
    </w:p>
  </w:footnote>
  <w:footnote w:id="20">
    <w:p w:rsidR="00683074" w:rsidRDefault="00683074" w:rsidP="00294142">
      <w:pPr>
        <w:pStyle w:val="FootnoteText"/>
      </w:pPr>
      <w:r>
        <w:rPr>
          <w:rStyle w:val="FootnoteReference"/>
          <w:specVanish w:val="0"/>
        </w:rPr>
        <w:footnoteRef/>
      </w:r>
      <w:r>
        <w:t xml:space="preserve"> See Yalkut on 1Kings 13§ 200. The name Josiah (</w:t>
      </w:r>
      <w:r>
        <w:rPr>
          <w:rFonts w:hint="cs"/>
          <w:rtl/>
          <w:lang w:bidi="he-IL"/>
        </w:rPr>
        <w:t>ישיה</w:t>
      </w:r>
      <w:r>
        <w:t xml:space="preserve">) is interpreted as though it were </w:t>
      </w:r>
      <w:r>
        <w:rPr>
          <w:rFonts w:hint="cs"/>
          <w:rtl/>
          <w:lang w:bidi="he-IL"/>
        </w:rPr>
        <w:t>יאישיהוא</w:t>
      </w:r>
      <w:r>
        <w:t>, “he is worthy like a lamb”.</w:t>
      </w:r>
    </w:p>
    <w:p w:rsidR="00683074" w:rsidRDefault="00683074" w:rsidP="00294142">
      <w:pPr>
        <w:pStyle w:val="FootnoteText"/>
      </w:pPr>
      <w:r>
        <w:t>The next sentence is found only in the MS.</w:t>
      </w:r>
    </w:p>
  </w:footnote>
  <w:footnote w:id="21">
    <w:p w:rsidR="00683074" w:rsidRPr="00294142" w:rsidRDefault="00683074" w:rsidP="00294142">
      <w:pPr>
        <w:pStyle w:val="FootnoteText"/>
        <w:rPr>
          <w:lang w:val="es-ES"/>
        </w:rPr>
      </w:pPr>
      <w:r>
        <w:rPr>
          <w:rStyle w:val="FootnoteReference"/>
          <w:specVanish w:val="0"/>
        </w:rPr>
        <w:footnoteRef/>
      </w:r>
      <w:r w:rsidRPr="00294142">
        <w:rPr>
          <w:lang w:val="es-ES"/>
        </w:rPr>
        <w:t xml:space="preserve"> ibid. 2</w:t>
      </w:r>
    </w:p>
  </w:footnote>
  <w:footnote w:id="22">
    <w:p w:rsidR="00683074" w:rsidRPr="00294142" w:rsidRDefault="00683074" w:rsidP="00294142">
      <w:pPr>
        <w:pStyle w:val="FootnoteText"/>
        <w:rPr>
          <w:lang w:val="es-ES"/>
        </w:rPr>
      </w:pPr>
      <w:r>
        <w:rPr>
          <w:rStyle w:val="FootnoteReference"/>
          <w:specVanish w:val="0"/>
        </w:rPr>
        <w:footnoteRef/>
      </w:r>
      <w:r w:rsidRPr="00294142">
        <w:rPr>
          <w:lang w:val="es-ES"/>
        </w:rPr>
        <w:t xml:space="preserve"> V. supra 51b.</w:t>
      </w:r>
    </w:p>
  </w:footnote>
  <w:footnote w:id="23">
    <w:p w:rsidR="00683074" w:rsidRPr="00294142" w:rsidRDefault="00683074" w:rsidP="00294142">
      <w:pPr>
        <w:pStyle w:val="FootnoteText"/>
        <w:rPr>
          <w:lang w:val="es-ES"/>
        </w:rPr>
      </w:pPr>
      <w:r>
        <w:rPr>
          <w:rStyle w:val="FootnoteReference"/>
          <w:specVanish w:val="0"/>
        </w:rPr>
        <w:footnoteRef/>
      </w:r>
      <w:r w:rsidRPr="00294142">
        <w:rPr>
          <w:lang w:val="es-ES"/>
        </w:rPr>
        <w:t xml:space="preserve"> Ex. XVI, 33.</w:t>
      </w:r>
    </w:p>
  </w:footnote>
  <w:footnote w:id="24">
    <w:p w:rsidR="00683074" w:rsidRDefault="00683074" w:rsidP="00294142">
      <w:pPr>
        <w:pStyle w:val="FootnoteText"/>
      </w:pPr>
      <w:r>
        <w:rPr>
          <w:rStyle w:val="FootnoteReference"/>
          <w:specVanish w:val="0"/>
        </w:rPr>
        <w:footnoteRef/>
      </w:r>
      <w:r>
        <w:t xml:space="preserve"> Num. XIX, 9.</w:t>
      </w:r>
    </w:p>
  </w:footnote>
  <w:footnote w:id="25">
    <w:p w:rsidR="00683074" w:rsidRDefault="00683074" w:rsidP="00294142">
      <w:pPr>
        <w:pStyle w:val="FootnoteText"/>
      </w:pPr>
      <w:r>
        <w:rPr>
          <w:rStyle w:val="FootnoteReference"/>
          <w:specVanish w:val="0"/>
        </w:rPr>
        <w:footnoteRef/>
      </w:r>
      <w:r>
        <w:t xml:space="preserve"> Num. XVII, 25.</w:t>
      </w:r>
    </w:p>
  </w:footnote>
  <w:footnote w:id="26">
    <w:p w:rsidR="00683074" w:rsidRDefault="00683074" w:rsidP="00294142">
      <w:pPr>
        <w:pStyle w:val="FootnoteText"/>
      </w:pPr>
      <w:r>
        <w:rPr>
          <w:rStyle w:val="FootnoteReference"/>
          <w:specVanish w:val="0"/>
        </w:rPr>
        <w:footnoteRef/>
      </w:r>
      <w:r>
        <w:t xml:space="preserve"> I Sam. VI, 8. Hence it is evident that it was placed together with the Ark and the fear was justified that together with the latter these things might be </w:t>
      </w:r>
      <w:hyperlink r:id="rId1" w:history="1">
        <w:r>
          <w:rPr>
            <w:rStyle w:val="Hyperlink"/>
          </w:rPr>
          <w:t>exiled</w:t>
        </w:r>
      </w:hyperlink>
      <w:r>
        <w:t xml:space="preserve"> and lost.</w:t>
      </w:r>
    </w:p>
  </w:footnote>
  <w:footnote w:id="27">
    <w:p w:rsidR="00683074" w:rsidRDefault="00683074" w:rsidP="00294142">
      <w:pPr>
        <w:pStyle w:val="FootnoteText"/>
      </w:pPr>
      <w:r>
        <w:rPr>
          <w:rStyle w:val="FootnoteReference"/>
          <w:specVanish w:val="0"/>
        </w:rPr>
        <w:footnoteRef/>
      </w:r>
      <w:r>
        <w:t xml:space="preserve"> Deut. XXVIII, 36.</w:t>
      </w:r>
    </w:p>
  </w:footnote>
  <w:footnote w:id="28">
    <w:p w:rsidR="00683074" w:rsidRDefault="00683074" w:rsidP="00294142">
      <w:pPr>
        <w:pStyle w:val="FootnoteText"/>
      </w:pPr>
      <w:r>
        <w:rPr>
          <w:rStyle w:val="FootnoteReference"/>
          <w:specVanish w:val="0"/>
        </w:rPr>
        <w:footnoteRef/>
      </w:r>
      <w:r>
        <w:t xml:space="preserve"> II Chron. XXXV, 3.</w:t>
      </w:r>
    </w:p>
  </w:footnote>
  <w:footnote w:id="29">
    <w:p w:rsidR="00683074" w:rsidRDefault="00683074" w:rsidP="00294142">
      <w:pPr>
        <w:pStyle w:val="FootnoteText"/>
      </w:pPr>
      <w:r>
        <w:rPr>
          <w:rStyle w:val="FootnoteReference"/>
          <w:specVanish w:val="0"/>
        </w:rPr>
        <w:footnoteRef/>
      </w:r>
      <w:r>
        <w:t xml:space="preserve"> The Ark of the Covenant.</w:t>
      </w:r>
    </w:p>
  </w:footnote>
  <w:footnote w:id="30">
    <w:p w:rsidR="00683074" w:rsidRDefault="00683074" w:rsidP="00294142">
      <w:pPr>
        <w:pStyle w:val="FootnoteText"/>
      </w:pPr>
      <w:r>
        <w:rPr>
          <w:rStyle w:val="FootnoteReference"/>
          <w:specVanish w:val="0"/>
        </w:rPr>
        <w:footnoteRef/>
      </w:r>
      <w:r>
        <w:t xml:space="preserve"> The first editions omit this part of the verse, and give the second half only.</w:t>
      </w:r>
    </w:p>
  </w:footnote>
  <w:footnote w:id="31">
    <w:p w:rsidR="00683074" w:rsidRDefault="00683074" w:rsidP="00294142">
      <w:pPr>
        <w:pStyle w:val="FootnoteText"/>
      </w:pPr>
      <w:r>
        <w:rPr>
          <w:rStyle w:val="FootnoteReference"/>
          <w:specVanish w:val="0"/>
        </w:rPr>
        <w:footnoteRef/>
      </w:r>
      <w:r>
        <w:t xml:space="preserve"> Bereshit (Genesis) 16:11.</w:t>
      </w:r>
    </w:p>
  </w:footnote>
  <w:footnote w:id="32">
    <w:p w:rsidR="00683074" w:rsidRDefault="00683074" w:rsidP="00294142">
      <w:pPr>
        <w:pStyle w:val="FootnoteText"/>
      </w:pPr>
      <w:r>
        <w:rPr>
          <w:rStyle w:val="FootnoteReference"/>
          <w:specVanish w:val="0"/>
        </w:rPr>
        <w:footnoteRef/>
      </w:r>
      <w:r>
        <w:t xml:space="preserve"> Ishma-el is interpreted as meaning “God will hear”; cf. Bereshit (Genesis) 16:11 .</w:t>
      </w:r>
    </w:p>
  </w:footnote>
  <w:footnote w:id="33">
    <w:p w:rsidR="00683074" w:rsidRDefault="00683074" w:rsidP="00294142">
      <w:pPr>
        <w:pStyle w:val="FootnoteText"/>
      </w:pPr>
      <w:r>
        <w:rPr>
          <w:rStyle w:val="FootnoteReference"/>
          <w:specVanish w:val="0"/>
        </w:rPr>
        <w:footnoteRef/>
      </w:r>
      <w:r>
        <w:t xml:space="preserve"> The first editions read: “the voice of the cry”.</w:t>
      </w:r>
    </w:p>
  </w:footnote>
  <w:footnote w:id="34">
    <w:p w:rsidR="00683074" w:rsidRDefault="00683074" w:rsidP="00294142">
      <w:pPr>
        <w:pStyle w:val="FootnoteText"/>
      </w:pPr>
      <w:r>
        <w:rPr>
          <w:rStyle w:val="FootnoteReference"/>
          <w:specVanish w:val="0"/>
        </w:rPr>
        <w:footnoteRef/>
      </w:r>
      <w:r>
        <w:t xml:space="preserve"> The MS. omits “days”. It occurs in the first editions. The reference is to the time of woe preceding the coming of the Messiah. See supra, pp. 221 f., and cf. Matt. 24:3 ff. for the Messianic woes.</w:t>
      </w:r>
    </w:p>
  </w:footnote>
  <w:footnote w:id="35">
    <w:p w:rsidR="00683074" w:rsidRDefault="00683074" w:rsidP="00294142">
      <w:pPr>
        <w:pStyle w:val="FootnoteText"/>
      </w:pPr>
      <w:r>
        <w:rPr>
          <w:rStyle w:val="FootnoteReference"/>
          <w:specVanish w:val="0"/>
        </w:rPr>
        <w:footnoteRef/>
      </w:r>
      <w:r>
        <w:t xml:space="preserve"> The first editions add: “as it is said, ‘God shall hear and answer them’ “. (Ps. 55:19). The Hebrew for “God shall hear” contains the same letters as the Hebrew word Ishmael.</w:t>
      </w:r>
    </w:p>
  </w:footnote>
  <w:footnote w:id="36">
    <w:p w:rsidR="00683074" w:rsidRDefault="00683074" w:rsidP="00294142">
      <w:pPr>
        <w:pStyle w:val="FootnoteText"/>
      </w:pPr>
      <w:r>
        <w:rPr>
          <w:rStyle w:val="FootnoteReference"/>
          <w:specVanish w:val="0"/>
        </w:rPr>
        <w:footnoteRef/>
      </w:r>
      <w:r>
        <w:t xml:space="preserve"> Bereshit (Genesis). 21:14</w:t>
      </w:r>
    </w:p>
  </w:footnote>
  <w:footnote w:id="37">
    <w:p w:rsidR="00683074" w:rsidRDefault="00683074" w:rsidP="00294142">
      <w:pPr>
        <w:pStyle w:val="FootnoteText"/>
      </w:pPr>
      <w:r>
        <w:rPr>
          <w:rStyle w:val="FootnoteReference"/>
          <w:specVanish w:val="0"/>
        </w:rPr>
        <w:footnoteRef/>
      </w:r>
      <w:r>
        <w:t xml:space="preserve"> 1 Tsefet (Peter) 2:5</w:t>
      </w:r>
    </w:p>
  </w:footnote>
  <w:footnote w:id="38">
    <w:p w:rsidR="00683074" w:rsidRDefault="00683074" w:rsidP="00294142">
      <w:pPr>
        <w:pStyle w:val="FootnoteText"/>
      </w:pPr>
      <w:r>
        <w:rPr>
          <w:rStyle w:val="FootnoteReference"/>
          <w:specVanish w:val="0"/>
        </w:rPr>
        <w:footnoteRef/>
      </w:r>
      <w:r>
        <w:t xml:space="preserve"> Tehillim (Psalms) 72:17; See Aruch, ed. Kohut, iv. p. 141a, s.v. p: in the sense of “offspring”; cf. Gen. 21:23. Gesenius (Oxford edition) renders Ps. Ixxii. 17: “Let his name have increase”. See Parchon’s Heh. Diet, s.v., and note Jalkut, loc. cit., which says: “He will stir up all the evil ones of the earth (in the future)”; cf. Jalkut, Gen. § 45, and Midrash HaGadol, loc. cit.</w:t>
      </w:r>
    </w:p>
  </w:footnote>
  <w:footnote w:id="39">
    <w:p w:rsidR="00683074" w:rsidRDefault="00683074" w:rsidP="00294142">
      <w:pPr>
        <w:pStyle w:val="FootnoteText"/>
      </w:pPr>
      <w:r>
        <w:rPr>
          <w:rStyle w:val="FootnoteReference"/>
          <w:specVanish w:val="0"/>
        </w:rPr>
        <w:footnoteRef/>
      </w:r>
      <w:r>
        <w:t xml:space="preserve"> See Ibn Ezra on this verse of Ps 72. See also Sanhedrin, 95a, and supra, p. 230. ‘Aruch, loc. cit., reads: “in the future he will bring to life those who sleep in the dust, therefore is his name called Yinnon”. See also supra, p.12.</w:t>
      </w:r>
    </w:p>
  </w:footnote>
  <w:footnote w:id="40">
    <w:p w:rsidR="00683074" w:rsidRDefault="00683074" w:rsidP="00294142">
      <w:pPr>
        <w:pStyle w:val="FootnoteText"/>
      </w:pPr>
      <w:r>
        <w:rPr>
          <w:rStyle w:val="FootnoteReference"/>
          <w:specVanish w:val="0"/>
        </w:rPr>
        <w:footnoteRef/>
      </w:r>
      <w:r>
        <w:t xml:space="preserve"> Ibid.</w:t>
      </w:r>
    </w:p>
  </w:footnote>
  <w:footnote w:id="41">
    <w:p w:rsidR="00683074" w:rsidRDefault="00683074" w:rsidP="00294142">
      <w:pPr>
        <w:pStyle w:val="FootnoteText"/>
      </w:pPr>
      <w:r>
        <w:rPr>
          <w:rStyle w:val="FootnoteReference"/>
          <w:specVanish w:val="0"/>
        </w:rPr>
        <w:footnoteRef/>
      </w:r>
      <w:r>
        <w:t xml:space="preserve"> Bereshit (Genesis) 49:10</w:t>
      </w:r>
    </w:p>
  </w:footnote>
  <w:footnote w:id="42">
    <w:p w:rsidR="00683074" w:rsidRDefault="00683074" w:rsidP="00294142">
      <w:pPr>
        <w:pStyle w:val="FootnoteText"/>
      </w:pPr>
      <w:r>
        <w:rPr>
          <w:rStyle w:val="FootnoteReference"/>
          <w:specVanish w:val="0"/>
        </w:rPr>
        <w:footnoteRef/>
      </w:r>
      <w:r>
        <w:t xml:space="preserve"> Yirmiyahu (Jeremiah) 16:13</w:t>
      </w:r>
    </w:p>
  </w:footnote>
  <w:footnote w:id="43">
    <w:p w:rsidR="00683074" w:rsidRDefault="00683074" w:rsidP="00294142">
      <w:pPr>
        <w:pStyle w:val="FootnoteText"/>
      </w:pPr>
      <w:r>
        <w:rPr>
          <w:rStyle w:val="FootnoteReference"/>
          <w:specVanish w:val="0"/>
        </w:rPr>
        <w:footnoteRef/>
      </w:r>
      <w:r>
        <w:t xml:space="preserve"> Daniel 2:22</w:t>
      </w:r>
    </w:p>
  </w:footnote>
  <w:footnote w:id="44">
    <w:p w:rsidR="00683074" w:rsidRDefault="00683074" w:rsidP="00294142">
      <w:pPr>
        <w:pStyle w:val="FootnoteText"/>
      </w:pPr>
      <w:r>
        <w:rPr>
          <w:rStyle w:val="FootnoteReference"/>
          <w:specVanish w:val="0"/>
        </w:rPr>
        <w:footnoteRef/>
      </w:r>
      <w:r>
        <w:t xml:space="preserve"> See Yeshayahu (Isaiah) 43:11.</w:t>
      </w:r>
    </w:p>
  </w:footnote>
  <w:footnote w:id="45">
    <w:p w:rsidR="00683074" w:rsidRDefault="00683074" w:rsidP="00294142">
      <w:pPr>
        <w:pStyle w:val="FootnoteText"/>
      </w:pPr>
      <w:r>
        <w:rPr>
          <w:rStyle w:val="FootnoteReference"/>
          <w:specVanish w:val="0"/>
        </w:rPr>
        <w:footnoteRef/>
      </w:r>
      <w:r>
        <w:t xml:space="preserve"> Melachim bet (II Kings) 23:25.</w:t>
      </w:r>
    </w:p>
  </w:footnote>
  <w:footnote w:id="46">
    <w:p w:rsidR="00683074" w:rsidRDefault="00683074" w:rsidP="00294142">
      <w:pPr>
        <w:pStyle w:val="FootnoteText"/>
      </w:pPr>
      <w:r>
        <w:rPr>
          <w:rStyle w:val="FootnoteReference"/>
          <w:specVanish w:val="0"/>
        </w:rPr>
        <w:footnoteRef/>
      </w:r>
      <w:r>
        <w:t xml:space="preserve"> Colossians 1:18.</w:t>
      </w:r>
    </w:p>
  </w:footnote>
  <w:footnote w:id="47">
    <w:p w:rsidR="000F7ED6" w:rsidRDefault="000F7ED6" w:rsidP="000F7ED6">
      <w:pPr>
        <w:pStyle w:val="FootnoteText"/>
        <w:rPr>
          <w:rFonts w:cs="Arial"/>
          <w:sz w:val="18"/>
          <w:szCs w:val="18"/>
        </w:rPr>
      </w:pPr>
      <w:r>
        <w:rPr>
          <w:rStyle w:val="FootnoteReference"/>
          <w:sz w:val="18"/>
          <w:szCs w:val="18"/>
          <w:specVanish w:val="0"/>
        </w:rPr>
        <w:footnoteRef/>
      </w:r>
      <w:r>
        <w:rPr>
          <w:sz w:val="18"/>
          <w:szCs w:val="18"/>
        </w:rPr>
        <w:t xml:space="preserve"> Cf. Gen 1:27</w:t>
      </w:r>
    </w:p>
  </w:footnote>
  <w:footnote w:id="48">
    <w:p w:rsidR="000F7ED6" w:rsidRDefault="000F7ED6" w:rsidP="000F7ED6">
      <w:pPr>
        <w:pStyle w:val="FootnoteText"/>
        <w:rPr>
          <w:sz w:val="18"/>
          <w:szCs w:val="18"/>
        </w:rPr>
      </w:pPr>
      <w:r>
        <w:rPr>
          <w:rStyle w:val="FootnoteReference"/>
          <w:sz w:val="18"/>
          <w:szCs w:val="18"/>
          <w:specVanish w:val="0"/>
        </w:rPr>
        <w:footnoteRef/>
      </w:r>
      <w:r>
        <w:rPr>
          <w:sz w:val="18"/>
          <w:szCs w:val="18"/>
        </w:rPr>
        <w:t xml:space="preserve"> Cf. Gen 3:24</w:t>
      </w:r>
    </w:p>
  </w:footnote>
  <w:footnote w:id="49">
    <w:p w:rsidR="000F7ED6" w:rsidRDefault="000F7ED6" w:rsidP="000F7ED6">
      <w:pPr>
        <w:pStyle w:val="FootnoteText"/>
        <w:rPr>
          <w:sz w:val="18"/>
          <w:szCs w:val="18"/>
        </w:rPr>
      </w:pPr>
      <w:r>
        <w:rPr>
          <w:rStyle w:val="FootnoteReference"/>
          <w:sz w:val="18"/>
          <w:szCs w:val="18"/>
          <w:specVanish w:val="0"/>
        </w:rPr>
        <w:footnoteRef/>
      </w:r>
      <w:r>
        <w:rPr>
          <w:sz w:val="18"/>
          <w:szCs w:val="18"/>
        </w:rPr>
        <w:t xml:space="preserve"> This statement is in no way a contention against divorce and the “Torah of Moshe.” The “get” (bill of divorce) was/is G-d’s idea not Moshe’s</w:t>
      </w:r>
    </w:p>
  </w:footnote>
  <w:footnote w:id="50">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w:t>
      </w:r>
      <w:r>
        <w:rPr>
          <w:b/>
          <w:bCs/>
          <w:sz w:val="18"/>
          <w:szCs w:val="18"/>
          <w:lang w:val="el-GR"/>
        </w:rPr>
        <w:t>λογίζομαι</w:t>
      </w:r>
      <w:r>
        <w:rPr>
          <w:sz w:val="18"/>
          <w:szCs w:val="18"/>
        </w:rPr>
        <w:t xml:space="preserve"> - A determination made from faithful obedience to the Mesorah. Our interpretation of Canfield’s comments. In Hebrew called </w:t>
      </w:r>
      <w:r>
        <w:rPr>
          <w:b/>
          <w:bCs/>
          <w:sz w:val="18"/>
          <w:szCs w:val="18"/>
        </w:rPr>
        <w:t>“Sevarah”</w:t>
      </w:r>
      <w:r>
        <w:rPr>
          <w:sz w:val="18"/>
          <w:szCs w:val="18"/>
        </w:rPr>
        <w:t xml:space="preserve"> – one of the Remes principles of interpretation.</w:t>
      </w:r>
    </w:p>
    <w:p w:rsidR="00683074" w:rsidRDefault="00683074" w:rsidP="00683074">
      <w:pPr>
        <w:pStyle w:val="FootnoteText"/>
        <w:rPr>
          <w:sz w:val="18"/>
          <w:szCs w:val="18"/>
        </w:rPr>
      </w:pPr>
      <w:r>
        <w:rPr>
          <w:sz w:val="18"/>
          <w:szCs w:val="18"/>
        </w:rPr>
        <w:t xml:space="preserve">Cranfield, C. E. B. </w:t>
      </w:r>
      <w:r>
        <w:rPr>
          <w:i/>
          <w:iCs/>
          <w:sz w:val="18"/>
          <w:szCs w:val="18"/>
        </w:rPr>
        <w:t>A Critical and Exegetical Commentary on the Epistle to the Romans</w:t>
      </w:r>
      <w:r>
        <w:rPr>
          <w:sz w:val="18"/>
          <w:szCs w:val="18"/>
        </w:rPr>
        <w:t>. Vol. I. II vols. The International Critical Commentary on the Holy Scriptures of the Old and New Testaments. London; New York: T&amp;T Clark International, 2004. p. 220</w:t>
      </w:r>
    </w:p>
  </w:footnote>
  <w:footnote w:id="51">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w:t>
      </w:r>
      <w:r>
        <w:rPr>
          <w:b/>
          <w:bCs/>
          <w:sz w:val="18"/>
          <w:szCs w:val="18"/>
          <w:lang w:val="el-GR"/>
        </w:rPr>
        <w:t xml:space="preserve">πάσχω </w:t>
      </w:r>
      <w:r>
        <w:rPr>
          <w:sz w:val="18"/>
          <w:szCs w:val="18"/>
        </w:rPr>
        <w:t xml:space="preserve">Perschbacher, Wesley J, and George V Wigram. </w:t>
      </w:r>
      <w:r>
        <w:rPr>
          <w:i/>
          <w:iCs/>
          <w:sz w:val="18"/>
          <w:szCs w:val="18"/>
        </w:rPr>
        <w:t>The New Analytical Greek Lexicon</w:t>
      </w:r>
      <w:r>
        <w:rPr>
          <w:sz w:val="18"/>
          <w:szCs w:val="18"/>
        </w:rPr>
        <w:t xml:space="preserve">. Peabody, Mass.: Hendrickson, 1990. p. 316 Thayer, Joseph, and James Strong. </w:t>
      </w:r>
      <w:r>
        <w:rPr>
          <w:i/>
          <w:iCs/>
          <w:sz w:val="18"/>
          <w:szCs w:val="18"/>
        </w:rPr>
        <w:t>Thayer’s Greek-English Lexicon of the New Testament: Coded with Strong’s Concordance Numbers</w:t>
      </w:r>
      <w:r>
        <w:rPr>
          <w:sz w:val="18"/>
          <w:szCs w:val="18"/>
        </w:rPr>
        <w:t>. Rei Sub edition. Place of publication not identified: Hendrickson Publishers, 1995. p. 494</w:t>
      </w:r>
    </w:p>
    <w:p w:rsidR="00683074" w:rsidRDefault="00683074" w:rsidP="00683074">
      <w:pPr>
        <w:pStyle w:val="FootnoteText"/>
        <w:rPr>
          <w:sz w:val="18"/>
          <w:szCs w:val="18"/>
        </w:rPr>
      </w:pPr>
      <w:r>
        <w:rPr>
          <w:b/>
          <w:bCs/>
          <w:sz w:val="18"/>
          <w:szCs w:val="18"/>
          <w:lang w:val="el-GR"/>
        </w:rPr>
        <w:t>πάσχω</w:t>
      </w:r>
      <w:r>
        <w:rPr>
          <w:sz w:val="18"/>
          <w:szCs w:val="18"/>
        </w:rPr>
        <w:t>, as noted by Thayer can be either negative, i.e. suffer, endure, be affected by etc. The suffering, if we can accurately call it "suffering," enduring is contextual. Here we make mention of Hakham Shaul's wrestling in Ephesians. The present "suffering" has nothing to do with persecution etc.</w:t>
      </w:r>
    </w:p>
  </w:footnote>
  <w:footnote w:id="52">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Through halakhic observance of the Mesorah as taught by the Nazarean Hakhamim</w:t>
      </w:r>
    </w:p>
  </w:footnote>
  <w:footnote w:id="53">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w:t>
      </w:r>
      <w:r>
        <w:rPr>
          <w:b/>
          <w:bCs/>
          <w:sz w:val="18"/>
          <w:szCs w:val="18"/>
          <w:lang w:val="el-GR"/>
        </w:rPr>
        <w:t>ποκαραδοκία</w:t>
      </w:r>
      <w:r>
        <w:rPr>
          <w:sz w:val="18"/>
          <w:szCs w:val="18"/>
        </w:rPr>
        <w:t xml:space="preserve"> - This word is made up of </w:t>
      </w:r>
      <w:r>
        <w:rPr>
          <w:b/>
          <w:bCs/>
          <w:sz w:val="18"/>
          <w:szCs w:val="18"/>
          <w:lang w:val="el-GR"/>
        </w:rPr>
        <w:t>κάρα</w:t>
      </w:r>
      <w:r>
        <w:rPr>
          <w:sz w:val="18"/>
          <w:szCs w:val="18"/>
        </w:rPr>
        <w:t xml:space="preserve"> “head” and </w:t>
      </w:r>
      <w:r>
        <w:rPr>
          <w:b/>
          <w:bCs/>
          <w:sz w:val="18"/>
          <w:szCs w:val="18"/>
          <w:lang w:val="el-GR"/>
        </w:rPr>
        <w:t>δὲκομαι</w:t>
      </w:r>
    </w:p>
  </w:footnote>
  <w:footnote w:id="54">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w:t>
      </w:r>
      <w:r>
        <w:rPr>
          <w:b/>
          <w:bCs/>
          <w:sz w:val="18"/>
          <w:szCs w:val="18"/>
          <w:lang w:val="el-GR"/>
        </w:rPr>
        <w:t>ἀπεκδέχομαι</w:t>
      </w:r>
      <w:r>
        <w:rPr>
          <w:sz w:val="18"/>
          <w:szCs w:val="18"/>
        </w:rPr>
        <w:t xml:space="preserve"> - absolutely </w:t>
      </w:r>
      <w:r>
        <w:rPr>
          <w:i/>
          <w:iCs/>
          <w:sz w:val="18"/>
          <w:szCs w:val="18"/>
        </w:rPr>
        <w:t>wait patiently</w:t>
      </w:r>
    </w:p>
  </w:footnote>
  <w:footnote w:id="55">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Verbal Tally to B’Midbar Numbers 35:10 </w:t>
      </w:r>
    </w:p>
    <w:p w:rsidR="00683074" w:rsidRDefault="00683074" w:rsidP="00683074">
      <w:pPr>
        <w:pStyle w:val="FootnoteText"/>
        <w:rPr>
          <w:sz w:val="18"/>
          <w:szCs w:val="18"/>
        </w:rPr>
      </w:pPr>
      <w:r>
        <w:rPr>
          <w:sz w:val="18"/>
          <w:szCs w:val="18"/>
        </w:rPr>
        <w:t xml:space="preserve">Note the plurality of "sons" </w:t>
      </w:r>
      <w:r>
        <w:rPr>
          <w:b/>
          <w:bCs/>
          <w:sz w:val="18"/>
          <w:szCs w:val="18"/>
        </w:rPr>
        <w:t>Num. 11:29</w:t>
      </w:r>
      <w:r>
        <w:rPr>
          <w:sz w:val="18"/>
          <w:szCs w:val="18"/>
        </w:rPr>
        <w:t xml:space="preserve"> But Moshe said to him, "Are you jealous for my sake?  Would that all the LORD'S people were prophets, that the LORD would put “</w:t>
      </w:r>
      <w:r>
        <w:rPr>
          <w:b/>
          <w:bCs/>
          <w:sz w:val="18"/>
          <w:szCs w:val="18"/>
        </w:rPr>
        <w:t>His Spirit” upon</w:t>
      </w:r>
      <w:r>
        <w:rPr>
          <w:sz w:val="18"/>
          <w:szCs w:val="18"/>
        </w:rPr>
        <w:t xml:space="preserve"> all of</w:t>
      </w:r>
      <w:r>
        <w:rPr>
          <w:b/>
          <w:bCs/>
          <w:sz w:val="18"/>
          <w:szCs w:val="18"/>
        </w:rPr>
        <w:t xml:space="preserve"> them!" </w:t>
      </w:r>
      <w:r>
        <w:rPr>
          <w:sz w:val="18"/>
          <w:szCs w:val="18"/>
        </w:rPr>
        <w:t xml:space="preserve">i.e. that </w:t>
      </w:r>
      <w:r>
        <w:rPr>
          <w:b/>
          <w:sz w:val="18"/>
          <w:szCs w:val="18"/>
        </w:rPr>
        <w:t>His</w:t>
      </w:r>
      <w:r>
        <w:rPr>
          <w:b/>
          <w:bCs/>
          <w:sz w:val="18"/>
          <w:szCs w:val="18"/>
        </w:rPr>
        <w:t xml:space="preserve"> </w:t>
      </w:r>
      <w:r>
        <w:rPr>
          <w:b/>
          <w:sz w:val="18"/>
          <w:szCs w:val="18"/>
        </w:rPr>
        <w:t xml:space="preserve">Divine Presence </w:t>
      </w:r>
      <w:r>
        <w:rPr>
          <w:sz w:val="18"/>
          <w:szCs w:val="18"/>
        </w:rPr>
        <w:t>would rest on them.</w:t>
      </w:r>
    </w:p>
  </w:footnote>
  <w:footnote w:id="56">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w:t>
      </w:r>
      <w:r>
        <w:rPr>
          <w:b/>
          <w:bCs/>
          <w:sz w:val="18"/>
          <w:szCs w:val="18"/>
        </w:rPr>
        <w:t xml:space="preserve">1 Luqas 19:11 ¶ Now while they were listening to these things, he went on and gave them an analogy, because he was near Yerushalayim and they </w:t>
      </w:r>
      <w:r>
        <w:rPr>
          <w:b/>
          <w:bCs/>
          <w:sz w:val="18"/>
          <w:szCs w:val="18"/>
          <w:highlight w:val="yellow"/>
        </w:rPr>
        <w:t>thought</w:t>
      </w:r>
      <w:r>
        <w:rPr>
          <w:b/>
          <w:bCs/>
          <w:sz w:val="18"/>
          <w:szCs w:val="18"/>
        </w:rPr>
        <w:t xml:space="preserve"> that the </w:t>
      </w:r>
      <w:r>
        <w:rPr>
          <w:b/>
          <w:bCs/>
          <w:sz w:val="18"/>
          <w:szCs w:val="18"/>
          <w:highlight w:val="yellow"/>
        </w:rPr>
        <w:t>Governance of God</w:t>
      </w:r>
      <w:r>
        <w:rPr>
          <w:b/>
          <w:bCs/>
          <w:sz w:val="18"/>
          <w:szCs w:val="18"/>
        </w:rPr>
        <w:t xml:space="preserve"> through bate Din and Hakhamim as opposed to Kings and despotic rulers was needed </w:t>
      </w:r>
      <w:r>
        <w:rPr>
          <w:b/>
          <w:bCs/>
          <w:sz w:val="18"/>
          <w:szCs w:val="18"/>
          <w:highlight w:val="yellow"/>
        </w:rPr>
        <w:t>immediately</w:t>
      </w:r>
      <w:r>
        <w:rPr>
          <w:b/>
          <w:bCs/>
          <w:sz w:val="18"/>
          <w:szCs w:val="18"/>
        </w:rPr>
        <w:t>.</w:t>
      </w:r>
    </w:p>
  </w:footnote>
  <w:footnote w:id="57">
    <w:p w:rsidR="00683074" w:rsidRDefault="00683074" w:rsidP="00683074">
      <w:pPr>
        <w:pStyle w:val="FootnoteText"/>
        <w:rPr>
          <w:rFonts w:cs="Arial"/>
          <w:sz w:val="18"/>
          <w:szCs w:val="18"/>
        </w:rPr>
      </w:pPr>
      <w:r>
        <w:rPr>
          <w:rStyle w:val="FootnoteReference"/>
          <w:rFonts w:ascii="Skolar Cyrillic" w:hAnsi="Skolar Cyrillic"/>
          <w:sz w:val="18"/>
          <w:szCs w:val="18"/>
          <w:specVanish w:val="0"/>
        </w:rPr>
        <w:footnoteRef/>
      </w:r>
      <w:r>
        <w:rPr>
          <w:rFonts w:ascii="Skolar Cyrillic" w:hAnsi="Skolar Cyrillic"/>
          <w:sz w:val="18"/>
          <w:szCs w:val="18"/>
        </w:rPr>
        <w:t xml:space="preserve"> Verbal connection to B’Midbar 35:10 </w:t>
      </w:r>
      <w:r>
        <w:rPr>
          <w:rFonts w:ascii="Skolar Cyrillic" w:hAnsi="Skolar Cyrillic"/>
          <w:b/>
          <w:bCs/>
          <w:sz w:val="18"/>
          <w:szCs w:val="18"/>
          <w:highlight w:val="yellow"/>
        </w:rPr>
        <w:t>“children”</w:t>
      </w:r>
    </w:p>
  </w:footnote>
  <w:footnote w:id="58">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The Ruach by use of the Siddur</w:t>
      </w:r>
    </w:p>
  </w:footnote>
  <w:footnote w:id="59">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Cf. TDNT - </w:t>
      </w:r>
      <w:r>
        <w:rPr>
          <w:sz w:val="18"/>
          <w:szCs w:val="18"/>
          <w:lang w:val="el-GR"/>
        </w:rPr>
        <w:t>ἀντιλαμβάνομαι</w:t>
      </w:r>
      <w:r>
        <w:rPr>
          <w:sz w:val="18"/>
          <w:szCs w:val="18"/>
        </w:rPr>
        <w:t xml:space="preserve">, </w:t>
      </w:r>
      <w:r>
        <w:rPr>
          <w:sz w:val="18"/>
          <w:szCs w:val="18"/>
          <w:lang w:val="el-GR"/>
        </w:rPr>
        <w:t>ἀντίλημψις</w:t>
      </w:r>
      <w:r>
        <w:rPr>
          <w:sz w:val="18"/>
          <w:szCs w:val="18"/>
        </w:rPr>
        <w:t xml:space="preserve">, </w:t>
      </w:r>
      <w:r>
        <w:rPr>
          <w:sz w:val="18"/>
          <w:szCs w:val="18"/>
          <w:lang w:val="el-GR"/>
        </w:rPr>
        <w:t>συναντιλαμβάνομαι</w:t>
      </w:r>
      <w:r>
        <w:rPr>
          <w:sz w:val="18"/>
          <w:szCs w:val="18"/>
        </w:rPr>
        <w:t xml:space="preserve"> - by judging use in or through prayer. See Artscroll "An overview Prayer a Timeless Need. p. xii Scherman, Meir Zlotowitz, Sheah Brander (Designed by) Nosson. </w:t>
      </w:r>
      <w:r>
        <w:rPr>
          <w:i/>
          <w:iCs/>
          <w:sz w:val="18"/>
          <w:szCs w:val="18"/>
        </w:rPr>
        <w:t>Artscroll Siddur: Nusach Sefard</w:t>
      </w:r>
      <w:r>
        <w:rPr>
          <w:sz w:val="18"/>
          <w:szCs w:val="18"/>
        </w:rPr>
        <w:t>. Mesorah Publications, Limited, 1986.</w:t>
      </w:r>
    </w:p>
  </w:footnote>
  <w:footnote w:id="60">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The word group </w:t>
      </w:r>
      <w:r>
        <w:rPr>
          <w:sz w:val="18"/>
          <w:szCs w:val="18"/>
          <w:lang w:val="el-GR"/>
        </w:rPr>
        <w:t>ἀλαλάζω</w:t>
      </w:r>
      <w:r>
        <w:rPr>
          <w:sz w:val="18"/>
          <w:szCs w:val="18"/>
        </w:rPr>
        <w:t xml:space="preserve">, ἐλελίζω, ὀλολύζω etc. probably belongs to the cultural world preceding the Greek. As terms of a past and foreign world they serve in the Gk. period to denote alien and </w:t>
      </w:r>
      <w:r>
        <w:rPr>
          <w:b/>
          <w:sz w:val="18"/>
          <w:szCs w:val="18"/>
          <w:highlight w:val="yellow"/>
        </w:rPr>
        <w:t>extraordinary expressions of joy, applause, or sorrow in which man transcends himself.</w:t>
      </w:r>
      <w:r>
        <w:rPr>
          <w:sz w:val="18"/>
          <w:szCs w:val="18"/>
        </w:rPr>
        <w:t xml:space="preserve"> In an attack in war we have the same phenomenon, so that the </w:t>
      </w:r>
      <w:r>
        <w:rPr>
          <w:sz w:val="18"/>
          <w:szCs w:val="18"/>
          <w:lang w:val="el-GR"/>
        </w:rPr>
        <w:t>ἀλαλαί</w:t>
      </w:r>
      <w:r>
        <w:rPr>
          <w:sz w:val="18"/>
          <w:szCs w:val="18"/>
        </w:rPr>
        <w:t xml:space="preserve"> cry is the battle-cry (cf. </w:t>
      </w:r>
      <w:r>
        <w:rPr>
          <w:sz w:val="18"/>
          <w:szCs w:val="18"/>
          <w:lang w:val="el-GR"/>
        </w:rPr>
        <w:t>ἀλαλάζειν</w:t>
      </w:r>
      <w:r>
        <w:rPr>
          <w:sz w:val="18"/>
          <w:szCs w:val="18"/>
        </w:rPr>
        <w:t xml:space="preserve"> in this sense in Jos. Ant., 6, 191; 8, 283; 12, 372 and 427). Such self-transcendence may also take place at a sacrifice, and it may be linked with a hymn or lament.</w:t>
      </w:r>
    </w:p>
  </w:footnote>
  <w:footnote w:id="61">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Verbal connection to Deut. 1:28</w:t>
      </w:r>
    </w:p>
  </w:footnote>
  <w:footnote w:id="62">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Verbal tally to Deut 1:39</w:t>
      </w:r>
    </w:p>
  </w:footnote>
  <w:footnote w:id="63">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cf. Our translation to Eph 1:1-4 </w:t>
      </w:r>
    </w:p>
  </w:footnote>
  <w:footnote w:id="64">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Verbal connection to Deut 1:3</w:t>
      </w:r>
    </w:p>
  </w:footnote>
  <w:footnote w:id="65">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w:t>
      </w:r>
      <w:r>
        <w:rPr>
          <w:b/>
          <w:bCs/>
          <w:sz w:val="18"/>
          <w:szCs w:val="18"/>
          <w:lang w:val="el-GR"/>
        </w:rPr>
        <w:t xml:space="preserve">δικαιόω </w:t>
      </w:r>
      <w:r>
        <w:rPr>
          <w:sz w:val="18"/>
          <w:szCs w:val="18"/>
        </w:rPr>
        <w:t xml:space="preserve">fut. </w:t>
      </w:r>
      <w:r>
        <w:rPr>
          <w:b/>
          <w:bCs/>
          <w:sz w:val="18"/>
          <w:szCs w:val="18"/>
          <w:lang w:val="el-GR"/>
        </w:rPr>
        <w:t>δικαιώσω</w:t>
      </w:r>
      <w:r>
        <w:rPr>
          <w:sz w:val="18"/>
          <w:szCs w:val="18"/>
        </w:rPr>
        <w:t xml:space="preserve">; 1aor. </w:t>
      </w:r>
      <w:r>
        <w:rPr>
          <w:b/>
          <w:bCs/>
          <w:sz w:val="18"/>
          <w:szCs w:val="18"/>
          <w:lang w:val="el-GR"/>
        </w:rPr>
        <w:t>ἐδικαίωσα</w:t>
      </w:r>
      <w:r>
        <w:rPr>
          <w:sz w:val="18"/>
          <w:szCs w:val="18"/>
        </w:rPr>
        <w:t xml:space="preserve">; pf. pass. </w:t>
      </w:r>
      <w:r>
        <w:rPr>
          <w:b/>
          <w:bCs/>
          <w:sz w:val="18"/>
          <w:szCs w:val="18"/>
          <w:lang w:val="el-GR"/>
        </w:rPr>
        <w:t>δεδικαίωμαι</w:t>
      </w:r>
      <w:r>
        <w:rPr>
          <w:sz w:val="18"/>
          <w:szCs w:val="18"/>
        </w:rPr>
        <w:t xml:space="preserve">; 1aor. pass. </w:t>
      </w:r>
      <w:r>
        <w:rPr>
          <w:b/>
          <w:bCs/>
          <w:sz w:val="18"/>
          <w:szCs w:val="18"/>
          <w:lang w:val="el-GR"/>
        </w:rPr>
        <w:t>ἐδικαιώθην</w:t>
      </w:r>
      <w:r>
        <w:rPr>
          <w:sz w:val="18"/>
          <w:szCs w:val="18"/>
        </w:rPr>
        <w:t xml:space="preserve">; 1fut. pass. </w:t>
      </w:r>
      <w:r>
        <w:rPr>
          <w:b/>
          <w:bCs/>
          <w:sz w:val="18"/>
          <w:szCs w:val="18"/>
          <w:lang w:val="el-GR"/>
        </w:rPr>
        <w:t>δικαιωθήσομαι</w:t>
      </w:r>
      <w:r>
        <w:rPr>
          <w:sz w:val="18"/>
          <w:szCs w:val="18"/>
        </w:rPr>
        <w:t xml:space="preserve">; (1) generally make right or just; (2) </w:t>
      </w:r>
      <w:r>
        <w:rPr>
          <w:b/>
          <w:bCs/>
          <w:sz w:val="18"/>
          <w:szCs w:val="18"/>
        </w:rPr>
        <w:t xml:space="preserve">as behaving in a way expected of the one </w:t>
      </w:r>
      <w:r>
        <w:rPr>
          <w:b/>
          <w:bCs/>
          <w:sz w:val="18"/>
          <w:szCs w:val="18"/>
          <w:lang w:val="el-GR"/>
        </w:rPr>
        <w:t>δίκαιος</w:t>
      </w:r>
      <w:r>
        <w:rPr>
          <w:b/>
          <w:bCs/>
          <w:sz w:val="18"/>
          <w:szCs w:val="18"/>
        </w:rPr>
        <w:t xml:space="preserve"> (righteous, just) obey God’s requirements, live right, do right</w:t>
      </w:r>
      <w:r>
        <w:rPr>
          <w:sz w:val="18"/>
          <w:szCs w:val="18"/>
        </w:rPr>
        <w:t xml:space="preserve"> (RV 22.11); (3) as demonstrating that someone is </w:t>
      </w:r>
      <w:r>
        <w:rPr>
          <w:i/>
          <w:iCs/>
          <w:sz w:val="18"/>
          <w:szCs w:val="18"/>
          <w:lang w:val="el-GR"/>
        </w:rPr>
        <w:t>δίκαιος</w:t>
      </w:r>
      <w:r>
        <w:rPr>
          <w:sz w:val="18"/>
          <w:szCs w:val="18"/>
        </w:rPr>
        <w:t xml:space="preserve"> vindicate, show to be right (LU 10.29); (4) as acknowledging that someone is just justify, vindicate (LU 7.29); (5) as a religious technical term; (a) of imputed righteousness, as God’s judging and saving activity in relation to persons justify, declare righteous, put right with (himself) (RO 3.24); (b) experientially, of imparted righteousness as freedom from sin’s power make free, release, set free; passive be set free (RO 6.7)</w:t>
      </w:r>
    </w:p>
  </w:footnote>
  <w:footnote w:id="66">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w:t>
      </w:r>
      <w:r>
        <w:rPr>
          <w:i/>
          <w:iCs/>
          <w:sz w:val="18"/>
          <w:szCs w:val="18"/>
        </w:rPr>
        <w:t>The Hirsch Chumash: The Five Books of Torah</w:t>
      </w:r>
      <w:r>
        <w:rPr>
          <w:sz w:val="18"/>
          <w:szCs w:val="18"/>
        </w:rPr>
        <w:t>. Vol. 4. 5 vols. Jerusalem : New York: Feldheim ; Judaica Press, 2000. p. 17</w:t>
      </w:r>
    </w:p>
  </w:footnote>
  <w:footnote w:id="67">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Wolfson, Harry Austryn. </w:t>
      </w:r>
      <w:r>
        <w:rPr>
          <w:i/>
          <w:iCs/>
          <w:sz w:val="18"/>
          <w:szCs w:val="18"/>
        </w:rPr>
        <w:t>Philo: Foundations of Religious Philosophy in Judaism, Christianity, and Islam, Volume 1: Structure and Growth of Philosophical Systems from Plato to Spinoza</w:t>
      </w:r>
      <w:r>
        <w:rPr>
          <w:sz w:val="18"/>
          <w:szCs w:val="18"/>
        </w:rPr>
        <w:t>. 4 Revised edition. Harvard University Press, 1962. p.114</w:t>
      </w:r>
    </w:p>
  </w:footnote>
  <w:footnote w:id="68">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Ya’aqob (Jam.) 2:26</w:t>
      </w:r>
    </w:p>
  </w:footnote>
  <w:footnote w:id="69">
    <w:p w:rsidR="00683074" w:rsidRDefault="00683074" w:rsidP="00683074">
      <w:pPr>
        <w:autoSpaceDE w:val="0"/>
        <w:autoSpaceDN w:val="0"/>
        <w:adjustRightInd w:val="0"/>
        <w:spacing w:after="0" w:line="240" w:lineRule="auto"/>
        <w:rPr>
          <w:rFonts w:ascii="Times New Roman" w:hAnsi="Times New Roman" w:cs="Times New Roman"/>
          <w:sz w:val="18"/>
          <w:szCs w:val="18"/>
        </w:rPr>
      </w:pPr>
      <w:r>
        <w:rPr>
          <w:rStyle w:val="FootnoteReference"/>
          <w:sz w:val="18"/>
          <w:szCs w:val="18"/>
          <w:specVanish w:val="0"/>
        </w:rPr>
        <w:footnoteRef/>
      </w:r>
      <w:r>
        <w:rPr>
          <w:rFonts w:ascii="Times New Roman" w:hAnsi="Times New Roman" w:cs="Times New Roman"/>
          <w:sz w:val="18"/>
          <w:szCs w:val="18"/>
        </w:rPr>
        <w:t xml:space="preserve"> </w:t>
      </w:r>
      <w:r>
        <w:rPr>
          <w:rFonts w:ascii="Times New Roman" w:hAnsi="Times New Roman" w:cs="Times New Roman"/>
          <w:b/>
          <w:sz w:val="18"/>
          <w:szCs w:val="18"/>
        </w:rPr>
        <w:t>m. Berakhot 2:2</w:t>
      </w:r>
      <w:r>
        <w:rPr>
          <w:rFonts w:ascii="Times New Roman" w:hAnsi="Times New Roman" w:cs="Times New Roman"/>
          <w:sz w:val="18"/>
          <w:szCs w:val="18"/>
        </w:rPr>
        <w:t xml:space="preserve"> “Why does [the passage of] Shema precede [that of] And it shall come to pass [if you keep my commandments]? “So that one may first </w:t>
      </w:r>
      <w:r>
        <w:rPr>
          <w:rFonts w:ascii="Times New Roman" w:hAnsi="Times New Roman" w:cs="Times New Roman"/>
          <w:b/>
          <w:sz w:val="18"/>
          <w:szCs w:val="18"/>
        </w:rPr>
        <w:t>accept upon himself the yoke of the kingdom of heaven and afterwards may accept the yoke of the commandments</w:t>
      </w:r>
      <w:r>
        <w:rPr>
          <w:rFonts w:ascii="Times New Roman" w:hAnsi="Times New Roman" w:cs="Times New Roman"/>
          <w:sz w:val="18"/>
          <w:szCs w:val="18"/>
        </w:rPr>
        <w:t xml:space="preserve">. “[Why does] And it shall come to pass [precede] And G-d said? “For And it shall come to pass is recited by both day and night. “[But] And G-d said is recited only by day.” </w:t>
      </w:r>
    </w:p>
    <w:p w:rsidR="00683074" w:rsidRDefault="00683074" w:rsidP="00683074">
      <w:pPr>
        <w:autoSpaceDE w:val="0"/>
        <w:autoSpaceDN w:val="0"/>
        <w:adjustRightInd w:val="0"/>
        <w:spacing w:after="0" w:line="240" w:lineRule="auto"/>
        <w:rPr>
          <w:rFonts w:ascii="Times New Roman" w:hAnsi="Times New Roman" w:cs="Times New Roman"/>
          <w:sz w:val="18"/>
          <w:szCs w:val="18"/>
        </w:rPr>
      </w:pPr>
      <w:r>
        <w:rPr>
          <w:rFonts w:ascii="Times New Roman" w:hAnsi="Times New Roman" w:cs="Times New Roman"/>
          <w:b/>
          <w:sz w:val="18"/>
          <w:szCs w:val="18"/>
        </w:rPr>
        <w:t xml:space="preserve"> m. Abot 3:5</w:t>
      </w:r>
      <w:r>
        <w:rPr>
          <w:rFonts w:ascii="Times New Roman" w:hAnsi="Times New Roman" w:cs="Times New Roman"/>
          <w:sz w:val="18"/>
          <w:szCs w:val="18"/>
        </w:rPr>
        <w:t xml:space="preserve"> R. Nehunya b. Haqqaneh says, “From whoever accepts upon himself the yoke of Torah do they remove the yoke of the state and the yoke of hard labor. “And upon whoever removes from himself the yoke of the Torah (yoke of the Kingdom i.e. recital of the Shema D’barim 6:4f.)  do they lay the yoke of the state and the yoke of hard labor.” </w:t>
      </w:r>
    </w:p>
    <w:p w:rsidR="00683074" w:rsidRDefault="00683074" w:rsidP="00683074">
      <w:pPr>
        <w:autoSpaceDE w:val="0"/>
        <w:autoSpaceDN w:val="0"/>
        <w:adjustRightInd w:val="0"/>
        <w:spacing w:after="0" w:line="240" w:lineRule="auto"/>
        <w:ind w:firstLine="90"/>
        <w:rPr>
          <w:rFonts w:ascii="Times New Roman" w:hAnsi="Times New Roman" w:cs="Times New Roman"/>
          <w:b/>
          <w:sz w:val="18"/>
          <w:szCs w:val="18"/>
        </w:rPr>
      </w:pPr>
      <w:r>
        <w:rPr>
          <w:rFonts w:ascii="Times New Roman" w:hAnsi="Times New Roman" w:cs="Times New Roman"/>
          <w:b/>
          <w:bCs/>
          <w:sz w:val="18"/>
          <w:szCs w:val="18"/>
        </w:rPr>
        <w:t>m. Shabbat 1:4</w:t>
      </w:r>
      <w:r>
        <w:rPr>
          <w:rFonts w:ascii="Times New Roman" w:hAnsi="Times New Roman" w:cs="Times New Roman"/>
          <w:bCs/>
          <w:sz w:val="18"/>
          <w:szCs w:val="18"/>
        </w:rPr>
        <w:t xml:space="preserve"> </w:t>
      </w:r>
      <w:r>
        <w:rPr>
          <w:rFonts w:ascii="Times New Roman" w:hAnsi="Times New Roman" w:cs="Times New Roman"/>
          <w:sz w:val="18"/>
          <w:szCs w:val="18"/>
        </w:rPr>
        <w:t xml:space="preserve">These are some of the laws which they stated in the upper room of Hananiah b. Hezekiah b. Gurion when they went up to visit him. They took a vote, and the House of Shammai outnumbered the House of Hillel. And eighteen rules (of Shammai concerning Gentile conversion) did they decree on that very day. </w:t>
      </w:r>
      <w:r>
        <w:rPr>
          <w:rFonts w:ascii="Tahoma" w:hAnsi="Tahoma" w:cs="Tahoma"/>
          <w:b/>
          <w:sz w:val="18"/>
          <w:szCs w:val="18"/>
        </w:rPr>
        <w:t>﻿</w:t>
      </w:r>
    </w:p>
    <w:p w:rsidR="00683074" w:rsidRDefault="00683074" w:rsidP="00683074">
      <w:pPr>
        <w:autoSpaceDE w:val="0"/>
        <w:autoSpaceDN w:val="0"/>
        <w:adjustRightInd w:val="0"/>
        <w:spacing w:after="0" w:line="240" w:lineRule="auto"/>
        <w:ind w:firstLine="90"/>
        <w:rPr>
          <w:rFonts w:ascii="Times New Roman" w:hAnsi="Times New Roman" w:cs="Times New Roman"/>
          <w:sz w:val="18"/>
          <w:szCs w:val="18"/>
        </w:rPr>
      </w:pPr>
      <w:r>
        <w:rPr>
          <w:rFonts w:ascii="Times New Roman" w:hAnsi="Times New Roman" w:cs="Times New Roman"/>
          <w:b/>
          <w:sz w:val="18"/>
          <w:szCs w:val="18"/>
        </w:rPr>
        <w:t xml:space="preserve">b. Shabbath 17a </w:t>
      </w:r>
      <w:r>
        <w:rPr>
          <w:rFonts w:ascii="Times New Roman" w:hAnsi="Times New Roman" w:cs="Times New Roman"/>
          <w:sz w:val="18"/>
          <w:szCs w:val="18"/>
        </w:rPr>
        <w:t>And on that day Hillel sat submissive before Shammai, like one of the disciples, and it was as grievous to Israel as the day when the [golden] calf was made. Now, Shammai and Hillel enacted [this measure], but they would not accept it from them; but their disciples came and enacted it, and it was accepted from them.</w:t>
      </w:r>
    </w:p>
    <w:p w:rsidR="00683074" w:rsidRDefault="00683074" w:rsidP="00683074">
      <w:pPr>
        <w:autoSpaceDE w:val="0"/>
        <w:autoSpaceDN w:val="0"/>
        <w:adjustRightInd w:val="0"/>
        <w:spacing w:after="0" w:line="240" w:lineRule="auto"/>
        <w:ind w:left="90" w:firstLine="90"/>
        <w:rPr>
          <w:rFonts w:ascii="Times New Roman" w:hAnsi="Times New Roman" w:cs="Times New Roman"/>
          <w:sz w:val="18"/>
          <w:szCs w:val="18"/>
        </w:rPr>
      </w:pPr>
      <w:r>
        <w:rPr>
          <w:rFonts w:ascii="Times New Roman" w:hAnsi="Times New Roman" w:cs="Times New Roman"/>
          <w:sz w:val="18"/>
          <w:szCs w:val="18"/>
        </w:rPr>
        <w:t>We can also associate the “Yoke of the Kingdom” with the Yoke of the (Master) Mesorah. (Mt 11:29-30)</w:t>
      </w:r>
    </w:p>
    <w:p w:rsidR="00683074" w:rsidRDefault="00683074" w:rsidP="00683074">
      <w:pPr>
        <w:autoSpaceDE w:val="0"/>
        <w:autoSpaceDN w:val="0"/>
        <w:adjustRightInd w:val="0"/>
        <w:spacing w:after="0" w:line="240" w:lineRule="auto"/>
        <w:ind w:firstLine="90"/>
        <w:rPr>
          <w:rFonts w:ascii="Times New Roman" w:hAnsi="Times New Roman" w:cs="Times New Roman"/>
          <w:sz w:val="18"/>
          <w:szCs w:val="18"/>
        </w:rPr>
      </w:pPr>
      <w:r>
        <w:rPr>
          <w:rFonts w:ascii="Times New Roman" w:hAnsi="Times New Roman" w:cs="Times New Roman"/>
          <w:b/>
          <w:sz w:val="18"/>
          <w:szCs w:val="18"/>
        </w:rPr>
        <w:t>Kilyaim Chapter 9 Halacha 7</w:t>
      </w:r>
      <w:r>
        <w:rPr>
          <w:rFonts w:ascii="Times New Roman" w:hAnsi="Times New Roman" w:cs="Times New Roman"/>
          <w:sz w:val="18"/>
          <w:szCs w:val="18"/>
        </w:rPr>
        <w:t xml:space="preserve"> Anyone who performs labor with two species of animals or wild beasts together when one of them is kosher and the other is not kosher is liable for lashes in all places, as [Deuteronomy 22:10] states: "Do not plow with an ox and a donkey together. "Whether one plows, seeds, has them pull a wagon, or a stone, or led them together even with his voice [alone], he is liable for lashes. This is derived from the term "together." If, however, one [merely] yokes them [to a wagon], he is exempt unless he pulls them or leads them.</w:t>
      </w:r>
    </w:p>
  </w:footnote>
  <w:footnote w:id="70">
    <w:p w:rsidR="00683074" w:rsidRDefault="00683074" w:rsidP="00683074">
      <w:pPr>
        <w:autoSpaceDE w:val="0"/>
        <w:autoSpaceDN w:val="0"/>
        <w:adjustRightInd w:val="0"/>
        <w:spacing w:after="0" w:line="240" w:lineRule="auto"/>
        <w:rPr>
          <w:rFonts w:ascii="Times New Roman" w:hAnsi="Times New Roman" w:cs="Times New Roman"/>
          <w:sz w:val="18"/>
          <w:szCs w:val="18"/>
        </w:rPr>
      </w:pPr>
      <w:r>
        <w:rPr>
          <w:rStyle w:val="FootnoteReference"/>
          <w:sz w:val="18"/>
          <w:szCs w:val="18"/>
          <w:specVanish w:val="0"/>
        </w:rPr>
        <w:footnoteRef/>
      </w:r>
      <w:r>
        <w:rPr>
          <w:rFonts w:ascii="Times New Roman" w:hAnsi="Times New Roman" w:cs="Times New Roman"/>
          <w:sz w:val="18"/>
          <w:szCs w:val="18"/>
        </w:rPr>
        <w:t xml:space="preserve"> </w:t>
      </w:r>
      <w:r>
        <w:rPr>
          <w:rFonts w:ascii="Times New Roman" w:hAnsi="Times New Roman" w:cs="Times New Roman"/>
          <w:b/>
          <w:sz w:val="18"/>
          <w:szCs w:val="18"/>
        </w:rPr>
        <w:t xml:space="preserve">b. Baba Mestia </w:t>
      </w:r>
      <w:r>
        <w:rPr>
          <w:rFonts w:ascii="Times New Roman" w:hAnsi="Times New Roman" w:cs="Times New Roman"/>
          <w:b/>
          <w:bCs/>
          <w:sz w:val="18"/>
          <w:szCs w:val="18"/>
        </w:rPr>
        <w:t xml:space="preserve">2:11 </w:t>
      </w:r>
      <w:r>
        <w:rPr>
          <w:rFonts w:ascii="Times New Roman" w:hAnsi="Times New Roman" w:cs="Times New Roman"/>
          <w:sz w:val="18"/>
          <w:szCs w:val="18"/>
        </w:rPr>
        <w:t xml:space="preserve">[If he has to choose between seeking] what he has lost and what his father has lost, his own takes precedence. . . .  what he has lost and what his master has lost, his own takes precedence. . . .  what his father has lost and what his master has lost, that of his master takes precedence. For his father brought him into this world. </w:t>
      </w:r>
      <w:r>
        <w:rPr>
          <w:rFonts w:ascii="Times New Roman" w:hAnsi="Times New Roman" w:cs="Times New Roman"/>
          <w:b/>
          <w:sz w:val="18"/>
          <w:szCs w:val="18"/>
        </w:rPr>
        <w:t>But his master, who taught him wisdom, will bring him into the life of the world to come</w:t>
      </w:r>
      <w:r>
        <w:rPr>
          <w:rFonts w:ascii="Times New Roman" w:hAnsi="Times New Roman" w:cs="Times New Roman"/>
          <w:sz w:val="18"/>
          <w:szCs w:val="18"/>
        </w:rPr>
        <w:t>. But if his father is a sage, that of his father takes precedence. [If] his father and his master were carrying heavy burdens, he removes that of his master, and afterward removes that of his father. [If] his father and his master were taken captive, he ransoms his master, and afterward he ransoms his father. But if his father is a sage, he ransoms his father, and afterward he ransoms his master.</w:t>
      </w:r>
    </w:p>
  </w:footnote>
  <w:footnote w:id="71">
    <w:p w:rsidR="00683074" w:rsidRDefault="00683074" w:rsidP="00683074">
      <w:pPr>
        <w:pStyle w:val="FootnoteText"/>
        <w:rPr>
          <w:rFonts w:cs="Arial"/>
          <w:sz w:val="18"/>
          <w:szCs w:val="18"/>
        </w:rPr>
      </w:pPr>
      <w:r>
        <w:rPr>
          <w:rStyle w:val="FootnoteReference"/>
          <w:sz w:val="18"/>
          <w:szCs w:val="18"/>
          <w:specVanish w:val="0"/>
        </w:rPr>
        <w:footnoteRef/>
      </w:r>
      <w:r>
        <w:rPr>
          <w:sz w:val="18"/>
          <w:szCs w:val="18"/>
        </w:rPr>
        <w:t xml:space="preserve"> The inference is simply stated. The Mesorah MUST be passed down – transmitted from Jewish Hakhamim to talmidim. This includes the “Gentiles” who would teach Torah/Mesorah. They MUST be first taught by a Jewish Hakham!</w:t>
      </w:r>
    </w:p>
  </w:footnote>
  <w:footnote w:id="72">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The sense of the verse means, in modern terms that the MESORAH will be carried chiefly by the Orthodox Nazarean Jews, and also by the Reform and Conservative Jews.</w:t>
      </w:r>
    </w:p>
  </w:footnote>
  <w:footnote w:id="73">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Cf. D’barim (Deut) 24. The text is plain enough. The bill of divorce (Heb. get) is issued and she is sent out of the house. </w:t>
      </w:r>
    </w:p>
  </w:footnote>
  <w:footnote w:id="74">
    <w:p w:rsidR="00683074" w:rsidRDefault="00683074" w:rsidP="00683074">
      <w:pPr>
        <w:pStyle w:val="FootnoteText"/>
      </w:pPr>
      <w:r>
        <w:rPr>
          <w:rStyle w:val="FootnoteReference"/>
          <w:sz w:val="18"/>
          <w:szCs w:val="18"/>
          <w:specVanish w:val="0"/>
        </w:rPr>
        <w:footnoteRef/>
      </w:r>
      <w:r>
        <w:rPr>
          <w:sz w:val="18"/>
          <w:szCs w:val="18"/>
        </w:rPr>
        <w:t xml:space="preserve"> </w:t>
      </w:r>
      <w:r>
        <w:rPr>
          <w:b/>
          <w:sz w:val="18"/>
          <w:szCs w:val="18"/>
        </w:rPr>
        <w:t>Caution to our readers this is a Remes commentary not a Peshat, therefore it must be read with a nonliteral mindset!</w:t>
      </w:r>
    </w:p>
  </w:footnote>
  <w:footnote w:id="75">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Cf. Romans 8:20</w:t>
      </w:r>
    </w:p>
  </w:footnote>
  <w:footnote w:id="76">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w:t>
      </w:r>
      <w:r>
        <w:rPr>
          <w:b/>
          <w:bCs/>
          <w:sz w:val="18"/>
          <w:szCs w:val="18"/>
          <w:lang w:val="el-GR"/>
        </w:rPr>
        <w:t>ἐξουσία</w:t>
      </w:r>
      <w:r>
        <w:rPr>
          <w:sz w:val="18"/>
          <w:szCs w:val="18"/>
        </w:rPr>
        <w:t xml:space="preserve">, </w:t>
      </w:r>
      <w:r>
        <w:rPr>
          <w:b/>
          <w:bCs/>
          <w:sz w:val="18"/>
          <w:szCs w:val="18"/>
          <w:lang w:val="el-GR"/>
        </w:rPr>
        <w:t>ας</w:t>
      </w:r>
      <w:r>
        <w:rPr>
          <w:sz w:val="18"/>
          <w:szCs w:val="18"/>
        </w:rPr>
        <w:t xml:space="preserve">, </w:t>
      </w:r>
      <w:r>
        <w:rPr>
          <w:b/>
          <w:bCs/>
          <w:sz w:val="18"/>
          <w:szCs w:val="18"/>
          <w:lang w:val="el-GR"/>
        </w:rPr>
        <w:t xml:space="preserve">ἡ </w:t>
      </w:r>
      <w:r>
        <w:rPr>
          <w:b/>
          <w:bCs/>
          <w:sz w:val="18"/>
          <w:szCs w:val="18"/>
        </w:rPr>
        <w:t xml:space="preserve">- 1. </w:t>
      </w:r>
      <w:r>
        <w:rPr>
          <w:i/>
          <w:iCs/>
          <w:sz w:val="18"/>
          <w:szCs w:val="18"/>
        </w:rPr>
        <w:t xml:space="preserve">freedom of choice, right </w:t>
      </w:r>
      <w:r>
        <w:rPr>
          <w:sz w:val="18"/>
          <w:szCs w:val="18"/>
        </w:rPr>
        <w:t>to act, decide, etc. J 10:18; Ac 5:4; Ro 9:21; 1 Cor 9:4ff, 12; 2 Th 3:9; Hb 13:10; Rv 13:5; 22:14.—</w:t>
      </w:r>
      <w:r>
        <w:rPr>
          <w:b/>
          <w:bCs/>
          <w:sz w:val="18"/>
          <w:szCs w:val="18"/>
        </w:rPr>
        <w:t xml:space="preserve">2. </w:t>
      </w:r>
      <w:r>
        <w:rPr>
          <w:i/>
          <w:iCs/>
          <w:sz w:val="18"/>
          <w:szCs w:val="18"/>
        </w:rPr>
        <w:t xml:space="preserve">ability, capability, might, power </w:t>
      </w:r>
      <w:r>
        <w:rPr>
          <w:sz w:val="18"/>
          <w:szCs w:val="18"/>
        </w:rPr>
        <w:t>Mt 9:8; Mk 1:22, 27; Lk 10:19; Ac 8:19; Rv 9:19; 20:6.—</w:t>
      </w:r>
      <w:r>
        <w:rPr>
          <w:b/>
          <w:bCs/>
          <w:sz w:val="18"/>
          <w:szCs w:val="18"/>
        </w:rPr>
        <w:t xml:space="preserve">3. </w:t>
      </w:r>
      <w:r>
        <w:rPr>
          <w:i/>
          <w:iCs/>
          <w:sz w:val="18"/>
          <w:szCs w:val="18"/>
        </w:rPr>
        <w:t xml:space="preserve">authority, absolute power </w:t>
      </w:r>
      <w:r>
        <w:rPr>
          <w:sz w:val="18"/>
          <w:szCs w:val="18"/>
        </w:rPr>
        <w:t>Mt 21:23, 24, 27; 28:18; Mk 2:10; Ac 26:12.—</w:t>
      </w:r>
      <w:r>
        <w:rPr>
          <w:b/>
          <w:bCs/>
          <w:sz w:val="18"/>
          <w:szCs w:val="18"/>
        </w:rPr>
        <w:t xml:space="preserve">4. </w:t>
      </w:r>
      <w:r>
        <w:rPr>
          <w:sz w:val="18"/>
          <w:szCs w:val="18"/>
        </w:rPr>
        <w:t>power or authority exercised by rulers, etc., by virtue of their office—</w:t>
      </w:r>
      <w:r>
        <w:rPr>
          <w:b/>
          <w:bCs/>
          <w:sz w:val="18"/>
          <w:szCs w:val="18"/>
        </w:rPr>
        <w:t xml:space="preserve">a. </w:t>
      </w:r>
      <w:r>
        <w:rPr>
          <w:i/>
          <w:iCs/>
          <w:sz w:val="18"/>
          <w:szCs w:val="18"/>
        </w:rPr>
        <w:t xml:space="preserve">ruling power, official power </w:t>
      </w:r>
      <w:r>
        <w:rPr>
          <w:sz w:val="18"/>
          <w:szCs w:val="18"/>
        </w:rPr>
        <w:t>Lk 7:8; 20:20; 17:12f.—</w:t>
      </w:r>
      <w:r>
        <w:rPr>
          <w:b/>
          <w:bCs/>
          <w:sz w:val="18"/>
          <w:szCs w:val="18"/>
        </w:rPr>
        <w:t xml:space="preserve">b. </w:t>
      </w:r>
      <w:r>
        <w:rPr>
          <w:i/>
          <w:iCs/>
          <w:sz w:val="18"/>
          <w:szCs w:val="18"/>
        </w:rPr>
        <w:t xml:space="preserve">domain, jurisdiction </w:t>
      </w:r>
      <w:r>
        <w:rPr>
          <w:sz w:val="18"/>
          <w:szCs w:val="18"/>
        </w:rPr>
        <w:t>Lk 4:6; 23:7; Eph 2:2; Col 1:13.—</w:t>
      </w:r>
      <w:r>
        <w:rPr>
          <w:b/>
          <w:bCs/>
          <w:sz w:val="18"/>
          <w:szCs w:val="18"/>
        </w:rPr>
        <w:t xml:space="preserve">c. </w:t>
      </w:r>
      <w:r>
        <w:rPr>
          <w:sz w:val="18"/>
          <w:szCs w:val="18"/>
        </w:rPr>
        <w:t xml:space="preserve">bearers of authority in the state, </w:t>
      </w:r>
      <w:r>
        <w:rPr>
          <w:i/>
          <w:iCs/>
          <w:sz w:val="18"/>
          <w:szCs w:val="18"/>
        </w:rPr>
        <w:t xml:space="preserve">authorities, officials, government </w:t>
      </w:r>
      <w:r>
        <w:rPr>
          <w:sz w:val="18"/>
          <w:szCs w:val="18"/>
        </w:rPr>
        <w:t xml:space="preserve">Lk 12:11; Ro 13:1, 2, 3; </w:t>
      </w:r>
      <w:r>
        <w:rPr>
          <w:i/>
          <w:iCs/>
          <w:sz w:val="18"/>
          <w:szCs w:val="18"/>
        </w:rPr>
        <w:t xml:space="preserve">cosmic powers </w:t>
      </w:r>
      <w:r>
        <w:rPr>
          <w:sz w:val="18"/>
          <w:szCs w:val="18"/>
        </w:rPr>
        <w:t>above and beyond the human sphere but not unrelated to it 1 Cor 15:24; Eph 1:21; 3:10; Col 2:15.—</w:t>
      </w:r>
      <w:r>
        <w:rPr>
          <w:b/>
          <w:bCs/>
          <w:sz w:val="18"/>
          <w:szCs w:val="18"/>
        </w:rPr>
        <w:t xml:space="preserve">5. </w:t>
      </w:r>
      <w:r>
        <w:rPr>
          <w:i/>
          <w:iCs/>
          <w:sz w:val="18"/>
          <w:szCs w:val="18"/>
        </w:rPr>
        <w:t xml:space="preserve">means of exercising power, </w:t>
      </w:r>
      <w:r>
        <w:rPr>
          <w:sz w:val="18"/>
          <w:szCs w:val="18"/>
        </w:rPr>
        <w:t xml:space="preserve">prob. </w:t>
      </w:r>
      <w:r>
        <w:rPr>
          <w:i/>
          <w:iCs/>
          <w:sz w:val="18"/>
          <w:szCs w:val="18"/>
        </w:rPr>
        <w:t xml:space="preserve">a veil </w:t>
      </w:r>
      <w:r>
        <w:rPr>
          <w:sz w:val="18"/>
          <w:szCs w:val="18"/>
        </w:rPr>
        <w:t>1 Cor 11:10. [pg 70]</w:t>
      </w:r>
    </w:p>
  </w:footnote>
  <w:footnote w:id="77">
    <w:p w:rsidR="00683074" w:rsidRDefault="00683074" w:rsidP="00683074">
      <w:pPr>
        <w:spacing w:after="0" w:line="240" w:lineRule="auto"/>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 xml:space="preserve">Swanson, J. (1997). </w:t>
      </w:r>
      <w:r>
        <w:rPr>
          <w:rFonts w:ascii="Times New Roman" w:hAnsi="Times New Roman" w:cs="Times New Roman"/>
          <w:i/>
          <w:iCs/>
          <w:sz w:val="18"/>
          <w:szCs w:val="18"/>
        </w:rPr>
        <w:t>Dictionary of Biblical Languages with Semantic Domains : Greek (New Testament)</w:t>
      </w:r>
      <w:r>
        <w:rPr>
          <w:rFonts w:ascii="Times New Roman" w:hAnsi="Times New Roman" w:cs="Times New Roman"/>
          <w:sz w:val="18"/>
          <w:szCs w:val="18"/>
        </w:rPr>
        <w:t xml:space="preserve"> Oak Harbor. GK2003, #2.</w:t>
      </w:r>
    </w:p>
  </w:footnote>
  <w:footnote w:id="78">
    <w:p w:rsidR="00683074" w:rsidRDefault="00683074" w:rsidP="00683074">
      <w:pPr>
        <w:pStyle w:val="FootnoteText"/>
        <w:rPr>
          <w:rFonts w:cs="Arial"/>
          <w:sz w:val="18"/>
          <w:szCs w:val="18"/>
        </w:rPr>
      </w:pPr>
      <w:r>
        <w:rPr>
          <w:rStyle w:val="FootnoteReference"/>
          <w:rFonts w:ascii="Skolar Cyrillic" w:hAnsi="Skolar Cyrillic"/>
          <w:sz w:val="18"/>
          <w:szCs w:val="18"/>
          <w:specVanish w:val="0"/>
        </w:rPr>
        <w:footnoteRef/>
      </w:r>
      <w:r>
        <w:rPr>
          <w:rFonts w:ascii="Skolar Cyrillic" w:hAnsi="Skolar Cyrillic"/>
          <w:sz w:val="18"/>
          <w:szCs w:val="18"/>
        </w:rPr>
        <w:t xml:space="preserve"> Louw, J. P., &amp; Nida, E. A. (1996, c1989). Greek-English lexicon of the New Testament : Based on semantic domains (electronic ed. of the 2nd edition.) New York: United Bible societies. 1:670</w:t>
      </w:r>
    </w:p>
  </w:footnote>
  <w:footnote w:id="79">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Artscroll "An overview Prayer a Timeless Need. p. xii Scherman, Meir Zlotowitz, Sheah Brander (Designed by) Nosson. </w:t>
      </w:r>
      <w:r>
        <w:rPr>
          <w:i/>
          <w:iCs/>
          <w:sz w:val="18"/>
          <w:szCs w:val="18"/>
        </w:rPr>
        <w:t>Artscroll Siddur: Nusach Sefard</w:t>
      </w:r>
      <w:r>
        <w:rPr>
          <w:sz w:val="18"/>
          <w:szCs w:val="18"/>
        </w:rPr>
        <w:t>. Mesorah Publications, Limited, 1986.</w:t>
      </w:r>
    </w:p>
  </w:footnote>
  <w:footnote w:id="80">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Cf. Rom 12:1-2</w:t>
      </w:r>
    </w:p>
  </w:footnote>
  <w:footnote w:id="81">
    <w:p w:rsidR="00683074" w:rsidRDefault="00683074" w:rsidP="00683074">
      <w:pPr>
        <w:spacing w:after="0" w:line="240" w:lineRule="auto"/>
        <w:jc w:val="both"/>
        <w:rPr>
          <w:rFonts w:ascii="Times New Roman" w:hAnsi="Times New Roman" w:cs="Times New Roman"/>
          <w:sz w:val="18"/>
          <w:szCs w:val="18"/>
        </w:rPr>
      </w:pPr>
      <w:r>
        <w:rPr>
          <w:rStyle w:val="FootnoteReference"/>
          <w:sz w:val="18"/>
          <w:szCs w:val="18"/>
          <w:specVanish w:val="0"/>
        </w:rPr>
        <w:footnoteRef/>
      </w:r>
      <w:r>
        <w:rPr>
          <w:rFonts w:ascii="Times New Roman" w:hAnsi="Times New Roman" w:cs="Times New Roman"/>
          <w:sz w:val="18"/>
          <w:szCs w:val="18"/>
        </w:rPr>
        <w:t xml:space="preserve"> </w:t>
      </w:r>
      <w:r>
        <w:rPr>
          <w:rFonts w:ascii="Times New Roman" w:hAnsi="Times New Roman" w:cs="Times New Roman"/>
          <w:b/>
          <w:sz w:val="18"/>
          <w:szCs w:val="18"/>
        </w:rPr>
        <w:t>Targum Pseudo Yonatan Shemot 24:10</w:t>
      </w:r>
      <w:r>
        <w:rPr>
          <w:rFonts w:ascii="Times New Roman" w:hAnsi="Times New Roman" w:cs="Times New Roman"/>
          <w:sz w:val="18"/>
          <w:szCs w:val="18"/>
        </w:rPr>
        <w:t xml:space="preserve"> And Nadab and Abihu lifted up their eyes, and saw the glory of the God of Israel; and under the footstool of His feet which was placed beneath His throne, was like the </w:t>
      </w:r>
      <w:r>
        <w:rPr>
          <w:rFonts w:ascii="Times New Roman" w:hAnsi="Times New Roman" w:cs="Times New Roman"/>
          <w:b/>
          <w:bCs/>
          <w:sz w:val="18"/>
          <w:szCs w:val="18"/>
          <w:highlight w:val="yellow"/>
        </w:rPr>
        <w:t>work of sapphire</w:t>
      </w:r>
      <w:r>
        <w:rPr>
          <w:rFonts w:ascii="Times New Roman" w:hAnsi="Times New Roman" w:cs="Times New Roman"/>
          <w:b/>
          <w:bCs/>
          <w:sz w:val="18"/>
          <w:szCs w:val="18"/>
        </w:rPr>
        <w:t xml:space="preserve"> (</w:t>
      </w:r>
      <w:r>
        <w:rPr>
          <w:rFonts w:ascii="Times New Roman" w:hAnsi="Times New Roman" w:cs="Times New Roman"/>
          <w:b/>
          <w:bCs/>
          <w:sz w:val="18"/>
          <w:szCs w:val="18"/>
          <w:highlight w:val="yellow"/>
        </w:rPr>
        <w:t>Libanat Ha-Sappir</w:t>
      </w:r>
      <w:r>
        <w:rPr>
          <w:rFonts w:ascii="Times New Roman" w:hAnsi="Times New Roman" w:cs="Times New Roman"/>
          <w:b/>
          <w:bCs/>
          <w:sz w:val="18"/>
          <w:szCs w:val="18"/>
        </w:rPr>
        <w:t>)</w:t>
      </w:r>
      <w:r>
        <w:rPr>
          <w:rFonts w:ascii="Times New Roman" w:hAnsi="Times New Roman" w:cs="Times New Roman"/>
          <w:b/>
          <w:sz w:val="18"/>
          <w:szCs w:val="18"/>
        </w:rPr>
        <w:t xml:space="preserve"> </w:t>
      </w:r>
      <w:r>
        <w:rPr>
          <w:rFonts w:ascii="Times New Roman" w:hAnsi="Times New Roman" w:cs="Times New Roman"/>
          <w:sz w:val="18"/>
          <w:szCs w:val="18"/>
        </w:rPr>
        <w:t>stone a memorial of the servitude with which the Mizraee had made the children of Israel to serve in clay and bricks, (what time) there were women treading clay with their husbands; the delicate young woman with child was also there, and made abortive by being beaten down with the clay. And thereof did Gabriel, descending, make brick, and, going up to the heavens on high, set it, a footstool under the cathedra of the Lord of the world whose splendor was as the work of a precious stone, and as the power of the beauty of the heavens when they are clear from clouds.</w:t>
      </w:r>
    </w:p>
  </w:footnote>
  <w:footnote w:id="82">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Having a “conversation” with G-d before we enter the present world can also be understood to be near the Throne and hear the plans of G-d as they unfold. It may also be that they hear G-d reading from the Torah that He used to create the cosmos.</w:t>
      </w:r>
    </w:p>
  </w:footnote>
  <w:footnote w:id="83">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Hugo Odeberg. </w:t>
      </w:r>
      <w:r>
        <w:rPr>
          <w:i/>
          <w:iCs/>
          <w:sz w:val="18"/>
          <w:szCs w:val="18"/>
        </w:rPr>
        <w:t>3 Enoch Or The Hebrew Book Of Enoch</w:t>
      </w:r>
      <w:r>
        <w:rPr>
          <w:sz w:val="18"/>
          <w:szCs w:val="18"/>
        </w:rPr>
        <w:t>. Create Space Independent Publishing Platform, 2012. Ch. 43 p. 133</w:t>
      </w:r>
    </w:p>
  </w:footnote>
  <w:footnote w:id="84">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Ibid.</w:t>
      </w:r>
    </w:p>
  </w:footnote>
  <w:footnote w:id="85">
    <w:p w:rsidR="00683074" w:rsidRDefault="00683074" w:rsidP="00683074">
      <w:pPr>
        <w:pStyle w:val="FootnoteText"/>
        <w:rPr>
          <w:rFonts w:cs="Arial"/>
          <w:sz w:val="18"/>
          <w:szCs w:val="18"/>
        </w:rPr>
      </w:pPr>
      <w:r>
        <w:rPr>
          <w:rStyle w:val="FootnoteReference"/>
          <w:sz w:val="18"/>
          <w:szCs w:val="18"/>
          <w:specVanish w:val="0"/>
        </w:rPr>
        <w:footnoteRef/>
      </w:r>
      <w:r>
        <w:rPr>
          <w:sz w:val="18"/>
          <w:szCs w:val="18"/>
        </w:rPr>
        <w:t xml:space="preserve"> Ibid p. 132 See also Box, G. H. </w:t>
      </w:r>
      <w:r>
        <w:rPr>
          <w:i/>
          <w:iCs/>
          <w:sz w:val="18"/>
          <w:szCs w:val="18"/>
        </w:rPr>
        <w:t>The Apocalypse of Ezra</w:t>
      </w:r>
      <w:r>
        <w:rPr>
          <w:sz w:val="18"/>
          <w:szCs w:val="18"/>
        </w:rPr>
        <w:t>. Cornell University Library, 2009. p. 33-34</w:t>
      </w:r>
    </w:p>
  </w:footnote>
  <w:footnote w:id="86">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Abelson, J. </w:t>
      </w:r>
      <w:r>
        <w:rPr>
          <w:i/>
          <w:iCs/>
          <w:sz w:val="18"/>
          <w:szCs w:val="18"/>
        </w:rPr>
        <w:t>Jewish Mysticism</w:t>
      </w:r>
      <w:r>
        <w:rPr>
          <w:sz w:val="18"/>
          <w:szCs w:val="18"/>
        </w:rPr>
        <w:t>. Biblio Life, 2008. p. 163-4</w:t>
      </w:r>
    </w:p>
  </w:footnote>
  <w:footnote w:id="87">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Box, G. H. </w:t>
      </w:r>
      <w:r>
        <w:rPr>
          <w:i/>
          <w:iCs/>
          <w:sz w:val="18"/>
          <w:szCs w:val="18"/>
        </w:rPr>
        <w:t>The Apocalypse of Ezra</w:t>
      </w:r>
      <w:r>
        <w:rPr>
          <w:sz w:val="18"/>
          <w:szCs w:val="18"/>
        </w:rPr>
        <w:t>. Cornell University Library, 2009. p. 26</w:t>
      </w:r>
    </w:p>
  </w:footnote>
  <w:footnote w:id="88">
    <w:p w:rsidR="00683074" w:rsidRDefault="00683074" w:rsidP="00683074">
      <w:pPr>
        <w:pStyle w:val="FootnoteText"/>
        <w:rPr>
          <w:sz w:val="18"/>
          <w:szCs w:val="18"/>
        </w:rPr>
      </w:pPr>
      <w:r>
        <w:rPr>
          <w:rStyle w:val="FootnoteReference"/>
          <w:sz w:val="18"/>
          <w:szCs w:val="18"/>
          <w:specVanish w:val="0"/>
        </w:rPr>
        <w:footnoteRef/>
      </w:r>
      <w:r>
        <w:rPr>
          <w:sz w:val="18"/>
          <w:szCs w:val="18"/>
        </w:rPr>
        <w:t xml:space="preserve"> Hugo Odeberg. </w:t>
      </w:r>
      <w:r>
        <w:rPr>
          <w:i/>
          <w:iCs/>
          <w:sz w:val="18"/>
          <w:szCs w:val="18"/>
        </w:rPr>
        <w:t>3 Enoch Or The Hebrew Book Of Enoch</w:t>
      </w:r>
      <w:r>
        <w:rPr>
          <w:sz w:val="18"/>
          <w:szCs w:val="18"/>
        </w:rPr>
        <w:t>. Create Space Independent Publishing Platform, 2012. Ch. 43 p. 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3074" w:rsidRDefault="00683074" w:rsidP="00094277">
    <w:pPr>
      <w:pStyle w:val="Header"/>
      <w:jc w:val="right"/>
      <w:rPr>
        <w:rFonts w:ascii="Arial Narrow" w:hAnsi="Arial Narrow"/>
        <w:sz w:val="18"/>
        <w:szCs w:val="18"/>
      </w:rPr>
    </w:pPr>
    <w:r>
      <w:rPr>
        <w:rFonts w:ascii="Arial Narrow" w:hAnsi="Arial Narrow"/>
        <w:sz w:val="18"/>
        <w:szCs w:val="18"/>
      </w:rPr>
      <w:t>BS”D (B’Siyata D’Shamaya)</w:t>
    </w:r>
  </w:p>
  <w:p w:rsidR="00683074" w:rsidRDefault="00683074" w:rsidP="00094277">
    <w:pPr>
      <w:pStyle w:val="Header"/>
      <w:jc w:val="right"/>
      <w:rPr>
        <w:rFonts w:ascii="Arial Narrow" w:hAnsi="Arial Narrow"/>
        <w:sz w:val="18"/>
        <w:szCs w:val="18"/>
      </w:rPr>
    </w:pPr>
    <w:r>
      <w:rPr>
        <w:rFonts w:ascii="Arial Narrow" w:hAnsi="Arial Narrow"/>
        <w:sz w:val="18"/>
        <w:szCs w:val="18"/>
      </w:rPr>
      <w:t>Aramaix: With the Help of Heaven</w:t>
    </w:r>
  </w:p>
  <w:p w:rsidR="00683074" w:rsidRPr="00094277" w:rsidRDefault="00683074" w:rsidP="00094277">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D5D"/>
    <w:multiLevelType w:val="hybridMultilevel"/>
    <w:tmpl w:val="5D367A8C"/>
    <w:lvl w:ilvl="0" w:tplc="3BFCC35C">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F0259E1"/>
    <w:multiLevelType w:val="multilevel"/>
    <w:tmpl w:val="960268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BD10D3"/>
    <w:multiLevelType w:val="hybridMultilevel"/>
    <w:tmpl w:val="608EB9D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D837E78"/>
    <w:multiLevelType w:val="hybridMultilevel"/>
    <w:tmpl w:val="DF94E44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6A8124D1"/>
    <w:multiLevelType w:val="hybridMultilevel"/>
    <w:tmpl w:val="212265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FBB229C"/>
    <w:multiLevelType w:val="hybridMultilevel"/>
    <w:tmpl w:val="E1B0C90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5"/>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77"/>
    <w:rsid w:val="0002799C"/>
    <w:rsid w:val="00094277"/>
    <w:rsid w:val="000C447A"/>
    <w:rsid w:val="000E7AFB"/>
    <w:rsid w:val="000F7ED6"/>
    <w:rsid w:val="0010047E"/>
    <w:rsid w:val="00150365"/>
    <w:rsid w:val="001864DF"/>
    <w:rsid w:val="00197911"/>
    <w:rsid w:val="00273BB2"/>
    <w:rsid w:val="00294142"/>
    <w:rsid w:val="0029780F"/>
    <w:rsid w:val="002A0B04"/>
    <w:rsid w:val="002E41F4"/>
    <w:rsid w:val="003D371D"/>
    <w:rsid w:val="004566E1"/>
    <w:rsid w:val="004605EC"/>
    <w:rsid w:val="00466869"/>
    <w:rsid w:val="00501F8A"/>
    <w:rsid w:val="00580C8D"/>
    <w:rsid w:val="005B35FF"/>
    <w:rsid w:val="00683074"/>
    <w:rsid w:val="00720A8E"/>
    <w:rsid w:val="00731B79"/>
    <w:rsid w:val="0074391A"/>
    <w:rsid w:val="00775991"/>
    <w:rsid w:val="007801D7"/>
    <w:rsid w:val="007B4CA9"/>
    <w:rsid w:val="007C1E96"/>
    <w:rsid w:val="007D79BC"/>
    <w:rsid w:val="008118BB"/>
    <w:rsid w:val="008D0891"/>
    <w:rsid w:val="00970704"/>
    <w:rsid w:val="00981581"/>
    <w:rsid w:val="00A17341"/>
    <w:rsid w:val="00A36B99"/>
    <w:rsid w:val="00AD1C06"/>
    <w:rsid w:val="00AF10FC"/>
    <w:rsid w:val="00AF5DA9"/>
    <w:rsid w:val="00B364E0"/>
    <w:rsid w:val="00B67F43"/>
    <w:rsid w:val="00B81562"/>
    <w:rsid w:val="00C41650"/>
    <w:rsid w:val="00C4181D"/>
    <w:rsid w:val="00C53419"/>
    <w:rsid w:val="00C91102"/>
    <w:rsid w:val="00CA42F0"/>
    <w:rsid w:val="00D30A0A"/>
    <w:rsid w:val="00DC47CA"/>
    <w:rsid w:val="00EF7501"/>
    <w:rsid w:val="00FE3F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971D8-F09C-4C1F-80D8-80CFD2B7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2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277"/>
  </w:style>
  <w:style w:type="paragraph" w:styleId="Footer">
    <w:name w:val="footer"/>
    <w:basedOn w:val="Normal"/>
    <w:link w:val="FooterChar"/>
    <w:uiPriority w:val="99"/>
    <w:unhideWhenUsed/>
    <w:rsid w:val="00094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277"/>
  </w:style>
  <w:style w:type="character" w:styleId="Hyperlink">
    <w:name w:val="Hyperlink"/>
    <w:uiPriority w:val="99"/>
    <w:unhideWhenUsed/>
    <w:rsid w:val="00294142"/>
    <w:rPr>
      <w:strike w:val="0"/>
      <w:dstrike w:val="0"/>
      <w:color w:val="00297A"/>
      <w:u w:val="none"/>
      <w:effect w:val="none"/>
    </w:rPr>
  </w:style>
  <w:style w:type="paragraph" w:styleId="FootnoteText">
    <w:name w:val="footnote text"/>
    <w:basedOn w:val="Normal"/>
    <w:link w:val="FootnoteTextChar"/>
    <w:semiHidden/>
    <w:unhideWhenUsed/>
    <w:qFormat/>
    <w:rsid w:val="00294142"/>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link w:val="FootnoteText"/>
    <w:semiHidden/>
    <w:rsid w:val="00294142"/>
    <w:rPr>
      <w:rFonts w:ascii="Times New Roman" w:hAnsi="Times New Roman" w:cs="Times New Roman"/>
      <w:lang w:bidi="ar-SA"/>
    </w:rPr>
  </w:style>
  <w:style w:type="character" w:styleId="FootnoteReference">
    <w:name w:val="footnote reference"/>
    <w:semiHidden/>
    <w:unhideWhenUsed/>
    <w:qFormat/>
    <w:rsid w:val="00294142"/>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uiPriority w:val="59"/>
    <w:rsid w:val="00683074"/>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683074"/>
    <w:pPr>
      <w:ind w:firstLine="360"/>
    </w:pPr>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683074"/>
    <w:rPr>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36B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6780">
      <w:bodyDiv w:val="1"/>
      <w:marLeft w:val="0"/>
      <w:marRight w:val="0"/>
      <w:marTop w:val="0"/>
      <w:marBottom w:val="0"/>
      <w:divBdr>
        <w:top w:val="none" w:sz="0" w:space="0" w:color="auto"/>
        <w:left w:val="none" w:sz="0" w:space="0" w:color="auto"/>
        <w:bottom w:val="none" w:sz="0" w:space="0" w:color="auto"/>
        <w:right w:val="none" w:sz="0" w:space="0" w:color="auto"/>
      </w:divBdr>
    </w:div>
    <w:div w:id="277836916">
      <w:bodyDiv w:val="1"/>
      <w:marLeft w:val="0"/>
      <w:marRight w:val="0"/>
      <w:marTop w:val="0"/>
      <w:marBottom w:val="0"/>
      <w:divBdr>
        <w:top w:val="none" w:sz="0" w:space="0" w:color="auto"/>
        <w:left w:val="none" w:sz="0" w:space="0" w:color="auto"/>
        <w:bottom w:val="none" w:sz="0" w:space="0" w:color="auto"/>
        <w:right w:val="none" w:sz="0" w:space="0" w:color="auto"/>
      </w:divBdr>
    </w:div>
    <w:div w:id="591159063">
      <w:bodyDiv w:val="1"/>
      <w:marLeft w:val="0"/>
      <w:marRight w:val="0"/>
      <w:marTop w:val="0"/>
      <w:marBottom w:val="0"/>
      <w:divBdr>
        <w:top w:val="none" w:sz="0" w:space="0" w:color="auto"/>
        <w:left w:val="none" w:sz="0" w:space="0" w:color="auto"/>
        <w:bottom w:val="none" w:sz="0" w:space="0" w:color="auto"/>
        <w:right w:val="none" w:sz="0" w:space="0" w:color="auto"/>
      </w:divBdr>
      <w:divsChild>
        <w:div w:id="1603801147">
          <w:marLeft w:val="0"/>
          <w:marRight w:val="0"/>
          <w:marTop w:val="0"/>
          <w:marBottom w:val="0"/>
          <w:divBdr>
            <w:top w:val="none" w:sz="0" w:space="0" w:color="auto"/>
            <w:left w:val="none" w:sz="0" w:space="0" w:color="auto"/>
            <w:bottom w:val="double" w:sz="6" w:space="1" w:color="auto"/>
            <w:right w:val="none" w:sz="0" w:space="0" w:color="auto"/>
          </w:divBdr>
        </w:div>
      </w:divsChild>
    </w:div>
    <w:div w:id="591475049">
      <w:bodyDiv w:val="1"/>
      <w:marLeft w:val="0"/>
      <w:marRight w:val="0"/>
      <w:marTop w:val="0"/>
      <w:marBottom w:val="0"/>
      <w:divBdr>
        <w:top w:val="none" w:sz="0" w:space="0" w:color="auto"/>
        <w:left w:val="none" w:sz="0" w:space="0" w:color="auto"/>
        <w:bottom w:val="none" w:sz="0" w:space="0" w:color="auto"/>
        <w:right w:val="none" w:sz="0" w:space="0" w:color="auto"/>
      </w:divBdr>
    </w:div>
    <w:div w:id="661391968">
      <w:bodyDiv w:val="1"/>
      <w:marLeft w:val="0"/>
      <w:marRight w:val="0"/>
      <w:marTop w:val="0"/>
      <w:marBottom w:val="0"/>
      <w:divBdr>
        <w:top w:val="none" w:sz="0" w:space="0" w:color="auto"/>
        <w:left w:val="none" w:sz="0" w:space="0" w:color="auto"/>
        <w:bottom w:val="none" w:sz="0" w:space="0" w:color="auto"/>
        <w:right w:val="none" w:sz="0" w:space="0" w:color="auto"/>
      </w:divBdr>
    </w:div>
    <w:div w:id="719792591">
      <w:bodyDiv w:val="1"/>
      <w:marLeft w:val="0"/>
      <w:marRight w:val="0"/>
      <w:marTop w:val="0"/>
      <w:marBottom w:val="0"/>
      <w:divBdr>
        <w:top w:val="none" w:sz="0" w:space="0" w:color="auto"/>
        <w:left w:val="none" w:sz="0" w:space="0" w:color="auto"/>
        <w:bottom w:val="none" w:sz="0" w:space="0" w:color="auto"/>
        <w:right w:val="none" w:sz="0" w:space="0" w:color="auto"/>
      </w:divBdr>
    </w:div>
    <w:div w:id="944919613">
      <w:bodyDiv w:val="1"/>
      <w:marLeft w:val="0"/>
      <w:marRight w:val="0"/>
      <w:marTop w:val="0"/>
      <w:marBottom w:val="0"/>
      <w:divBdr>
        <w:top w:val="none" w:sz="0" w:space="0" w:color="auto"/>
        <w:left w:val="none" w:sz="0" w:space="0" w:color="auto"/>
        <w:bottom w:val="none" w:sz="0" w:space="0" w:color="auto"/>
        <w:right w:val="none" w:sz="0" w:space="0" w:color="auto"/>
      </w:divBdr>
      <w:divsChild>
        <w:div w:id="197282713">
          <w:marLeft w:val="0"/>
          <w:marRight w:val="0"/>
          <w:marTop w:val="0"/>
          <w:marBottom w:val="0"/>
          <w:divBdr>
            <w:top w:val="none" w:sz="0" w:space="0" w:color="auto"/>
            <w:left w:val="none" w:sz="0" w:space="0" w:color="auto"/>
            <w:bottom w:val="double" w:sz="6" w:space="1" w:color="auto"/>
            <w:right w:val="none" w:sz="0" w:space="0" w:color="auto"/>
          </w:divBdr>
        </w:div>
      </w:divsChild>
    </w:div>
    <w:div w:id="1007750887">
      <w:bodyDiv w:val="1"/>
      <w:marLeft w:val="0"/>
      <w:marRight w:val="0"/>
      <w:marTop w:val="0"/>
      <w:marBottom w:val="0"/>
      <w:divBdr>
        <w:top w:val="none" w:sz="0" w:space="0" w:color="auto"/>
        <w:left w:val="none" w:sz="0" w:space="0" w:color="auto"/>
        <w:bottom w:val="none" w:sz="0" w:space="0" w:color="auto"/>
        <w:right w:val="none" w:sz="0" w:space="0" w:color="auto"/>
      </w:divBdr>
      <w:divsChild>
        <w:div w:id="2081369209">
          <w:marLeft w:val="0"/>
          <w:marRight w:val="0"/>
          <w:marTop w:val="0"/>
          <w:marBottom w:val="0"/>
          <w:divBdr>
            <w:top w:val="none" w:sz="0" w:space="0" w:color="auto"/>
            <w:left w:val="none" w:sz="0" w:space="0" w:color="auto"/>
            <w:bottom w:val="double" w:sz="6" w:space="1" w:color="auto"/>
            <w:right w:val="none" w:sz="0" w:space="0" w:color="auto"/>
          </w:divBdr>
        </w:div>
      </w:divsChild>
    </w:div>
    <w:div w:id="1229193342">
      <w:bodyDiv w:val="1"/>
      <w:marLeft w:val="0"/>
      <w:marRight w:val="0"/>
      <w:marTop w:val="0"/>
      <w:marBottom w:val="0"/>
      <w:divBdr>
        <w:top w:val="none" w:sz="0" w:space="0" w:color="auto"/>
        <w:left w:val="none" w:sz="0" w:space="0" w:color="auto"/>
        <w:bottom w:val="none" w:sz="0" w:space="0" w:color="auto"/>
        <w:right w:val="none" w:sz="0" w:space="0" w:color="auto"/>
      </w:divBdr>
    </w:div>
    <w:div w:id="1438405343">
      <w:bodyDiv w:val="1"/>
      <w:marLeft w:val="0"/>
      <w:marRight w:val="0"/>
      <w:marTop w:val="0"/>
      <w:marBottom w:val="0"/>
      <w:divBdr>
        <w:top w:val="none" w:sz="0" w:space="0" w:color="auto"/>
        <w:left w:val="none" w:sz="0" w:space="0" w:color="auto"/>
        <w:bottom w:val="none" w:sz="0" w:space="0" w:color="auto"/>
        <w:right w:val="none" w:sz="0" w:space="0" w:color="auto"/>
      </w:divBdr>
    </w:div>
    <w:div w:id="1735853176">
      <w:bodyDiv w:val="1"/>
      <w:marLeft w:val="0"/>
      <w:marRight w:val="0"/>
      <w:marTop w:val="0"/>
      <w:marBottom w:val="0"/>
      <w:divBdr>
        <w:top w:val="none" w:sz="0" w:space="0" w:color="auto"/>
        <w:left w:val="none" w:sz="0" w:space="0" w:color="auto"/>
        <w:bottom w:val="none" w:sz="0" w:space="0" w:color="auto"/>
        <w:right w:val="none" w:sz="0" w:space="0" w:color="auto"/>
      </w:divBdr>
    </w:div>
    <w:div w:id="2055422630">
      <w:bodyDiv w:val="1"/>
      <w:marLeft w:val="0"/>
      <w:marRight w:val="0"/>
      <w:marTop w:val="0"/>
      <w:marBottom w:val="0"/>
      <w:divBdr>
        <w:top w:val="none" w:sz="0" w:space="0" w:color="auto"/>
        <w:left w:val="none" w:sz="0" w:space="0" w:color="auto"/>
        <w:bottom w:val="none" w:sz="0" w:space="0" w:color="auto"/>
        <w:right w:val="none" w:sz="0" w:space="0" w:color="auto"/>
      </w:divBdr>
    </w:div>
    <w:div w:id="213385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hyperlink" Target="http://www.jewishencyclopedia.com/view.jsp?artid=472&amp;letter=R" TargetMode="External"/><Relationship Id="rId3" Type="http://schemas.openxmlformats.org/officeDocument/2006/relationships/styles" Target="styles.xml"/><Relationship Id="rId21" Type="http://schemas.openxmlformats.org/officeDocument/2006/relationships/hyperlink" Target="http://www.betemunah.org/tubshevt.html"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benhaggai@GMail.co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23" Type="http://schemas.openxmlformats.org/officeDocument/2006/relationships/footer" Target="footer1.xml"/><Relationship Id="rId10" Type="http://schemas.openxmlformats.org/officeDocument/2006/relationships/hyperlink" Target="http://www.betemunah.or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file:///F:\Word\LAW\elu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F66A5-FA70-43A6-9966-5A00D2080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17104</Words>
  <Characters>97495</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114371</CharactersWithSpaces>
  <SharedDoc>false</SharedDoc>
  <HLinks>
    <vt:vector size="66" baseType="variant">
      <vt:variant>
        <vt:i4>6291493</vt:i4>
      </vt:variant>
      <vt:variant>
        <vt:i4>30</vt:i4>
      </vt:variant>
      <vt:variant>
        <vt:i4>0</vt:i4>
      </vt:variant>
      <vt:variant>
        <vt:i4>5</vt:i4>
      </vt:variant>
      <vt:variant>
        <vt:lpwstr>http://www.betemunah.org/tubshevt.html</vt:lpwstr>
      </vt:variant>
      <vt:variant>
        <vt:lpwstr/>
      </vt:variant>
      <vt:variant>
        <vt:i4>1966097</vt:i4>
      </vt:variant>
      <vt:variant>
        <vt:i4>27</vt:i4>
      </vt:variant>
      <vt:variant>
        <vt:i4>0</vt:i4>
      </vt:variant>
      <vt:variant>
        <vt:i4>5</vt:i4>
      </vt:variant>
      <vt:variant>
        <vt:lpwstr>http://www.jewishencyclopedia.com/view.jsp?artid=472&amp;letter=R</vt:lpwstr>
      </vt:variant>
      <vt:variant>
        <vt:lpwstr/>
      </vt:variant>
      <vt:variant>
        <vt:i4>6619204</vt:i4>
      </vt:variant>
      <vt:variant>
        <vt:i4>21</vt:i4>
      </vt:variant>
      <vt:variant>
        <vt:i4>0</vt:i4>
      </vt:variant>
      <vt:variant>
        <vt:i4>5</vt:i4>
      </vt:variant>
      <vt:variant>
        <vt:lpwstr>mailto:benhaggai@GMail.com</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5963872</vt:i4>
      </vt:variant>
      <vt:variant>
        <vt:i4>0</vt:i4>
      </vt:variant>
      <vt:variant>
        <vt:i4>0</vt:i4>
      </vt:variant>
      <vt:variant>
        <vt:i4>5</vt:i4>
      </vt:variant>
      <vt:variant>
        <vt:lpwstr>F:\Word\LAW\elul.html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2018-01-17T12:33:00Z</cp:lastPrinted>
  <dcterms:created xsi:type="dcterms:W3CDTF">2018-01-19T21:07:00Z</dcterms:created>
  <dcterms:modified xsi:type="dcterms:W3CDTF">2021-05-13T04:31:00Z</dcterms:modified>
</cp:coreProperties>
</file>