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1876A0" w:rsidRPr="001876A0" w14:paraId="2FD4AD61" w14:textId="77777777" w:rsidTr="001876A0">
        <w:trPr>
          <w:jc w:val="center"/>
        </w:trPr>
        <w:tc>
          <w:tcPr>
            <w:tcW w:w="3750" w:type="dxa"/>
            <w:hideMark/>
          </w:tcPr>
          <w:p w14:paraId="4A1838BF" w14:textId="77777777" w:rsidR="001876A0" w:rsidRPr="00DA331B" w:rsidRDefault="001876A0" w:rsidP="001876A0">
            <w:pPr>
              <w:keepNext/>
              <w:keepLines/>
              <w:spacing w:before="40" w:after="0" w:line="240" w:lineRule="auto"/>
              <w:jc w:val="center"/>
              <w:outlineLvl w:val="2"/>
              <w:rPr>
                <w:rFonts w:ascii="Times New Roman" w:eastAsia="Times New Roman" w:hAnsi="Times New Roman" w:cs="Times New Roman"/>
                <w:b/>
                <w:bCs/>
                <w:sz w:val="24"/>
                <w:szCs w:val="24"/>
                <w:lang w:val="en-AU" w:eastAsia="en-AU" w:bidi="he-IL"/>
              </w:rPr>
            </w:pPr>
            <w:r w:rsidRPr="00DA331B">
              <w:rPr>
                <w:rFonts w:ascii="Times New Roman" w:eastAsia="Times New Roman" w:hAnsi="Times New Roman" w:cs="Times New Roman"/>
                <w:b/>
                <w:bCs/>
                <w:sz w:val="24"/>
                <w:szCs w:val="24"/>
                <w:lang w:val="en-AU" w:eastAsia="en-AU" w:bidi="he-IL"/>
              </w:rPr>
              <w:t>Esnoga Bet Emunah</w:t>
            </w:r>
          </w:p>
          <w:p w14:paraId="1E45D619" w14:textId="32BFC446" w:rsidR="001876A0" w:rsidRPr="00DA331B" w:rsidRDefault="003A58BF" w:rsidP="001876A0">
            <w:pPr>
              <w:widowControl w:val="0"/>
              <w:tabs>
                <w:tab w:val="center" w:pos="4320"/>
                <w:tab w:val="right" w:pos="8640"/>
              </w:tabs>
              <w:spacing w:after="0" w:line="240" w:lineRule="auto"/>
              <w:jc w:val="center"/>
              <w:rPr>
                <w:rFonts w:ascii="Times New Roman" w:eastAsia="Times New Roman" w:hAnsi="Times New Roman" w:cs="Times New Roman"/>
                <w:b/>
                <w:kern w:val="2"/>
                <w:lang w:val="en-AU" w:eastAsia="en-AU" w:bidi="he-IL"/>
              </w:rPr>
            </w:pPr>
            <w:r>
              <w:rPr>
                <w:rFonts w:ascii="Times New Roman" w:eastAsia="Times New Roman" w:hAnsi="Times New Roman" w:cs="Times New Roman"/>
                <w:b/>
                <w:kern w:val="2"/>
                <w:lang w:val="en-AU" w:eastAsia="en-AU" w:bidi="he-IL"/>
              </w:rPr>
              <w:t>12210 Luckey Summit</w:t>
            </w:r>
          </w:p>
          <w:p w14:paraId="78334755" w14:textId="20D4C311" w:rsidR="001876A0" w:rsidRPr="00DA331B" w:rsidRDefault="00EC2576" w:rsidP="001876A0">
            <w:pPr>
              <w:widowControl w:val="0"/>
              <w:tabs>
                <w:tab w:val="center" w:pos="4320"/>
                <w:tab w:val="right" w:pos="8640"/>
              </w:tabs>
              <w:spacing w:after="0" w:line="240" w:lineRule="auto"/>
              <w:jc w:val="center"/>
              <w:rPr>
                <w:rFonts w:ascii="Times New Roman" w:eastAsia="Times New Roman" w:hAnsi="Times New Roman" w:cs="Times New Roman"/>
                <w:b/>
                <w:kern w:val="2"/>
                <w:lang w:val="en-AU" w:eastAsia="en-AU" w:bidi="he-IL"/>
              </w:rPr>
            </w:pPr>
            <w:r>
              <w:rPr>
                <w:rFonts w:ascii="Times New Roman" w:eastAsia="Times New Roman" w:hAnsi="Times New Roman" w:cs="Times New Roman"/>
                <w:b/>
                <w:kern w:val="2"/>
                <w:lang w:val="en-AU" w:eastAsia="en-AU" w:bidi="he-IL"/>
              </w:rPr>
              <w:t>San Antonio, TX 78252</w:t>
            </w:r>
          </w:p>
          <w:p w14:paraId="6244884E"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kern w:val="2"/>
                <w:lang w:val="en-AU" w:eastAsia="en-AU" w:bidi="he-IL"/>
              </w:rPr>
            </w:pPr>
            <w:r w:rsidRPr="00DA331B">
              <w:rPr>
                <w:rFonts w:ascii="Times New Roman" w:eastAsia="Times New Roman" w:hAnsi="Times New Roman" w:cs="Times New Roman"/>
                <w:b/>
                <w:kern w:val="2"/>
                <w:lang w:val="en-AU" w:eastAsia="en-AU" w:bidi="he-IL"/>
              </w:rPr>
              <w:t>United States of America</w:t>
            </w:r>
          </w:p>
          <w:p w14:paraId="7A2DFF0F"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kern w:val="2"/>
                <w:lang w:val="en-AU" w:eastAsia="en-AU" w:bidi="he-IL"/>
              </w:rPr>
            </w:pPr>
            <w:r w:rsidRPr="00DA331B">
              <w:rPr>
                <w:rFonts w:ascii="Times New Roman" w:eastAsia="Times New Roman" w:hAnsi="Times New Roman" w:cs="Times New Roman"/>
                <w:b/>
                <w:kern w:val="2"/>
                <w:lang w:val="en-AU" w:eastAsia="en-AU" w:bidi="he-IL"/>
              </w:rPr>
              <w:t>© 2020</w:t>
            </w:r>
          </w:p>
          <w:p w14:paraId="519EE3C6" w14:textId="1D4C2D95" w:rsidR="001876A0" w:rsidRPr="00DA331B" w:rsidRDefault="00EC2576" w:rsidP="001876A0">
            <w:pPr>
              <w:widowControl w:val="0"/>
              <w:tabs>
                <w:tab w:val="center" w:pos="4320"/>
                <w:tab w:val="right" w:pos="8640"/>
              </w:tabs>
              <w:spacing w:after="0" w:line="240" w:lineRule="auto"/>
              <w:jc w:val="center"/>
              <w:rPr>
                <w:rFonts w:ascii="Times New Roman" w:eastAsia="Calibri" w:hAnsi="Times New Roman" w:cs="Times New Roman"/>
                <w:bCs/>
                <w:color w:val="0000FF"/>
                <w:kern w:val="16"/>
                <w:u w:val="single"/>
                <w:lang w:bidi="he-IL"/>
              </w:rPr>
            </w:pPr>
            <w:hyperlink r:id="rId7" w:history="1">
              <w:r w:rsidR="001876A0" w:rsidRPr="00DA331B">
                <w:rPr>
                  <w:rFonts w:ascii="Times New Roman" w:eastAsia="Times New Roman" w:hAnsi="Times New Roman" w:cs="Times New Roman"/>
                  <w:b/>
                  <w:bCs/>
                  <w:color w:val="0000FF"/>
                  <w:kern w:val="16"/>
                  <w:u w:val="single"/>
                  <w:lang w:val="en-AU" w:eastAsia="en-AU" w:bidi="he-IL"/>
                </w:rPr>
                <w:t>http://www.betemunah.org/</w:t>
              </w:r>
            </w:hyperlink>
          </w:p>
          <w:p w14:paraId="5795108C" w14:textId="0E7D6EC5"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kern w:val="2"/>
                <w:lang w:val="en-AU" w:eastAsia="en-AU" w:bidi="he-IL"/>
              </w:rPr>
            </w:pPr>
            <w:r w:rsidRPr="00DA331B">
              <w:rPr>
                <w:rFonts w:ascii="Times New Roman" w:eastAsia="Times New Roman" w:hAnsi="Times New Roman" w:cs="Times New Roman"/>
                <w:b/>
                <w:kern w:val="2"/>
                <w:lang w:val="en-AU" w:eastAsia="en-AU" w:bidi="he-IL"/>
              </w:rPr>
              <w:t xml:space="preserve">E-Mail: </w:t>
            </w:r>
            <w:hyperlink r:id="rId8" w:history="1">
              <w:r w:rsidRPr="00DA331B">
                <w:rPr>
                  <w:rFonts w:ascii="Times New Roman" w:eastAsia="Times New Roman" w:hAnsi="Times New Roman" w:cs="Times New Roman"/>
                  <w:b/>
                  <w:bCs/>
                  <w:color w:val="0000FF"/>
                  <w:kern w:val="16"/>
                  <w:u w:val="single"/>
                  <w:lang w:eastAsia="en-AU" w:bidi="he-IL"/>
                </w:rPr>
                <w:t>gkilli@aol.com</w:t>
              </w:r>
            </w:hyperlink>
          </w:p>
        </w:tc>
        <w:tc>
          <w:tcPr>
            <w:tcW w:w="2927" w:type="dxa"/>
            <w:hideMark/>
          </w:tcPr>
          <w:p w14:paraId="0CA8C11A" w14:textId="77777777" w:rsidR="001876A0" w:rsidRPr="001876A0" w:rsidRDefault="001876A0" w:rsidP="001876A0">
            <w:pPr>
              <w:widowControl w:val="0"/>
              <w:tabs>
                <w:tab w:val="center" w:pos="4320"/>
                <w:tab w:val="right" w:pos="8640"/>
              </w:tabs>
              <w:spacing w:after="0" w:line="240" w:lineRule="auto"/>
              <w:jc w:val="center"/>
              <w:rPr>
                <w:rFonts w:asciiTheme="majorBidi" w:eastAsia="Times New Roman" w:hAnsiTheme="majorBidi" w:cstheme="majorBidi"/>
                <w:b/>
                <w:kern w:val="16"/>
                <w:lang w:val="es-ES" w:eastAsia="en-AU" w:bidi="he-IL"/>
              </w:rPr>
            </w:pPr>
            <w:r w:rsidRPr="001876A0">
              <w:rPr>
                <w:rFonts w:asciiTheme="majorBidi" w:eastAsia="Times New Roman" w:hAnsiTheme="majorBidi" w:cstheme="majorBidi"/>
                <w:b/>
                <w:noProof/>
                <w:kern w:val="16"/>
                <w:lang w:bidi="he-IL"/>
              </w:rPr>
              <w:drawing>
                <wp:inline distT="0" distB="0" distL="0" distR="0" wp14:anchorId="134C9165" wp14:editId="7B7297D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4104A7AF"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DA331B">
              <w:rPr>
                <w:rFonts w:ascii="Times New Roman" w:eastAsia="Times New Roman" w:hAnsi="Times New Roman" w:cs="Times New Roman"/>
                <w:b/>
                <w:kern w:val="16"/>
                <w:lang w:val="en-AU" w:eastAsia="en-AU" w:bidi="he-IL"/>
              </w:rPr>
              <w:t>Esnoga Bet El</w:t>
            </w:r>
          </w:p>
          <w:p w14:paraId="6AA1C8FA"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DA331B">
              <w:rPr>
                <w:rFonts w:ascii="Times New Roman" w:eastAsia="Times New Roman" w:hAnsi="Times New Roman" w:cs="Times New Roman"/>
                <w:b/>
                <w:bCs/>
                <w:kern w:val="16"/>
                <w:lang w:val="en-AU" w:eastAsia="en-AU" w:bidi="he-IL"/>
              </w:rPr>
              <w:t>102 Broken Arrow Dr.</w:t>
            </w:r>
          </w:p>
          <w:p w14:paraId="5BA807F1"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DA331B">
              <w:rPr>
                <w:rFonts w:ascii="Times New Roman" w:eastAsia="Times New Roman" w:hAnsi="Times New Roman" w:cs="Times New Roman"/>
                <w:b/>
                <w:bCs/>
                <w:kern w:val="16"/>
                <w:lang w:val="en-AU" w:eastAsia="en-AU" w:bidi="he-IL"/>
              </w:rPr>
              <w:t>Paris TN 38242</w:t>
            </w:r>
          </w:p>
          <w:p w14:paraId="5845A2AF"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DA331B">
              <w:rPr>
                <w:rFonts w:ascii="Times New Roman" w:eastAsia="Times New Roman" w:hAnsi="Times New Roman" w:cs="Times New Roman"/>
                <w:b/>
                <w:bCs/>
                <w:kern w:val="16"/>
                <w:lang w:val="en-AU" w:eastAsia="en-AU" w:bidi="he-IL"/>
              </w:rPr>
              <w:t>United States of America</w:t>
            </w:r>
          </w:p>
          <w:p w14:paraId="027EF044" w14:textId="77777777" w:rsidR="001876A0" w:rsidRPr="00DA331B" w:rsidRDefault="001876A0" w:rsidP="001876A0">
            <w:pPr>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DA331B">
              <w:rPr>
                <w:rFonts w:ascii="Times New Roman" w:eastAsia="Times New Roman" w:hAnsi="Times New Roman" w:cs="Times New Roman"/>
                <w:b/>
                <w:bCs/>
                <w:kern w:val="16"/>
                <w:lang w:val="en-AU" w:eastAsia="en-AU" w:bidi="he-IL"/>
              </w:rPr>
              <w:t>© 2020</w:t>
            </w:r>
          </w:p>
          <w:p w14:paraId="5AD40844" w14:textId="7D0F3389" w:rsidR="001876A0" w:rsidRPr="00DA331B" w:rsidRDefault="00EC2576" w:rsidP="001876A0">
            <w:pPr>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0" w:history="1">
              <w:r w:rsidR="001876A0" w:rsidRPr="00DA331B">
                <w:rPr>
                  <w:rFonts w:ascii="Times New Roman" w:eastAsia="Times New Roman" w:hAnsi="Times New Roman" w:cs="Times New Roman"/>
                  <w:b/>
                  <w:bCs/>
                  <w:color w:val="0000FF"/>
                  <w:kern w:val="16"/>
                  <w:u w:val="single"/>
                  <w:lang w:val="en-AU" w:eastAsia="en-AU" w:bidi="he-IL"/>
                </w:rPr>
                <w:t>http://torahfocus.com/</w:t>
              </w:r>
            </w:hyperlink>
          </w:p>
          <w:p w14:paraId="134DEEF3" w14:textId="4B3902E8" w:rsidR="001876A0" w:rsidRPr="001876A0" w:rsidRDefault="001876A0" w:rsidP="001876A0">
            <w:pPr>
              <w:widowControl w:val="0"/>
              <w:tabs>
                <w:tab w:val="center" w:pos="4320"/>
                <w:tab w:val="right" w:pos="8640"/>
              </w:tabs>
              <w:spacing w:after="0" w:line="240" w:lineRule="auto"/>
              <w:jc w:val="center"/>
              <w:rPr>
                <w:rFonts w:asciiTheme="majorBidi" w:eastAsia="Times New Roman" w:hAnsiTheme="majorBidi" w:cstheme="majorBidi"/>
                <w:b/>
                <w:kern w:val="16"/>
                <w:lang w:val="en-AU" w:eastAsia="en-AU" w:bidi="he-IL"/>
              </w:rPr>
            </w:pPr>
            <w:r w:rsidRPr="00DA331B">
              <w:rPr>
                <w:rFonts w:ascii="Times New Roman" w:eastAsia="Times New Roman" w:hAnsi="Times New Roman" w:cs="Times New Roman"/>
                <w:b/>
                <w:bCs/>
                <w:kern w:val="16"/>
                <w:lang w:val="en-AU" w:eastAsia="en-AU" w:bidi="he-IL"/>
              </w:rPr>
              <w:t>E-Mail:</w:t>
            </w:r>
            <w:r w:rsidRPr="00DA331B">
              <w:rPr>
                <w:rFonts w:ascii="Times New Roman" w:eastAsia="Calibri" w:hAnsi="Times New Roman" w:cs="Times New Roman"/>
                <w:kern w:val="16"/>
                <w:lang w:val="en-AU" w:bidi="he-IL"/>
              </w:rPr>
              <w:t xml:space="preserve"> </w:t>
            </w:r>
            <w:hyperlink r:id="rId11" w:history="1">
              <w:r w:rsidRPr="00DA331B">
                <w:rPr>
                  <w:rFonts w:ascii="Times New Roman" w:eastAsia="Times New Roman" w:hAnsi="Times New Roman" w:cs="Times New Roman"/>
                  <w:b/>
                  <w:bCs/>
                  <w:color w:val="0000FF"/>
                  <w:kern w:val="16"/>
                  <w:u w:val="single"/>
                  <w:lang w:val="en-AU" w:eastAsia="en-AU" w:bidi="he-IL"/>
                </w:rPr>
                <w:t>waltoakley@charter.net</w:t>
              </w:r>
            </w:hyperlink>
          </w:p>
        </w:tc>
      </w:tr>
    </w:tbl>
    <w:p w14:paraId="0D0C388F" w14:textId="77777777" w:rsidR="001876A0" w:rsidRPr="001876A0" w:rsidRDefault="001876A0" w:rsidP="001876A0">
      <w:pPr>
        <w:widowControl w:val="0"/>
        <w:tabs>
          <w:tab w:val="center" w:pos="4320"/>
          <w:tab w:val="right" w:pos="8640"/>
        </w:tabs>
        <w:spacing w:after="0" w:line="240" w:lineRule="auto"/>
        <w:jc w:val="center"/>
        <w:rPr>
          <w:rFonts w:asciiTheme="majorBidi" w:eastAsia="Times New Roman" w:hAnsiTheme="majorBidi" w:cstheme="majorBidi"/>
          <w:b/>
          <w:color w:val="CC0000"/>
          <w:kern w:val="16"/>
          <w:lang w:eastAsia="en-AU" w:bidi="he-IL"/>
        </w:rPr>
      </w:pPr>
      <w:r w:rsidRPr="001876A0">
        <w:rPr>
          <w:rFonts w:asciiTheme="majorBidi" w:eastAsia="Times New Roman" w:hAnsiTheme="majorBidi" w:cstheme="majorBidi"/>
          <w:b/>
          <w:color w:val="CC0000"/>
          <w:kern w:val="16"/>
          <w:lang w:eastAsia="en-AU" w:bidi="he-IL"/>
        </w:rPr>
        <w:t>Triennial Cycle (Triennial Torah Cycle) / Septennial Cycle (Septennial Torah Cycle)</w:t>
      </w:r>
    </w:p>
    <w:p w14:paraId="28E28304" w14:textId="77777777" w:rsidR="001876A0" w:rsidRPr="001876A0" w:rsidRDefault="001876A0" w:rsidP="001876A0">
      <w:pPr>
        <w:widowControl w:val="0"/>
        <w:tabs>
          <w:tab w:val="center" w:pos="4320"/>
          <w:tab w:val="right" w:pos="8640"/>
        </w:tabs>
        <w:spacing w:after="0" w:line="240" w:lineRule="auto"/>
        <w:jc w:val="both"/>
        <w:rPr>
          <w:rFonts w:asciiTheme="majorBidi" w:eastAsia="Times New Roman" w:hAnsiTheme="majorBidi" w:cstheme="majorBidi"/>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876A0" w:rsidRPr="001876A0" w14:paraId="6875DCAE" w14:textId="77777777" w:rsidTr="001876A0">
        <w:trPr>
          <w:jc w:val="center"/>
        </w:trPr>
        <w:tc>
          <w:tcPr>
            <w:tcW w:w="4627" w:type="dxa"/>
            <w:tcBorders>
              <w:top w:val="single" w:sz="4" w:space="0" w:color="auto"/>
              <w:left w:val="single" w:sz="4" w:space="0" w:color="auto"/>
              <w:bottom w:val="single" w:sz="4" w:space="0" w:color="auto"/>
              <w:right w:val="single" w:sz="4" w:space="0" w:color="auto"/>
            </w:tcBorders>
            <w:hideMark/>
          </w:tcPr>
          <w:p w14:paraId="14C90BB8" w14:textId="77777777" w:rsidR="001876A0" w:rsidRPr="001876A0" w:rsidRDefault="001876A0" w:rsidP="001876A0">
            <w:pPr>
              <w:widowControl w:val="0"/>
              <w:tabs>
                <w:tab w:val="center" w:pos="4320"/>
                <w:tab w:val="right" w:pos="8640"/>
              </w:tabs>
              <w:spacing w:after="0" w:line="240" w:lineRule="auto"/>
              <w:jc w:val="center"/>
              <w:rPr>
                <w:rFonts w:asciiTheme="majorBidi" w:eastAsia="Times New Roman" w:hAnsiTheme="majorBidi" w:cstheme="majorBidi"/>
                <w:b/>
                <w:bCs/>
                <w:kern w:val="16"/>
                <w:lang w:val="en-AU" w:eastAsia="en-AU" w:bidi="he-IL"/>
              </w:rPr>
            </w:pPr>
            <w:r w:rsidRPr="001876A0">
              <w:rPr>
                <w:rFonts w:asciiTheme="majorBidi" w:eastAsia="Times New Roman" w:hAnsiTheme="majorBidi" w:cstheme="majorBidi"/>
                <w:b/>
                <w:bCs/>
                <w:kern w:val="16"/>
                <w:lang w:val="en-AU" w:eastAsia="en-AU" w:bidi="he-IL"/>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FD34E75" w14:textId="77777777" w:rsidR="001876A0" w:rsidRPr="001876A0" w:rsidRDefault="001876A0" w:rsidP="001876A0">
            <w:pPr>
              <w:widowControl w:val="0"/>
              <w:spacing w:after="0" w:line="240" w:lineRule="auto"/>
              <w:jc w:val="center"/>
              <w:rPr>
                <w:rFonts w:asciiTheme="majorBidi" w:eastAsia="Times New Roman" w:hAnsiTheme="majorBidi" w:cstheme="majorBidi"/>
                <w:b/>
                <w:kern w:val="16"/>
                <w:lang w:val="en-AU" w:eastAsia="en-AU" w:bidi="he-IL"/>
              </w:rPr>
            </w:pPr>
            <w:r w:rsidRPr="001876A0">
              <w:rPr>
                <w:rFonts w:asciiTheme="majorBidi" w:eastAsia="Times New Roman" w:hAnsiTheme="majorBidi" w:cstheme="majorBidi"/>
                <w:b/>
                <w:lang w:val="en-AU" w:eastAsia="en-AU" w:bidi="he-IL"/>
              </w:rPr>
              <w:t>First Year of the Triennial Reading Cycle</w:t>
            </w:r>
          </w:p>
        </w:tc>
      </w:tr>
      <w:tr w:rsidR="001876A0" w:rsidRPr="001876A0" w14:paraId="289A87AA" w14:textId="77777777" w:rsidTr="001876A0">
        <w:trPr>
          <w:jc w:val="center"/>
        </w:trPr>
        <w:tc>
          <w:tcPr>
            <w:tcW w:w="4627" w:type="dxa"/>
            <w:tcBorders>
              <w:top w:val="single" w:sz="4" w:space="0" w:color="auto"/>
              <w:left w:val="single" w:sz="4" w:space="0" w:color="auto"/>
              <w:bottom w:val="single" w:sz="4" w:space="0" w:color="auto"/>
              <w:right w:val="single" w:sz="4" w:space="0" w:color="auto"/>
            </w:tcBorders>
            <w:hideMark/>
          </w:tcPr>
          <w:p w14:paraId="0C9FFAEC" w14:textId="37F91A54" w:rsidR="001876A0" w:rsidRPr="001876A0" w:rsidRDefault="001876A0" w:rsidP="001876A0">
            <w:pPr>
              <w:widowControl w:val="0"/>
              <w:spacing w:after="0" w:line="240" w:lineRule="auto"/>
              <w:jc w:val="center"/>
              <w:rPr>
                <w:rFonts w:asciiTheme="majorBidi" w:eastAsia="Times New Roman" w:hAnsiTheme="majorBidi" w:cstheme="majorBidi"/>
                <w:b/>
                <w:kern w:val="16"/>
                <w:lang w:val="en-AU" w:eastAsia="en-AU" w:bidi="he-IL"/>
              </w:rPr>
            </w:pPr>
            <w:r>
              <w:rPr>
                <w:rFonts w:asciiTheme="majorBidi" w:eastAsia="Times New Roman" w:hAnsiTheme="majorBidi" w:cstheme="majorBidi"/>
                <w:b/>
                <w:kern w:val="16"/>
                <w:lang w:val="en-AU" w:eastAsia="en-AU" w:bidi="he-IL"/>
              </w:rPr>
              <w:t>Tammuz 19, 5780-July 10/11, 2020</w:t>
            </w:r>
          </w:p>
        </w:tc>
        <w:tc>
          <w:tcPr>
            <w:tcW w:w="4615" w:type="dxa"/>
            <w:tcBorders>
              <w:top w:val="single" w:sz="4" w:space="0" w:color="auto"/>
              <w:left w:val="single" w:sz="4" w:space="0" w:color="auto"/>
              <w:bottom w:val="single" w:sz="4" w:space="0" w:color="auto"/>
              <w:right w:val="single" w:sz="4" w:space="0" w:color="auto"/>
            </w:tcBorders>
            <w:hideMark/>
          </w:tcPr>
          <w:p w14:paraId="7069DEF0" w14:textId="77777777" w:rsidR="001876A0" w:rsidRPr="001876A0" w:rsidRDefault="001876A0" w:rsidP="001876A0">
            <w:pPr>
              <w:widowControl w:val="0"/>
              <w:spacing w:after="0" w:line="240" w:lineRule="auto"/>
              <w:jc w:val="center"/>
              <w:rPr>
                <w:rFonts w:asciiTheme="majorBidi" w:eastAsia="Times New Roman" w:hAnsiTheme="majorBidi" w:cstheme="majorBidi"/>
                <w:b/>
                <w:bCs/>
                <w:kern w:val="16"/>
                <w:lang w:val="en-AU" w:eastAsia="en-AU" w:bidi="he-IL"/>
              </w:rPr>
            </w:pPr>
            <w:r w:rsidRPr="001876A0">
              <w:rPr>
                <w:rFonts w:asciiTheme="majorBidi" w:eastAsia="Times New Roman" w:hAnsiTheme="majorBidi" w:cstheme="majorBidi"/>
                <w:b/>
                <w:kern w:val="16"/>
                <w:lang w:val="en-AU" w:eastAsia="en-AU" w:bidi="he-IL"/>
              </w:rPr>
              <w:t>Fifth Year of the Shmita Cycle</w:t>
            </w:r>
          </w:p>
        </w:tc>
      </w:tr>
    </w:tbl>
    <w:p w14:paraId="4B533C94" w14:textId="77777777" w:rsidR="001876A0" w:rsidRPr="001876A0" w:rsidRDefault="001876A0" w:rsidP="001876A0">
      <w:pPr>
        <w:widowControl w:val="0"/>
        <w:pBdr>
          <w:bottom w:val="double" w:sz="6" w:space="1" w:color="auto"/>
        </w:pBdr>
        <w:spacing w:after="0" w:line="240" w:lineRule="auto"/>
        <w:jc w:val="both"/>
        <w:rPr>
          <w:rFonts w:asciiTheme="majorBidi" w:eastAsia="Calibri" w:hAnsiTheme="majorBidi" w:cstheme="majorBidi"/>
          <w:lang w:bidi="he-IL"/>
        </w:rPr>
      </w:pPr>
      <w:r w:rsidRPr="001876A0">
        <w:rPr>
          <w:rFonts w:asciiTheme="majorBidi" w:eastAsia="Calibri" w:hAnsiTheme="majorBidi" w:cstheme="majorBidi"/>
          <w:lang w:bidi="he-IL"/>
        </w:rPr>
        <w:tab/>
      </w:r>
      <w:r w:rsidRPr="001876A0">
        <w:rPr>
          <w:rFonts w:asciiTheme="majorBidi" w:eastAsia="Calibri" w:hAnsiTheme="majorBidi" w:cstheme="majorBidi"/>
          <w:lang w:bidi="he-IL"/>
        </w:rPr>
        <w:tab/>
      </w:r>
      <w:r w:rsidRPr="001876A0">
        <w:rPr>
          <w:rFonts w:asciiTheme="majorBidi" w:eastAsia="Calibri" w:hAnsiTheme="majorBidi" w:cstheme="majorBidi"/>
          <w:lang w:bidi="he-IL"/>
        </w:rPr>
        <w:tab/>
      </w:r>
      <w:r w:rsidRPr="001876A0">
        <w:rPr>
          <w:rFonts w:asciiTheme="majorBidi" w:eastAsia="Calibri" w:hAnsiTheme="majorBidi" w:cstheme="majorBidi"/>
          <w:lang w:bidi="he-IL"/>
        </w:rPr>
        <w:tab/>
      </w:r>
      <w:r w:rsidRPr="001876A0">
        <w:rPr>
          <w:rFonts w:asciiTheme="majorBidi" w:eastAsia="Calibri" w:hAnsiTheme="majorBidi" w:cstheme="majorBidi"/>
          <w:lang w:bidi="he-IL"/>
        </w:rPr>
        <w:tab/>
      </w:r>
      <w:r w:rsidRPr="001876A0">
        <w:rPr>
          <w:rFonts w:asciiTheme="majorBidi" w:eastAsia="Calibri" w:hAnsiTheme="majorBidi" w:cstheme="majorBidi"/>
          <w:lang w:bidi="he-IL"/>
        </w:rPr>
        <w:tab/>
      </w:r>
      <w:r w:rsidRPr="001876A0">
        <w:rPr>
          <w:rFonts w:asciiTheme="majorBidi" w:eastAsia="Calibri" w:hAnsiTheme="majorBidi" w:cstheme="majorBidi"/>
          <w:lang w:bidi="he-IL"/>
        </w:rPr>
        <w:tab/>
        <w:t xml:space="preserve">               </w:t>
      </w:r>
    </w:p>
    <w:p w14:paraId="5347DFF8" w14:textId="65316D19" w:rsidR="001876A0" w:rsidRPr="001876A0" w:rsidRDefault="001876A0" w:rsidP="001876A0">
      <w:pPr>
        <w:widowControl w:val="0"/>
        <w:pBdr>
          <w:bottom w:val="double" w:sz="6" w:space="1" w:color="auto"/>
        </w:pBdr>
        <w:spacing w:after="0" w:line="240" w:lineRule="auto"/>
        <w:jc w:val="both"/>
        <w:rPr>
          <w:rFonts w:asciiTheme="majorBidi" w:eastAsia="Calibri" w:hAnsiTheme="majorBidi" w:cstheme="majorBidi"/>
          <w:lang w:bidi="he-IL"/>
        </w:rPr>
      </w:pPr>
      <w:r w:rsidRPr="001876A0">
        <w:rPr>
          <w:rFonts w:asciiTheme="majorBidi" w:eastAsia="Calibri" w:hAnsiTheme="majorBidi" w:cstheme="majorBidi"/>
          <w:lang w:bidi="he-IL"/>
        </w:rPr>
        <w:t xml:space="preserve"> </w:t>
      </w:r>
      <w:r w:rsidRPr="001876A0">
        <w:rPr>
          <w:rFonts w:asciiTheme="majorBidi" w:eastAsia="Calibri" w:hAnsiTheme="majorBidi" w:cstheme="majorBidi"/>
          <w:b/>
          <w:bCs/>
          <w:kern w:val="16"/>
          <w:lang w:bidi="he-IL"/>
        </w:rPr>
        <w:t xml:space="preserve">Candle Lighting and Habdalah Times see: </w:t>
      </w:r>
      <w:hyperlink r:id="rId12" w:history="1">
        <w:r w:rsidRPr="001876A0">
          <w:rPr>
            <w:rFonts w:asciiTheme="majorBidi" w:eastAsia="Calibri" w:hAnsiTheme="majorBidi" w:cstheme="majorBidi"/>
            <w:b/>
            <w:bCs/>
            <w:color w:val="0000FF"/>
            <w:kern w:val="16"/>
            <w:u w:val="single"/>
            <w:lang w:bidi="he-IL"/>
          </w:rPr>
          <w:t>http://www.chabad.org/calendar/candlelighting.htm</w:t>
        </w:r>
      </w:hyperlink>
    </w:p>
    <w:p w14:paraId="0767FDA5" w14:textId="77777777" w:rsidR="001876A0" w:rsidRPr="00DA331B" w:rsidRDefault="001876A0" w:rsidP="001876A0">
      <w:pPr>
        <w:keepNext/>
        <w:keepLines/>
        <w:spacing w:before="40" w:after="0" w:line="240" w:lineRule="auto"/>
        <w:jc w:val="center"/>
        <w:outlineLvl w:val="2"/>
        <w:rPr>
          <w:rFonts w:ascii="Algerian" w:eastAsiaTheme="majorEastAsia" w:hAnsi="Algerian" w:cstheme="majorBidi"/>
          <w:sz w:val="24"/>
          <w:szCs w:val="24"/>
          <w:lang w:bidi="he-IL"/>
        </w:rPr>
      </w:pPr>
      <w:r w:rsidRPr="00DA331B">
        <w:rPr>
          <w:rFonts w:ascii="Algerian" w:eastAsiaTheme="majorEastAsia" w:hAnsi="Algerian" w:cstheme="majorBidi"/>
          <w:sz w:val="24"/>
          <w:szCs w:val="24"/>
          <w:lang w:bidi="he-IL"/>
        </w:rPr>
        <w:t>Roll of Honor:</w:t>
      </w:r>
    </w:p>
    <w:p w14:paraId="3B7A6088"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p>
    <w:p w14:paraId="60D62715"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Eminence Rabbi Dr. Hillel ben David and beloved wife HH Giberet Batsheva bat Sarah</w:t>
      </w:r>
    </w:p>
    <w:p w14:paraId="12A63D21"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Eminence Rabbi Dr. Eliyahu ben Abraham and beloved wife HH Giberet Dr. Elisheba bat Sarah</w:t>
      </w:r>
    </w:p>
    <w:p w14:paraId="0E83CF11"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Honor Paqid Adon David ben Abraham</w:t>
      </w:r>
    </w:p>
    <w:p w14:paraId="71AB7BDD"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Honor Paqid Adon Ezra ben Abraham and beloved wife HH Giberet Karmela bat Sarah,</w:t>
      </w:r>
    </w:p>
    <w:p w14:paraId="5ABBD26E"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Honor Paqid  Adon Yoel ben Abraham and beloved wife HH Giberet Rivka bat Dorit</w:t>
      </w:r>
    </w:p>
    <w:p w14:paraId="7284BD9E"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Honor Paqid Adon Tsuriel ben Abraham and beloved wife HH Giberet Gibora bat Sarah</w:t>
      </w:r>
    </w:p>
    <w:p w14:paraId="696B59AC"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Her Excellency Giberet Sarai bat Sarah &amp; beloved family</w:t>
      </w:r>
    </w:p>
    <w:p w14:paraId="565BFE50"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Barth Lindemann &amp; beloved family</w:t>
      </w:r>
    </w:p>
    <w:p w14:paraId="2238334F"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John Batchelor &amp; beloved wife</w:t>
      </w:r>
    </w:p>
    <w:p w14:paraId="611514EB"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Her Excellency Giberet Leah bat Sarah &amp; beloved mother</w:t>
      </w:r>
    </w:p>
    <w:p w14:paraId="00D0768F"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Her Excellency Giberet Zahavah bat Sarah &amp; beloved family</w:t>
      </w:r>
    </w:p>
    <w:p w14:paraId="5860F0BD"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Yehoshua ben Abraham and beloved wife HE Giberet Rut bat Sarah</w:t>
      </w:r>
    </w:p>
    <w:p w14:paraId="1A00639F"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Michael ben Yosef and beloved wife HE Giberet Sheba bat Sarah</w:t>
      </w:r>
    </w:p>
    <w:p w14:paraId="1BFA8B5A"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Her Excellency Giberet Prof. Dr. Emunah bat Sarah &amp; beloved family</w:t>
      </w:r>
    </w:p>
    <w:p w14:paraId="75C0C532"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Robert Dick &amp; beloved wife HE Giberet Cobena Dick</w:t>
      </w:r>
    </w:p>
    <w:p w14:paraId="7F5A16A2"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Her Excellency Giberet Jacquelyn Bennett</w:t>
      </w:r>
    </w:p>
    <w:p w14:paraId="3E232E47"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color w:val="000000"/>
          <w:lang w:bidi="he-IL"/>
        </w:rPr>
        <w:t>His Excellency Adon Ya’aqob ben David</w:t>
      </w:r>
    </w:p>
    <w:p w14:paraId="66B32325"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Aviner ben Abraham and beloved wife HE Giberet Chagit bat Sarah</w:t>
      </w:r>
    </w:p>
    <w:p w14:paraId="01583BFB"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Ovadya ben Abraham and beloved wife HE Giberet Mirit bat Sarah</w:t>
      </w:r>
    </w:p>
    <w:p w14:paraId="3101B120"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color w:val="000000"/>
          <w:lang w:bidi="he-IL"/>
        </w:rPr>
        <w:t>His Excellency Adon Shlomoh ben Abraham</w:t>
      </w:r>
    </w:p>
    <w:p w14:paraId="28F4E129"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r w:rsidRPr="001876A0">
        <w:rPr>
          <w:rFonts w:asciiTheme="majorBidi" w:eastAsia="Calibri" w:hAnsiTheme="majorBidi" w:cstheme="majorBidi"/>
          <w:kern w:val="16"/>
          <w:lang w:bidi="he-IL"/>
        </w:rPr>
        <w:t>His Excellency Adon Brad Gaskill and beloved wife Cynthia Gaskill</w:t>
      </w:r>
    </w:p>
    <w:p w14:paraId="556E9A47"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p>
    <w:p w14:paraId="0F2176B7" w14:textId="77777777" w:rsidR="001876A0" w:rsidRPr="001876A0" w:rsidRDefault="001876A0" w:rsidP="001876A0">
      <w:pPr>
        <w:widowControl w:val="0"/>
        <w:spacing w:after="0" w:line="240" w:lineRule="auto"/>
        <w:jc w:val="both"/>
        <w:rPr>
          <w:rFonts w:asciiTheme="majorBidi" w:eastAsia="Calibri" w:hAnsiTheme="majorBidi" w:cstheme="majorBidi"/>
          <w:b/>
          <w:bCs/>
          <w:kern w:val="16"/>
          <w:lang w:bidi="he-IL"/>
        </w:rPr>
      </w:pPr>
      <w:r w:rsidRPr="001876A0">
        <w:rPr>
          <w:rFonts w:asciiTheme="majorBidi" w:eastAsia="Calibri" w:hAnsiTheme="majorBidi" w:cstheme="majorBidi"/>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11D40F45" w14:textId="34334AB9" w:rsidR="001876A0" w:rsidRPr="001876A0" w:rsidRDefault="001876A0" w:rsidP="001876A0">
      <w:pPr>
        <w:widowControl w:val="0"/>
        <w:pBdr>
          <w:bottom w:val="double" w:sz="6" w:space="1" w:color="auto"/>
        </w:pBdr>
        <w:spacing w:after="0" w:line="240" w:lineRule="auto"/>
        <w:jc w:val="both"/>
        <w:rPr>
          <w:rFonts w:asciiTheme="majorBidi" w:eastAsia="Calibri" w:hAnsiTheme="majorBidi" w:cstheme="majorBidi"/>
          <w:b/>
          <w:bCs/>
          <w:kern w:val="16"/>
          <w:lang w:bidi="he-IL"/>
        </w:rPr>
      </w:pPr>
      <w:r w:rsidRPr="001876A0">
        <w:rPr>
          <w:rFonts w:asciiTheme="majorBidi" w:eastAsia="Calibri" w:hAnsiTheme="majorBidi" w:cstheme="majorBidi"/>
          <w:b/>
          <w:bCs/>
          <w:kern w:val="16"/>
          <w:u w:val="single"/>
          <w:lang w:bidi="he-IL"/>
        </w:rPr>
        <w:t>Also a great thank you and great blessings be upon all who send comments to the list about the contents and commentary of the weekly Torah Seder and allied topics</w:t>
      </w:r>
      <w:r w:rsidRPr="001876A0">
        <w:rPr>
          <w:rFonts w:asciiTheme="majorBidi" w:eastAsia="Calibri" w:hAnsiTheme="majorBidi" w:cstheme="majorBidi"/>
          <w:kern w:val="16"/>
          <w:lang w:bidi="he-IL"/>
        </w:rPr>
        <w:t xml:space="preserve">. </w:t>
      </w:r>
      <w:r w:rsidRPr="001876A0">
        <w:rPr>
          <w:rFonts w:asciiTheme="majorBidi" w:eastAsia="Calibri" w:hAnsiTheme="majorBidi" w:cstheme="majorBidi"/>
          <w:b/>
          <w:bCs/>
          <w:kern w:val="16"/>
          <w:lang w:bidi="he-IL"/>
        </w:rPr>
        <w:t xml:space="preserve">If you want to subscribe to our list and ensure that you never lose any of our commentaries, or would like your friends also to receive this commentary, please do send me an E-Mail to </w:t>
      </w:r>
      <w:hyperlink r:id="rId13" w:history="1">
        <w:r w:rsidRPr="001876A0">
          <w:rPr>
            <w:rFonts w:asciiTheme="majorBidi" w:eastAsia="Calibri" w:hAnsiTheme="majorBidi" w:cstheme="majorBidi"/>
            <w:color w:val="0000FF"/>
            <w:kern w:val="16"/>
            <w:u w:val="single"/>
            <w:lang w:bidi="he-IL"/>
          </w:rPr>
          <w:t>chozenppl@gmail.com</w:t>
        </w:r>
      </w:hyperlink>
      <w:r w:rsidRPr="001876A0">
        <w:rPr>
          <w:rFonts w:asciiTheme="majorBidi" w:eastAsia="Calibri" w:hAnsiTheme="majorBidi" w:cstheme="majorBidi"/>
          <w:b/>
          <w:bCs/>
          <w:kern w:val="16"/>
          <w:lang w:bidi="he-IL"/>
        </w:rPr>
        <w:t xml:space="preserve"> with your E-Mail or the E-Mail addresses of your friends. Toda Rabba!</w:t>
      </w:r>
    </w:p>
    <w:p w14:paraId="0F5A73CE" w14:textId="77777777" w:rsidR="001876A0" w:rsidRPr="001876A0" w:rsidRDefault="001876A0" w:rsidP="001876A0">
      <w:pPr>
        <w:widowControl w:val="0"/>
        <w:pBdr>
          <w:bottom w:val="double" w:sz="6" w:space="1" w:color="auto"/>
        </w:pBdr>
        <w:spacing w:after="0" w:line="240" w:lineRule="auto"/>
        <w:jc w:val="both"/>
        <w:rPr>
          <w:rFonts w:asciiTheme="majorBidi" w:eastAsia="Calibri" w:hAnsiTheme="majorBidi" w:cstheme="majorBidi"/>
          <w:b/>
          <w:bCs/>
          <w:kern w:val="16"/>
          <w:lang w:bidi="he-IL"/>
        </w:rPr>
      </w:pPr>
    </w:p>
    <w:p w14:paraId="1C195FFC"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p>
    <w:p w14:paraId="1483F83A" w14:textId="77777777" w:rsidR="001876A0" w:rsidRPr="001876A0" w:rsidRDefault="001876A0" w:rsidP="001876A0">
      <w:pPr>
        <w:widowControl w:val="0"/>
        <w:spacing w:after="0" w:line="240" w:lineRule="auto"/>
        <w:jc w:val="center"/>
        <w:rPr>
          <w:rFonts w:asciiTheme="majorBidi" w:eastAsia="Calibri" w:hAnsiTheme="majorBidi" w:cstheme="majorBidi"/>
          <w:kern w:val="16"/>
          <w:lang w:bidi="he-IL"/>
        </w:rPr>
      </w:pPr>
    </w:p>
    <w:p w14:paraId="63E048D9" w14:textId="235B71FB" w:rsidR="001876A0" w:rsidRDefault="001876A0" w:rsidP="00D337DF">
      <w:pPr>
        <w:widowControl w:val="0"/>
        <w:spacing w:after="0" w:line="240" w:lineRule="auto"/>
        <w:jc w:val="both"/>
        <w:rPr>
          <w:rFonts w:asciiTheme="majorBidi" w:eastAsia="Times New Roman" w:hAnsiTheme="majorBidi" w:cstheme="majorBidi"/>
          <w:color w:val="000000"/>
          <w:lang w:bidi="he-IL"/>
        </w:rPr>
      </w:pPr>
      <w:r w:rsidRPr="001876A0">
        <w:rPr>
          <w:rFonts w:asciiTheme="majorBidi" w:eastAsia="Times New Roman" w:hAnsiTheme="majorBidi" w:cstheme="majorBidi"/>
          <w:color w:val="000000"/>
          <w:lang w:bidi="he-IL"/>
        </w:rPr>
        <w:t xml:space="preserve">We pray for our beloved Hakham His Eminence Rabbi Dr. Yosef ben Haggai. </w:t>
      </w:r>
      <w:r w:rsidRPr="001876A0">
        <w:rPr>
          <w:rFonts w:asciiTheme="majorBidi" w:eastAsia="Calibri" w:hAnsiTheme="majorBidi" w:cstheme="majorBidi"/>
          <w:b/>
          <w:bCs/>
          <w:color w:val="000000"/>
          <w:lang w:bidi="he-IL"/>
        </w:rPr>
        <w:t>Mi Sheberach…</w:t>
      </w:r>
      <w:r w:rsidRPr="001876A0">
        <w:rPr>
          <w:rFonts w:asciiTheme="majorBidi" w:eastAsia="Calibri" w:hAnsiTheme="majorBidi" w:cstheme="majorBidi"/>
          <w:color w:val="000000"/>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1876A0">
        <w:rPr>
          <w:rFonts w:asciiTheme="majorBidi" w:eastAsia="Times New Roman" w:hAnsiTheme="majorBidi" w:cstheme="majorBidi"/>
          <w:color w:val="000000"/>
          <w:lang w:bidi="he-IL"/>
        </w:rPr>
        <w:t xml:space="preserve"> </w:t>
      </w:r>
    </w:p>
    <w:p w14:paraId="06307A36" w14:textId="0CCD1CCC" w:rsidR="00956443" w:rsidRDefault="00956443" w:rsidP="00D337DF">
      <w:pPr>
        <w:widowControl w:val="0"/>
        <w:spacing w:after="0" w:line="240" w:lineRule="auto"/>
        <w:jc w:val="both"/>
        <w:rPr>
          <w:rFonts w:asciiTheme="majorBidi" w:eastAsia="Times New Roman" w:hAnsiTheme="majorBidi" w:cstheme="majorBidi"/>
          <w:color w:val="000000"/>
          <w:lang w:bidi="he-IL"/>
        </w:rPr>
      </w:pPr>
    </w:p>
    <w:p w14:paraId="287D905D" w14:textId="77777777" w:rsidR="00956443" w:rsidRPr="00956443" w:rsidRDefault="00956443" w:rsidP="00956443">
      <w:pPr>
        <w:widowControl w:val="0"/>
        <w:spacing w:after="0" w:line="240" w:lineRule="auto"/>
        <w:jc w:val="both"/>
        <w:rPr>
          <w:rFonts w:asciiTheme="majorBidi" w:eastAsia="Times New Roman" w:hAnsiTheme="majorBidi" w:cstheme="majorBidi"/>
          <w:color w:val="000000"/>
          <w:lang w:bidi="he-IL"/>
        </w:rPr>
      </w:pPr>
    </w:p>
    <w:p w14:paraId="33D673E9" w14:textId="3EC6A9F6" w:rsidR="00956443" w:rsidRPr="001876A0" w:rsidRDefault="00956443" w:rsidP="00A330D4">
      <w:pPr>
        <w:widowControl w:val="0"/>
        <w:spacing w:after="0" w:line="240" w:lineRule="auto"/>
        <w:jc w:val="both"/>
        <w:rPr>
          <w:rFonts w:ascii="Calibri" w:eastAsia="Calibri" w:hAnsi="Calibri" w:cs="Arial"/>
          <w:lang w:bidi="he-IL"/>
        </w:rPr>
      </w:pPr>
      <w:r w:rsidRPr="00956443">
        <w:rPr>
          <w:rFonts w:asciiTheme="majorBidi" w:eastAsia="Times New Roman" w:hAnsiTheme="majorBidi" w:cstheme="majorBidi"/>
          <w:color w:val="000000"/>
          <w:lang w:bidi="he-IL"/>
        </w:rPr>
        <w:t xml:space="preserve">We pray also for my sister, Giberet Barty bat Noah who has a communication malfunction between her brain and her tongue. She knows what she wants to say but cannot say it. </w:t>
      </w:r>
      <w:r w:rsidRPr="00956443">
        <w:rPr>
          <w:rFonts w:asciiTheme="majorBidi" w:eastAsia="Times New Roman" w:hAnsiTheme="majorBidi" w:cstheme="majorBidi"/>
          <w:b/>
          <w:bCs/>
          <w:color w:val="000000"/>
          <w:lang w:bidi="he-IL"/>
        </w:rPr>
        <w:t>Mi-Sheberach</w:t>
      </w:r>
      <w:r w:rsidRPr="00956443">
        <w:rPr>
          <w:rFonts w:asciiTheme="majorBidi" w:eastAsia="Times New Roman" w:hAnsiTheme="majorBidi" w:cstheme="majorBidi"/>
          <w:color w:val="000000"/>
          <w:lang w:bidi="he-IL"/>
        </w:rPr>
        <w:t xml:space="preserve"> - He Who blessed our holy and pure Matriarchs, Sarah, Ri</w:t>
      </w:r>
      <w:r w:rsidR="00A330D4">
        <w:rPr>
          <w:rFonts w:asciiTheme="majorBidi" w:eastAsia="Times New Roman" w:hAnsiTheme="majorBidi" w:cstheme="majorBidi"/>
          <w:color w:val="000000"/>
          <w:lang w:bidi="he-IL"/>
        </w:rPr>
        <w:t>v</w:t>
      </w:r>
      <w:r w:rsidRPr="00956443">
        <w:rPr>
          <w:rFonts w:asciiTheme="majorBidi" w:eastAsia="Times New Roman" w:hAnsiTheme="majorBidi" w:cstheme="majorBidi"/>
          <w:color w:val="000000"/>
          <w:lang w:bidi="he-IL"/>
        </w:rPr>
        <w:t>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2C0A0A80" w14:textId="77777777" w:rsidR="001876A0" w:rsidRPr="001876A0" w:rsidRDefault="001876A0" w:rsidP="001876A0">
      <w:pPr>
        <w:keepNext/>
        <w:widowControl w:val="0"/>
        <w:pBdr>
          <w:bottom w:val="double" w:sz="6" w:space="1" w:color="auto"/>
        </w:pBdr>
        <w:spacing w:after="0" w:line="240" w:lineRule="auto"/>
        <w:rPr>
          <w:rFonts w:ascii="Calibri" w:eastAsia="Calibri" w:hAnsi="Calibri" w:cs="Arial"/>
          <w:lang w:bidi="he-IL"/>
        </w:rPr>
      </w:pPr>
    </w:p>
    <w:p w14:paraId="1841A7B8" w14:textId="77777777" w:rsidR="001876A0" w:rsidRPr="001876A0" w:rsidRDefault="001876A0" w:rsidP="001876A0">
      <w:pPr>
        <w:keepNext/>
        <w:widowControl w:val="0"/>
        <w:spacing w:after="0" w:line="240" w:lineRule="auto"/>
        <w:jc w:val="both"/>
        <w:rPr>
          <w:rFonts w:ascii="Arial Narrow" w:eastAsia="Calibri" w:hAnsi="Arial Narrow" w:cs="Times New Roman"/>
          <w:lang w:bidi="he-IL"/>
        </w:rPr>
      </w:pPr>
    </w:p>
    <w:p w14:paraId="421FCBAA" w14:textId="7526D484" w:rsidR="001876A0" w:rsidRPr="001876A0" w:rsidRDefault="001876A0" w:rsidP="001B5418">
      <w:pPr>
        <w:jc w:val="center"/>
        <w:rPr>
          <w:rFonts w:ascii="Cambria" w:eastAsia="Times New Roman" w:hAnsi="Cambria" w:cs="Times New Roman"/>
          <w:b/>
          <w:bCs/>
          <w:sz w:val="28"/>
          <w:szCs w:val="28"/>
          <w:lang w:bidi="he-IL"/>
        </w:rPr>
      </w:pPr>
      <w:r w:rsidRPr="001876A0">
        <w:rPr>
          <w:rFonts w:ascii="Cambria" w:eastAsia="Times New Roman" w:hAnsi="Cambria" w:cs="Times New Roman"/>
          <w:b/>
          <w:bCs/>
          <w:sz w:val="28"/>
          <w:szCs w:val="28"/>
          <w:lang w:bidi="he-IL"/>
        </w:rPr>
        <w:t>Shabbat: “</w:t>
      </w:r>
      <w:r w:rsidRPr="001876A0">
        <w:rPr>
          <w:rFonts w:ascii="Cambria" w:eastAsia="Times New Roman" w:hAnsi="Cambria" w:cs="Times New Roman"/>
          <w:b/>
          <w:bCs/>
          <w:sz w:val="28"/>
          <w:szCs w:val="28"/>
          <w:lang w:val="en-AU" w:bidi="he-IL"/>
        </w:rPr>
        <w:t>V’Eleh HaMishpatim</w:t>
      </w:r>
      <w:r w:rsidRPr="001876A0">
        <w:rPr>
          <w:rFonts w:ascii="Cambria" w:eastAsia="Times New Roman" w:hAnsi="Cambria" w:cs="Times New Roman"/>
          <w:b/>
          <w:bCs/>
          <w:sz w:val="28"/>
          <w:szCs w:val="28"/>
          <w:lang w:bidi="he-IL"/>
        </w:rPr>
        <w:t>” – “</w:t>
      </w:r>
      <w:r w:rsidRPr="001876A0">
        <w:rPr>
          <w:rFonts w:ascii="Cambria" w:eastAsia="Times New Roman" w:hAnsi="Cambria" w:cs="Times New Roman"/>
          <w:b/>
          <w:bCs/>
          <w:sz w:val="28"/>
          <w:szCs w:val="28"/>
          <w:lang w:val="en-AU" w:bidi="he-IL"/>
        </w:rPr>
        <w:t>And</w:t>
      </w:r>
      <w:r w:rsidRPr="001876A0">
        <w:rPr>
          <w:rFonts w:ascii="Cambria" w:eastAsia="Times New Roman" w:hAnsi="Cambria" w:cs="Times New Roman"/>
          <w:b/>
          <w:bCs/>
          <w:sz w:val="28"/>
          <w:szCs w:val="28"/>
          <w:lang w:bidi="he-IL"/>
        </w:rPr>
        <w:t xml:space="preserve"> these are the ordinances</w:t>
      </w:r>
      <w:r w:rsidRPr="001876A0">
        <w:rPr>
          <w:rFonts w:ascii="Cambria" w:eastAsia="Times New Roman" w:hAnsi="Cambria" w:cs="Times New Roman"/>
          <w:b/>
          <w:bCs/>
          <w:sz w:val="28"/>
          <w:szCs w:val="28"/>
          <w:lang w:val="en-AU" w:bidi="he-IL"/>
        </w:rPr>
        <w:t>”</w:t>
      </w:r>
    </w:p>
    <w:p w14:paraId="58D501D0" w14:textId="77777777" w:rsidR="001876A0" w:rsidRPr="001876A0" w:rsidRDefault="001876A0" w:rsidP="001876A0">
      <w:pPr>
        <w:spacing w:after="0" w:line="240" w:lineRule="auto"/>
        <w:jc w:val="center"/>
        <w:rPr>
          <w:rFonts w:ascii="Cambria" w:eastAsia="Times New Roman" w:hAnsi="Cambria" w:cs="Times New Roman"/>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2722"/>
        <w:gridCol w:w="2722"/>
      </w:tblGrid>
      <w:tr w:rsidR="001876A0" w:rsidRPr="001876A0" w14:paraId="0BAA79D4" w14:textId="77777777" w:rsidTr="001876A0">
        <w:trPr>
          <w:trHeight w:val="287"/>
          <w:jc w:val="center"/>
        </w:trPr>
        <w:tc>
          <w:tcPr>
            <w:tcW w:w="0" w:type="auto"/>
            <w:tcMar>
              <w:top w:w="0" w:type="dxa"/>
              <w:left w:w="108" w:type="dxa"/>
              <w:bottom w:w="0" w:type="dxa"/>
              <w:right w:w="108" w:type="dxa"/>
            </w:tcMar>
            <w:vAlign w:val="center"/>
            <w:hideMark/>
          </w:tcPr>
          <w:p w14:paraId="7EB36638"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val="en-AU" w:bidi="he-IL"/>
              </w:rPr>
              <w:t>Shabbat</w:t>
            </w:r>
          </w:p>
        </w:tc>
        <w:tc>
          <w:tcPr>
            <w:tcW w:w="0" w:type="auto"/>
            <w:tcMar>
              <w:top w:w="0" w:type="dxa"/>
              <w:left w:w="108" w:type="dxa"/>
              <w:bottom w:w="0" w:type="dxa"/>
              <w:right w:w="108" w:type="dxa"/>
            </w:tcMar>
            <w:vAlign w:val="center"/>
            <w:hideMark/>
          </w:tcPr>
          <w:p w14:paraId="4365747F"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val="en-AU" w:bidi="he-IL"/>
              </w:rPr>
              <w:t>Torah Reading:</w:t>
            </w:r>
          </w:p>
        </w:tc>
        <w:tc>
          <w:tcPr>
            <w:tcW w:w="0" w:type="auto"/>
            <w:tcMar>
              <w:top w:w="0" w:type="dxa"/>
              <w:left w:w="108" w:type="dxa"/>
              <w:bottom w:w="0" w:type="dxa"/>
              <w:right w:w="108" w:type="dxa"/>
            </w:tcMar>
            <w:vAlign w:val="center"/>
            <w:hideMark/>
          </w:tcPr>
          <w:p w14:paraId="2632F33F"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val="en-AU" w:bidi="he-IL"/>
              </w:rPr>
              <w:t>Weekday Torah Reading:</w:t>
            </w:r>
          </w:p>
        </w:tc>
      </w:tr>
      <w:tr w:rsidR="001876A0" w:rsidRPr="001876A0" w14:paraId="090ABED8" w14:textId="77777777" w:rsidTr="001876A0">
        <w:trPr>
          <w:trHeight w:val="287"/>
          <w:jc w:val="center"/>
        </w:trPr>
        <w:tc>
          <w:tcPr>
            <w:tcW w:w="0" w:type="auto"/>
            <w:shd w:val="clear" w:color="auto" w:fill="auto"/>
            <w:tcMar>
              <w:top w:w="0" w:type="dxa"/>
              <w:left w:w="108" w:type="dxa"/>
              <w:bottom w:w="0" w:type="dxa"/>
              <w:right w:w="108" w:type="dxa"/>
            </w:tcMar>
            <w:vAlign w:val="center"/>
          </w:tcPr>
          <w:p w14:paraId="26106780" w14:textId="77777777" w:rsidR="001876A0" w:rsidRPr="001876A0" w:rsidRDefault="001876A0" w:rsidP="001876A0">
            <w:pPr>
              <w:bidi/>
              <w:spacing w:after="0" w:line="240" w:lineRule="auto"/>
              <w:jc w:val="center"/>
              <w:rPr>
                <w:rFonts w:ascii="David" w:eastAsia="Times New Roman" w:hAnsi="David" w:cs="David"/>
                <w:b/>
                <w:bCs/>
                <w:sz w:val="28"/>
                <w:szCs w:val="28"/>
                <w:lang w:bidi="he-IL"/>
              </w:rPr>
            </w:pPr>
            <w:r w:rsidRPr="001876A0">
              <w:rPr>
                <w:rFonts w:ascii="Skolar Cyrillic" w:eastAsia="Times New Roman" w:hAnsi="Skolar Cyrillic" w:cs="David"/>
                <w:b/>
                <w:bCs/>
                <w:color w:val="000000"/>
                <w:sz w:val="28"/>
                <w:szCs w:val="28"/>
                <w:shd w:val="clear" w:color="auto" w:fill="FFFFFF"/>
                <w:rtl/>
                <w:lang w:bidi="he-IL"/>
              </w:rPr>
              <w:t>וְאֵלֶּה, הַמִּשְׁפָּטִים</w:t>
            </w:r>
          </w:p>
        </w:tc>
        <w:tc>
          <w:tcPr>
            <w:tcW w:w="0" w:type="auto"/>
            <w:tcMar>
              <w:top w:w="0" w:type="dxa"/>
              <w:left w:w="108" w:type="dxa"/>
              <w:bottom w:w="0" w:type="dxa"/>
              <w:right w:w="108" w:type="dxa"/>
            </w:tcMar>
            <w:vAlign w:val="center"/>
            <w:hideMark/>
          </w:tcPr>
          <w:p w14:paraId="5E5F56CA" w14:textId="77777777" w:rsidR="001876A0" w:rsidRPr="001876A0" w:rsidRDefault="001876A0" w:rsidP="001876A0">
            <w:pPr>
              <w:spacing w:after="0" w:line="240" w:lineRule="auto"/>
              <w:rPr>
                <w:rFonts w:ascii="Times New Roman" w:eastAsia="Times New Roman" w:hAnsi="Times New Roman" w:cs="Times New Roman"/>
                <w:sz w:val="24"/>
                <w:szCs w:val="24"/>
                <w:lang w:bidi="he-IL"/>
              </w:rPr>
            </w:pPr>
            <w:r w:rsidRPr="001876A0">
              <w:rPr>
                <w:rFonts w:ascii="Times New Roman" w:eastAsia="Times New Roman" w:hAnsi="Times New Roman" w:cs="Times New Roman"/>
                <w:b/>
                <w:bCs/>
                <w:sz w:val="28"/>
                <w:szCs w:val="28"/>
                <w:lang w:val="en-AU" w:bidi="he-IL"/>
              </w:rPr>
              <w:t> </w:t>
            </w:r>
          </w:p>
        </w:tc>
        <w:tc>
          <w:tcPr>
            <w:tcW w:w="0" w:type="auto"/>
            <w:tcMar>
              <w:top w:w="0" w:type="dxa"/>
              <w:left w:w="108" w:type="dxa"/>
              <w:bottom w:w="0" w:type="dxa"/>
              <w:right w:w="108" w:type="dxa"/>
            </w:tcMar>
            <w:vAlign w:val="center"/>
            <w:hideMark/>
          </w:tcPr>
          <w:p w14:paraId="0A91738E" w14:textId="77777777" w:rsidR="001876A0" w:rsidRPr="001876A0" w:rsidRDefault="001876A0" w:rsidP="001876A0">
            <w:pPr>
              <w:spacing w:after="0" w:line="240" w:lineRule="auto"/>
              <w:rPr>
                <w:rFonts w:ascii="Times New Roman" w:eastAsia="Times New Roman" w:hAnsi="Times New Roman" w:cs="Times New Roman"/>
                <w:sz w:val="24"/>
                <w:szCs w:val="24"/>
                <w:lang w:bidi="he-IL"/>
              </w:rPr>
            </w:pPr>
            <w:r w:rsidRPr="001876A0">
              <w:rPr>
                <w:rFonts w:ascii="Times New Roman" w:eastAsia="Times New Roman" w:hAnsi="Times New Roman" w:cs="Times New Roman"/>
                <w:b/>
                <w:bCs/>
                <w:sz w:val="28"/>
                <w:szCs w:val="28"/>
                <w:lang w:val="en-AU" w:bidi="he-IL"/>
              </w:rPr>
              <w:t> </w:t>
            </w:r>
          </w:p>
        </w:tc>
      </w:tr>
      <w:tr w:rsidR="001876A0" w:rsidRPr="001876A0" w14:paraId="0332C0B7" w14:textId="77777777" w:rsidTr="001876A0">
        <w:trPr>
          <w:trHeight w:val="257"/>
          <w:jc w:val="center"/>
        </w:trPr>
        <w:tc>
          <w:tcPr>
            <w:tcW w:w="0" w:type="auto"/>
            <w:tcMar>
              <w:top w:w="0" w:type="dxa"/>
              <w:left w:w="108" w:type="dxa"/>
              <w:bottom w:w="0" w:type="dxa"/>
              <w:right w:w="108" w:type="dxa"/>
            </w:tcMar>
            <w:vAlign w:val="center"/>
            <w:hideMark/>
          </w:tcPr>
          <w:p w14:paraId="7C48170B"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val="en-AU" w:bidi="he-IL"/>
              </w:rPr>
              <w:t>“V’Eleh HaMishpatim”</w:t>
            </w:r>
          </w:p>
        </w:tc>
        <w:tc>
          <w:tcPr>
            <w:tcW w:w="0" w:type="auto"/>
            <w:tcMar>
              <w:top w:w="0" w:type="dxa"/>
              <w:left w:w="108" w:type="dxa"/>
              <w:bottom w:w="0" w:type="dxa"/>
              <w:right w:w="108" w:type="dxa"/>
            </w:tcMar>
            <w:vAlign w:val="center"/>
          </w:tcPr>
          <w:p w14:paraId="74A8F223"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1 – Sh’mot 21:1-6</w:t>
            </w:r>
          </w:p>
        </w:tc>
        <w:tc>
          <w:tcPr>
            <w:tcW w:w="0" w:type="auto"/>
            <w:tcMar>
              <w:top w:w="0" w:type="dxa"/>
              <w:left w:w="108" w:type="dxa"/>
              <w:bottom w:w="0" w:type="dxa"/>
              <w:right w:w="108" w:type="dxa"/>
            </w:tcMar>
            <w:vAlign w:val="center"/>
          </w:tcPr>
          <w:p w14:paraId="105E0D59"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1 – Sh’mot 22:24-26</w:t>
            </w:r>
          </w:p>
        </w:tc>
      </w:tr>
      <w:tr w:rsidR="001876A0" w:rsidRPr="001876A0" w14:paraId="1C618CA9" w14:textId="77777777" w:rsidTr="001876A0">
        <w:trPr>
          <w:trHeight w:val="257"/>
          <w:jc w:val="center"/>
        </w:trPr>
        <w:tc>
          <w:tcPr>
            <w:tcW w:w="0" w:type="auto"/>
            <w:tcMar>
              <w:top w:w="0" w:type="dxa"/>
              <w:left w:w="108" w:type="dxa"/>
              <w:bottom w:w="0" w:type="dxa"/>
              <w:right w:w="108" w:type="dxa"/>
            </w:tcMar>
            <w:vAlign w:val="center"/>
            <w:hideMark/>
          </w:tcPr>
          <w:p w14:paraId="4D17D47E"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val="en-AU" w:bidi="he-IL"/>
              </w:rPr>
              <w:t>“And</w:t>
            </w:r>
            <w:r w:rsidRPr="001876A0">
              <w:rPr>
                <w:rFonts w:ascii="David" w:eastAsia="Times New Roman" w:hAnsi="David" w:cs="David"/>
                <w:color w:val="000000"/>
                <w:shd w:val="clear" w:color="auto" w:fill="FFFFFF"/>
                <w:lang w:bidi="he-IL"/>
              </w:rPr>
              <w:t xml:space="preserve"> </w:t>
            </w:r>
            <w:r w:rsidRPr="001876A0">
              <w:rPr>
                <w:rFonts w:ascii="Times New Roman" w:eastAsia="Times New Roman" w:hAnsi="Times New Roman" w:cs="Times New Roman"/>
                <w:b/>
                <w:bCs/>
                <w:lang w:bidi="he-IL"/>
              </w:rPr>
              <w:t>these are the ordinances</w:t>
            </w:r>
            <w:r w:rsidRPr="001876A0">
              <w:rPr>
                <w:rFonts w:ascii="Times New Roman" w:eastAsia="Times New Roman" w:hAnsi="Times New Roman" w:cs="Times New Roman"/>
                <w:b/>
                <w:bCs/>
                <w:lang w:val="en-AU" w:bidi="he-IL"/>
              </w:rPr>
              <w:t>”</w:t>
            </w:r>
          </w:p>
        </w:tc>
        <w:tc>
          <w:tcPr>
            <w:tcW w:w="0" w:type="auto"/>
            <w:tcMar>
              <w:top w:w="0" w:type="dxa"/>
              <w:left w:w="108" w:type="dxa"/>
              <w:bottom w:w="0" w:type="dxa"/>
              <w:right w:w="108" w:type="dxa"/>
            </w:tcMar>
            <w:vAlign w:val="center"/>
          </w:tcPr>
          <w:p w14:paraId="263FBF78"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2 – Sh’mot 21:7-17</w:t>
            </w:r>
          </w:p>
        </w:tc>
        <w:tc>
          <w:tcPr>
            <w:tcW w:w="0" w:type="auto"/>
            <w:tcMar>
              <w:top w:w="0" w:type="dxa"/>
              <w:left w:w="108" w:type="dxa"/>
              <w:bottom w:w="0" w:type="dxa"/>
              <w:right w:w="108" w:type="dxa"/>
            </w:tcMar>
            <w:vAlign w:val="center"/>
          </w:tcPr>
          <w:p w14:paraId="76A112F7"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2 – Sh’mot 22:27-30</w:t>
            </w:r>
          </w:p>
        </w:tc>
      </w:tr>
      <w:tr w:rsidR="001876A0" w:rsidRPr="001876A0" w14:paraId="3F5EAAF4" w14:textId="77777777" w:rsidTr="001876A0">
        <w:trPr>
          <w:trHeight w:val="257"/>
          <w:jc w:val="center"/>
        </w:trPr>
        <w:tc>
          <w:tcPr>
            <w:tcW w:w="0" w:type="auto"/>
            <w:tcMar>
              <w:top w:w="0" w:type="dxa"/>
              <w:left w:w="108" w:type="dxa"/>
              <w:bottom w:w="0" w:type="dxa"/>
              <w:right w:w="108" w:type="dxa"/>
            </w:tcMar>
            <w:vAlign w:val="center"/>
            <w:hideMark/>
          </w:tcPr>
          <w:p w14:paraId="655DFDD8" w14:textId="77777777" w:rsidR="001876A0" w:rsidRPr="001876A0" w:rsidRDefault="001876A0" w:rsidP="001876A0">
            <w:pPr>
              <w:spacing w:after="0" w:line="240" w:lineRule="auto"/>
              <w:jc w:val="center"/>
              <w:rPr>
                <w:rFonts w:ascii="Times New Roman" w:eastAsia="Times New Roman" w:hAnsi="Times New Roman" w:cs="Times New Roman"/>
                <w:b/>
                <w:bCs/>
                <w:lang w:val="x-none" w:bidi="he-IL"/>
              </w:rPr>
            </w:pPr>
            <w:r w:rsidRPr="001876A0">
              <w:rPr>
                <w:rFonts w:ascii="Times New Roman" w:eastAsia="Times New Roman" w:hAnsi="Times New Roman" w:cs="Times New Roman"/>
                <w:b/>
                <w:bCs/>
                <w:lang w:val="es-ES_tradnl" w:bidi="he-IL"/>
              </w:rPr>
              <w:t>“Y e</w:t>
            </w:r>
            <w:r w:rsidRPr="001876A0">
              <w:rPr>
                <w:rFonts w:ascii="Times New Roman" w:eastAsia="Times New Roman" w:hAnsi="Times New Roman" w:cs="Times New Roman"/>
                <w:b/>
                <w:bCs/>
                <w:lang w:val="x-none" w:bidi="he-IL"/>
              </w:rPr>
              <w:t>stas son las ordenanzas</w:t>
            </w:r>
            <w:r w:rsidRPr="001876A0">
              <w:rPr>
                <w:rFonts w:ascii="Times New Roman" w:eastAsia="Times New Roman" w:hAnsi="Times New Roman" w:cs="Times New Roman"/>
                <w:b/>
                <w:bCs/>
                <w:lang w:val="es-ES" w:bidi="he-IL"/>
              </w:rPr>
              <w:t>”</w:t>
            </w:r>
          </w:p>
        </w:tc>
        <w:tc>
          <w:tcPr>
            <w:tcW w:w="0" w:type="auto"/>
            <w:tcMar>
              <w:top w:w="0" w:type="dxa"/>
              <w:left w:w="108" w:type="dxa"/>
              <w:bottom w:w="0" w:type="dxa"/>
              <w:right w:w="108" w:type="dxa"/>
            </w:tcMar>
            <w:vAlign w:val="center"/>
          </w:tcPr>
          <w:p w14:paraId="61E02820"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3 – Sh’mot 21:18-27</w:t>
            </w:r>
          </w:p>
        </w:tc>
        <w:tc>
          <w:tcPr>
            <w:tcW w:w="0" w:type="auto"/>
            <w:tcMar>
              <w:top w:w="0" w:type="dxa"/>
              <w:left w:w="108" w:type="dxa"/>
              <w:bottom w:w="0" w:type="dxa"/>
              <w:right w:w="108" w:type="dxa"/>
            </w:tcMar>
            <w:vAlign w:val="center"/>
          </w:tcPr>
          <w:p w14:paraId="6F70399A"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3 – Sh’mot 22:24-30</w:t>
            </w:r>
          </w:p>
        </w:tc>
      </w:tr>
      <w:tr w:rsidR="001876A0" w:rsidRPr="001876A0" w14:paraId="5831C704" w14:textId="77777777" w:rsidTr="001876A0">
        <w:trPr>
          <w:trHeight w:val="287"/>
          <w:jc w:val="center"/>
        </w:trPr>
        <w:tc>
          <w:tcPr>
            <w:tcW w:w="0" w:type="auto"/>
            <w:tcMar>
              <w:top w:w="0" w:type="dxa"/>
              <w:left w:w="108" w:type="dxa"/>
              <w:bottom w:w="0" w:type="dxa"/>
              <w:right w:w="108" w:type="dxa"/>
            </w:tcMar>
            <w:vAlign w:val="center"/>
            <w:hideMark/>
          </w:tcPr>
          <w:p w14:paraId="2DD11C99"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lang w:bidi="he-IL"/>
              </w:rPr>
              <w:t>Sh’mot (Exodus) 21:1 – 22:23</w:t>
            </w:r>
          </w:p>
        </w:tc>
        <w:tc>
          <w:tcPr>
            <w:tcW w:w="0" w:type="auto"/>
            <w:tcMar>
              <w:top w:w="0" w:type="dxa"/>
              <w:left w:w="108" w:type="dxa"/>
              <w:bottom w:w="0" w:type="dxa"/>
              <w:right w:w="108" w:type="dxa"/>
            </w:tcMar>
            <w:vAlign w:val="center"/>
          </w:tcPr>
          <w:p w14:paraId="4A42D7C6"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4 – Sh’mot 21:28-37</w:t>
            </w:r>
          </w:p>
        </w:tc>
        <w:tc>
          <w:tcPr>
            <w:tcW w:w="0" w:type="auto"/>
            <w:tcMar>
              <w:top w:w="0" w:type="dxa"/>
              <w:left w:w="108" w:type="dxa"/>
              <w:bottom w:w="0" w:type="dxa"/>
              <w:right w:w="108" w:type="dxa"/>
            </w:tcMar>
            <w:hideMark/>
          </w:tcPr>
          <w:p w14:paraId="015C97A2"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w:t>
            </w:r>
          </w:p>
        </w:tc>
      </w:tr>
      <w:tr w:rsidR="001876A0" w:rsidRPr="001876A0" w14:paraId="586CDE11" w14:textId="77777777" w:rsidTr="001876A0">
        <w:trPr>
          <w:trHeight w:val="287"/>
          <w:jc w:val="center"/>
        </w:trPr>
        <w:tc>
          <w:tcPr>
            <w:tcW w:w="0" w:type="auto"/>
            <w:tcMar>
              <w:top w:w="0" w:type="dxa"/>
              <w:left w:w="108" w:type="dxa"/>
              <w:bottom w:w="0" w:type="dxa"/>
              <w:right w:w="108" w:type="dxa"/>
            </w:tcMar>
            <w:vAlign w:val="center"/>
            <w:hideMark/>
          </w:tcPr>
          <w:p w14:paraId="08ACC1E5"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xml:space="preserve">Ashlamatah: </w:t>
            </w:r>
            <w:r w:rsidRPr="001876A0">
              <w:rPr>
                <w:rFonts w:ascii="Times New Roman" w:eastAsia="Times New Roman" w:hAnsi="Times New Roman" w:cs="Times New Roman"/>
                <w:lang w:val="es-ES" w:bidi="he-IL"/>
              </w:rPr>
              <w:t>Is 56:1-9 + 57:19</w:t>
            </w:r>
          </w:p>
        </w:tc>
        <w:tc>
          <w:tcPr>
            <w:tcW w:w="0" w:type="auto"/>
            <w:tcMar>
              <w:top w:w="0" w:type="dxa"/>
              <w:left w:w="108" w:type="dxa"/>
              <w:bottom w:w="0" w:type="dxa"/>
              <w:right w:w="108" w:type="dxa"/>
            </w:tcMar>
            <w:vAlign w:val="center"/>
          </w:tcPr>
          <w:p w14:paraId="66971A2C"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xml:space="preserve">Reader 5 – </w:t>
            </w:r>
            <w:r w:rsidRPr="001876A0">
              <w:rPr>
                <w:rFonts w:ascii="Times New Roman" w:eastAsia="Times New Roman" w:hAnsi="Times New Roman" w:cs="Times New Roman"/>
                <w:lang w:bidi="he-IL"/>
              </w:rPr>
              <w:t>Sh’mot 22:1-12</w:t>
            </w:r>
          </w:p>
        </w:tc>
        <w:tc>
          <w:tcPr>
            <w:tcW w:w="0" w:type="auto"/>
            <w:tcMar>
              <w:top w:w="0" w:type="dxa"/>
              <w:left w:w="108" w:type="dxa"/>
              <w:bottom w:w="0" w:type="dxa"/>
              <w:right w:w="108" w:type="dxa"/>
            </w:tcMar>
            <w:hideMark/>
          </w:tcPr>
          <w:p w14:paraId="4DD3FBBA"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w:t>
            </w:r>
          </w:p>
        </w:tc>
      </w:tr>
      <w:tr w:rsidR="001876A0" w:rsidRPr="001876A0" w14:paraId="29AC3280" w14:textId="77777777" w:rsidTr="001876A0">
        <w:trPr>
          <w:trHeight w:val="287"/>
          <w:jc w:val="center"/>
        </w:trPr>
        <w:tc>
          <w:tcPr>
            <w:tcW w:w="0" w:type="auto"/>
            <w:tcMar>
              <w:top w:w="0" w:type="dxa"/>
              <w:left w:w="108" w:type="dxa"/>
              <w:bottom w:w="0" w:type="dxa"/>
              <w:right w:w="108" w:type="dxa"/>
            </w:tcMar>
            <w:vAlign w:val="center"/>
          </w:tcPr>
          <w:p w14:paraId="639027A9" w14:textId="77777777" w:rsidR="001876A0" w:rsidRPr="001876A0" w:rsidRDefault="001876A0" w:rsidP="001876A0">
            <w:pPr>
              <w:spacing w:after="0" w:line="240" w:lineRule="auto"/>
              <w:jc w:val="center"/>
              <w:rPr>
                <w:rFonts w:ascii="Times New Roman" w:eastAsia="Times New Roman" w:hAnsi="Times New Roman" w:cs="Times New Roman"/>
                <w:lang w:bidi="he-IL"/>
              </w:rPr>
            </w:pPr>
          </w:p>
        </w:tc>
        <w:tc>
          <w:tcPr>
            <w:tcW w:w="0" w:type="auto"/>
            <w:tcMar>
              <w:top w:w="0" w:type="dxa"/>
              <w:left w:w="108" w:type="dxa"/>
              <w:bottom w:w="0" w:type="dxa"/>
              <w:right w:w="108" w:type="dxa"/>
            </w:tcMar>
            <w:vAlign w:val="center"/>
          </w:tcPr>
          <w:p w14:paraId="2C4E7768"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6 – Sh’mot 22:13-16</w:t>
            </w:r>
          </w:p>
        </w:tc>
        <w:tc>
          <w:tcPr>
            <w:tcW w:w="0" w:type="auto"/>
            <w:tcMar>
              <w:top w:w="0" w:type="dxa"/>
              <w:left w:w="108" w:type="dxa"/>
              <w:bottom w:w="0" w:type="dxa"/>
              <w:right w:w="108" w:type="dxa"/>
            </w:tcMar>
            <w:vAlign w:val="center"/>
          </w:tcPr>
          <w:p w14:paraId="594791AB"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1 – Sh’mot 22:24-26</w:t>
            </w:r>
          </w:p>
        </w:tc>
      </w:tr>
      <w:tr w:rsidR="001876A0" w:rsidRPr="001876A0" w14:paraId="500EA65C" w14:textId="77777777" w:rsidTr="001876A0">
        <w:trPr>
          <w:trHeight w:val="287"/>
          <w:jc w:val="center"/>
        </w:trPr>
        <w:tc>
          <w:tcPr>
            <w:tcW w:w="0" w:type="auto"/>
            <w:tcMar>
              <w:top w:w="0" w:type="dxa"/>
              <w:left w:w="108" w:type="dxa"/>
              <w:bottom w:w="0" w:type="dxa"/>
              <w:right w:w="108" w:type="dxa"/>
            </w:tcMar>
            <w:vAlign w:val="center"/>
            <w:hideMark/>
          </w:tcPr>
          <w:p w14:paraId="4E1A291F"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xml:space="preserve">Psalms </w:t>
            </w:r>
            <w:r w:rsidRPr="001876A0">
              <w:rPr>
                <w:rFonts w:ascii="Times New Roman" w:eastAsia="Times New Roman" w:hAnsi="Times New Roman" w:cs="Times New Roman"/>
                <w:lang w:bidi="he-IL"/>
              </w:rPr>
              <w:t>58:1-12</w:t>
            </w:r>
          </w:p>
        </w:tc>
        <w:tc>
          <w:tcPr>
            <w:tcW w:w="0" w:type="auto"/>
            <w:tcMar>
              <w:top w:w="0" w:type="dxa"/>
              <w:left w:w="108" w:type="dxa"/>
              <w:bottom w:w="0" w:type="dxa"/>
              <w:right w:w="108" w:type="dxa"/>
            </w:tcMar>
            <w:vAlign w:val="center"/>
          </w:tcPr>
          <w:p w14:paraId="5CA8752F"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7 – Sh’mot 22:17-23</w:t>
            </w:r>
          </w:p>
        </w:tc>
        <w:tc>
          <w:tcPr>
            <w:tcW w:w="0" w:type="auto"/>
            <w:tcMar>
              <w:top w:w="0" w:type="dxa"/>
              <w:left w:w="108" w:type="dxa"/>
              <w:bottom w:w="0" w:type="dxa"/>
              <w:right w:w="108" w:type="dxa"/>
            </w:tcMar>
            <w:vAlign w:val="center"/>
          </w:tcPr>
          <w:p w14:paraId="45A46DA1"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2 – Sh’mot 22:27-30</w:t>
            </w:r>
          </w:p>
        </w:tc>
      </w:tr>
      <w:tr w:rsidR="001876A0" w:rsidRPr="001876A0" w14:paraId="61971226" w14:textId="77777777" w:rsidTr="001876A0">
        <w:trPr>
          <w:trHeight w:val="287"/>
          <w:jc w:val="center"/>
        </w:trPr>
        <w:tc>
          <w:tcPr>
            <w:tcW w:w="0" w:type="auto"/>
            <w:tcMar>
              <w:top w:w="0" w:type="dxa"/>
              <w:left w:w="108" w:type="dxa"/>
              <w:bottom w:w="0" w:type="dxa"/>
              <w:right w:w="108" w:type="dxa"/>
            </w:tcMar>
            <w:vAlign w:val="center"/>
            <w:hideMark/>
          </w:tcPr>
          <w:p w14:paraId="5D10EE56"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w:t>
            </w:r>
          </w:p>
        </w:tc>
        <w:tc>
          <w:tcPr>
            <w:tcW w:w="0" w:type="auto"/>
            <w:tcMar>
              <w:top w:w="0" w:type="dxa"/>
              <w:left w:w="108" w:type="dxa"/>
              <w:bottom w:w="0" w:type="dxa"/>
              <w:right w:w="108" w:type="dxa"/>
            </w:tcMar>
            <w:vAlign w:val="center"/>
          </w:tcPr>
          <w:p w14:paraId="6D944E0E"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    Maftir – Sh’mot 22:17-23</w:t>
            </w:r>
          </w:p>
        </w:tc>
        <w:tc>
          <w:tcPr>
            <w:tcW w:w="0" w:type="auto"/>
            <w:tcMar>
              <w:top w:w="0" w:type="dxa"/>
              <w:left w:w="108" w:type="dxa"/>
              <w:bottom w:w="0" w:type="dxa"/>
              <w:right w:w="108" w:type="dxa"/>
            </w:tcMar>
            <w:vAlign w:val="center"/>
          </w:tcPr>
          <w:p w14:paraId="6D834FBE"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bidi="he-IL"/>
              </w:rPr>
              <w:t>Reader 3 – Sh’mot 22:24-30</w:t>
            </w:r>
          </w:p>
        </w:tc>
      </w:tr>
      <w:tr w:rsidR="001876A0" w:rsidRPr="001876A0" w14:paraId="7C61368E" w14:textId="77777777" w:rsidTr="001876A0">
        <w:trPr>
          <w:trHeight w:val="20"/>
          <w:jc w:val="center"/>
        </w:trPr>
        <w:tc>
          <w:tcPr>
            <w:tcW w:w="0" w:type="auto"/>
            <w:tcMar>
              <w:top w:w="0" w:type="dxa"/>
              <w:left w:w="108" w:type="dxa"/>
              <w:bottom w:w="0" w:type="dxa"/>
              <w:right w:w="108" w:type="dxa"/>
            </w:tcMar>
            <w:vAlign w:val="center"/>
            <w:hideMark/>
          </w:tcPr>
          <w:p w14:paraId="7BA02BD2" w14:textId="141876AC" w:rsidR="001876A0" w:rsidRPr="001876A0" w:rsidRDefault="001876A0" w:rsidP="001876A0">
            <w:pPr>
              <w:spacing w:after="0" w:line="240" w:lineRule="auto"/>
              <w:jc w:val="center"/>
              <w:rPr>
                <w:rFonts w:ascii="Times New Roman" w:eastAsia="Times New Roman" w:hAnsi="Times New Roman" w:cs="Times New Roman"/>
                <w:lang w:val="en-AU" w:bidi="he-IL"/>
              </w:rPr>
            </w:pPr>
            <w:r w:rsidRPr="001876A0">
              <w:rPr>
                <w:rFonts w:ascii="Times New Roman" w:eastAsia="Times New Roman" w:hAnsi="Times New Roman" w:cs="Times New Roman"/>
                <w:lang w:val="en-AU" w:bidi="he-IL"/>
              </w:rPr>
              <w:t>N.C.: Mk</w:t>
            </w:r>
            <w:r w:rsidRPr="001876A0">
              <w:rPr>
                <w:rFonts w:ascii="Times New Roman" w:eastAsia="Times New Roman" w:hAnsi="Times New Roman" w:cs="Times New Roman"/>
                <w:bCs/>
                <w:lang w:bidi="he-IL"/>
              </w:rPr>
              <w:t xml:space="preserve"> 7:17-</w:t>
            </w:r>
            <w:r w:rsidR="00366BE2" w:rsidRPr="001876A0">
              <w:rPr>
                <w:rFonts w:ascii="Times New Roman" w:eastAsia="Times New Roman" w:hAnsi="Times New Roman" w:cs="Times New Roman"/>
                <w:bCs/>
                <w:lang w:bidi="he-IL"/>
              </w:rPr>
              <w:t>23</w:t>
            </w:r>
            <w:r w:rsidR="00366BE2" w:rsidRPr="001876A0">
              <w:rPr>
                <w:rFonts w:ascii="Times New Roman" w:eastAsia="Times New Roman" w:hAnsi="Times New Roman" w:cs="Times New Roman"/>
                <w:lang w:val="en-AU" w:bidi="he-IL"/>
              </w:rPr>
              <w:t>.</w:t>
            </w:r>
            <w:r w:rsidRPr="001876A0">
              <w:rPr>
                <w:rFonts w:ascii="Times New Roman" w:eastAsia="Times New Roman" w:hAnsi="Times New Roman" w:cs="Times New Roman"/>
                <w:lang w:val="en-AU" w:bidi="he-IL"/>
              </w:rPr>
              <w:t xml:space="preserve"> </w:t>
            </w:r>
          </w:p>
          <w:p w14:paraId="4ABE0655" w14:textId="098D67A0" w:rsidR="001876A0" w:rsidRPr="001876A0" w:rsidRDefault="001876A0" w:rsidP="001876A0">
            <w:pPr>
              <w:spacing w:after="0" w:line="240" w:lineRule="auto"/>
              <w:jc w:val="center"/>
              <w:rPr>
                <w:rFonts w:ascii="Times New Roman" w:eastAsia="Times New Roman" w:hAnsi="Times New Roman" w:cs="Times New Roman"/>
                <w:lang w:bidi="he-IL"/>
              </w:rPr>
            </w:pPr>
          </w:p>
        </w:tc>
        <w:tc>
          <w:tcPr>
            <w:tcW w:w="0" w:type="auto"/>
            <w:tcMar>
              <w:top w:w="0" w:type="dxa"/>
              <w:left w:w="108" w:type="dxa"/>
              <w:bottom w:w="0" w:type="dxa"/>
              <w:right w:w="108" w:type="dxa"/>
            </w:tcMar>
            <w:vAlign w:val="center"/>
            <w:hideMark/>
          </w:tcPr>
          <w:p w14:paraId="7705CC35"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xml:space="preserve">              </w:t>
            </w:r>
            <w:r w:rsidRPr="001876A0">
              <w:rPr>
                <w:rFonts w:ascii="Times New Roman" w:eastAsia="Times New Roman" w:hAnsi="Times New Roman" w:cs="Times New Roman"/>
                <w:lang w:val="es-ES" w:bidi="he-IL"/>
              </w:rPr>
              <w:t>Is 56:1-9 + 57:19</w:t>
            </w:r>
          </w:p>
        </w:tc>
        <w:tc>
          <w:tcPr>
            <w:tcW w:w="0" w:type="auto"/>
            <w:tcMar>
              <w:top w:w="0" w:type="dxa"/>
              <w:left w:w="108" w:type="dxa"/>
              <w:bottom w:w="0" w:type="dxa"/>
              <w:right w:w="108" w:type="dxa"/>
            </w:tcMar>
            <w:vAlign w:val="center"/>
            <w:hideMark/>
          </w:tcPr>
          <w:p w14:paraId="34780B96" w14:textId="77777777" w:rsidR="001876A0" w:rsidRPr="001876A0" w:rsidRDefault="001876A0" w:rsidP="001876A0">
            <w:pPr>
              <w:spacing w:after="0" w:line="240" w:lineRule="auto"/>
              <w:rPr>
                <w:rFonts w:ascii="Times New Roman" w:eastAsia="Times New Roman" w:hAnsi="Times New Roman" w:cs="Times New Roman"/>
                <w:lang w:bidi="he-IL"/>
              </w:rPr>
            </w:pPr>
            <w:r w:rsidRPr="001876A0">
              <w:rPr>
                <w:rFonts w:ascii="Times New Roman" w:eastAsia="Times New Roman" w:hAnsi="Times New Roman" w:cs="Times New Roman"/>
                <w:lang w:val="en-AU" w:bidi="he-IL"/>
              </w:rPr>
              <w:t> </w:t>
            </w:r>
          </w:p>
        </w:tc>
      </w:tr>
    </w:tbl>
    <w:p w14:paraId="3876E736" w14:textId="66C556F5" w:rsidR="001876A0" w:rsidRDefault="001876A0" w:rsidP="001876A0">
      <w:pPr>
        <w:pBdr>
          <w:bottom w:val="double" w:sz="6" w:space="1" w:color="auto"/>
        </w:pBdr>
        <w:spacing w:after="0" w:line="240" w:lineRule="auto"/>
        <w:jc w:val="both"/>
        <w:rPr>
          <w:rFonts w:ascii="Times New Roman" w:eastAsia="Times New Roman" w:hAnsi="Times New Roman" w:cs="Times New Roman"/>
          <w:sz w:val="24"/>
          <w:szCs w:val="24"/>
          <w:lang w:bidi="he-IL"/>
        </w:rPr>
      </w:pPr>
    </w:p>
    <w:p w14:paraId="01E91B34" w14:textId="77777777" w:rsidR="001B5418" w:rsidRPr="001876A0" w:rsidRDefault="001B5418" w:rsidP="001876A0">
      <w:pPr>
        <w:spacing w:after="0" w:line="240" w:lineRule="auto"/>
        <w:jc w:val="both"/>
        <w:rPr>
          <w:rFonts w:ascii="Times New Roman" w:eastAsia="Times New Roman" w:hAnsi="Times New Roman" w:cs="Times New Roman"/>
          <w:sz w:val="24"/>
          <w:szCs w:val="24"/>
          <w:lang w:bidi="he-IL"/>
        </w:rPr>
      </w:pPr>
    </w:p>
    <w:p w14:paraId="4490E5BF" w14:textId="77777777" w:rsidR="001876A0" w:rsidRPr="001B5418" w:rsidRDefault="001876A0" w:rsidP="001876A0">
      <w:pPr>
        <w:spacing w:after="0" w:line="240" w:lineRule="auto"/>
        <w:jc w:val="center"/>
        <w:rPr>
          <w:rFonts w:ascii="Algerian" w:eastAsia="Times New Roman" w:hAnsi="Algerian" w:cs="Times New Roman"/>
          <w:b/>
          <w:bCs/>
          <w:sz w:val="28"/>
          <w:szCs w:val="28"/>
          <w:lang w:bidi="he-IL"/>
        </w:rPr>
      </w:pPr>
      <w:r w:rsidRPr="001B5418">
        <w:rPr>
          <w:rFonts w:ascii="Algerian" w:eastAsia="Times New Roman" w:hAnsi="Algerian" w:cs="Times New Roman"/>
          <w:b/>
          <w:bCs/>
          <w:sz w:val="28"/>
          <w:szCs w:val="28"/>
          <w:lang w:bidi="he-IL"/>
        </w:rPr>
        <w:t>Blessings Before Torah Study</w:t>
      </w:r>
    </w:p>
    <w:p w14:paraId="05CAB625" w14:textId="77777777" w:rsidR="001876A0" w:rsidRPr="001876A0" w:rsidRDefault="001876A0" w:rsidP="001876A0">
      <w:pPr>
        <w:spacing w:after="0" w:line="240" w:lineRule="auto"/>
        <w:rPr>
          <w:rFonts w:ascii="Times New Roman" w:eastAsia="Times New Roman" w:hAnsi="Times New Roman" w:cs="Times New Roman"/>
          <w:sz w:val="24"/>
          <w:szCs w:val="24"/>
          <w:lang w:bidi="he-IL"/>
        </w:rPr>
      </w:pPr>
    </w:p>
    <w:p w14:paraId="4CBA502E"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Blessed are You, Ha-Shem our God, King of the universe, Who has sanctified us through Your commandments, and commanded us to actively study Torah. Amen!</w:t>
      </w:r>
    </w:p>
    <w:p w14:paraId="22A2CB08"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5A53AEF9"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1876A0">
        <w:rPr>
          <w:rFonts w:ascii="Times New Roman" w:eastAsia="Times New Roman" w:hAnsi="Times New Roman" w:cs="Times New Roman"/>
          <w:b/>
          <w:bCs/>
          <w:highlight w:val="yellow"/>
          <w:lang w:bidi="he-IL"/>
        </w:rPr>
        <w:t>delight.</w:t>
      </w:r>
      <w:r w:rsidRPr="001876A0">
        <w:rPr>
          <w:rFonts w:ascii="Times New Roman" w:eastAsia="Times New Roman" w:hAnsi="Times New Roman" w:cs="Times New Roman"/>
          <w:b/>
          <w:bCs/>
          <w:lang w:bidi="he-IL"/>
        </w:rPr>
        <w:t xml:space="preserve"> Blessed are You, Ha-Shem, Who teaches Torah to His people Israel. Amen!</w:t>
      </w:r>
    </w:p>
    <w:p w14:paraId="576C61B8"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73EDB2D2"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Blessed are You, Ha-Shem our God, King of the universe, Who chose us from all the nations, and gave us the Torah. Blessed are You, Ha-Shem, Giver of the Torah. Amen!</w:t>
      </w:r>
    </w:p>
    <w:p w14:paraId="00F22079"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63D470EF" w14:textId="1CB886D0"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lastRenderedPageBreak/>
        <w:t xml:space="preserve">Ha-Shem spoke to Moses, explaining a Commandment. "Speak to Aaron and his </w:t>
      </w:r>
      <w:r w:rsidR="00440754" w:rsidRPr="001876A0">
        <w:rPr>
          <w:rFonts w:ascii="Times New Roman" w:eastAsia="Times New Roman" w:hAnsi="Times New Roman" w:cs="Times New Roman"/>
          <w:b/>
          <w:bCs/>
          <w:lang w:bidi="he-IL"/>
        </w:rPr>
        <w:t>sons and</w:t>
      </w:r>
      <w:r w:rsidRPr="001876A0">
        <w:rPr>
          <w:rFonts w:ascii="Times New Roman" w:eastAsia="Times New Roman" w:hAnsi="Times New Roman" w:cs="Times New Roman"/>
          <w:b/>
          <w:bCs/>
          <w:lang w:bidi="he-IL"/>
        </w:rPr>
        <w:t xml:space="preserve"> teach them the following Commandment: This is how you should bless the Children of Israel. Say to the Children of Israel:</w:t>
      </w:r>
    </w:p>
    <w:p w14:paraId="67FD7CC1"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02A7EE0E"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May Ha-Shem bless you and keep watch over you; - Amen!</w:t>
      </w:r>
    </w:p>
    <w:p w14:paraId="7F643ED0"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May Ha-Shem make His Presence enlighten you, and may He be kind to you; - Amen!</w:t>
      </w:r>
    </w:p>
    <w:p w14:paraId="43CAA674" w14:textId="2E0B6D53"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xml:space="preserve">May Ha-Shem bestow favor on </w:t>
      </w:r>
      <w:r w:rsidR="00440754" w:rsidRPr="001876A0">
        <w:rPr>
          <w:rFonts w:ascii="Times New Roman" w:eastAsia="Times New Roman" w:hAnsi="Times New Roman" w:cs="Times New Roman"/>
          <w:b/>
          <w:bCs/>
          <w:lang w:bidi="he-IL"/>
        </w:rPr>
        <w:t>you and</w:t>
      </w:r>
      <w:r w:rsidRPr="001876A0">
        <w:rPr>
          <w:rFonts w:ascii="Times New Roman" w:eastAsia="Times New Roman" w:hAnsi="Times New Roman" w:cs="Times New Roman"/>
          <w:b/>
          <w:bCs/>
          <w:lang w:bidi="he-IL"/>
        </w:rPr>
        <w:t xml:space="preserve"> grant you peace. – Amen!</w:t>
      </w:r>
    </w:p>
    <w:p w14:paraId="5060887B"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2260B672"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This way, the priests will link My Name with the Israelites, and I will bless them."</w:t>
      </w:r>
    </w:p>
    <w:p w14:paraId="7343EC22"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0FC6C173"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56F81E3C"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 </w:t>
      </w:r>
    </w:p>
    <w:p w14:paraId="07ACCC40" w14:textId="77777777" w:rsidR="001876A0" w:rsidRPr="001876A0" w:rsidRDefault="001876A0" w:rsidP="001876A0">
      <w:pPr>
        <w:spacing w:after="0" w:line="240" w:lineRule="auto"/>
        <w:jc w:val="both"/>
        <w:rPr>
          <w:rFonts w:ascii="Times New Roman" w:eastAsia="Times New Roman" w:hAnsi="Times New Roman" w:cs="Times New Roman"/>
          <w:b/>
          <w:bCs/>
          <w:lang w:bidi="he-IL"/>
        </w:rPr>
      </w:pPr>
      <w:r w:rsidRPr="001876A0">
        <w:rPr>
          <w:rFonts w:ascii="Times New Roman" w:eastAsia="Times New Roman" w:hAnsi="Times New Roman" w:cs="Times New Roman"/>
          <w:b/>
          <w:bCs/>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B246EAC" w14:textId="77777777" w:rsidR="001876A0" w:rsidRPr="001876A0" w:rsidRDefault="001876A0" w:rsidP="001876A0">
      <w:pPr>
        <w:pBdr>
          <w:bottom w:val="double" w:sz="6" w:space="1" w:color="auto"/>
        </w:pBdr>
        <w:spacing w:after="0" w:line="240" w:lineRule="auto"/>
        <w:rPr>
          <w:rFonts w:ascii="Times New Roman" w:eastAsia="Times New Roman" w:hAnsi="Times New Roman" w:cs="Times New Roman"/>
          <w:sz w:val="24"/>
          <w:szCs w:val="24"/>
          <w:lang w:bidi="he-IL"/>
        </w:rPr>
      </w:pPr>
    </w:p>
    <w:p w14:paraId="0FB67189" w14:textId="77777777" w:rsidR="001876A0" w:rsidRPr="001876A0" w:rsidRDefault="001876A0" w:rsidP="001876A0">
      <w:pPr>
        <w:spacing w:after="0" w:line="240" w:lineRule="auto"/>
        <w:jc w:val="both"/>
        <w:rPr>
          <w:rFonts w:ascii="Times New Roman" w:eastAsia="Times New Roman" w:hAnsi="Times New Roman" w:cs="Times New Roman"/>
          <w:sz w:val="24"/>
          <w:szCs w:val="24"/>
          <w:lang w:bidi="he-IL"/>
        </w:rPr>
      </w:pPr>
    </w:p>
    <w:p w14:paraId="652E5F52" w14:textId="77777777" w:rsidR="001876A0" w:rsidRPr="001B5418" w:rsidRDefault="001876A0" w:rsidP="001876A0">
      <w:pPr>
        <w:spacing w:after="0" w:line="240" w:lineRule="auto"/>
        <w:jc w:val="center"/>
        <w:rPr>
          <w:rFonts w:ascii="Algerian" w:eastAsia="Times New Roman" w:hAnsi="Algerian" w:cs="Times New Roman"/>
          <w:sz w:val="24"/>
          <w:szCs w:val="24"/>
          <w:lang w:bidi="he-IL"/>
        </w:rPr>
      </w:pPr>
      <w:r w:rsidRPr="001B5418">
        <w:rPr>
          <w:rFonts w:ascii="Algerian" w:eastAsia="Times New Roman" w:hAnsi="Algerian" w:cs="Times New Roman"/>
          <w:b/>
          <w:bCs/>
          <w:sz w:val="28"/>
          <w:szCs w:val="28"/>
          <w:lang w:val="en-AU"/>
        </w:rPr>
        <w:t>Contents of the Torah Seder</w:t>
      </w:r>
    </w:p>
    <w:p w14:paraId="3F0BC2BA" w14:textId="77777777" w:rsidR="001876A0" w:rsidRPr="001876A0" w:rsidRDefault="001876A0" w:rsidP="00366BE2">
      <w:pPr>
        <w:spacing w:after="0" w:line="240" w:lineRule="auto"/>
        <w:jc w:val="both"/>
        <w:rPr>
          <w:rFonts w:ascii="Times New Roman" w:eastAsia="Times New Roman" w:hAnsi="Times New Roman" w:cs="Times New Roman"/>
          <w:sz w:val="24"/>
          <w:szCs w:val="24"/>
          <w:lang w:bidi="he-IL"/>
        </w:rPr>
      </w:pPr>
    </w:p>
    <w:p w14:paraId="413A2FAA" w14:textId="77777777" w:rsidR="001876A0" w:rsidRPr="001B5418" w:rsidRDefault="001876A0" w:rsidP="00366BE2">
      <w:pPr>
        <w:numPr>
          <w:ilvl w:val="0"/>
          <w:numId w:val="3"/>
        </w:numPr>
        <w:spacing w:after="0" w:line="240" w:lineRule="auto"/>
        <w:jc w:val="both"/>
        <w:rPr>
          <w:rFonts w:ascii="Times New Roman" w:eastAsia="Times New Roman" w:hAnsi="Times New Roman" w:cs="Times New Roman"/>
          <w:color w:val="000000"/>
          <w:lang w:bidi="he-IL"/>
        </w:rPr>
      </w:pPr>
      <w:r w:rsidRPr="001B5418">
        <w:rPr>
          <w:rFonts w:ascii="Times New Roman" w:eastAsia="Times New Roman" w:hAnsi="Times New Roman" w:cs="Times New Roman"/>
          <w:color w:val="000000"/>
          <w:lang w:bidi="he-IL"/>
        </w:rPr>
        <w:t>The order of Judgments – Exodus 21:1</w:t>
      </w:r>
    </w:p>
    <w:p w14:paraId="70435B48" w14:textId="2BB79DC9"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The Hebrew Servant – Exodus 21:2-11</w:t>
      </w:r>
    </w:p>
    <w:p w14:paraId="6311C0C8" w14:textId="10E04728"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Laws Concerning Murder – Exodus 21:12-14</w:t>
      </w:r>
    </w:p>
    <w:p w14:paraId="3B1D9A97" w14:textId="15704A45"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Crimes Against Parents &amp; Kidnapping – Exodus 21:15-17</w:t>
      </w:r>
    </w:p>
    <w:p w14:paraId="79C055D7" w14:textId="33526207"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Personal Injuries – Exodus 21:18-27</w:t>
      </w:r>
    </w:p>
    <w:p w14:paraId="62AA01C7" w14:textId="77777777" w:rsidR="001876A0" w:rsidRPr="001B5418" w:rsidRDefault="001876A0" w:rsidP="00366BE2">
      <w:pPr>
        <w:numPr>
          <w:ilvl w:val="0"/>
          <w:numId w:val="3"/>
        </w:numPr>
        <w:spacing w:after="0" w:line="240" w:lineRule="auto"/>
        <w:jc w:val="both"/>
        <w:rPr>
          <w:rFonts w:ascii="Times New Roman" w:eastAsia="Times New Roman" w:hAnsi="Times New Roman" w:cs="Times New Roman"/>
          <w:color w:val="000000"/>
          <w:lang w:bidi="he-IL"/>
        </w:rPr>
      </w:pPr>
      <w:r w:rsidRPr="001B5418">
        <w:rPr>
          <w:rFonts w:ascii="Times New Roman" w:eastAsia="Times New Roman" w:hAnsi="Times New Roman" w:cs="Times New Roman"/>
          <w:color w:val="000000"/>
          <w:lang w:bidi="he-IL"/>
        </w:rPr>
        <w:t>Injury Caused by a Beast – Exodus 21:28-32</w:t>
      </w:r>
    </w:p>
    <w:p w14:paraId="2F13260E" w14:textId="66B1C4DE"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 xml:space="preserve">Offences Against </w:t>
      </w:r>
      <w:r w:rsidR="00366BE2" w:rsidRPr="001B5418">
        <w:rPr>
          <w:color w:val="000000"/>
          <w:sz w:val="22"/>
          <w:szCs w:val="22"/>
        </w:rPr>
        <w:t>Property</w:t>
      </w:r>
      <w:r w:rsidRPr="001B5418">
        <w:rPr>
          <w:color w:val="000000"/>
          <w:sz w:val="22"/>
          <w:szCs w:val="22"/>
        </w:rPr>
        <w:t xml:space="preserve"> Through Neglect or an Animal – Exodus 21:33-36</w:t>
      </w:r>
    </w:p>
    <w:p w14:paraId="0CA7BD1B" w14:textId="2055A39D"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Theft – Exodus 21:37 – 22:14</w:t>
      </w:r>
    </w:p>
    <w:p w14:paraId="1A0E7C5E" w14:textId="69781C0C"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Seduction – Exodus 22:15-16</w:t>
      </w:r>
    </w:p>
    <w:p w14:paraId="38C5E788" w14:textId="3348B06A"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Witchcraft – Exodus 22:17</w:t>
      </w:r>
    </w:p>
    <w:p w14:paraId="1B502DE4" w14:textId="6E4C1B7C"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Bestiality – Exodus 22:18</w:t>
      </w:r>
    </w:p>
    <w:p w14:paraId="6DFD435D" w14:textId="45C2BB1E"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Polytheism – Exodus 22:19</w:t>
      </w:r>
    </w:p>
    <w:p w14:paraId="280E4830" w14:textId="112F7C70" w:rsidR="001876A0" w:rsidRPr="001B5418" w:rsidRDefault="001876A0" w:rsidP="00366BE2">
      <w:pPr>
        <w:pStyle w:val="ListParagraph"/>
        <w:numPr>
          <w:ilvl w:val="0"/>
          <w:numId w:val="3"/>
        </w:numPr>
        <w:spacing w:after="0"/>
        <w:jc w:val="both"/>
        <w:rPr>
          <w:color w:val="000000"/>
          <w:sz w:val="22"/>
          <w:szCs w:val="22"/>
        </w:rPr>
      </w:pPr>
      <w:r w:rsidRPr="001B5418">
        <w:rPr>
          <w:color w:val="000000"/>
          <w:sz w:val="22"/>
          <w:szCs w:val="22"/>
        </w:rPr>
        <w:t>Oppression of the Weak – Exodus 22:20-23</w:t>
      </w:r>
    </w:p>
    <w:p w14:paraId="46F42796" w14:textId="77777777" w:rsidR="001876A0" w:rsidRPr="001876A0" w:rsidRDefault="001876A0" w:rsidP="001876A0">
      <w:pPr>
        <w:pBdr>
          <w:bottom w:val="double" w:sz="6" w:space="1" w:color="auto"/>
        </w:pBdr>
        <w:spacing w:after="0" w:line="240" w:lineRule="auto"/>
        <w:jc w:val="both"/>
        <w:rPr>
          <w:rFonts w:ascii="Times New Roman" w:eastAsia="Times New Roman" w:hAnsi="Times New Roman" w:cs="Calibri"/>
          <w:color w:val="000000"/>
          <w:lang w:bidi="he-IL"/>
        </w:rPr>
      </w:pPr>
    </w:p>
    <w:p w14:paraId="1F9F90A4" w14:textId="77777777" w:rsidR="001876A0" w:rsidRPr="001B5418"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br/>
      </w:r>
      <w:r w:rsidRPr="001B5418">
        <w:rPr>
          <w:rFonts w:ascii="Times New Roman" w:eastAsia="Times New Roman" w:hAnsi="Times New Roman" w:cs="Times New Roman"/>
          <w:b/>
          <w:bCs/>
          <w:lang w:bidi="he-IL"/>
        </w:rPr>
        <w:t>Rashi &amp; Targum Pseudo Jonathan</w:t>
      </w:r>
    </w:p>
    <w:p w14:paraId="477CB3AD" w14:textId="77777777" w:rsidR="001876A0" w:rsidRPr="001B5418" w:rsidRDefault="001876A0" w:rsidP="001876A0">
      <w:pPr>
        <w:spacing w:after="0" w:line="240" w:lineRule="auto"/>
        <w:jc w:val="both"/>
        <w:rPr>
          <w:rFonts w:ascii="Times New Roman" w:eastAsia="Times New Roman" w:hAnsi="Times New Roman" w:cs="Times New Roman"/>
          <w:lang w:bidi="he-IL"/>
        </w:rPr>
      </w:pPr>
      <w:r w:rsidRPr="001B5418">
        <w:rPr>
          <w:rFonts w:ascii="Times New Roman" w:eastAsia="Times New Roman" w:hAnsi="Times New Roman" w:cs="Times New Roman"/>
          <w:b/>
          <w:bCs/>
          <w:lang w:bidi="he-IL"/>
        </w:rPr>
        <w:t>for: Shemot (Exod.) 21:1 – 22:23</w:t>
      </w:r>
    </w:p>
    <w:p w14:paraId="1605D45C" w14:textId="77777777" w:rsidR="001876A0" w:rsidRPr="001876A0" w:rsidRDefault="001876A0" w:rsidP="001876A0">
      <w:pPr>
        <w:spacing w:after="0" w:line="240" w:lineRule="auto"/>
        <w:jc w:val="both"/>
        <w:rPr>
          <w:rFonts w:ascii="Times New Roman" w:eastAsia="Times New Roman" w:hAnsi="Times New Roman" w:cs="Times New Roman"/>
          <w:sz w:val="24"/>
          <w:szCs w:val="24"/>
          <w:lang w:bidi="he-IL"/>
        </w:rPr>
      </w:pPr>
      <w:r w:rsidRPr="001876A0">
        <w:rPr>
          <w:rFonts w:ascii="Times New Roman" w:eastAsia="Times New Roman" w:hAnsi="Times New Roman" w:cs="Times New Roman"/>
          <w:sz w:val="24"/>
          <w:szCs w:val="24"/>
          <w:lang w:bidi="he-IL"/>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1876A0" w:rsidRPr="001876A0" w14:paraId="3A93A23C" w14:textId="77777777" w:rsidTr="001876A0">
        <w:trPr>
          <w:tblHeader/>
          <w:jc w:val="center"/>
        </w:trPr>
        <w:tc>
          <w:tcPr>
            <w:tcW w:w="2500" w:type="pct"/>
            <w:tcMar>
              <w:top w:w="0" w:type="dxa"/>
              <w:left w:w="115" w:type="dxa"/>
              <w:bottom w:w="0" w:type="dxa"/>
              <w:right w:w="115" w:type="dxa"/>
            </w:tcMar>
            <w:hideMark/>
          </w:tcPr>
          <w:p w14:paraId="78B07F19"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RASHI</w:t>
            </w:r>
          </w:p>
        </w:tc>
        <w:tc>
          <w:tcPr>
            <w:tcW w:w="2500" w:type="pct"/>
            <w:tcMar>
              <w:top w:w="0" w:type="dxa"/>
              <w:left w:w="115" w:type="dxa"/>
              <w:bottom w:w="0" w:type="dxa"/>
              <w:right w:w="115" w:type="dxa"/>
            </w:tcMar>
            <w:hideMark/>
          </w:tcPr>
          <w:p w14:paraId="2608CC55"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TARGUM PSEUDO JONATHAN</w:t>
            </w:r>
          </w:p>
        </w:tc>
      </w:tr>
      <w:tr w:rsidR="001876A0" w:rsidRPr="001876A0" w14:paraId="76C28C95" w14:textId="77777777" w:rsidTr="001876A0">
        <w:trPr>
          <w:jc w:val="center"/>
        </w:trPr>
        <w:tc>
          <w:tcPr>
            <w:tcW w:w="2500" w:type="pct"/>
            <w:tcMar>
              <w:top w:w="0" w:type="dxa"/>
              <w:left w:w="115" w:type="dxa"/>
              <w:bottom w:w="0" w:type="dxa"/>
              <w:right w:w="115" w:type="dxa"/>
            </w:tcMar>
            <w:hideMark/>
          </w:tcPr>
          <w:p w14:paraId="4CC3AAF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 </w:t>
            </w:r>
            <w:r w:rsidRPr="001876A0">
              <w:rPr>
                <w:rFonts w:ascii="Times New Roman" w:eastAsia="Times New Roman" w:hAnsi="Times New Roman" w:cs="Times New Roman"/>
                <w:b/>
                <w:bCs/>
                <w:highlight w:val="yellow"/>
                <w:lang w:bidi="he-IL"/>
              </w:rPr>
              <w:t>And these are the ordinances</w:t>
            </w:r>
            <w:r w:rsidRPr="001876A0">
              <w:rPr>
                <w:rFonts w:ascii="Times New Roman" w:eastAsia="Times New Roman" w:hAnsi="Times New Roman" w:cs="Times New Roman"/>
                <w:lang w:bidi="he-IL"/>
              </w:rPr>
              <w:t xml:space="preserve"> that you shall set before them.</w:t>
            </w:r>
          </w:p>
        </w:tc>
        <w:tc>
          <w:tcPr>
            <w:tcW w:w="2500" w:type="pct"/>
            <w:tcMar>
              <w:top w:w="0" w:type="dxa"/>
              <w:left w:w="115" w:type="dxa"/>
              <w:bottom w:w="0" w:type="dxa"/>
              <w:right w:w="115" w:type="dxa"/>
            </w:tcMar>
            <w:hideMark/>
          </w:tcPr>
          <w:p w14:paraId="0982B76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 ¶ </w:t>
            </w:r>
            <w:r w:rsidRPr="001876A0">
              <w:rPr>
                <w:rFonts w:ascii="Times New Roman" w:eastAsia="Times New Roman" w:hAnsi="Times New Roman" w:cs="Times New Roman"/>
                <w:b/>
                <w:bCs/>
                <w:highlight w:val="yellow"/>
                <w:lang w:bidi="he-IL"/>
              </w:rPr>
              <w:t>AND these are the orders of judgments</w:t>
            </w:r>
            <w:r w:rsidRPr="001876A0">
              <w:rPr>
                <w:rFonts w:ascii="Times New Roman" w:eastAsia="Times New Roman" w:hAnsi="Times New Roman" w:cs="Times New Roman"/>
                <w:lang w:bidi="he-IL"/>
              </w:rPr>
              <w:t xml:space="preserve"> which you will order before them.</w:t>
            </w:r>
          </w:p>
        </w:tc>
      </w:tr>
      <w:tr w:rsidR="001876A0" w:rsidRPr="001876A0" w14:paraId="193ABA1B" w14:textId="77777777" w:rsidTr="001876A0">
        <w:trPr>
          <w:jc w:val="center"/>
        </w:trPr>
        <w:tc>
          <w:tcPr>
            <w:tcW w:w="2500" w:type="pct"/>
            <w:tcMar>
              <w:top w:w="0" w:type="dxa"/>
              <w:left w:w="115" w:type="dxa"/>
              <w:bottom w:w="0" w:type="dxa"/>
              <w:right w:w="115" w:type="dxa"/>
            </w:tcMar>
            <w:hideMark/>
          </w:tcPr>
          <w:p w14:paraId="209829B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lastRenderedPageBreak/>
              <w:t>2. Should you buy a Hebrew slave, he shall work [for] six years, and in the seventh [year], he shall go out to freedom without charge.</w:t>
            </w:r>
          </w:p>
        </w:tc>
        <w:tc>
          <w:tcPr>
            <w:tcW w:w="2500" w:type="pct"/>
            <w:tcMar>
              <w:top w:w="0" w:type="dxa"/>
              <w:left w:w="115" w:type="dxa"/>
              <w:bottom w:w="0" w:type="dxa"/>
              <w:right w:w="115" w:type="dxa"/>
            </w:tcMar>
            <w:hideMark/>
          </w:tcPr>
          <w:p w14:paraId="08860A0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 If you will have bought a son of Israel, on account of his theft, six years he will serve, and at the incoming of the seventh he will go out free without price.</w:t>
            </w:r>
          </w:p>
        </w:tc>
      </w:tr>
      <w:tr w:rsidR="001876A0" w:rsidRPr="001876A0" w14:paraId="5FFEF74C" w14:textId="77777777" w:rsidTr="001876A0">
        <w:trPr>
          <w:jc w:val="center"/>
        </w:trPr>
        <w:tc>
          <w:tcPr>
            <w:tcW w:w="2500" w:type="pct"/>
            <w:tcMar>
              <w:top w:w="0" w:type="dxa"/>
              <w:left w:w="115" w:type="dxa"/>
              <w:bottom w:w="0" w:type="dxa"/>
              <w:right w:w="115" w:type="dxa"/>
            </w:tcMar>
            <w:hideMark/>
          </w:tcPr>
          <w:p w14:paraId="7D026D4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3. If he comes [in] alone, he shall go out alone; if he is a married man, his wife shall go out with him.</w:t>
            </w:r>
          </w:p>
        </w:tc>
        <w:tc>
          <w:tcPr>
            <w:tcW w:w="2500" w:type="pct"/>
            <w:tcMar>
              <w:top w:w="0" w:type="dxa"/>
              <w:left w:w="115" w:type="dxa"/>
              <w:bottom w:w="0" w:type="dxa"/>
              <w:right w:w="115" w:type="dxa"/>
            </w:tcMar>
            <w:hideMark/>
          </w:tcPr>
          <w:p w14:paraId="61283ED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3. If he came in alone, he will go out alone: but if (he be) the husband of a wife, a daughter of Israel, his wife will go out with him.</w:t>
            </w:r>
          </w:p>
        </w:tc>
      </w:tr>
      <w:tr w:rsidR="001876A0" w:rsidRPr="001876A0" w14:paraId="5A369098" w14:textId="77777777" w:rsidTr="001876A0">
        <w:trPr>
          <w:jc w:val="center"/>
        </w:trPr>
        <w:tc>
          <w:tcPr>
            <w:tcW w:w="2500" w:type="pct"/>
            <w:tcMar>
              <w:top w:w="0" w:type="dxa"/>
              <w:left w:w="115" w:type="dxa"/>
              <w:bottom w:w="0" w:type="dxa"/>
              <w:right w:w="115" w:type="dxa"/>
            </w:tcMar>
            <w:hideMark/>
          </w:tcPr>
          <w:p w14:paraId="536205D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4. If his master gives him a wife, and she bears him sons or daughters, the woman and her children shall belong to her master, and he shall go out alone.</w:t>
            </w:r>
          </w:p>
        </w:tc>
        <w:tc>
          <w:tcPr>
            <w:tcW w:w="2500" w:type="pct"/>
            <w:tcMar>
              <w:top w:w="0" w:type="dxa"/>
              <w:left w:w="115" w:type="dxa"/>
              <w:bottom w:w="0" w:type="dxa"/>
              <w:right w:w="115" w:type="dxa"/>
            </w:tcMar>
            <w:hideMark/>
          </w:tcPr>
          <w:p w14:paraId="7287AE4C" w14:textId="32EF6CA1"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4. If his master </w:t>
            </w:r>
            <w:r w:rsidR="00366BE2" w:rsidRPr="001876A0">
              <w:rPr>
                <w:rFonts w:ascii="Times New Roman" w:eastAsia="Times New Roman" w:hAnsi="Times New Roman" w:cs="Times New Roman"/>
                <w:lang w:bidi="he-IL"/>
              </w:rPr>
              <w:t>gives</w:t>
            </w:r>
            <w:r w:rsidRPr="001876A0">
              <w:rPr>
                <w:rFonts w:ascii="Times New Roman" w:eastAsia="Times New Roman" w:hAnsi="Times New Roman" w:cs="Times New Roman"/>
                <w:lang w:bidi="he-IL"/>
              </w:rPr>
              <w:t xml:space="preserve"> him a wife, an handmaid, and she bear him sons or daughters, the wife and her children will belong to his master, and he may go out alone.</w:t>
            </w:r>
          </w:p>
        </w:tc>
      </w:tr>
      <w:tr w:rsidR="001876A0" w:rsidRPr="001876A0" w14:paraId="322E33E0" w14:textId="77777777" w:rsidTr="001876A0">
        <w:trPr>
          <w:jc w:val="center"/>
        </w:trPr>
        <w:tc>
          <w:tcPr>
            <w:tcW w:w="2500" w:type="pct"/>
            <w:tcMar>
              <w:top w:w="0" w:type="dxa"/>
              <w:left w:w="115" w:type="dxa"/>
              <w:bottom w:w="0" w:type="dxa"/>
              <w:right w:w="115" w:type="dxa"/>
            </w:tcMar>
            <w:hideMark/>
          </w:tcPr>
          <w:p w14:paraId="7A56022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5, But if the slave says, "I love my master, my wife, and my children. I will not go free,"</w:t>
            </w:r>
          </w:p>
        </w:tc>
        <w:tc>
          <w:tcPr>
            <w:tcW w:w="2500" w:type="pct"/>
            <w:tcMar>
              <w:top w:w="0" w:type="dxa"/>
              <w:left w:w="115" w:type="dxa"/>
              <w:bottom w:w="0" w:type="dxa"/>
              <w:right w:w="115" w:type="dxa"/>
            </w:tcMar>
            <w:hideMark/>
          </w:tcPr>
          <w:p w14:paraId="509D00A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5, But if the servant will affirm and say, I love my master, my wife, and my children, (and) I will not go out free,</w:t>
            </w:r>
          </w:p>
        </w:tc>
      </w:tr>
      <w:tr w:rsidR="001876A0" w:rsidRPr="001876A0" w14:paraId="64D15AF7" w14:textId="77777777" w:rsidTr="001876A0">
        <w:trPr>
          <w:jc w:val="center"/>
        </w:trPr>
        <w:tc>
          <w:tcPr>
            <w:tcW w:w="2500" w:type="pct"/>
            <w:tcMar>
              <w:top w:w="0" w:type="dxa"/>
              <w:left w:w="115" w:type="dxa"/>
              <w:bottom w:w="0" w:type="dxa"/>
              <w:right w:w="115" w:type="dxa"/>
            </w:tcMar>
            <w:hideMark/>
          </w:tcPr>
          <w:p w14:paraId="3188D6D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6. his master shall bring him to the judges, and he shall bring him to the door or to the doorpost, and his master shall bore his ear with an awl, and he shall serve him forever.</w:t>
            </w:r>
          </w:p>
        </w:tc>
        <w:tc>
          <w:tcPr>
            <w:tcW w:w="2500" w:type="pct"/>
            <w:tcMar>
              <w:top w:w="0" w:type="dxa"/>
              <w:left w:w="115" w:type="dxa"/>
              <w:bottom w:w="0" w:type="dxa"/>
              <w:right w:w="115" w:type="dxa"/>
            </w:tcMar>
            <w:hideMark/>
          </w:tcPr>
          <w:p w14:paraId="69A7C8D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6. then his master will bring him before the judges, and will receive from them the power, and bring him to the door that has posts; and his master will pierce his right ear with an awl; and he will be a servant to serve him until the Yobel.</w:t>
            </w:r>
          </w:p>
        </w:tc>
      </w:tr>
      <w:tr w:rsidR="001876A0" w:rsidRPr="001876A0" w14:paraId="29993113" w14:textId="77777777" w:rsidTr="001876A0">
        <w:trPr>
          <w:jc w:val="center"/>
        </w:trPr>
        <w:tc>
          <w:tcPr>
            <w:tcW w:w="2500" w:type="pct"/>
            <w:tcMar>
              <w:top w:w="0" w:type="dxa"/>
              <w:left w:w="115" w:type="dxa"/>
              <w:bottom w:w="0" w:type="dxa"/>
              <w:right w:w="115" w:type="dxa"/>
            </w:tcMar>
            <w:hideMark/>
          </w:tcPr>
          <w:p w14:paraId="4E9B94A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7. Now if a man sells his daughter as a maidservant, she shall not go free as the slaves go free.</w:t>
            </w:r>
          </w:p>
        </w:tc>
        <w:tc>
          <w:tcPr>
            <w:tcW w:w="2500" w:type="pct"/>
            <w:tcMar>
              <w:top w:w="0" w:type="dxa"/>
              <w:left w:w="115" w:type="dxa"/>
              <w:bottom w:w="0" w:type="dxa"/>
              <w:right w:w="115" w:type="dxa"/>
            </w:tcMar>
            <w:hideMark/>
          </w:tcPr>
          <w:p w14:paraId="41A31CE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7. ¶ And if a man of Israel sell his daughter, a little handmaid, she will not go forth according to the going forth of the servants of the Kenaanaee, who are set at liberty on account of the tooth or the eye; but in the years of remission, and with tokens, and at the Yobel, and on the death of her master, and by redemption with money.</w:t>
            </w:r>
          </w:p>
        </w:tc>
      </w:tr>
      <w:tr w:rsidR="001876A0" w:rsidRPr="001876A0" w14:paraId="4334DCE2" w14:textId="77777777" w:rsidTr="001876A0">
        <w:trPr>
          <w:jc w:val="center"/>
        </w:trPr>
        <w:tc>
          <w:tcPr>
            <w:tcW w:w="2500" w:type="pct"/>
            <w:tcMar>
              <w:top w:w="0" w:type="dxa"/>
              <w:left w:w="115" w:type="dxa"/>
              <w:bottom w:w="0" w:type="dxa"/>
              <w:right w:w="115" w:type="dxa"/>
            </w:tcMar>
            <w:hideMark/>
          </w:tcPr>
          <w:p w14:paraId="74FC673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8. If she is displeasing to her master, who did not designate her [for himself], then he shall enable her to be redeemed; he shall not rule over her to sell her to another person, when he betrays her.</w:t>
            </w:r>
          </w:p>
        </w:tc>
        <w:tc>
          <w:tcPr>
            <w:tcW w:w="2500" w:type="pct"/>
            <w:tcMar>
              <w:top w:w="0" w:type="dxa"/>
              <w:left w:w="115" w:type="dxa"/>
              <w:bottom w:w="0" w:type="dxa"/>
              <w:right w:w="115" w:type="dxa"/>
            </w:tcMar>
            <w:hideMark/>
          </w:tcPr>
          <w:p w14:paraId="121177F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8. If she has not found favour before her master who bought her, then her father may redeem her; but to a foreigner he will not have power to sell her; for as a vessel of her Lord he has power over her.</w:t>
            </w:r>
          </w:p>
        </w:tc>
      </w:tr>
      <w:tr w:rsidR="001876A0" w:rsidRPr="001876A0" w14:paraId="32BE99B3" w14:textId="77777777" w:rsidTr="001876A0">
        <w:trPr>
          <w:jc w:val="center"/>
        </w:trPr>
        <w:tc>
          <w:tcPr>
            <w:tcW w:w="2500" w:type="pct"/>
            <w:tcMar>
              <w:top w:w="0" w:type="dxa"/>
              <w:left w:w="115" w:type="dxa"/>
              <w:bottom w:w="0" w:type="dxa"/>
              <w:right w:w="115" w:type="dxa"/>
            </w:tcMar>
            <w:hideMark/>
          </w:tcPr>
          <w:p w14:paraId="5E0A97E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9. And if he designates her for his son, he shall deal with her according to the law of the daughters [of Israel].</w:t>
            </w:r>
          </w:p>
        </w:tc>
        <w:tc>
          <w:tcPr>
            <w:tcW w:w="2500" w:type="pct"/>
            <w:tcMar>
              <w:top w:w="0" w:type="dxa"/>
              <w:left w:w="115" w:type="dxa"/>
              <w:bottom w:w="0" w:type="dxa"/>
              <w:right w:w="115" w:type="dxa"/>
            </w:tcMar>
            <w:hideMark/>
          </w:tcPr>
          <w:p w14:paraId="57715B0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9. And if he had intended her for the side of his son, he will do by her after the manner of the daughters of Israel.</w:t>
            </w:r>
          </w:p>
        </w:tc>
      </w:tr>
      <w:tr w:rsidR="001876A0" w:rsidRPr="001876A0" w14:paraId="503901EA" w14:textId="77777777" w:rsidTr="001876A0">
        <w:trPr>
          <w:jc w:val="center"/>
        </w:trPr>
        <w:tc>
          <w:tcPr>
            <w:tcW w:w="2500" w:type="pct"/>
            <w:tcMar>
              <w:top w:w="0" w:type="dxa"/>
              <w:left w:w="115" w:type="dxa"/>
              <w:bottom w:w="0" w:type="dxa"/>
              <w:right w:w="115" w:type="dxa"/>
            </w:tcMar>
            <w:hideMark/>
          </w:tcPr>
          <w:p w14:paraId="551B46A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10. If he takes another [wife] for himself, he shall not diminish her sustenance, her clothing, or her marital relations.</w:t>
            </w:r>
          </w:p>
        </w:tc>
        <w:tc>
          <w:tcPr>
            <w:tcW w:w="2500" w:type="pct"/>
            <w:tcMar>
              <w:top w:w="0" w:type="dxa"/>
              <w:left w:w="115" w:type="dxa"/>
              <w:bottom w:w="0" w:type="dxa"/>
              <w:right w:w="115" w:type="dxa"/>
            </w:tcMar>
            <w:hideMark/>
          </w:tcPr>
          <w:p w14:paraId="1272AB0C" w14:textId="6A6638D3"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10. If he </w:t>
            </w:r>
            <w:r w:rsidR="00366BE2" w:rsidRPr="001876A0">
              <w:rPr>
                <w:rFonts w:ascii="Times New Roman" w:eastAsia="Times New Roman" w:hAnsi="Times New Roman" w:cs="Times New Roman"/>
                <w:lang w:bidi="he-IL"/>
              </w:rPr>
              <w:t>takes</w:t>
            </w:r>
            <w:r w:rsidRPr="001876A0">
              <w:rPr>
                <w:rFonts w:ascii="Times New Roman" w:eastAsia="Times New Roman" w:hAnsi="Times New Roman" w:cs="Times New Roman"/>
                <w:lang w:bidi="he-IL"/>
              </w:rPr>
              <w:t xml:space="preserve"> another daughter of Israel to him beside her, her food, her adorning, and her conjugal rights, he will not withhold from her.</w:t>
            </w:r>
          </w:p>
          <w:p w14:paraId="5418A32E" w14:textId="3CA6F0D9"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JERUSALEM: And if he </w:t>
            </w:r>
            <w:r w:rsidR="00366BE2" w:rsidRPr="001876A0">
              <w:rPr>
                <w:rFonts w:ascii="Times New Roman" w:eastAsia="Times New Roman" w:hAnsi="Times New Roman" w:cs="Times New Roman"/>
                <w:lang w:bidi="he-IL"/>
              </w:rPr>
              <w:t>takes</w:t>
            </w:r>
            <w:r w:rsidRPr="001876A0">
              <w:rPr>
                <w:rFonts w:ascii="Times New Roman" w:eastAsia="Times New Roman" w:hAnsi="Times New Roman" w:cs="Times New Roman"/>
                <w:lang w:bidi="he-IL"/>
              </w:rPr>
              <w:t xml:space="preserve"> another wife beside her, of her food, her adorning, and her going in and coming out with him, he shall not deprive her.</w:t>
            </w:r>
          </w:p>
        </w:tc>
      </w:tr>
      <w:tr w:rsidR="001876A0" w:rsidRPr="001876A0" w14:paraId="0686E0D0" w14:textId="77777777" w:rsidTr="001876A0">
        <w:trPr>
          <w:jc w:val="center"/>
        </w:trPr>
        <w:tc>
          <w:tcPr>
            <w:tcW w:w="2500" w:type="pct"/>
            <w:tcMar>
              <w:top w:w="0" w:type="dxa"/>
              <w:left w:w="115" w:type="dxa"/>
              <w:bottom w:w="0" w:type="dxa"/>
              <w:right w:w="115" w:type="dxa"/>
            </w:tcMar>
            <w:hideMark/>
          </w:tcPr>
          <w:p w14:paraId="360B3E8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11. And if he does not do these three things for her, she shall go free without charge, without [payment of] money.</w:t>
            </w:r>
          </w:p>
        </w:tc>
        <w:tc>
          <w:tcPr>
            <w:tcW w:w="2500" w:type="pct"/>
            <w:tcMar>
              <w:top w:w="0" w:type="dxa"/>
              <w:left w:w="115" w:type="dxa"/>
              <w:bottom w:w="0" w:type="dxa"/>
              <w:right w:w="115" w:type="dxa"/>
            </w:tcMar>
            <w:hideMark/>
          </w:tcPr>
          <w:p w14:paraId="686BB18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11. And if these three things he does not for her, to covenant her to himself, or to his son, or to release her into the hand of her father, she will go free without payment, and a writing of release he will give her.</w:t>
            </w:r>
          </w:p>
        </w:tc>
      </w:tr>
      <w:tr w:rsidR="001876A0" w:rsidRPr="001876A0" w14:paraId="0B866C94" w14:textId="77777777" w:rsidTr="001876A0">
        <w:trPr>
          <w:jc w:val="center"/>
        </w:trPr>
        <w:tc>
          <w:tcPr>
            <w:tcW w:w="2500" w:type="pct"/>
            <w:tcMar>
              <w:top w:w="0" w:type="dxa"/>
              <w:left w:w="115" w:type="dxa"/>
              <w:bottom w:w="0" w:type="dxa"/>
              <w:right w:w="115" w:type="dxa"/>
            </w:tcMar>
            <w:hideMark/>
          </w:tcPr>
          <w:p w14:paraId="7F6B51B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12. One who strikes a man so that he dies shall surely be put to death.</w:t>
            </w:r>
          </w:p>
        </w:tc>
        <w:tc>
          <w:tcPr>
            <w:tcW w:w="2500" w:type="pct"/>
            <w:tcMar>
              <w:top w:w="0" w:type="dxa"/>
              <w:left w:w="115" w:type="dxa"/>
              <w:bottom w:w="0" w:type="dxa"/>
              <w:right w:w="115" w:type="dxa"/>
            </w:tcMar>
            <w:hideMark/>
          </w:tcPr>
          <w:p w14:paraId="5329F41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12. ¶ Whosoever smites a son or a daughter of Israel, so as to cause death, will be put to death with the sword.</w:t>
            </w:r>
          </w:p>
        </w:tc>
      </w:tr>
      <w:tr w:rsidR="001876A0" w:rsidRPr="001876A0" w14:paraId="67800D2B" w14:textId="77777777" w:rsidTr="001876A0">
        <w:trPr>
          <w:jc w:val="center"/>
        </w:trPr>
        <w:tc>
          <w:tcPr>
            <w:tcW w:w="2500" w:type="pct"/>
            <w:tcMar>
              <w:top w:w="0" w:type="dxa"/>
              <w:left w:w="115" w:type="dxa"/>
              <w:bottom w:w="0" w:type="dxa"/>
              <w:right w:w="115" w:type="dxa"/>
            </w:tcMar>
            <w:hideMark/>
          </w:tcPr>
          <w:p w14:paraId="3F00292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13. But one who did not stalk [him], but God brought [it] about into his hand, I will make a place for you to which he shall flee.</w:t>
            </w:r>
          </w:p>
        </w:tc>
        <w:tc>
          <w:tcPr>
            <w:tcW w:w="2500" w:type="pct"/>
            <w:tcMar>
              <w:top w:w="0" w:type="dxa"/>
              <w:left w:w="115" w:type="dxa"/>
              <w:bottom w:w="0" w:type="dxa"/>
              <w:right w:w="115" w:type="dxa"/>
            </w:tcMar>
            <w:hideMark/>
          </w:tcPr>
          <w:p w14:paraId="0437B0A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13. But he who did not attack him, but mischance from before the LORD befell him at his hand, I will appoint you a place where he may flee.</w:t>
            </w:r>
          </w:p>
        </w:tc>
      </w:tr>
      <w:tr w:rsidR="001876A0" w:rsidRPr="001876A0" w14:paraId="75B19BDB" w14:textId="77777777" w:rsidTr="001876A0">
        <w:trPr>
          <w:jc w:val="center"/>
        </w:trPr>
        <w:tc>
          <w:tcPr>
            <w:tcW w:w="2500" w:type="pct"/>
            <w:tcMar>
              <w:top w:w="0" w:type="dxa"/>
              <w:left w:w="115" w:type="dxa"/>
              <w:bottom w:w="0" w:type="dxa"/>
              <w:right w:w="115" w:type="dxa"/>
            </w:tcMar>
            <w:hideMark/>
          </w:tcPr>
          <w:p w14:paraId="36860E0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14. But if a man plots deliberately against his friend to slay him with cunning, [even] from My altar you shall take him to die.</w:t>
            </w:r>
          </w:p>
        </w:tc>
        <w:tc>
          <w:tcPr>
            <w:tcW w:w="2500" w:type="pct"/>
            <w:tcMar>
              <w:top w:w="0" w:type="dxa"/>
              <w:left w:w="115" w:type="dxa"/>
              <w:bottom w:w="0" w:type="dxa"/>
              <w:right w:w="115" w:type="dxa"/>
            </w:tcMar>
            <w:hideMark/>
          </w:tcPr>
          <w:p w14:paraId="4FD5E3F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14. But if a man come maliciously upon his neighbor to kill him with craft, though the priests are ministering at My altar, thence you will take him, and slay him with the sword.</w:t>
            </w:r>
          </w:p>
          <w:p w14:paraId="5B981D8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JERUSALEM: But if a man devises against his neighbor to kill him by guile, though the high priest were standing to minister before Me, from thence you will bring him, and put him to death.</w:t>
            </w:r>
          </w:p>
        </w:tc>
      </w:tr>
      <w:tr w:rsidR="001876A0" w:rsidRPr="001876A0" w14:paraId="463A4B69" w14:textId="77777777" w:rsidTr="001876A0">
        <w:trPr>
          <w:jc w:val="center"/>
        </w:trPr>
        <w:tc>
          <w:tcPr>
            <w:tcW w:w="2500" w:type="pct"/>
            <w:tcMar>
              <w:top w:w="0" w:type="dxa"/>
              <w:left w:w="115" w:type="dxa"/>
              <w:bottom w:w="0" w:type="dxa"/>
              <w:right w:w="115" w:type="dxa"/>
            </w:tcMar>
            <w:hideMark/>
          </w:tcPr>
          <w:p w14:paraId="39B51C44" w14:textId="3591B9D9"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15. And one who strikes his </w:t>
            </w:r>
            <w:r w:rsidR="00366BE2" w:rsidRPr="001876A0">
              <w:rPr>
                <w:rFonts w:ascii="Times New Roman" w:eastAsia="Times New Roman" w:hAnsi="Times New Roman" w:cs="Times New Roman"/>
                <w:lang w:bidi="he-IL"/>
              </w:rPr>
              <w:t>father,</w:t>
            </w:r>
            <w:r w:rsidRPr="001876A0">
              <w:rPr>
                <w:rFonts w:ascii="Times New Roman" w:eastAsia="Times New Roman" w:hAnsi="Times New Roman" w:cs="Times New Roman"/>
                <w:lang w:bidi="he-IL"/>
              </w:rPr>
              <w:t xml:space="preserve"> or his mother shall surely be put to death.</w:t>
            </w:r>
          </w:p>
        </w:tc>
        <w:tc>
          <w:tcPr>
            <w:tcW w:w="2500" w:type="pct"/>
            <w:tcMar>
              <w:top w:w="0" w:type="dxa"/>
              <w:left w:w="115" w:type="dxa"/>
              <w:bottom w:w="0" w:type="dxa"/>
              <w:right w:w="115" w:type="dxa"/>
            </w:tcMar>
            <w:hideMark/>
          </w:tcPr>
          <w:p w14:paraId="740A3258" w14:textId="150B1F88"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15. ¶ And he who wounds his </w:t>
            </w:r>
            <w:r w:rsidR="00366BE2" w:rsidRPr="001876A0">
              <w:rPr>
                <w:rFonts w:ascii="Times New Roman" w:eastAsia="Times New Roman" w:hAnsi="Times New Roman" w:cs="Times New Roman"/>
                <w:lang w:bidi="he-IL"/>
              </w:rPr>
              <w:t>father,</w:t>
            </w:r>
            <w:r w:rsidRPr="001876A0">
              <w:rPr>
                <w:rFonts w:ascii="Times New Roman" w:eastAsia="Times New Roman" w:hAnsi="Times New Roman" w:cs="Times New Roman"/>
                <w:lang w:bidi="he-IL"/>
              </w:rPr>
              <w:t xml:space="preserve"> or his mother will die by strangling.</w:t>
            </w:r>
          </w:p>
        </w:tc>
      </w:tr>
      <w:tr w:rsidR="001876A0" w:rsidRPr="001876A0" w14:paraId="00DA7A4D" w14:textId="77777777" w:rsidTr="001876A0">
        <w:trPr>
          <w:jc w:val="center"/>
        </w:trPr>
        <w:tc>
          <w:tcPr>
            <w:tcW w:w="2500" w:type="pct"/>
            <w:tcMar>
              <w:top w:w="0" w:type="dxa"/>
              <w:left w:w="115" w:type="dxa"/>
              <w:bottom w:w="0" w:type="dxa"/>
              <w:right w:w="115" w:type="dxa"/>
            </w:tcMar>
            <w:hideMark/>
          </w:tcPr>
          <w:p w14:paraId="456BD54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16. And whoever kidnaps a man, and he is found in his possession, shall surely be put to death.</w:t>
            </w:r>
          </w:p>
        </w:tc>
        <w:tc>
          <w:tcPr>
            <w:tcW w:w="2500" w:type="pct"/>
            <w:tcMar>
              <w:top w:w="0" w:type="dxa"/>
              <w:left w:w="115" w:type="dxa"/>
              <w:bottom w:w="0" w:type="dxa"/>
              <w:right w:w="115" w:type="dxa"/>
            </w:tcMar>
            <w:hideMark/>
          </w:tcPr>
          <w:p w14:paraId="54E218B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16. ¶ And he who steals a soul of the children of Israel, and sells him, or if he be found in his possession, will die by strangling.</w:t>
            </w:r>
          </w:p>
        </w:tc>
      </w:tr>
      <w:tr w:rsidR="001876A0" w:rsidRPr="001876A0" w14:paraId="337A4964" w14:textId="77777777" w:rsidTr="001876A0">
        <w:trPr>
          <w:jc w:val="center"/>
        </w:trPr>
        <w:tc>
          <w:tcPr>
            <w:tcW w:w="2500" w:type="pct"/>
            <w:tcMar>
              <w:top w:w="0" w:type="dxa"/>
              <w:left w:w="115" w:type="dxa"/>
              <w:bottom w:w="0" w:type="dxa"/>
              <w:right w:w="115" w:type="dxa"/>
            </w:tcMar>
            <w:hideMark/>
          </w:tcPr>
          <w:p w14:paraId="58928555" w14:textId="2468A275"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17. And one who curses his </w:t>
            </w:r>
            <w:r w:rsidR="00366BE2" w:rsidRPr="001876A0">
              <w:rPr>
                <w:rFonts w:ascii="Times New Roman" w:eastAsia="Times New Roman" w:hAnsi="Times New Roman" w:cs="Times New Roman"/>
                <w:lang w:bidi="he-IL"/>
              </w:rPr>
              <w:t>father,</w:t>
            </w:r>
            <w:r w:rsidRPr="001876A0">
              <w:rPr>
                <w:rFonts w:ascii="Times New Roman" w:eastAsia="Times New Roman" w:hAnsi="Times New Roman" w:cs="Times New Roman"/>
                <w:lang w:bidi="he-IL"/>
              </w:rPr>
              <w:t xml:space="preserve"> or his mother shall surely be put to death.</w:t>
            </w:r>
          </w:p>
        </w:tc>
        <w:tc>
          <w:tcPr>
            <w:tcW w:w="2500" w:type="pct"/>
            <w:tcMar>
              <w:top w:w="0" w:type="dxa"/>
              <w:left w:w="115" w:type="dxa"/>
              <w:bottom w:w="0" w:type="dxa"/>
              <w:right w:w="115" w:type="dxa"/>
            </w:tcMar>
            <w:hideMark/>
          </w:tcPr>
          <w:p w14:paraId="0811F1E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17. ¶ And he who curses his father or his mother by the Great Name, dying he will die by being stoned with stones.</w:t>
            </w:r>
          </w:p>
        </w:tc>
      </w:tr>
      <w:tr w:rsidR="001876A0" w:rsidRPr="001876A0" w14:paraId="7C3BDD32" w14:textId="77777777" w:rsidTr="001876A0">
        <w:trPr>
          <w:jc w:val="center"/>
        </w:trPr>
        <w:tc>
          <w:tcPr>
            <w:tcW w:w="2500" w:type="pct"/>
            <w:tcMar>
              <w:top w:w="0" w:type="dxa"/>
              <w:left w:w="115" w:type="dxa"/>
              <w:bottom w:w="0" w:type="dxa"/>
              <w:right w:w="115" w:type="dxa"/>
            </w:tcMar>
            <w:hideMark/>
          </w:tcPr>
          <w:p w14:paraId="755E61A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18. And if men quarrel, and one strikes the other with a stone or with a fist, and he does not die but is confined to [his] bed,</w:t>
            </w:r>
          </w:p>
        </w:tc>
        <w:tc>
          <w:tcPr>
            <w:tcW w:w="2500" w:type="pct"/>
            <w:tcMar>
              <w:top w:w="0" w:type="dxa"/>
              <w:left w:w="115" w:type="dxa"/>
              <w:bottom w:w="0" w:type="dxa"/>
              <w:right w:w="115" w:type="dxa"/>
            </w:tcMar>
            <w:hideMark/>
          </w:tcPr>
          <w:p w14:paraId="40D6670B" w14:textId="58DFC692"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18. ¶ And when men strive together, and one smite his neighbor with a stone, or with his fist, so that he </w:t>
            </w:r>
            <w:r w:rsidR="00366BE2" w:rsidRPr="001876A0">
              <w:rPr>
                <w:rFonts w:ascii="Times New Roman" w:eastAsia="Times New Roman" w:hAnsi="Times New Roman" w:cs="Times New Roman"/>
                <w:lang w:bidi="he-IL"/>
              </w:rPr>
              <w:t>dies</w:t>
            </w:r>
            <w:r w:rsidRPr="001876A0">
              <w:rPr>
                <w:rFonts w:ascii="Times New Roman" w:eastAsia="Times New Roman" w:hAnsi="Times New Roman" w:cs="Times New Roman"/>
                <w:lang w:bidi="he-IL"/>
              </w:rPr>
              <w:t xml:space="preserve"> not, but fall ill,</w:t>
            </w:r>
          </w:p>
        </w:tc>
      </w:tr>
      <w:tr w:rsidR="001876A0" w:rsidRPr="001876A0" w14:paraId="50F0FCE0" w14:textId="77777777" w:rsidTr="001876A0">
        <w:trPr>
          <w:jc w:val="center"/>
        </w:trPr>
        <w:tc>
          <w:tcPr>
            <w:tcW w:w="2500" w:type="pct"/>
            <w:tcMar>
              <w:top w:w="0" w:type="dxa"/>
              <w:left w:w="115" w:type="dxa"/>
              <w:bottom w:w="0" w:type="dxa"/>
              <w:right w:w="115" w:type="dxa"/>
            </w:tcMar>
            <w:hideMark/>
          </w:tcPr>
          <w:p w14:paraId="1FA1BCF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19. if he gets up and walks about outside on his support, the assailant shall be cleared; he shall give only [payment] for his [enforced] idleness, and he shall provide for his cure.</w:t>
            </w:r>
          </w:p>
        </w:tc>
        <w:tc>
          <w:tcPr>
            <w:tcW w:w="2500" w:type="pct"/>
            <w:tcMar>
              <w:top w:w="0" w:type="dxa"/>
              <w:left w:w="115" w:type="dxa"/>
              <w:bottom w:w="0" w:type="dxa"/>
              <w:right w:w="115" w:type="dxa"/>
            </w:tcMar>
            <w:hideMark/>
          </w:tcPr>
          <w:p w14:paraId="1ADAA4C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19. if he rise again from his illness, and walk in the street upon his staff, he who smote him will be acquitted from the penalty of death; only for his cessation from labor, his affliction, his injury, his disgrace, and the hire of the physician, he will make good until he be cured.</w:t>
            </w:r>
          </w:p>
        </w:tc>
      </w:tr>
      <w:tr w:rsidR="001876A0" w:rsidRPr="001876A0" w14:paraId="04E83B09" w14:textId="77777777" w:rsidTr="001876A0">
        <w:trPr>
          <w:jc w:val="center"/>
        </w:trPr>
        <w:tc>
          <w:tcPr>
            <w:tcW w:w="2500" w:type="pct"/>
            <w:tcMar>
              <w:top w:w="0" w:type="dxa"/>
              <w:left w:w="115" w:type="dxa"/>
              <w:bottom w:w="0" w:type="dxa"/>
              <w:right w:w="115" w:type="dxa"/>
            </w:tcMar>
            <w:hideMark/>
          </w:tcPr>
          <w:p w14:paraId="4822044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20. And should a man strike his manservant or his maidservant with a rod, and [that one] die under his hand, he shall surely be avenged.</w:t>
            </w:r>
          </w:p>
        </w:tc>
        <w:tc>
          <w:tcPr>
            <w:tcW w:w="2500" w:type="pct"/>
            <w:tcMar>
              <w:top w:w="0" w:type="dxa"/>
              <w:left w:w="115" w:type="dxa"/>
              <w:bottom w:w="0" w:type="dxa"/>
              <w:right w:w="115" w:type="dxa"/>
            </w:tcMar>
            <w:hideMark/>
          </w:tcPr>
          <w:p w14:paraId="5C09F426" w14:textId="51A465B3"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20. ¶ And when a man has smitten his Kenaanite </w:t>
            </w:r>
            <w:r w:rsidR="00DA331B" w:rsidRPr="001876A0">
              <w:rPr>
                <w:rFonts w:ascii="Times New Roman" w:eastAsia="Times New Roman" w:hAnsi="Times New Roman" w:cs="Times New Roman"/>
                <w:lang w:bidi="he-IL"/>
              </w:rPr>
              <w:t>manservant</w:t>
            </w:r>
            <w:r w:rsidRPr="001876A0">
              <w:rPr>
                <w:rFonts w:ascii="Times New Roman" w:eastAsia="Times New Roman" w:hAnsi="Times New Roman" w:cs="Times New Roman"/>
                <w:lang w:bidi="he-IL"/>
              </w:rPr>
              <w:t xml:space="preserve"> or maid-servant with a staff, and he die</w:t>
            </w:r>
            <w:r w:rsidR="00366BE2">
              <w:rPr>
                <w:rFonts w:ascii="Times New Roman" w:eastAsia="Times New Roman" w:hAnsi="Times New Roman" w:cs="Times New Roman"/>
                <w:lang w:bidi="he-IL"/>
              </w:rPr>
              <w:t>s</w:t>
            </w:r>
            <w:r w:rsidRPr="001876A0">
              <w:rPr>
                <w:rFonts w:ascii="Times New Roman" w:eastAsia="Times New Roman" w:hAnsi="Times New Roman" w:cs="Times New Roman"/>
                <w:lang w:bidi="he-IL"/>
              </w:rPr>
              <w:t xml:space="preserve"> the same day under his hand, he will be judged with the judgment of death by the sword.</w:t>
            </w:r>
          </w:p>
        </w:tc>
      </w:tr>
      <w:tr w:rsidR="001876A0" w:rsidRPr="001876A0" w14:paraId="4A3DB0A5" w14:textId="77777777" w:rsidTr="001876A0">
        <w:trPr>
          <w:jc w:val="center"/>
        </w:trPr>
        <w:tc>
          <w:tcPr>
            <w:tcW w:w="2500" w:type="pct"/>
            <w:tcMar>
              <w:top w:w="0" w:type="dxa"/>
              <w:left w:w="115" w:type="dxa"/>
              <w:bottom w:w="0" w:type="dxa"/>
              <w:right w:w="115" w:type="dxa"/>
            </w:tcMar>
            <w:hideMark/>
          </w:tcPr>
          <w:p w14:paraId="5C2D8AF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21. But if he survives for a day or for two days, he shall not be avenged, because he is his property.</w:t>
            </w:r>
          </w:p>
        </w:tc>
        <w:tc>
          <w:tcPr>
            <w:tcW w:w="2500" w:type="pct"/>
            <w:tcMar>
              <w:top w:w="0" w:type="dxa"/>
              <w:left w:w="115" w:type="dxa"/>
              <w:bottom w:w="0" w:type="dxa"/>
              <w:right w:w="115" w:type="dxa"/>
            </w:tcMar>
            <w:hideMark/>
          </w:tcPr>
          <w:p w14:paraId="5A38A5CE" w14:textId="5D209DDB"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21. But if the wounded person </w:t>
            </w:r>
            <w:r w:rsidR="00366BE2" w:rsidRPr="001876A0">
              <w:rPr>
                <w:rFonts w:ascii="Times New Roman" w:eastAsia="Times New Roman" w:hAnsi="Times New Roman" w:cs="Times New Roman"/>
                <w:lang w:bidi="he-IL"/>
              </w:rPr>
              <w:t>continues</w:t>
            </w:r>
            <w:r w:rsidRPr="001876A0">
              <w:rPr>
                <w:rFonts w:ascii="Times New Roman" w:eastAsia="Times New Roman" w:hAnsi="Times New Roman" w:cs="Times New Roman"/>
                <w:lang w:bidi="he-IL"/>
              </w:rPr>
              <w:t xml:space="preserve"> one or two days from time to time, he will not be (so) judged; because with money he had bought him.</w:t>
            </w:r>
          </w:p>
        </w:tc>
      </w:tr>
      <w:tr w:rsidR="001876A0" w:rsidRPr="001876A0" w14:paraId="1E40D6D7" w14:textId="77777777" w:rsidTr="001876A0">
        <w:trPr>
          <w:jc w:val="center"/>
        </w:trPr>
        <w:tc>
          <w:tcPr>
            <w:tcW w:w="2500" w:type="pct"/>
            <w:tcMar>
              <w:top w:w="0" w:type="dxa"/>
              <w:left w:w="115" w:type="dxa"/>
              <w:bottom w:w="0" w:type="dxa"/>
              <w:right w:w="115" w:type="dxa"/>
            </w:tcMar>
            <w:hideMark/>
          </w:tcPr>
          <w:p w14:paraId="3BAE777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22. And should men quarrel and hit a pregnant woman, and she miscarries but there is no fatality, he shall surely be punished, when the woman's husband makes demands of him, and he shall give [restitution] according to the judges' [orders].</w:t>
            </w:r>
          </w:p>
        </w:tc>
        <w:tc>
          <w:tcPr>
            <w:tcW w:w="2500" w:type="pct"/>
            <w:tcMar>
              <w:top w:w="0" w:type="dxa"/>
              <w:left w:w="115" w:type="dxa"/>
              <w:bottom w:w="0" w:type="dxa"/>
              <w:right w:w="115" w:type="dxa"/>
            </w:tcMar>
            <w:hideMark/>
          </w:tcPr>
          <w:p w14:paraId="2F2AF68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22. ¶ If men when striving strike a woman with child, and cause her to miscarry, but not to lose her life, the fine on account of the infant which the husband of the woman will lay upon him, he will pay according to the sentence of the judges.</w:t>
            </w:r>
          </w:p>
        </w:tc>
      </w:tr>
      <w:tr w:rsidR="001876A0" w:rsidRPr="001876A0" w14:paraId="3F1FF881" w14:textId="77777777" w:rsidTr="001876A0">
        <w:trPr>
          <w:jc w:val="center"/>
        </w:trPr>
        <w:tc>
          <w:tcPr>
            <w:tcW w:w="2500" w:type="pct"/>
            <w:tcMar>
              <w:top w:w="0" w:type="dxa"/>
              <w:left w:w="115" w:type="dxa"/>
              <w:bottom w:w="0" w:type="dxa"/>
              <w:right w:w="115" w:type="dxa"/>
            </w:tcMar>
            <w:hideMark/>
          </w:tcPr>
          <w:p w14:paraId="387EAD4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23. But if there is a fatality, you shall give a life for a life,</w:t>
            </w:r>
          </w:p>
        </w:tc>
        <w:tc>
          <w:tcPr>
            <w:tcW w:w="2500" w:type="pct"/>
            <w:tcMar>
              <w:top w:w="0" w:type="dxa"/>
              <w:left w:w="115" w:type="dxa"/>
              <w:bottom w:w="0" w:type="dxa"/>
              <w:right w:w="115" w:type="dxa"/>
            </w:tcMar>
            <w:hideMark/>
          </w:tcPr>
          <w:p w14:paraId="6EC9647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23. But if death befall her, then you will judge the life of the killer for the life of the woman.</w:t>
            </w:r>
          </w:p>
        </w:tc>
      </w:tr>
      <w:tr w:rsidR="001876A0" w:rsidRPr="001876A0" w14:paraId="7F8E0224" w14:textId="77777777" w:rsidTr="001876A0">
        <w:trPr>
          <w:jc w:val="center"/>
        </w:trPr>
        <w:tc>
          <w:tcPr>
            <w:tcW w:w="2500" w:type="pct"/>
            <w:tcMar>
              <w:top w:w="0" w:type="dxa"/>
              <w:left w:w="115" w:type="dxa"/>
              <w:bottom w:w="0" w:type="dxa"/>
              <w:right w:w="115" w:type="dxa"/>
            </w:tcMar>
            <w:hideMark/>
          </w:tcPr>
          <w:p w14:paraId="488D4D9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24. an eye for an eye, a tooth for a tooth, a hand for a hand, a foot for a foot,</w:t>
            </w:r>
          </w:p>
        </w:tc>
        <w:tc>
          <w:tcPr>
            <w:tcW w:w="2500" w:type="pct"/>
            <w:tcMar>
              <w:top w:w="0" w:type="dxa"/>
              <w:left w:w="115" w:type="dxa"/>
              <w:bottom w:w="0" w:type="dxa"/>
              <w:right w:w="115" w:type="dxa"/>
            </w:tcMar>
            <w:hideMark/>
          </w:tcPr>
          <w:p w14:paraId="6FE6AD2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24. The value of an eye for an eye, the value of a tooth for a tooth, the value of a hand for a hand, the value of a foot for a foot,</w:t>
            </w:r>
          </w:p>
        </w:tc>
      </w:tr>
      <w:tr w:rsidR="001876A0" w:rsidRPr="001876A0" w14:paraId="7D73EECC" w14:textId="77777777" w:rsidTr="001876A0">
        <w:trPr>
          <w:jc w:val="center"/>
        </w:trPr>
        <w:tc>
          <w:tcPr>
            <w:tcW w:w="2500" w:type="pct"/>
            <w:tcMar>
              <w:top w:w="0" w:type="dxa"/>
              <w:left w:w="115" w:type="dxa"/>
              <w:bottom w:w="0" w:type="dxa"/>
              <w:right w:w="115" w:type="dxa"/>
            </w:tcMar>
            <w:hideMark/>
          </w:tcPr>
          <w:p w14:paraId="05F50FD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25. a burn for a burn, a wound for a wound, a bruise for a bruise.</w:t>
            </w:r>
          </w:p>
        </w:tc>
        <w:tc>
          <w:tcPr>
            <w:tcW w:w="2500" w:type="pct"/>
            <w:tcMar>
              <w:top w:w="0" w:type="dxa"/>
              <w:left w:w="115" w:type="dxa"/>
              <w:bottom w:w="0" w:type="dxa"/>
              <w:right w:w="115" w:type="dxa"/>
            </w:tcMar>
            <w:hideMark/>
          </w:tcPr>
          <w:p w14:paraId="256DB98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25. all equivalent of the pain of burning for burning, and of wounding for wounding, and of blow for blow.</w:t>
            </w:r>
          </w:p>
        </w:tc>
      </w:tr>
      <w:tr w:rsidR="001876A0" w:rsidRPr="001876A0" w14:paraId="338CAB2D" w14:textId="77777777" w:rsidTr="001876A0">
        <w:trPr>
          <w:jc w:val="center"/>
        </w:trPr>
        <w:tc>
          <w:tcPr>
            <w:tcW w:w="2500" w:type="pct"/>
            <w:tcMar>
              <w:top w:w="0" w:type="dxa"/>
              <w:left w:w="115" w:type="dxa"/>
              <w:bottom w:w="0" w:type="dxa"/>
              <w:right w:w="115" w:type="dxa"/>
            </w:tcMar>
            <w:hideMark/>
          </w:tcPr>
          <w:p w14:paraId="639CF82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26. And if a man strikes the eye of his manservant or the eye of his maidservant and destroys it, he shall set him free in return for his eye,</w:t>
            </w:r>
          </w:p>
        </w:tc>
        <w:tc>
          <w:tcPr>
            <w:tcW w:w="2500" w:type="pct"/>
            <w:tcMar>
              <w:top w:w="0" w:type="dxa"/>
              <w:left w:w="115" w:type="dxa"/>
              <w:bottom w:w="0" w:type="dxa"/>
              <w:right w:w="115" w:type="dxa"/>
            </w:tcMar>
            <w:hideMark/>
          </w:tcPr>
          <w:p w14:paraId="17E7D2B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26. ¶ And when a man strikes the eye of his Kenaanite servant or handmaid, and causes blindness, he will let him go free, on account of the eye.</w:t>
            </w:r>
          </w:p>
        </w:tc>
      </w:tr>
      <w:tr w:rsidR="001876A0" w:rsidRPr="001876A0" w14:paraId="4E8FCAA5" w14:textId="77777777" w:rsidTr="001876A0">
        <w:trPr>
          <w:jc w:val="center"/>
        </w:trPr>
        <w:tc>
          <w:tcPr>
            <w:tcW w:w="2500" w:type="pct"/>
            <w:tcMar>
              <w:top w:w="0" w:type="dxa"/>
              <w:left w:w="115" w:type="dxa"/>
              <w:bottom w:w="0" w:type="dxa"/>
              <w:right w:w="115" w:type="dxa"/>
            </w:tcMar>
            <w:hideMark/>
          </w:tcPr>
          <w:p w14:paraId="368FA34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27. and if he knocks out the tooth of his manservant or the tooth of his maidservant, he shall set him free in return for his tooth.</w:t>
            </w:r>
          </w:p>
        </w:tc>
        <w:tc>
          <w:tcPr>
            <w:tcW w:w="2500" w:type="pct"/>
            <w:tcMar>
              <w:top w:w="0" w:type="dxa"/>
              <w:left w:w="115" w:type="dxa"/>
              <w:bottom w:w="0" w:type="dxa"/>
              <w:right w:w="115" w:type="dxa"/>
            </w:tcMar>
            <w:hideMark/>
          </w:tcPr>
          <w:p w14:paraId="3F76E083" w14:textId="529BA8A4"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27. And if he </w:t>
            </w:r>
            <w:r w:rsidR="00DA331B" w:rsidRPr="001876A0">
              <w:rPr>
                <w:rFonts w:ascii="Times New Roman" w:eastAsia="Times New Roman" w:hAnsi="Times New Roman" w:cs="Times New Roman"/>
                <w:lang w:bidi="he-IL"/>
              </w:rPr>
              <w:t>strikes</w:t>
            </w:r>
            <w:r w:rsidRPr="001876A0">
              <w:rPr>
                <w:rFonts w:ascii="Times New Roman" w:eastAsia="Times New Roman" w:hAnsi="Times New Roman" w:cs="Times New Roman"/>
                <w:lang w:bidi="he-IL"/>
              </w:rPr>
              <w:t xml:space="preserve"> out the tooth of his Kenaanite man or </w:t>
            </w:r>
            <w:r w:rsidR="00DA331B" w:rsidRPr="001876A0">
              <w:rPr>
                <w:rFonts w:ascii="Times New Roman" w:eastAsia="Times New Roman" w:hAnsi="Times New Roman" w:cs="Times New Roman"/>
                <w:lang w:bidi="he-IL"/>
              </w:rPr>
              <w:t>maidservant</w:t>
            </w:r>
            <w:r w:rsidRPr="001876A0">
              <w:rPr>
                <w:rFonts w:ascii="Times New Roman" w:eastAsia="Times New Roman" w:hAnsi="Times New Roman" w:cs="Times New Roman"/>
                <w:lang w:bidi="he-IL"/>
              </w:rPr>
              <w:t>, he will make the servant free on account of the tooth.</w:t>
            </w:r>
          </w:p>
        </w:tc>
      </w:tr>
      <w:tr w:rsidR="001876A0" w:rsidRPr="001876A0" w14:paraId="634E4767" w14:textId="77777777" w:rsidTr="001876A0">
        <w:tblPrEx>
          <w:jc w:val="left"/>
        </w:tblPrEx>
        <w:tc>
          <w:tcPr>
            <w:tcW w:w="2500" w:type="pct"/>
            <w:tcMar>
              <w:top w:w="0" w:type="dxa"/>
              <w:left w:w="115" w:type="dxa"/>
              <w:bottom w:w="0" w:type="dxa"/>
              <w:right w:w="115" w:type="dxa"/>
            </w:tcMar>
            <w:hideMark/>
          </w:tcPr>
          <w:p w14:paraId="7D5DF999"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28. And if a bull gores a man or a woman and [that one] dies, the bull shall surely be stoned, and its flesh shall not be eaten, and the owner of the bull is clear.</w:t>
            </w:r>
          </w:p>
        </w:tc>
        <w:tc>
          <w:tcPr>
            <w:tcW w:w="2500" w:type="pct"/>
            <w:tcMar>
              <w:top w:w="0" w:type="dxa"/>
              <w:left w:w="115" w:type="dxa"/>
              <w:bottom w:w="0" w:type="dxa"/>
              <w:right w:w="115" w:type="dxa"/>
            </w:tcMar>
            <w:hideMark/>
          </w:tcPr>
          <w:p w14:paraId="193D64BC"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28. ¶ And if an ox gores a man or woman to cause death, the ox must be stoned, but will not be killed that his flesh may be eaten; and the owner of the ox will be exempt from the condemnation of death, and also from the price of the servant or handmaid.</w:t>
            </w:r>
          </w:p>
        </w:tc>
      </w:tr>
      <w:tr w:rsidR="001876A0" w:rsidRPr="001876A0" w14:paraId="33730398" w14:textId="77777777" w:rsidTr="001876A0">
        <w:tblPrEx>
          <w:jc w:val="left"/>
        </w:tblPrEx>
        <w:tc>
          <w:tcPr>
            <w:tcW w:w="2500" w:type="pct"/>
            <w:tcMar>
              <w:top w:w="0" w:type="dxa"/>
              <w:left w:w="115" w:type="dxa"/>
              <w:bottom w:w="0" w:type="dxa"/>
              <w:right w:w="115" w:type="dxa"/>
            </w:tcMar>
            <w:hideMark/>
          </w:tcPr>
          <w:p w14:paraId="4D1622B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29. But if it is a [habitually] goring bull since yesterday and the day before yesterday, and its owner had been warned, and it puts to death a man or a woman, the bull shall be stoned, and also its owner shall be put to death,</w:t>
            </w:r>
          </w:p>
        </w:tc>
        <w:tc>
          <w:tcPr>
            <w:tcW w:w="2500" w:type="pct"/>
            <w:tcMar>
              <w:top w:w="0" w:type="dxa"/>
              <w:left w:w="115" w:type="dxa"/>
              <w:bottom w:w="0" w:type="dxa"/>
              <w:right w:w="115" w:type="dxa"/>
            </w:tcMar>
            <w:hideMark/>
          </w:tcPr>
          <w:p w14:paraId="653EC0B0"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29. But if the ox (had been wont) to gore yesterday and before, and it had been attested before his owner three times, and he (had neglected) to restrain him, the ox, when he kills man or woman, will be stoned, and his master also will die with a death sent upon him from heaven.</w:t>
            </w:r>
          </w:p>
        </w:tc>
      </w:tr>
      <w:tr w:rsidR="001876A0" w:rsidRPr="001876A0" w14:paraId="0DA19F0D" w14:textId="77777777" w:rsidTr="001876A0">
        <w:tblPrEx>
          <w:jc w:val="left"/>
        </w:tblPrEx>
        <w:tc>
          <w:tcPr>
            <w:tcW w:w="2500" w:type="pct"/>
            <w:tcMar>
              <w:top w:w="0" w:type="dxa"/>
              <w:left w:w="115" w:type="dxa"/>
              <w:bottom w:w="0" w:type="dxa"/>
              <w:right w:w="115" w:type="dxa"/>
            </w:tcMar>
            <w:hideMark/>
          </w:tcPr>
          <w:p w14:paraId="5E5DA806"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30. insofar as ransom shall be levied upon him, he shall give the redemption of his soul according to all that is levied upon him.</w:t>
            </w:r>
          </w:p>
        </w:tc>
        <w:tc>
          <w:tcPr>
            <w:tcW w:w="2500" w:type="pct"/>
            <w:tcMar>
              <w:top w:w="0" w:type="dxa"/>
              <w:left w:w="115" w:type="dxa"/>
              <w:bottom w:w="0" w:type="dxa"/>
              <w:right w:w="115" w:type="dxa"/>
            </w:tcMar>
            <w:hideMark/>
          </w:tcPr>
          <w:p w14:paraId="4A03C4CC"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30. Yet if a fine of money be laid upon him, he may give a ransom for his life, according to what will be imposed on him by the sanhedrin of Israel.</w:t>
            </w:r>
          </w:p>
        </w:tc>
      </w:tr>
      <w:tr w:rsidR="001876A0" w:rsidRPr="001876A0" w14:paraId="710070E9" w14:textId="77777777" w:rsidTr="001876A0">
        <w:tblPrEx>
          <w:jc w:val="left"/>
        </w:tblPrEx>
        <w:tc>
          <w:tcPr>
            <w:tcW w:w="2500" w:type="pct"/>
            <w:tcMar>
              <w:top w:w="0" w:type="dxa"/>
              <w:left w:w="115" w:type="dxa"/>
              <w:bottom w:w="0" w:type="dxa"/>
              <w:right w:w="115" w:type="dxa"/>
            </w:tcMar>
            <w:hideMark/>
          </w:tcPr>
          <w:p w14:paraId="0C5F8081"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31. Or if it gores a young boy or a young girl, according to this ordinance shall be done to him.</w:t>
            </w:r>
          </w:p>
        </w:tc>
        <w:tc>
          <w:tcPr>
            <w:tcW w:w="2500" w:type="pct"/>
            <w:tcMar>
              <w:top w:w="0" w:type="dxa"/>
              <w:left w:w="115" w:type="dxa"/>
              <w:bottom w:w="0" w:type="dxa"/>
              <w:right w:w="115" w:type="dxa"/>
            </w:tcMar>
            <w:hideMark/>
          </w:tcPr>
          <w:p w14:paraId="46D192FB"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31. Whether the ox has gored a son or a daughter of Israel, according to that judgment it will be done to him.</w:t>
            </w:r>
          </w:p>
        </w:tc>
      </w:tr>
      <w:tr w:rsidR="001876A0" w:rsidRPr="001876A0" w14:paraId="4AD9F4FE" w14:textId="77777777" w:rsidTr="001876A0">
        <w:tblPrEx>
          <w:jc w:val="left"/>
        </w:tblPrEx>
        <w:tc>
          <w:tcPr>
            <w:tcW w:w="2500" w:type="pct"/>
            <w:tcMar>
              <w:top w:w="0" w:type="dxa"/>
              <w:left w:w="115" w:type="dxa"/>
              <w:bottom w:w="0" w:type="dxa"/>
              <w:right w:w="115" w:type="dxa"/>
            </w:tcMar>
            <w:hideMark/>
          </w:tcPr>
          <w:p w14:paraId="38F890A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32. </w:t>
            </w:r>
            <w:r w:rsidRPr="001876A0">
              <w:rPr>
                <w:rFonts w:ascii="Times New Roman" w:eastAsia="Times New Roman" w:hAnsi="Times New Roman" w:cs="Times New Roman"/>
                <w:b/>
                <w:bCs/>
                <w:shd w:val="clear" w:color="auto" w:fill="FFFF00"/>
                <w:lang w:bidi="he-IL"/>
              </w:rPr>
              <w:t>If the bull gores a manservant or a maidservant, he shall give silver [in the amount of] </w:t>
            </w:r>
            <w:r w:rsidRPr="001876A0">
              <w:rPr>
                <w:rFonts w:ascii="Times New Roman" w:eastAsia="Times New Roman" w:hAnsi="Times New Roman" w:cs="Times New Roman"/>
                <w:b/>
                <w:bCs/>
                <w:u w:val="single"/>
                <w:shd w:val="clear" w:color="auto" w:fill="FFFF00"/>
                <w:lang w:bidi="he-IL"/>
              </w:rPr>
              <w:t>thirty shekels</w:t>
            </w:r>
            <w:r w:rsidRPr="001876A0">
              <w:rPr>
                <w:rFonts w:ascii="Times New Roman" w:eastAsia="Times New Roman" w:hAnsi="Times New Roman" w:cs="Times New Roman"/>
                <w:b/>
                <w:bCs/>
                <w:shd w:val="clear" w:color="auto" w:fill="FFFF00"/>
                <w:lang w:bidi="he-IL"/>
              </w:rPr>
              <w:t> to his master, and the bull shall be stoned.</w:t>
            </w:r>
          </w:p>
        </w:tc>
        <w:tc>
          <w:tcPr>
            <w:tcW w:w="2500" w:type="pct"/>
            <w:tcMar>
              <w:top w:w="0" w:type="dxa"/>
              <w:left w:w="115" w:type="dxa"/>
              <w:bottom w:w="0" w:type="dxa"/>
              <w:right w:w="115" w:type="dxa"/>
            </w:tcMar>
            <w:hideMark/>
          </w:tcPr>
          <w:p w14:paraId="32D25A2B" w14:textId="257E5768"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32. </w:t>
            </w:r>
            <w:r w:rsidRPr="001876A0">
              <w:rPr>
                <w:rFonts w:ascii="Times New Roman" w:eastAsia="Times New Roman" w:hAnsi="Times New Roman" w:cs="Times New Roman"/>
                <w:b/>
                <w:bCs/>
                <w:shd w:val="clear" w:color="auto" w:fill="FFFF00"/>
                <w:lang w:bidi="he-IL"/>
              </w:rPr>
              <w:t xml:space="preserve">If an ox gores a Kenaanite </w:t>
            </w:r>
            <w:r w:rsidR="00DA331B" w:rsidRPr="001876A0">
              <w:rPr>
                <w:rFonts w:ascii="Times New Roman" w:eastAsia="Times New Roman" w:hAnsi="Times New Roman" w:cs="Times New Roman"/>
                <w:b/>
                <w:bCs/>
                <w:shd w:val="clear" w:color="auto" w:fill="FFFF00"/>
                <w:lang w:bidi="he-IL"/>
              </w:rPr>
              <w:t>manservant</w:t>
            </w:r>
            <w:r w:rsidRPr="001876A0">
              <w:rPr>
                <w:rFonts w:ascii="Times New Roman" w:eastAsia="Times New Roman" w:hAnsi="Times New Roman" w:cs="Times New Roman"/>
                <w:b/>
                <w:bCs/>
                <w:shd w:val="clear" w:color="auto" w:fill="FFFF00"/>
                <w:lang w:bidi="he-IL"/>
              </w:rPr>
              <w:t xml:space="preserve"> or handmaid, the master of the man or woman-servant will give </w:t>
            </w:r>
            <w:r w:rsidRPr="001876A0">
              <w:rPr>
                <w:rFonts w:ascii="Times New Roman" w:eastAsia="Times New Roman" w:hAnsi="Times New Roman" w:cs="Times New Roman"/>
                <w:b/>
                <w:bCs/>
                <w:u w:val="single"/>
                <w:shd w:val="clear" w:color="auto" w:fill="FFFF00"/>
                <w:lang w:bidi="he-IL"/>
              </w:rPr>
              <w:t>thirty sileen</w:t>
            </w:r>
            <w:r w:rsidRPr="001876A0">
              <w:rPr>
                <w:rFonts w:ascii="Times New Roman" w:eastAsia="Times New Roman" w:hAnsi="Times New Roman" w:cs="Times New Roman"/>
                <w:b/>
                <w:bCs/>
                <w:shd w:val="clear" w:color="auto" w:fill="FFFF00"/>
                <w:lang w:bidi="he-IL"/>
              </w:rPr>
              <w:t> of silver, and the ox will be stoned.</w:t>
            </w:r>
          </w:p>
        </w:tc>
      </w:tr>
      <w:tr w:rsidR="001876A0" w:rsidRPr="001876A0" w14:paraId="1605F7FF" w14:textId="77777777" w:rsidTr="001876A0">
        <w:tblPrEx>
          <w:jc w:val="left"/>
        </w:tblPrEx>
        <w:tc>
          <w:tcPr>
            <w:tcW w:w="2500" w:type="pct"/>
            <w:tcMar>
              <w:top w:w="0" w:type="dxa"/>
              <w:left w:w="115" w:type="dxa"/>
              <w:bottom w:w="0" w:type="dxa"/>
              <w:right w:w="115" w:type="dxa"/>
            </w:tcMar>
            <w:hideMark/>
          </w:tcPr>
          <w:p w14:paraId="2698982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33. And if a person opens a pit, or if a person digs a pit and does not cover it, and a bull or a donkey falls into it,</w:t>
            </w:r>
          </w:p>
        </w:tc>
        <w:tc>
          <w:tcPr>
            <w:tcW w:w="2500" w:type="pct"/>
            <w:tcMar>
              <w:top w:w="0" w:type="dxa"/>
              <w:left w:w="115" w:type="dxa"/>
              <w:bottom w:w="0" w:type="dxa"/>
              <w:right w:w="115" w:type="dxa"/>
            </w:tcMar>
            <w:hideMark/>
          </w:tcPr>
          <w:p w14:paraId="4711EEE1"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33. ¶ And if a man opens a pit in the street, and does not cover it, and an ox or an ass fall therein;</w:t>
            </w:r>
          </w:p>
        </w:tc>
      </w:tr>
      <w:tr w:rsidR="001876A0" w:rsidRPr="001876A0" w14:paraId="7B31D763" w14:textId="77777777" w:rsidTr="001876A0">
        <w:tblPrEx>
          <w:jc w:val="left"/>
        </w:tblPrEx>
        <w:tc>
          <w:tcPr>
            <w:tcW w:w="2500" w:type="pct"/>
            <w:tcMar>
              <w:top w:w="0" w:type="dxa"/>
              <w:left w:w="115" w:type="dxa"/>
              <w:bottom w:w="0" w:type="dxa"/>
              <w:right w:w="115" w:type="dxa"/>
            </w:tcMar>
            <w:hideMark/>
          </w:tcPr>
          <w:p w14:paraId="7E07A55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34. the owner of the pit shall pay; he shall return money to its owner, and the dead body shall be his.</w:t>
            </w:r>
          </w:p>
        </w:tc>
        <w:tc>
          <w:tcPr>
            <w:tcW w:w="2500" w:type="pct"/>
            <w:tcMar>
              <w:top w:w="0" w:type="dxa"/>
              <w:left w:w="115" w:type="dxa"/>
              <w:bottom w:w="0" w:type="dxa"/>
              <w:right w:w="115" w:type="dxa"/>
            </w:tcMar>
            <w:hideMark/>
          </w:tcPr>
          <w:p w14:paraId="065EBAD3"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34. the master of the pit will deliver silver to give to its owner the price of the ox or the ass, and the dead body will be his.</w:t>
            </w:r>
          </w:p>
        </w:tc>
      </w:tr>
      <w:tr w:rsidR="001876A0" w:rsidRPr="001876A0" w14:paraId="1AE635C7" w14:textId="77777777" w:rsidTr="001876A0">
        <w:tblPrEx>
          <w:jc w:val="left"/>
        </w:tblPrEx>
        <w:tc>
          <w:tcPr>
            <w:tcW w:w="2500" w:type="pct"/>
            <w:tcMar>
              <w:top w:w="0" w:type="dxa"/>
              <w:left w:w="115" w:type="dxa"/>
              <w:bottom w:w="0" w:type="dxa"/>
              <w:right w:w="115" w:type="dxa"/>
            </w:tcMar>
            <w:hideMark/>
          </w:tcPr>
          <w:p w14:paraId="4220EDA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35. And if a man's bull strikes his friend's bull and it dies, they shall sell the live bull and divide the money received for it, and they shall also divide the dead body.</w:t>
            </w:r>
          </w:p>
        </w:tc>
        <w:tc>
          <w:tcPr>
            <w:tcW w:w="2500" w:type="pct"/>
            <w:tcMar>
              <w:top w:w="0" w:type="dxa"/>
              <w:left w:w="115" w:type="dxa"/>
              <w:bottom w:w="0" w:type="dxa"/>
              <w:right w:w="115" w:type="dxa"/>
            </w:tcMar>
            <w:hideMark/>
          </w:tcPr>
          <w:p w14:paraId="0449B660"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35. ¶ And when an ox wounds his neighbor's ox, and he die, they will sell the living ox, and divide the price, and the price of the dead one will they also divide.</w:t>
            </w:r>
          </w:p>
        </w:tc>
      </w:tr>
      <w:tr w:rsidR="001876A0" w:rsidRPr="001876A0" w14:paraId="526A8536" w14:textId="77777777" w:rsidTr="001876A0">
        <w:tblPrEx>
          <w:jc w:val="left"/>
        </w:tblPrEx>
        <w:tc>
          <w:tcPr>
            <w:tcW w:w="2500" w:type="pct"/>
            <w:tcMar>
              <w:top w:w="0" w:type="dxa"/>
              <w:left w:w="115" w:type="dxa"/>
              <w:bottom w:w="0" w:type="dxa"/>
              <w:right w:w="115" w:type="dxa"/>
            </w:tcMar>
            <w:hideMark/>
          </w:tcPr>
          <w:p w14:paraId="0CA9CFEA"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36. Or if it was known that it was a [habitually] goring bull since yesterday and the day before yesterday, and its owner does not watch it, he shall surely pay a bull for a bull, and the dead body shall be his.</w:t>
            </w:r>
          </w:p>
        </w:tc>
        <w:tc>
          <w:tcPr>
            <w:tcW w:w="2500" w:type="pct"/>
            <w:tcMar>
              <w:top w:w="0" w:type="dxa"/>
              <w:left w:w="115" w:type="dxa"/>
              <w:bottom w:w="0" w:type="dxa"/>
              <w:right w:w="115" w:type="dxa"/>
            </w:tcMar>
            <w:hideMark/>
          </w:tcPr>
          <w:p w14:paraId="6999F57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36. But if it has been known that the ox was wont to gore in time past, and his master did not restrain him, he will surely deliver ox for ox; but the carcase and the skin will be his.</w:t>
            </w:r>
          </w:p>
        </w:tc>
      </w:tr>
      <w:tr w:rsidR="001876A0" w:rsidRPr="001876A0" w14:paraId="642387F8" w14:textId="77777777" w:rsidTr="001876A0">
        <w:tblPrEx>
          <w:jc w:val="left"/>
        </w:tblPrEx>
        <w:tc>
          <w:tcPr>
            <w:tcW w:w="2500" w:type="pct"/>
            <w:tcMar>
              <w:top w:w="0" w:type="dxa"/>
              <w:left w:w="115" w:type="dxa"/>
              <w:bottom w:w="0" w:type="dxa"/>
              <w:right w:w="115" w:type="dxa"/>
            </w:tcMar>
            <w:hideMark/>
          </w:tcPr>
          <w:p w14:paraId="5B853E2F"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37. If a man steals a bull or a lamb and slaughters it or sells it, he shall pay five cattle for the bull or four sheep for the lamb.</w:t>
            </w:r>
          </w:p>
        </w:tc>
        <w:tc>
          <w:tcPr>
            <w:tcW w:w="2500" w:type="pct"/>
            <w:tcMar>
              <w:top w:w="0" w:type="dxa"/>
              <w:left w:w="115" w:type="dxa"/>
              <w:bottom w:w="0" w:type="dxa"/>
              <w:right w:w="115" w:type="dxa"/>
            </w:tcMar>
            <w:hideMark/>
          </w:tcPr>
          <w:p w14:paraId="21AF7B8D"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37. ¶ When a man steals an ox or a sheep, and kills or sells it, five oxen will he make good for one ox, because he has hindered him from his plowing; and four sheep for one, because he has impoverished him by his theft, and not done service by it.</w:t>
            </w:r>
          </w:p>
        </w:tc>
      </w:tr>
      <w:tr w:rsidR="001876A0" w:rsidRPr="001876A0" w14:paraId="364981A8" w14:textId="77777777" w:rsidTr="001876A0">
        <w:tblPrEx>
          <w:jc w:val="left"/>
        </w:tblPrEx>
        <w:tc>
          <w:tcPr>
            <w:tcW w:w="2500" w:type="pct"/>
            <w:tcMar>
              <w:top w:w="0" w:type="dxa"/>
              <w:left w:w="115" w:type="dxa"/>
              <w:bottom w:w="0" w:type="dxa"/>
              <w:right w:w="115" w:type="dxa"/>
            </w:tcMar>
            <w:hideMark/>
          </w:tcPr>
          <w:p w14:paraId="42241454"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w:t>
            </w:r>
          </w:p>
        </w:tc>
        <w:tc>
          <w:tcPr>
            <w:tcW w:w="2500" w:type="pct"/>
            <w:tcMar>
              <w:top w:w="0" w:type="dxa"/>
              <w:left w:w="115" w:type="dxa"/>
              <w:bottom w:w="0" w:type="dxa"/>
              <w:right w:w="115" w:type="dxa"/>
            </w:tcMar>
            <w:hideMark/>
          </w:tcPr>
          <w:p w14:paraId="7D2CAF2E"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w:t>
            </w:r>
          </w:p>
        </w:tc>
      </w:tr>
      <w:tr w:rsidR="001876A0" w:rsidRPr="001876A0" w14:paraId="3430876C" w14:textId="77777777" w:rsidTr="001876A0">
        <w:tblPrEx>
          <w:jc w:val="left"/>
        </w:tblPrEx>
        <w:tc>
          <w:tcPr>
            <w:tcW w:w="2500" w:type="pct"/>
            <w:tcMar>
              <w:top w:w="0" w:type="dxa"/>
              <w:left w:w="115" w:type="dxa"/>
              <w:bottom w:w="0" w:type="dxa"/>
              <w:right w:w="115" w:type="dxa"/>
            </w:tcMar>
            <w:hideMark/>
          </w:tcPr>
          <w:p w14:paraId="3CFFCCF1"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 If, while breaking in, the thief is discovered, and he is struck and dies, [it is as if] he has no blood.</w:t>
            </w:r>
          </w:p>
        </w:tc>
        <w:tc>
          <w:tcPr>
            <w:tcW w:w="2500" w:type="pct"/>
            <w:tcMar>
              <w:top w:w="0" w:type="dxa"/>
              <w:left w:w="115" w:type="dxa"/>
              <w:bottom w:w="0" w:type="dxa"/>
              <w:right w:w="115" w:type="dxa"/>
            </w:tcMar>
            <w:hideMark/>
          </w:tcPr>
          <w:p w14:paraId="3C661B42"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 1 ¶ If a thief be found in a window of the wall, and be smitten and die, there will not be on his account the guilt of the shedding of innocent blood.</w:t>
            </w:r>
          </w:p>
        </w:tc>
      </w:tr>
      <w:tr w:rsidR="001876A0" w:rsidRPr="001876A0" w14:paraId="37EFB515" w14:textId="77777777" w:rsidTr="001876A0">
        <w:tblPrEx>
          <w:jc w:val="left"/>
        </w:tblPrEx>
        <w:tc>
          <w:tcPr>
            <w:tcW w:w="2500" w:type="pct"/>
            <w:tcMar>
              <w:top w:w="0" w:type="dxa"/>
              <w:left w:w="115" w:type="dxa"/>
              <w:bottom w:w="0" w:type="dxa"/>
              <w:right w:w="115" w:type="dxa"/>
            </w:tcMar>
            <w:hideMark/>
          </w:tcPr>
          <w:p w14:paraId="44C808E9"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 If the sun shone upon him, [it is as if] he has blood; he shall surely pay. If he has no [money], he shall be sold for his theft.</w:t>
            </w:r>
          </w:p>
        </w:tc>
        <w:tc>
          <w:tcPr>
            <w:tcW w:w="2500" w:type="pct"/>
            <w:tcMar>
              <w:top w:w="0" w:type="dxa"/>
              <w:left w:w="115" w:type="dxa"/>
              <w:bottom w:w="0" w:type="dxa"/>
              <w:right w:w="115" w:type="dxa"/>
            </w:tcMar>
            <w:hideMark/>
          </w:tcPr>
          <w:p w14:paraId="490AA1D8" w14:textId="49CB252E"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2. ¶ If the thing be as clear as the sun that he was not entering to destroy life, and one has killed him, the guilt of the shedding of innocent blood is upon him; and if spared from his hand, restoring he will restore. If he </w:t>
            </w:r>
            <w:r w:rsidR="00DA331B" w:rsidRPr="001876A0">
              <w:rPr>
                <w:rFonts w:ascii="Times New Roman" w:eastAsia="Times New Roman" w:hAnsi="Times New Roman" w:cs="Times New Roman"/>
                <w:lang w:bidi="he-IL"/>
              </w:rPr>
              <w:t>has</w:t>
            </w:r>
            <w:r w:rsidRPr="001876A0">
              <w:rPr>
                <w:rFonts w:ascii="Times New Roman" w:eastAsia="Times New Roman" w:hAnsi="Times New Roman" w:cs="Times New Roman"/>
                <w:lang w:bidi="he-IL"/>
              </w:rPr>
              <w:t xml:space="preserve"> not wherewith to restore, the Beth Din will sell him for his theft until the year of release.</w:t>
            </w:r>
          </w:p>
        </w:tc>
      </w:tr>
      <w:tr w:rsidR="001876A0" w:rsidRPr="001876A0" w14:paraId="4DB98D89" w14:textId="77777777" w:rsidTr="001876A0">
        <w:tblPrEx>
          <w:jc w:val="left"/>
        </w:tblPrEx>
        <w:tc>
          <w:tcPr>
            <w:tcW w:w="2500" w:type="pct"/>
            <w:tcMar>
              <w:top w:w="0" w:type="dxa"/>
              <w:left w:w="115" w:type="dxa"/>
              <w:bottom w:w="0" w:type="dxa"/>
              <w:right w:w="115" w:type="dxa"/>
            </w:tcMar>
            <w:hideMark/>
          </w:tcPr>
          <w:p w14:paraId="0202C9C3" w14:textId="19779E40"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3. If the stolen article is found in his possession whether a bull, a donkey, or a </w:t>
            </w:r>
            <w:r w:rsidR="00DA331B" w:rsidRPr="001876A0">
              <w:rPr>
                <w:rFonts w:ascii="Times New Roman" w:eastAsia="Times New Roman" w:hAnsi="Times New Roman" w:cs="Times New Roman"/>
                <w:lang w:bidi="he-IL"/>
              </w:rPr>
              <w:t>lamb live one</w:t>
            </w:r>
            <w:r w:rsidRPr="001876A0">
              <w:rPr>
                <w:rFonts w:ascii="Times New Roman" w:eastAsia="Times New Roman" w:hAnsi="Times New Roman" w:cs="Times New Roman"/>
                <w:lang w:bidi="he-IL"/>
              </w:rPr>
              <w:t xml:space="preserve"> he shall pay twofold.</w:t>
            </w:r>
          </w:p>
        </w:tc>
        <w:tc>
          <w:tcPr>
            <w:tcW w:w="2500" w:type="pct"/>
            <w:tcMar>
              <w:top w:w="0" w:type="dxa"/>
              <w:left w:w="115" w:type="dxa"/>
              <w:bottom w:w="0" w:type="dxa"/>
              <w:right w:w="115" w:type="dxa"/>
            </w:tcMar>
            <w:hideMark/>
          </w:tcPr>
          <w:p w14:paraId="4002FD3B"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3. If before witnesses, the thing stolen was found in his possession, from an ox or an ass, unto a sheep alive, he will restore two for one.</w:t>
            </w:r>
          </w:p>
        </w:tc>
      </w:tr>
      <w:tr w:rsidR="001876A0" w:rsidRPr="001876A0" w14:paraId="58C9A8EE" w14:textId="77777777" w:rsidTr="001876A0">
        <w:tblPrEx>
          <w:jc w:val="left"/>
        </w:tblPrEx>
        <w:tc>
          <w:tcPr>
            <w:tcW w:w="2500" w:type="pct"/>
            <w:tcMar>
              <w:top w:w="0" w:type="dxa"/>
              <w:left w:w="115" w:type="dxa"/>
              <w:bottom w:w="0" w:type="dxa"/>
              <w:right w:w="115" w:type="dxa"/>
            </w:tcMar>
            <w:hideMark/>
          </w:tcPr>
          <w:p w14:paraId="6277AE17" w14:textId="744424EB"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4. If a man leads his animals into a field or a </w:t>
            </w:r>
            <w:r w:rsidR="00DA331B" w:rsidRPr="001876A0">
              <w:rPr>
                <w:rFonts w:ascii="Times New Roman" w:eastAsia="Times New Roman" w:hAnsi="Times New Roman" w:cs="Times New Roman"/>
                <w:lang w:bidi="he-IL"/>
              </w:rPr>
              <w:t>vineyard or</w:t>
            </w:r>
            <w:r w:rsidRPr="001876A0">
              <w:rPr>
                <w:rFonts w:ascii="Times New Roman" w:eastAsia="Times New Roman" w:hAnsi="Times New Roman" w:cs="Times New Roman"/>
                <w:lang w:bidi="he-IL"/>
              </w:rPr>
              <w:t xml:space="preserve"> lets his animal loose and it eats in another's field, the best of his field or the best of his vineyard he shall pay.</w:t>
            </w:r>
          </w:p>
        </w:tc>
        <w:tc>
          <w:tcPr>
            <w:tcW w:w="2500" w:type="pct"/>
            <w:tcMar>
              <w:top w:w="0" w:type="dxa"/>
              <w:left w:w="115" w:type="dxa"/>
              <w:bottom w:w="0" w:type="dxa"/>
              <w:right w:w="115" w:type="dxa"/>
            </w:tcMar>
            <w:hideMark/>
          </w:tcPr>
          <w:p w14:paraId="245E82B9" w14:textId="14CE9BA4"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4. If a man </w:t>
            </w:r>
            <w:r w:rsidR="00DA331B" w:rsidRPr="001876A0">
              <w:rPr>
                <w:rFonts w:ascii="Times New Roman" w:eastAsia="Times New Roman" w:hAnsi="Times New Roman" w:cs="Times New Roman"/>
                <w:lang w:bidi="he-IL"/>
              </w:rPr>
              <w:t>breaks</w:t>
            </w:r>
            <w:r w:rsidRPr="001876A0">
              <w:rPr>
                <w:rFonts w:ascii="Times New Roman" w:eastAsia="Times New Roman" w:hAnsi="Times New Roman" w:cs="Times New Roman"/>
                <w:lang w:bidi="he-IL"/>
              </w:rPr>
              <w:t xml:space="preserve"> in upon a field or a </w:t>
            </w:r>
            <w:r w:rsidR="00DA331B" w:rsidRPr="001876A0">
              <w:rPr>
                <w:rFonts w:ascii="Times New Roman" w:eastAsia="Times New Roman" w:hAnsi="Times New Roman" w:cs="Times New Roman"/>
                <w:lang w:bidi="he-IL"/>
              </w:rPr>
              <w:t>vineyard and</w:t>
            </w:r>
            <w:r w:rsidRPr="001876A0">
              <w:rPr>
                <w:rFonts w:ascii="Times New Roman" w:eastAsia="Times New Roman" w:hAnsi="Times New Roman" w:cs="Times New Roman"/>
                <w:lang w:bidi="he-IL"/>
              </w:rPr>
              <w:t xml:space="preserve"> send in his beast to feed in another man's field, the best of his field and the best of his vineyard he will restore.</w:t>
            </w:r>
          </w:p>
        </w:tc>
      </w:tr>
      <w:tr w:rsidR="001876A0" w:rsidRPr="001876A0" w14:paraId="15849B1B" w14:textId="77777777" w:rsidTr="001876A0">
        <w:tblPrEx>
          <w:jc w:val="left"/>
        </w:tblPrEx>
        <w:tc>
          <w:tcPr>
            <w:tcW w:w="2500" w:type="pct"/>
            <w:tcMar>
              <w:top w:w="0" w:type="dxa"/>
              <w:left w:w="115" w:type="dxa"/>
              <w:bottom w:w="0" w:type="dxa"/>
              <w:right w:w="115" w:type="dxa"/>
            </w:tcMar>
            <w:hideMark/>
          </w:tcPr>
          <w:p w14:paraId="4B62955E"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5. If a fire goes forth and finds thorns, and a stack of grain or standing grain or the field be consumed, the one who ignited the fire shall surely pay.</w:t>
            </w:r>
          </w:p>
        </w:tc>
        <w:tc>
          <w:tcPr>
            <w:tcW w:w="2500" w:type="pct"/>
            <w:tcMar>
              <w:top w:w="0" w:type="dxa"/>
              <w:left w:w="115" w:type="dxa"/>
              <w:bottom w:w="0" w:type="dxa"/>
              <w:right w:w="115" w:type="dxa"/>
            </w:tcMar>
            <w:hideMark/>
          </w:tcPr>
          <w:p w14:paraId="20090800"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5. ¶ If fire break out, and catch thorns, and consume the sheaves, or whatever is standing, or the field, whoever kindled the fire will surely restore.</w:t>
            </w:r>
          </w:p>
        </w:tc>
      </w:tr>
      <w:tr w:rsidR="001876A0" w:rsidRPr="001876A0" w14:paraId="284C03F9" w14:textId="77777777" w:rsidTr="001876A0">
        <w:tblPrEx>
          <w:jc w:val="left"/>
        </w:tblPrEx>
        <w:tc>
          <w:tcPr>
            <w:tcW w:w="2500" w:type="pct"/>
            <w:tcMar>
              <w:top w:w="0" w:type="dxa"/>
              <w:left w:w="115" w:type="dxa"/>
              <w:bottom w:w="0" w:type="dxa"/>
              <w:right w:w="115" w:type="dxa"/>
            </w:tcMar>
            <w:hideMark/>
          </w:tcPr>
          <w:p w14:paraId="1B3F09A4"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6. If a man gives his neighbor money or articles for safekeeping, and it is stolen from the man's house, if the thief is found, he shall pay twofold.</w:t>
            </w:r>
          </w:p>
        </w:tc>
        <w:tc>
          <w:tcPr>
            <w:tcW w:w="2500" w:type="pct"/>
            <w:tcMar>
              <w:top w:w="0" w:type="dxa"/>
              <w:left w:w="115" w:type="dxa"/>
              <w:bottom w:w="0" w:type="dxa"/>
              <w:right w:w="115" w:type="dxa"/>
            </w:tcMar>
            <w:hideMark/>
          </w:tcPr>
          <w:p w14:paraId="5C61A03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6. ¶ When a man confides to his neighbor silver, or vessels to keep, without recompense for the care, and they be stolen from the man's house,</w:t>
            </w:r>
          </w:p>
        </w:tc>
      </w:tr>
      <w:tr w:rsidR="001876A0" w:rsidRPr="001876A0" w14:paraId="1B139664" w14:textId="77777777" w:rsidTr="001876A0">
        <w:tblPrEx>
          <w:jc w:val="left"/>
        </w:tblPrEx>
        <w:tc>
          <w:tcPr>
            <w:tcW w:w="2500" w:type="pct"/>
            <w:tcMar>
              <w:top w:w="0" w:type="dxa"/>
              <w:left w:w="115" w:type="dxa"/>
              <w:bottom w:w="0" w:type="dxa"/>
              <w:right w:w="115" w:type="dxa"/>
            </w:tcMar>
            <w:hideMark/>
          </w:tcPr>
          <w:p w14:paraId="07411E7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7. If the thief is not found, the homeowner shall approach the judges, [to swear] that he has not laid his hand upon his neighbor's property.</w:t>
            </w:r>
          </w:p>
        </w:tc>
        <w:tc>
          <w:tcPr>
            <w:tcW w:w="2500" w:type="pct"/>
            <w:tcMar>
              <w:top w:w="0" w:type="dxa"/>
              <w:left w:w="115" w:type="dxa"/>
              <w:bottom w:w="0" w:type="dxa"/>
              <w:right w:w="115" w:type="dxa"/>
            </w:tcMar>
            <w:hideMark/>
          </w:tcPr>
          <w:p w14:paraId="683A2E6A" w14:textId="06D84596"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7. if the thief be found, he will restore two for one. If the thief be not found, the master of the house will be brought before the </w:t>
            </w:r>
            <w:r w:rsidR="00DA331B" w:rsidRPr="001876A0">
              <w:rPr>
                <w:rFonts w:ascii="Times New Roman" w:eastAsia="Times New Roman" w:hAnsi="Times New Roman" w:cs="Times New Roman"/>
                <w:lang w:bidi="he-IL"/>
              </w:rPr>
              <w:t>judges and</w:t>
            </w:r>
            <w:r w:rsidRPr="001876A0">
              <w:rPr>
                <w:rFonts w:ascii="Times New Roman" w:eastAsia="Times New Roman" w:hAnsi="Times New Roman" w:cs="Times New Roman"/>
                <w:lang w:bidi="he-IL"/>
              </w:rPr>
              <w:t xml:space="preserve"> will swear that he has not put forth his own hand upon the property of his neighbor.</w:t>
            </w:r>
          </w:p>
        </w:tc>
      </w:tr>
      <w:tr w:rsidR="001876A0" w:rsidRPr="001876A0" w14:paraId="2CA1B0DF" w14:textId="77777777" w:rsidTr="001876A0">
        <w:tblPrEx>
          <w:jc w:val="left"/>
        </w:tblPrEx>
        <w:tc>
          <w:tcPr>
            <w:tcW w:w="2500" w:type="pct"/>
            <w:tcMar>
              <w:top w:w="0" w:type="dxa"/>
              <w:left w:w="115" w:type="dxa"/>
              <w:bottom w:w="0" w:type="dxa"/>
              <w:right w:w="115" w:type="dxa"/>
            </w:tcMar>
            <w:hideMark/>
          </w:tcPr>
          <w:p w14:paraId="597D33CC"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8. For any sinful word, for a bull, for a donkey, for a lamb, for a garment, for any lost article, concerning which he will say that this is it, the plea[s] of both parties shall come to the judges, [and] whoever the judges declare guilty shall pay twofold to his neighbor.</w:t>
            </w:r>
          </w:p>
        </w:tc>
        <w:tc>
          <w:tcPr>
            <w:tcW w:w="2500" w:type="pct"/>
            <w:tcMar>
              <w:top w:w="0" w:type="dxa"/>
              <w:left w:w="115" w:type="dxa"/>
              <w:bottom w:w="0" w:type="dxa"/>
              <w:right w:w="115" w:type="dxa"/>
            </w:tcMar>
            <w:hideMark/>
          </w:tcPr>
          <w:p w14:paraId="3338FF2A"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8. ¶ And about whatever is injured covertly, whether ox, or ass, or sheep, or raiment, of whatever is (so) lost, he will make oath when he says that so it is; and when the thing stolen will be afterward found in the hand of the thief, the cause of both will be brought before the judges, the cause of the householder and the cause of the thief; and whom the judges will condemn, the thief will restore twofold to his neighbor.</w:t>
            </w:r>
          </w:p>
        </w:tc>
      </w:tr>
      <w:tr w:rsidR="001876A0" w:rsidRPr="001876A0" w14:paraId="33DB8D3B" w14:textId="77777777" w:rsidTr="001876A0">
        <w:tblPrEx>
          <w:jc w:val="left"/>
        </w:tblPrEx>
        <w:tc>
          <w:tcPr>
            <w:tcW w:w="2500" w:type="pct"/>
            <w:tcMar>
              <w:top w:w="0" w:type="dxa"/>
              <w:left w:w="115" w:type="dxa"/>
              <w:bottom w:w="0" w:type="dxa"/>
              <w:right w:w="115" w:type="dxa"/>
            </w:tcMar>
            <w:hideMark/>
          </w:tcPr>
          <w:p w14:paraId="520B20D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9. If a man gives his neighbor a donkey, a bull, a lamb, or any animal for safekeeping, and it dies, breaks a limb, or is captured, and no one sees [it],</w:t>
            </w:r>
          </w:p>
        </w:tc>
        <w:tc>
          <w:tcPr>
            <w:tcW w:w="2500" w:type="pct"/>
            <w:tcMar>
              <w:top w:w="0" w:type="dxa"/>
              <w:left w:w="115" w:type="dxa"/>
              <w:bottom w:w="0" w:type="dxa"/>
              <w:right w:w="115" w:type="dxa"/>
            </w:tcMar>
            <w:hideMark/>
          </w:tcPr>
          <w:p w14:paraId="0FF7E367"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9. ¶ If a man deliver to his neighbor an ox, or a sheep, or any animal to keep, (if) he is to keep it without recompense, and it die, or be torn by wild beast, or be carried off, and no witness seeing who can testify it;</w:t>
            </w:r>
          </w:p>
        </w:tc>
      </w:tr>
      <w:tr w:rsidR="001876A0" w:rsidRPr="001876A0" w14:paraId="501032CE" w14:textId="77777777" w:rsidTr="001876A0">
        <w:tblPrEx>
          <w:jc w:val="left"/>
        </w:tblPrEx>
        <w:tc>
          <w:tcPr>
            <w:tcW w:w="2500" w:type="pct"/>
            <w:tcMar>
              <w:top w:w="0" w:type="dxa"/>
              <w:left w:w="115" w:type="dxa"/>
              <w:bottom w:w="0" w:type="dxa"/>
              <w:right w:w="115" w:type="dxa"/>
            </w:tcMar>
            <w:hideMark/>
          </w:tcPr>
          <w:p w14:paraId="08C5EDB9"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10. the oath of the Lord shall be between the two of them provided that he did not lay his hand upon his neighbor's property, and its owner shall accept [it], and he shall not pay.</w:t>
            </w:r>
          </w:p>
        </w:tc>
        <w:tc>
          <w:tcPr>
            <w:tcW w:w="2500" w:type="pct"/>
            <w:tcMar>
              <w:top w:w="0" w:type="dxa"/>
              <w:left w:w="115" w:type="dxa"/>
              <w:bottom w:w="0" w:type="dxa"/>
              <w:right w:w="115" w:type="dxa"/>
            </w:tcMar>
            <w:hideMark/>
          </w:tcPr>
          <w:p w14:paraId="2C3D8B27"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10. an oath of the LORD will be between them both, that he has not put forth his hand upon the property of his neighbor; and the owner of the thing will accept his oath, and he will not (be required to) make it good.</w:t>
            </w:r>
          </w:p>
        </w:tc>
      </w:tr>
      <w:tr w:rsidR="001876A0" w:rsidRPr="001876A0" w14:paraId="58954581" w14:textId="77777777" w:rsidTr="001876A0">
        <w:tblPrEx>
          <w:jc w:val="left"/>
        </w:tblPrEx>
        <w:tc>
          <w:tcPr>
            <w:tcW w:w="2500" w:type="pct"/>
            <w:tcMar>
              <w:top w:w="0" w:type="dxa"/>
              <w:left w:w="115" w:type="dxa"/>
              <w:bottom w:w="0" w:type="dxa"/>
              <w:right w:w="115" w:type="dxa"/>
            </w:tcMar>
            <w:hideMark/>
          </w:tcPr>
          <w:p w14:paraId="1879E84C"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11. But if it is stolen from him, he shall pay its owner.</w:t>
            </w:r>
          </w:p>
        </w:tc>
        <w:tc>
          <w:tcPr>
            <w:tcW w:w="2500" w:type="pct"/>
            <w:tcMar>
              <w:top w:w="0" w:type="dxa"/>
              <w:left w:w="115" w:type="dxa"/>
              <w:bottom w:w="0" w:type="dxa"/>
              <w:right w:w="115" w:type="dxa"/>
            </w:tcMar>
            <w:hideMark/>
          </w:tcPr>
          <w:p w14:paraId="17D16ED3"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11. But if it be stolen from him who was to receive recompense for the care, he will make it good to its owner.</w:t>
            </w:r>
          </w:p>
        </w:tc>
      </w:tr>
      <w:tr w:rsidR="001876A0" w:rsidRPr="001876A0" w14:paraId="3D35754C" w14:textId="77777777" w:rsidTr="001876A0">
        <w:tblPrEx>
          <w:jc w:val="left"/>
        </w:tblPrEx>
        <w:tc>
          <w:tcPr>
            <w:tcW w:w="2500" w:type="pct"/>
            <w:tcMar>
              <w:top w:w="0" w:type="dxa"/>
              <w:left w:w="115" w:type="dxa"/>
              <w:bottom w:w="0" w:type="dxa"/>
              <w:right w:w="115" w:type="dxa"/>
            </w:tcMar>
            <w:hideMark/>
          </w:tcPr>
          <w:p w14:paraId="7198502F"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12. If it is torn apart, he shall bring witness for it; [for] the torn one he shall not pay.</w:t>
            </w:r>
          </w:p>
        </w:tc>
        <w:tc>
          <w:tcPr>
            <w:tcW w:w="2500" w:type="pct"/>
            <w:tcMar>
              <w:top w:w="0" w:type="dxa"/>
              <w:left w:w="115" w:type="dxa"/>
              <w:bottom w:w="0" w:type="dxa"/>
              <w:right w:w="115" w:type="dxa"/>
            </w:tcMar>
            <w:hideMark/>
          </w:tcPr>
          <w:p w14:paraId="7B49119C"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12. If it has been torn by a wild beast, let him bring witnesses, or bring him to the carcass: because for that which is (so) torn he will not make restitution.</w:t>
            </w:r>
          </w:p>
        </w:tc>
      </w:tr>
      <w:tr w:rsidR="001876A0" w:rsidRPr="001876A0" w14:paraId="032FA85D" w14:textId="77777777" w:rsidTr="001876A0">
        <w:tblPrEx>
          <w:jc w:val="left"/>
        </w:tblPrEx>
        <w:tc>
          <w:tcPr>
            <w:tcW w:w="2500" w:type="pct"/>
            <w:tcMar>
              <w:top w:w="0" w:type="dxa"/>
              <w:left w:w="115" w:type="dxa"/>
              <w:bottom w:w="0" w:type="dxa"/>
              <w:right w:w="115" w:type="dxa"/>
            </w:tcMar>
            <w:hideMark/>
          </w:tcPr>
          <w:p w14:paraId="46E1C68A"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13. And if a person borrows [an animal] from his neighbor and it breaks a limb or dies, if its owner is not with him, he shall surely pay.</w:t>
            </w:r>
          </w:p>
        </w:tc>
        <w:tc>
          <w:tcPr>
            <w:tcW w:w="2500" w:type="pct"/>
            <w:tcMar>
              <w:top w:w="0" w:type="dxa"/>
              <w:left w:w="115" w:type="dxa"/>
              <w:bottom w:w="0" w:type="dxa"/>
              <w:right w:w="115" w:type="dxa"/>
            </w:tcMar>
            <w:hideMark/>
          </w:tcPr>
          <w:p w14:paraId="5E8A857B" w14:textId="6418467E"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13. ¶ And if a man </w:t>
            </w:r>
            <w:r w:rsidR="00DA331B" w:rsidRPr="001876A0">
              <w:rPr>
                <w:rFonts w:ascii="Times New Roman" w:eastAsia="Times New Roman" w:hAnsi="Times New Roman" w:cs="Times New Roman"/>
                <w:lang w:bidi="he-IL"/>
              </w:rPr>
              <w:t>borrows</w:t>
            </w:r>
            <w:r w:rsidRPr="001876A0">
              <w:rPr>
                <w:rFonts w:ascii="Times New Roman" w:eastAsia="Times New Roman" w:hAnsi="Times New Roman" w:cs="Times New Roman"/>
                <w:lang w:bidi="he-IL"/>
              </w:rPr>
              <w:t xml:space="preserve"> anything of his neighbor, and the vessel be broken, or the animal die, and the owner be not with it, he will certainly make it good.</w:t>
            </w:r>
          </w:p>
        </w:tc>
      </w:tr>
      <w:tr w:rsidR="001876A0" w:rsidRPr="001876A0" w14:paraId="74840A5D" w14:textId="77777777" w:rsidTr="001876A0">
        <w:tblPrEx>
          <w:jc w:val="left"/>
        </w:tblPrEx>
        <w:tc>
          <w:tcPr>
            <w:tcW w:w="2500" w:type="pct"/>
            <w:tcMar>
              <w:top w:w="0" w:type="dxa"/>
              <w:left w:w="115" w:type="dxa"/>
              <w:bottom w:w="0" w:type="dxa"/>
              <w:right w:w="115" w:type="dxa"/>
            </w:tcMar>
            <w:hideMark/>
          </w:tcPr>
          <w:p w14:paraId="565AA1BE"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14. If its owner is with him, he shall not pay; if it is a hired [animal], it has come for its hire.</w:t>
            </w:r>
          </w:p>
        </w:tc>
        <w:tc>
          <w:tcPr>
            <w:tcW w:w="2500" w:type="pct"/>
            <w:tcMar>
              <w:top w:w="0" w:type="dxa"/>
              <w:left w:w="115" w:type="dxa"/>
              <w:bottom w:w="0" w:type="dxa"/>
              <w:right w:w="115" w:type="dxa"/>
            </w:tcMar>
            <w:hideMark/>
          </w:tcPr>
          <w:p w14:paraId="6DFBEB70"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14. If the owner be with it, he will not make it good: if it had been lent for profit, its loss came on account of its hire.</w:t>
            </w:r>
          </w:p>
        </w:tc>
      </w:tr>
      <w:tr w:rsidR="001876A0" w:rsidRPr="001876A0" w14:paraId="78CCDE8B" w14:textId="77777777" w:rsidTr="001876A0">
        <w:tblPrEx>
          <w:jc w:val="left"/>
        </w:tblPrEx>
        <w:tc>
          <w:tcPr>
            <w:tcW w:w="2500" w:type="pct"/>
            <w:tcMar>
              <w:top w:w="0" w:type="dxa"/>
              <w:left w:w="115" w:type="dxa"/>
              <w:bottom w:w="0" w:type="dxa"/>
              <w:right w:w="115" w:type="dxa"/>
            </w:tcMar>
            <w:hideMark/>
          </w:tcPr>
          <w:p w14:paraId="088E9A8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15. If a man seduces a virgin who is not betrothed and lies with her, he shall provide her with a marriage contract as a wife.</w:t>
            </w:r>
          </w:p>
        </w:tc>
        <w:tc>
          <w:tcPr>
            <w:tcW w:w="2500" w:type="pct"/>
            <w:tcMar>
              <w:top w:w="0" w:type="dxa"/>
              <w:left w:w="115" w:type="dxa"/>
              <w:bottom w:w="0" w:type="dxa"/>
              <w:right w:w="115" w:type="dxa"/>
            </w:tcMar>
            <w:hideMark/>
          </w:tcPr>
          <w:p w14:paraId="61CB19E9" w14:textId="664B89A3"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15. ¶ If a man </w:t>
            </w:r>
            <w:r w:rsidR="00DA331B" w:rsidRPr="001876A0">
              <w:rPr>
                <w:rFonts w:ascii="Times New Roman" w:eastAsia="Times New Roman" w:hAnsi="Times New Roman" w:cs="Times New Roman"/>
                <w:lang w:bidi="he-IL"/>
              </w:rPr>
              <w:t>seduces</w:t>
            </w:r>
            <w:r w:rsidRPr="001876A0">
              <w:rPr>
                <w:rFonts w:ascii="Times New Roman" w:eastAsia="Times New Roman" w:hAnsi="Times New Roman" w:cs="Times New Roman"/>
                <w:lang w:bidi="he-IL"/>
              </w:rPr>
              <w:t xml:space="preserve"> a virgin unbetrothed, and have criminal conduct with her, endowing, he will endow her to be his wife.</w:t>
            </w:r>
          </w:p>
          <w:p w14:paraId="47ADFCED" w14:textId="6DEBB266"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xml:space="preserve">JERUSALEM: If a man </w:t>
            </w:r>
            <w:r w:rsidR="00DA331B" w:rsidRPr="001876A0">
              <w:rPr>
                <w:rFonts w:ascii="Times New Roman" w:eastAsia="Times New Roman" w:hAnsi="Times New Roman" w:cs="Times New Roman"/>
                <w:lang w:bidi="he-IL"/>
              </w:rPr>
              <w:t>seduces</w:t>
            </w:r>
            <w:r w:rsidRPr="001876A0">
              <w:rPr>
                <w:rFonts w:ascii="Times New Roman" w:eastAsia="Times New Roman" w:hAnsi="Times New Roman" w:cs="Times New Roman"/>
                <w:lang w:bidi="he-IL"/>
              </w:rPr>
              <w:t xml:space="preserve"> a virgin, unbetrothed, and have criminal conduct with her, endowing, he will endow her to be a wife.</w:t>
            </w:r>
          </w:p>
        </w:tc>
      </w:tr>
      <w:tr w:rsidR="001876A0" w:rsidRPr="001876A0" w14:paraId="64776E35" w14:textId="77777777" w:rsidTr="001876A0">
        <w:tblPrEx>
          <w:jc w:val="left"/>
        </w:tblPrEx>
        <w:tc>
          <w:tcPr>
            <w:tcW w:w="2500" w:type="pct"/>
            <w:tcMar>
              <w:top w:w="0" w:type="dxa"/>
              <w:left w:w="115" w:type="dxa"/>
              <w:bottom w:w="0" w:type="dxa"/>
              <w:right w:w="115" w:type="dxa"/>
            </w:tcMar>
            <w:hideMark/>
          </w:tcPr>
          <w:p w14:paraId="66828184"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16. If her father refuses to give her to him [in marriage], he shall weigh out money according to the dowry of the virgins.</w:t>
            </w:r>
          </w:p>
        </w:tc>
        <w:tc>
          <w:tcPr>
            <w:tcW w:w="2500" w:type="pct"/>
            <w:tcMar>
              <w:top w:w="0" w:type="dxa"/>
              <w:left w:w="115" w:type="dxa"/>
              <w:bottom w:w="0" w:type="dxa"/>
              <w:right w:w="115" w:type="dxa"/>
            </w:tcMar>
            <w:hideMark/>
          </w:tcPr>
          <w:p w14:paraId="37AF8B1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16. If this does not appear to him (to be desirable), or if her father be not willing to give her to him fifty sileen of silver will be laid upon him, according to the endowment of a virgin.</w:t>
            </w:r>
          </w:p>
        </w:tc>
      </w:tr>
      <w:tr w:rsidR="001876A0" w:rsidRPr="001876A0" w14:paraId="388877F2" w14:textId="77777777" w:rsidTr="001876A0">
        <w:tblPrEx>
          <w:jc w:val="left"/>
        </w:tblPrEx>
        <w:tc>
          <w:tcPr>
            <w:tcW w:w="2500" w:type="pct"/>
            <w:tcMar>
              <w:top w:w="0" w:type="dxa"/>
              <w:left w:w="115" w:type="dxa"/>
              <w:bottom w:w="0" w:type="dxa"/>
              <w:right w:w="115" w:type="dxa"/>
            </w:tcMar>
            <w:hideMark/>
          </w:tcPr>
          <w:p w14:paraId="54CBCF54"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17. You shall not allow a sorceress to live.</w:t>
            </w:r>
          </w:p>
        </w:tc>
        <w:tc>
          <w:tcPr>
            <w:tcW w:w="2500" w:type="pct"/>
            <w:tcMar>
              <w:top w:w="0" w:type="dxa"/>
              <w:left w:w="115" w:type="dxa"/>
              <w:bottom w:w="0" w:type="dxa"/>
              <w:right w:w="115" w:type="dxa"/>
            </w:tcMar>
            <w:hideMark/>
          </w:tcPr>
          <w:p w14:paraId="29DDAED2"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17. ¶ Sons of My people Israel, whosoever practices witchcraft you will not suffer to live. Whosoever lies with a beast will be stoned to death.</w:t>
            </w:r>
          </w:p>
        </w:tc>
      </w:tr>
      <w:tr w:rsidR="001876A0" w:rsidRPr="001876A0" w14:paraId="12010073" w14:textId="77777777" w:rsidTr="001876A0">
        <w:tblPrEx>
          <w:jc w:val="left"/>
        </w:tblPrEx>
        <w:tc>
          <w:tcPr>
            <w:tcW w:w="2500" w:type="pct"/>
            <w:tcMar>
              <w:top w:w="0" w:type="dxa"/>
              <w:left w:w="115" w:type="dxa"/>
              <w:bottom w:w="0" w:type="dxa"/>
              <w:right w:w="115" w:type="dxa"/>
            </w:tcMar>
            <w:hideMark/>
          </w:tcPr>
          <w:p w14:paraId="666E479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18. Whoever lies [carnally] with an animal shall surely be put to death.</w:t>
            </w:r>
          </w:p>
        </w:tc>
        <w:tc>
          <w:tcPr>
            <w:tcW w:w="2500" w:type="pct"/>
            <w:tcMar>
              <w:top w:w="0" w:type="dxa"/>
              <w:left w:w="115" w:type="dxa"/>
              <w:bottom w:w="0" w:type="dxa"/>
              <w:right w:w="115" w:type="dxa"/>
            </w:tcMar>
            <w:hideMark/>
          </w:tcPr>
          <w:p w14:paraId="2FBD7367"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18.</w:t>
            </w:r>
          </w:p>
        </w:tc>
      </w:tr>
      <w:tr w:rsidR="001876A0" w:rsidRPr="001876A0" w14:paraId="4B66021B" w14:textId="77777777" w:rsidTr="001876A0">
        <w:tblPrEx>
          <w:jc w:val="left"/>
        </w:tblPrEx>
        <w:tc>
          <w:tcPr>
            <w:tcW w:w="2500" w:type="pct"/>
            <w:tcMar>
              <w:top w:w="0" w:type="dxa"/>
              <w:left w:w="115" w:type="dxa"/>
              <w:bottom w:w="0" w:type="dxa"/>
              <w:right w:w="115" w:type="dxa"/>
            </w:tcMar>
            <w:hideMark/>
          </w:tcPr>
          <w:p w14:paraId="4B7B00F0"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19. He who slaughters [a sacrifice] to the gods shall be destroyed, except to the Lord alone.</w:t>
            </w:r>
          </w:p>
        </w:tc>
        <w:tc>
          <w:tcPr>
            <w:tcW w:w="2500" w:type="pct"/>
            <w:tcMar>
              <w:top w:w="0" w:type="dxa"/>
              <w:left w:w="115" w:type="dxa"/>
              <w:bottom w:w="0" w:type="dxa"/>
              <w:right w:w="115" w:type="dxa"/>
            </w:tcMar>
            <w:hideMark/>
          </w:tcPr>
          <w:p w14:paraId="48DFC3C4"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19. ¶ Whosoever sacrifices to the idols of the Gentiles will be slain with the sword, and his goods be destroyed; for you will worship only the Name of the LORD.</w:t>
            </w:r>
          </w:p>
        </w:tc>
      </w:tr>
      <w:tr w:rsidR="001876A0" w:rsidRPr="001876A0" w14:paraId="6352DE19" w14:textId="77777777" w:rsidTr="001876A0">
        <w:tblPrEx>
          <w:jc w:val="left"/>
        </w:tblPrEx>
        <w:tc>
          <w:tcPr>
            <w:tcW w:w="2500" w:type="pct"/>
            <w:tcMar>
              <w:top w:w="0" w:type="dxa"/>
              <w:left w:w="115" w:type="dxa"/>
              <w:bottom w:w="0" w:type="dxa"/>
              <w:right w:w="115" w:type="dxa"/>
            </w:tcMar>
            <w:hideMark/>
          </w:tcPr>
          <w:p w14:paraId="236B9FBA"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20. And you shall not mistreat a stranger, nor shall you oppress him, for you were strangers in the land of Egypt.</w:t>
            </w:r>
          </w:p>
        </w:tc>
        <w:tc>
          <w:tcPr>
            <w:tcW w:w="2500" w:type="pct"/>
            <w:tcMar>
              <w:top w:w="0" w:type="dxa"/>
              <w:left w:w="115" w:type="dxa"/>
              <w:bottom w:w="0" w:type="dxa"/>
              <w:right w:w="115" w:type="dxa"/>
            </w:tcMar>
            <w:hideMark/>
          </w:tcPr>
          <w:p w14:paraId="72DB54D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20. ¶ And the stranger you will not vex with words, nor distress him by taking his goods: Remember, sons of Israel, My people, that you were strangers in the land of Mizraim.</w:t>
            </w:r>
          </w:p>
        </w:tc>
      </w:tr>
      <w:tr w:rsidR="001876A0" w:rsidRPr="001876A0" w14:paraId="7F03C085" w14:textId="77777777" w:rsidTr="001876A0">
        <w:tblPrEx>
          <w:jc w:val="left"/>
        </w:tblPrEx>
        <w:tc>
          <w:tcPr>
            <w:tcW w:w="2500" w:type="pct"/>
            <w:tcMar>
              <w:top w:w="0" w:type="dxa"/>
              <w:left w:w="115" w:type="dxa"/>
              <w:bottom w:w="0" w:type="dxa"/>
              <w:right w:w="115" w:type="dxa"/>
            </w:tcMar>
            <w:hideMark/>
          </w:tcPr>
          <w:p w14:paraId="7D1F5A31"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21. You shall not oppress any widow or orphan.</w:t>
            </w:r>
          </w:p>
        </w:tc>
        <w:tc>
          <w:tcPr>
            <w:tcW w:w="2500" w:type="pct"/>
            <w:tcMar>
              <w:top w:w="0" w:type="dxa"/>
              <w:left w:w="115" w:type="dxa"/>
              <w:bottom w:w="0" w:type="dxa"/>
              <w:right w:w="115" w:type="dxa"/>
            </w:tcMar>
            <w:hideMark/>
          </w:tcPr>
          <w:p w14:paraId="36D40655"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21. You will not impoverish the widow or the orphan.</w:t>
            </w:r>
          </w:p>
        </w:tc>
      </w:tr>
      <w:tr w:rsidR="001876A0" w:rsidRPr="001876A0" w14:paraId="4DEC0794" w14:textId="77777777" w:rsidTr="001876A0">
        <w:tblPrEx>
          <w:jc w:val="left"/>
        </w:tblPrEx>
        <w:tc>
          <w:tcPr>
            <w:tcW w:w="2500" w:type="pct"/>
            <w:tcMar>
              <w:top w:w="0" w:type="dxa"/>
              <w:left w:w="115" w:type="dxa"/>
              <w:bottom w:w="0" w:type="dxa"/>
              <w:right w:w="115" w:type="dxa"/>
            </w:tcMar>
            <w:hideMark/>
          </w:tcPr>
          <w:p w14:paraId="4DFD9FC2"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22. If you oppress him, [beware,] for if he cries out to Me, I will surely hear his cry.</w:t>
            </w:r>
          </w:p>
        </w:tc>
        <w:tc>
          <w:tcPr>
            <w:tcW w:w="2500" w:type="pct"/>
            <w:tcMar>
              <w:top w:w="0" w:type="dxa"/>
              <w:left w:w="115" w:type="dxa"/>
              <w:bottom w:w="0" w:type="dxa"/>
              <w:right w:w="115" w:type="dxa"/>
            </w:tcMar>
            <w:hideMark/>
          </w:tcPr>
          <w:p w14:paraId="15E6AF9E"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22. If you impoverish her, beware; for if they rise up and cry against you in prayer before Me, I will hear the voice of their prayer, and will avenge them,</w:t>
            </w:r>
          </w:p>
        </w:tc>
      </w:tr>
      <w:tr w:rsidR="001876A0" w:rsidRPr="001876A0" w14:paraId="1756644E" w14:textId="77777777" w:rsidTr="001876A0">
        <w:tblPrEx>
          <w:jc w:val="left"/>
        </w:tblPrEx>
        <w:tc>
          <w:tcPr>
            <w:tcW w:w="2500" w:type="pct"/>
            <w:tcMar>
              <w:top w:w="0" w:type="dxa"/>
              <w:left w:w="115" w:type="dxa"/>
              <w:bottom w:w="0" w:type="dxa"/>
              <w:right w:w="115" w:type="dxa"/>
            </w:tcMar>
            <w:hideMark/>
          </w:tcPr>
          <w:p w14:paraId="72EBA808"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23. My wrath will be kindled, and I will slay you with the sword, and your wives will be widows and your children orphans</w:t>
            </w:r>
          </w:p>
        </w:tc>
        <w:tc>
          <w:tcPr>
            <w:tcW w:w="2500" w:type="pct"/>
            <w:tcMar>
              <w:top w:w="0" w:type="dxa"/>
              <w:left w:w="115" w:type="dxa"/>
              <w:bottom w:w="0" w:type="dxa"/>
              <w:right w:w="115" w:type="dxa"/>
            </w:tcMar>
            <w:hideMark/>
          </w:tcPr>
          <w:p w14:paraId="559A30FE"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23. and My anger will be kindled, and I will slay you with the sword, and your wives will be widows, and your children be orphans.</w:t>
            </w:r>
          </w:p>
        </w:tc>
      </w:tr>
      <w:tr w:rsidR="001876A0" w:rsidRPr="001876A0" w14:paraId="23B541BF" w14:textId="77777777" w:rsidTr="001876A0">
        <w:tblPrEx>
          <w:jc w:val="left"/>
        </w:tblPrEx>
        <w:tc>
          <w:tcPr>
            <w:tcW w:w="2500" w:type="pct"/>
            <w:tcMar>
              <w:top w:w="0" w:type="dxa"/>
              <w:left w:w="115" w:type="dxa"/>
              <w:bottom w:w="0" w:type="dxa"/>
              <w:right w:w="115" w:type="dxa"/>
            </w:tcMar>
            <w:hideMark/>
          </w:tcPr>
          <w:p w14:paraId="6852CA9E" w14:textId="6E607DAC"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w:t>
            </w:r>
          </w:p>
        </w:tc>
        <w:tc>
          <w:tcPr>
            <w:tcW w:w="2500" w:type="pct"/>
            <w:tcMar>
              <w:top w:w="0" w:type="dxa"/>
              <w:left w:w="115" w:type="dxa"/>
              <w:bottom w:w="0" w:type="dxa"/>
              <w:right w:w="115" w:type="dxa"/>
            </w:tcMar>
            <w:hideMark/>
          </w:tcPr>
          <w:p w14:paraId="4B33F7C6" w14:textId="77777777" w:rsidR="001876A0" w:rsidRPr="001876A0" w:rsidRDefault="001876A0" w:rsidP="001876A0">
            <w:pPr>
              <w:spacing w:after="0" w:line="240" w:lineRule="auto"/>
              <w:jc w:val="both"/>
              <w:rPr>
                <w:rFonts w:ascii="Times New Roman" w:eastAsia="Times New Roman" w:hAnsi="Times New Roman" w:cs="Calibri"/>
                <w:lang w:bidi="he-IL"/>
              </w:rPr>
            </w:pPr>
            <w:r w:rsidRPr="001876A0">
              <w:rPr>
                <w:rFonts w:ascii="Times New Roman" w:eastAsia="Times New Roman" w:hAnsi="Times New Roman" w:cs="Times New Roman"/>
                <w:lang w:bidi="he-IL"/>
              </w:rPr>
              <w:t> </w:t>
            </w:r>
          </w:p>
        </w:tc>
      </w:tr>
    </w:tbl>
    <w:p w14:paraId="7EF2A73B" w14:textId="0A2CA91D" w:rsidR="00B47BF6" w:rsidRDefault="00B47BF6">
      <w:pPr>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w:t>
      </w:r>
    </w:p>
    <w:p w14:paraId="75843920" w14:textId="77777777" w:rsidR="001876A0" w:rsidRPr="001B5418" w:rsidRDefault="001876A0" w:rsidP="001876A0">
      <w:pPr>
        <w:spacing w:after="0" w:line="240" w:lineRule="auto"/>
        <w:jc w:val="center"/>
        <w:rPr>
          <w:rFonts w:ascii="Algerian" w:eastAsia="Times New Roman" w:hAnsi="Algerian" w:cs="Calibri"/>
          <w:color w:val="000000"/>
          <w:sz w:val="28"/>
          <w:szCs w:val="28"/>
          <w:lang w:bidi="he-IL"/>
        </w:rPr>
      </w:pPr>
      <w:r w:rsidRPr="001B5418">
        <w:rPr>
          <w:rFonts w:ascii="Algerian" w:eastAsia="Times New Roman" w:hAnsi="Algerian" w:cs="Calibri"/>
          <w:b/>
          <w:bCs/>
          <w:color w:val="000000"/>
          <w:sz w:val="28"/>
          <w:szCs w:val="28"/>
          <w:lang w:val="en-AU" w:bidi="he-IL"/>
        </w:rPr>
        <w:t>Reading Assignment:</w:t>
      </w:r>
    </w:p>
    <w:p w14:paraId="6C907A3B" w14:textId="77777777" w:rsidR="001876A0" w:rsidRPr="001876A0" w:rsidRDefault="001876A0" w:rsidP="001876A0">
      <w:pPr>
        <w:spacing w:after="0" w:line="240" w:lineRule="auto"/>
        <w:jc w:val="both"/>
        <w:rPr>
          <w:rFonts w:ascii="Cambria" w:eastAsia="Times New Roman" w:hAnsi="Cambria" w:cs="Calibri"/>
          <w:color w:val="000000"/>
          <w:sz w:val="24"/>
          <w:szCs w:val="24"/>
          <w:lang w:bidi="he-IL"/>
        </w:rPr>
      </w:pPr>
      <w:r w:rsidRPr="001876A0">
        <w:rPr>
          <w:rFonts w:ascii="Cambria" w:eastAsia="Times New Roman" w:hAnsi="Cambria" w:cs="Times New Roman"/>
          <w:color w:val="000000"/>
          <w:sz w:val="24"/>
          <w:szCs w:val="24"/>
          <w:lang w:val="en-AU" w:bidi="he-IL"/>
        </w:rPr>
        <w:t> </w:t>
      </w:r>
    </w:p>
    <w:p w14:paraId="7DAE2224" w14:textId="77777777" w:rsidR="001876A0" w:rsidRPr="001876A0" w:rsidRDefault="001876A0" w:rsidP="001876A0">
      <w:pPr>
        <w:spacing w:after="0" w:line="240" w:lineRule="auto"/>
        <w:jc w:val="center"/>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u w:val="single"/>
          <w:lang w:val="en-AU" w:bidi="he-IL"/>
        </w:rPr>
        <w:t>The Torah Anthology: Yalkut Me’Am Lo’Ez - Vol VII: The Law</w:t>
      </w:r>
    </w:p>
    <w:p w14:paraId="1C60B0E6" w14:textId="77777777" w:rsidR="001876A0" w:rsidRPr="001876A0" w:rsidRDefault="001876A0" w:rsidP="001876A0">
      <w:pPr>
        <w:spacing w:after="0" w:line="240" w:lineRule="auto"/>
        <w:jc w:val="center"/>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val="en-AU" w:bidi="he-IL"/>
        </w:rPr>
        <w:t>By: Rabbi Yaaqov Culi, Translated by: Rabbi Aryeh Kaplan</w:t>
      </w:r>
    </w:p>
    <w:p w14:paraId="446F17BC" w14:textId="77777777" w:rsidR="001876A0" w:rsidRPr="001876A0" w:rsidRDefault="001876A0" w:rsidP="001876A0">
      <w:pPr>
        <w:spacing w:after="0" w:line="240" w:lineRule="auto"/>
        <w:jc w:val="center"/>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val="en-AU" w:bidi="he-IL"/>
        </w:rPr>
        <w:t>Published by: Moznaim Publishing Corp. (New York, 1979)</w:t>
      </w:r>
    </w:p>
    <w:p w14:paraId="74EE5944" w14:textId="36D0C3BE" w:rsidR="001876A0" w:rsidRDefault="001876A0" w:rsidP="001876A0">
      <w:pPr>
        <w:pBdr>
          <w:bottom w:val="double" w:sz="6" w:space="1" w:color="auto"/>
        </w:pBdr>
        <w:spacing w:after="0" w:line="240" w:lineRule="auto"/>
        <w:jc w:val="center"/>
        <w:rPr>
          <w:rFonts w:ascii="Times New Roman" w:eastAsia="Times New Roman" w:hAnsi="Times New Roman" w:cs="Times New Roman"/>
          <w:color w:val="000000"/>
          <w:lang w:val="en-AU" w:bidi="he-IL"/>
        </w:rPr>
      </w:pPr>
      <w:r w:rsidRPr="001876A0">
        <w:rPr>
          <w:rFonts w:ascii="Times New Roman" w:eastAsia="Times New Roman" w:hAnsi="Times New Roman" w:cs="Times New Roman"/>
          <w:color w:val="000000"/>
          <w:lang w:val="en-AU" w:bidi="he-IL"/>
        </w:rPr>
        <w:t>Vol. 7 – “</w:t>
      </w:r>
      <w:r w:rsidRPr="001876A0">
        <w:rPr>
          <w:rFonts w:ascii="Times New Roman" w:eastAsia="Times New Roman" w:hAnsi="Times New Roman" w:cs="Times New Roman"/>
          <w:color w:val="000000"/>
          <w:u w:val="single"/>
          <w:lang w:val="en-AU" w:bidi="he-IL"/>
        </w:rPr>
        <w:t>The Law</w:t>
      </w:r>
      <w:r w:rsidRPr="001876A0">
        <w:rPr>
          <w:rFonts w:ascii="Times New Roman" w:eastAsia="Times New Roman" w:hAnsi="Times New Roman" w:cs="Times New Roman"/>
          <w:color w:val="000000"/>
          <w:lang w:val="en-AU" w:bidi="he-IL"/>
        </w:rPr>
        <w:t>,” pp. 3-</w:t>
      </w:r>
      <w:r>
        <w:rPr>
          <w:rFonts w:ascii="Times New Roman" w:eastAsia="Times New Roman" w:hAnsi="Times New Roman" w:cs="Times New Roman"/>
          <w:color w:val="000000"/>
          <w:lang w:val="en-AU" w:bidi="he-IL"/>
        </w:rPr>
        <w:t>248</w:t>
      </w:r>
    </w:p>
    <w:p w14:paraId="01F21CD4" w14:textId="77777777" w:rsidR="00440754" w:rsidRPr="001876A0" w:rsidRDefault="00440754" w:rsidP="001876A0">
      <w:pPr>
        <w:pBdr>
          <w:bottom w:val="double" w:sz="6" w:space="1" w:color="auto"/>
        </w:pBdr>
        <w:spacing w:after="0" w:line="240" w:lineRule="auto"/>
        <w:jc w:val="center"/>
        <w:rPr>
          <w:rFonts w:ascii="Times New Roman" w:eastAsia="Times New Roman" w:hAnsi="Times New Roman" w:cs="Times New Roman"/>
          <w:color w:val="000000"/>
          <w:lang w:val="en-AU" w:bidi="he-IL"/>
        </w:rPr>
      </w:pPr>
    </w:p>
    <w:p w14:paraId="648D0DC2" w14:textId="77777777" w:rsidR="001B5418" w:rsidRDefault="001B5418" w:rsidP="00440754">
      <w:pPr>
        <w:spacing w:after="0" w:line="240" w:lineRule="auto"/>
        <w:jc w:val="center"/>
        <w:rPr>
          <w:rFonts w:ascii="Algerian" w:eastAsia="Times New Roman" w:hAnsi="Algerian" w:cs="Times New Roman"/>
          <w:b/>
          <w:bCs/>
          <w:sz w:val="28"/>
          <w:szCs w:val="28"/>
          <w:lang w:val="en-AU" w:bidi="he-IL"/>
        </w:rPr>
      </w:pPr>
    </w:p>
    <w:p w14:paraId="7D6E6B26" w14:textId="5C7A8D56" w:rsidR="00440754" w:rsidRPr="001B5418" w:rsidRDefault="00440754" w:rsidP="00440754">
      <w:pPr>
        <w:spacing w:after="0" w:line="240" w:lineRule="auto"/>
        <w:jc w:val="center"/>
        <w:rPr>
          <w:rFonts w:ascii="Algerian" w:eastAsia="Times New Roman" w:hAnsi="Algerian" w:cs="Times New Roman"/>
          <w:sz w:val="28"/>
          <w:szCs w:val="28"/>
          <w:lang w:bidi="he-IL"/>
        </w:rPr>
      </w:pPr>
      <w:r w:rsidRPr="001B5418">
        <w:rPr>
          <w:rFonts w:ascii="Algerian" w:eastAsia="Times New Roman" w:hAnsi="Algerian" w:cs="Times New Roman"/>
          <w:b/>
          <w:bCs/>
          <w:sz w:val="28"/>
          <w:szCs w:val="28"/>
          <w:lang w:val="en-AU" w:bidi="he-IL"/>
        </w:rPr>
        <w:t>Welcome to the World of P’shat Exegesis</w:t>
      </w:r>
    </w:p>
    <w:p w14:paraId="10119428" w14:textId="77777777" w:rsidR="00440754" w:rsidRPr="001B5418" w:rsidRDefault="00440754" w:rsidP="00440754">
      <w:pPr>
        <w:spacing w:after="0" w:line="240" w:lineRule="auto"/>
        <w:jc w:val="both"/>
        <w:rPr>
          <w:rFonts w:ascii="Algerian" w:eastAsia="Times New Roman" w:hAnsi="Algerian" w:cs="Times New Roman"/>
          <w:sz w:val="24"/>
          <w:szCs w:val="24"/>
          <w:lang w:bidi="he-IL"/>
        </w:rPr>
      </w:pPr>
      <w:r w:rsidRPr="001B5418">
        <w:rPr>
          <w:rFonts w:ascii="Algerian" w:eastAsia="Times New Roman" w:hAnsi="Algerian" w:cs="Times New Roman"/>
          <w:sz w:val="24"/>
          <w:szCs w:val="24"/>
          <w:lang w:val="en-AU" w:bidi="he-IL"/>
        </w:rPr>
        <w:t> </w:t>
      </w:r>
    </w:p>
    <w:p w14:paraId="0D6D860C"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lang w:val="en-AU" w:bidi="he-IL"/>
        </w:rPr>
        <w:t>In order to understand the finished work of the P’shat mode of interpretation of the Torah, one needs to take into account that the P’shat is intended to produce a catechetical output, whereby a question/s is/are raised and an answer/s is/are given using the seven Hermeneutic Laws of R. Hillel and as well as the laws of Hebrew Grammar and Hebrew expression. </w:t>
      </w:r>
    </w:p>
    <w:p w14:paraId="3DBC20B9"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lang w:val="en-AU" w:bidi="he-IL"/>
        </w:rPr>
        <w:t> </w:t>
      </w:r>
    </w:p>
    <w:p w14:paraId="7540330B"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lang w:val="en-AU" w:bidi="he-IL"/>
        </w:rPr>
        <w:t>The Seven Hermeneutic Laws of R. Hillel are as follows [cf.</w:t>
      </w:r>
    </w:p>
    <w:p w14:paraId="3AF32508" w14:textId="2EC6719A" w:rsidR="00440754" w:rsidRPr="00440754" w:rsidRDefault="00EC2576" w:rsidP="00440754">
      <w:pPr>
        <w:spacing w:after="0" w:line="240" w:lineRule="auto"/>
        <w:jc w:val="both"/>
        <w:rPr>
          <w:rFonts w:ascii="Times New Roman" w:eastAsia="Times New Roman" w:hAnsi="Times New Roman" w:cs="Times New Roman"/>
          <w:lang w:bidi="he-IL"/>
        </w:rPr>
      </w:pPr>
      <w:hyperlink r:id="rId14" w:history="1">
        <w:r w:rsidR="00440754" w:rsidRPr="00440754">
          <w:rPr>
            <w:rFonts w:ascii="Times New Roman" w:eastAsia="Times New Roman" w:hAnsi="Times New Roman" w:cs="Times New Roman"/>
            <w:color w:val="0563C1"/>
            <w:u w:val="single"/>
            <w:lang w:val="en-AU" w:bidi="he-IL"/>
          </w:rPr>
          <w:t>http://www.jewishencyclopedia.com/view.jsp?artid=472&amp;letter=R</w:t>
        </w:r>
      </w:hyperlink>
      <w:r w:rsidR="00440754" w:rsidRPr="00440754">
        <w:rPr>
          <w:rFonts w:ascii="Times New Roman" w:eastAsia="Times New Roman" w:hAnsi="Times New Roman" w:cs="Times New Roman"/>
          <w:lang w:val="en-AU" w:bidi="he-IL"/>
        </w:rPr>
        <w:t>]:</w:t>
      </w:r>
    </w:p>
    <w:p w14:paraId="1CE07D73"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lang w:val="en-AU" w:bidi="he-IL"/>
        </w:rPr>
        <w:t> </w:t>
      </w:r>
    </w:p>
    <w:p w14:paraId="6B395A93"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1. Ḳal va-ḥomer:</w:t>
      </w:r>
      <w:r w:rsidRPr="00440754">
        <w:rPr>
          <w:rFonts w:ascii="Times New Roman" w:eastAsia="Times New Roman" w:hAnsi="Times New Roman" w:cs="Times New Roman"/>
          <w:lang w:val="en-AU" w:bidi="he-IL"/>
        </w:rPr>
        <w:t> "Argumentum a minori ad majus" or "a majori ad minus"; corresponding to the scholastic proof a fortiori.</w:t>
      </w:r>
    </w:p>
    <w:p w14:paraId="1254A347"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2. Gezerah shavah:</w:t>
      </w:r>
      <w:r w:rsidRPr="00440754">
        <w:rPr>
          <w:rFonts w:ascii="Times New Roman" w:eastAsia="Times New Roman" w:hAnsi="Times New Roman" w:cs="Times New Roman"/>
          <w:lang w:val="en-AU" w:bidi="he-IL"/>
        </w:rPr>
        <w:t> Argument from analogy. Biblical passages containing synonyms or homonyms are subject, however much they differ in other respects, to identical definitions and applications.</w:t>
      </w:r>
    </w:p>
    <w:p w14:paraId="5408A798"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3. Binyan ab mi-katub eḥad:</w:t>
      </w:r>
      <w:r w:rsidRPr="00440754">
        <w:rPr>
          <w:rFonts w:ascii="Times New Roman" w:eastAsia="Times New Roman" w:hAnsi="Times New Roman" w:cs="Times New Roman"/>
          <w:lang w:val="en-AU" w:bidi="he-IL"/>
        </w:rPr>
        <w:t> Application of a provision found in one passage only to passages which are related to the first in content but do not contain the provision in question.</w:t>
      </w:r>
    </w:p>
    <w:p w14:paraId="6B125306"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4. Binyan ab mi-shene ketubim:</w:t>
      </w:r>
      <w:r w:rsidRPr="00440754">
        <w:rPr>
          <w:rFonts w:ascii="Times New Roman" w:eastAsia="Times New Roman" w:hAnsi="Times New Roman" w:cs="Times New Roman"/>
          <w:lang w:val="en-AU" w:bidi="he-IL"/>
        </w:rPr>
        <w:t> The same as the preceding, except that the provision is generalized from two Biblical passages.</w:t>
      </w:r>
    </w:p>
    <w:p w14:paraId="39080118"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5. Kelal u-Peraṭ and Peraṭ u-kelal:</w:t>
      </w:r>
      <w:r w:rsidRPr="00440754">
        <w:rPr>
          <w:rFonts w:ascii="Times New Roman" w:eastAsia="Times New Roman" w:hAnsi="Times New Roman" w:cs="Times New Roman"/>
          <w:lang w:val="en-AU" w:bidi="he-IL"/>
        </w:rPr>
        <w:t> Definition of the general by the particular, and of the particular by the general.</w:t>
      </w:r>
    </w:p>
    <w:p w14:paraId="031ECF90"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6. Ka-yoẓe bo mi-maḳom aḥer:</w:t>
      </w:r>
      <w:r w:rsidRPr="00440754">
        <w:rPr>
          <w:rFonts w:ascii="Times New Roman" w:eastAsia="Times New Roman" w:hAnsi="Times New Roman" w:cs="Times New Roman"/>
          <w:lang w:val="en-AU" w:bidi="he-IL"/>
        </w:rPr>
        <w:t> Similarity in content to another Scriptural passage.</w:t>
      </w:r>
    </w:p>
    <w:p w14:paraId="500D729F" w14:textId="77777777" w:rsidR="00440754" w:rsidRPr="00440754" w:rsidRDefault="00440754" w:rsidP="00440754">
      <w:pPr>
        <w:spacing w:after="0" w:line="240" w:lineRule="auto"/>
        <w:jc w:val="both"/>
        <w:rPr>
          <w:rFonts w:ascii="Times New Roman" w:eastAsia="Times New Roman" w:hAnsi="Times New Roman" w:cs="Times New Roman"/>
          <w:lang w:bidi="he-IL"/>
        </w:rPr>
      </w:pPr>
      <w:r w:rsidRPr="00440754">
        <w:rPr>
          <w:rFonts w:ascii="Times New Roman" w:eastAsia="Times New Roman" w:hAnsi="Times New Roman" w:cs="Times New Roman"/>
          <w:b/>
          <w:bCs/>
          <w:lang w:val="en-AU" w:bidi="he-IL"/>
        </w:rPr>
        <w:t>7. Dabar ha-lamed me-'inyano:</w:t>
      </w:r>
      <w:r w:rsidRPr="00440754">
        <w:rPr>
          <w:rFonts w:ascii="Times New Roman" w:eastAsia="Times New Roman" w:hAnsi="Times New Roman" w:cs="Times New Roman"/>
          <w:lang w:val="en-AU" w:bidi="he-IL"/>
        </w:rPr>
        <w:t> Interpretation deduced from the context.</w:t>
      </w:r>
    </w:p>
    <w:p w14:paraId="76E37AF6" w14:textId="77777777" w:rsidR="001876A0" w:rsidRPr="001876A0" w:rsidRDefault="001876A0" w:rsidP="001876A0">
      <w:pPr>
        <w:pBdr>
          <w:bottom w:val="double" w:sz="6" w:space="1" w:color="auto"/>
        </w:pBdr>
        <w:spacing w:after="0" w:line="240" w:lineRule="auto"/>
        <w:jc w:val="center"/>
        <w:rPr>
          <w:rFonts w:ascii="Times New Roman" w:eastAsia="Times New Roman" w:hAnsi="Times New Roman" w:cs="Calibri"/>
          <w:color w:val="000000"/>
          <w:sz w:val="24"/>
          <w:szCs w:val="24"/>
          <w:lang w:bidi="he-IL"/>
        </w:rPr>
      </w:pPr>
    </w:p>
    <w:p w14:paraId="0FF139EA" w14:textId="77777777" w:rsidR="001876A0" w:rsidRPr="001876A0" w:rsidRDefault="001876A0" w:rsidP="001876A0">
      <w:pPr>
        <w:spacing w:after="0" w:line="240" w:lineRule="auto"/>
        <w:jc w:val="both"/>
        <w:rPr>
          <w:rFonts w:ascii="Times New Roman" w:eastAsia="Times New Roman" w:hAnsi="Times New Roman" w:cs="Times New Roman"/>
          <w:sz w:val="24"/>
          <w:szCs w:val="24"/>
          <w:lang w:bidi="he-IL"/>
        </w:rPr>
      </w:pPr>
    </w:p>
    <w:p w14:paraId="56812DC1" w14:textId="77777777" w:rsidR="001876A0" w:rsidRPr="001B5418" w:rsidRDefault="001876A0" w:rsidP="001876A0">
      <w:pPr>
        <w:spacing w:after="0" w:line="240" w:lineRule="auto"/>
        <w:jc w:val="both"/>
        <w:rPr>
          <w:rFonts w:ascii="Times New Roman" w:eastAsia="Times New Roman" w:hAnsi="Times New Roman" w:cs="Times New Roman"/>
          <w:sz w:val="28"/>
          <w:szCs w:val="28"/>
          <w:lang w:bidi="he-IL"/>
        </w:rPr>
      </w:pPr>
      <w:r w:rsidRPr="001B5418">
        <w:rPr>
          <w:rFonts w:ascii="Times New Roman" w:eastAsia="Times New Roman" w:hAnsi="Times New Roman" w:cs="Times New Roman"/>
          <w:b/>
          <w:bCs/>
          <w:sz w:val="28"/>
          <w:szCs w:val="28"/>
          <w:lang w:bidi="he-IL"/>
        </w:rPr>
        <w:t>Rashi’s Commentary for: Shemot (Exod.) 21:1 – 22:23</w:t>
      </w:r>
    </w:p>
    <w:p w14:paraId="34C52519" w14:textId="77777777" w:rsidR="001876A0" w:rsidRPr="001B5418" w:rsidRDefault="001876A0" w:rsidP="001876A0">
      <w:pPr>
        <w:spacing w:after="0" w:line="240" w:lineRule="auto"/>
        <w:jc w:val="both"/>
        <w:rPr>
          <w:rFonts w:ascii="Times New Roman" w:eastAsia="Times New Roman" w:hAnsi="Times New Roman" w:cs="Times New Roman"/>
          <w:lang w:bidi="he-IL"/>
        </w:rPr>
      </w:pPr>
      <w:r w:rsidRPr="001B5418">
        <w:rPr>
          <w:rFonts w:ascii="Times New Roman" w:eastAsia="Times New Roman" w:hAnsi="Times New Roman" w:cs="Times New Roman"/>
          <w:lang w:bidi="he-IL"/>
        </w:rPr>
        <w:t> </w:t>
      </w:r>
    </w:p>
    <w:p w14:paraId="0A2CFDB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these are the ordinances</w:t>
      </w:r>
      <w:r w:rsidRPr="001876A0">
        <w:rPr>
          <w:rFonts w:ascii="Times New Roman" w:eastAsia="Times New Roman" w:hAnsi="Times New Roman" w:cs="Times New Roman"/>
          <w:lang w:bidi="he-IL"/>
        </w:rPr>
        <w:t>-Wherever it says, “these” [in the Torah,] it [(this word) is used to] separate from what has been stated previously. [Where it says,] “And these,” [it means that] it is adding to what has been previously stated (Tanchuma Mishpatim 3). [Thus] just as what has been previously stated [namely the Ten Commandments,] were from Sinai, these too were from Sinai. Now why was the section dealing with laws juxtaposed to the section dealing with the altar? To tell you that you shall place the Sanhedrin adjacent to the Beth Hamikdash (other editions: the altar).-[From Mechilta]</w:t>
      </w:r>
    </w:p>
    <w:p w14:paraId="7B0DE97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FC326F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that you shall set before them</w:t>
      </w:r>
      <w:r w:rsidRPr="001876A0">
        <w:rPr>
          <w:rFonts w:ascii="Times New Roman" w:eastAsia="Times New Roman" w:hAnsi="Times New Roman" w:cs="Times New Roman"/>
          <w:lang w:bidi="he-IL"/>
        </w:rPr>
        <w:t>-The Holy One, blessed is He, said to Moses: Do not think of saying, “I will teach them the chapter or the law [both terms seemingly refer to the Oral Torah] two or three times until they know it well, as it was taught, but I will not trouble myself to enable them to understand the reasons for the matter and its explanation.” Therefore, it is said: “you shall set before them,” like a table, set [with food] and prepared to eat from, [placed] before someone.-[From Mechilta, Eruvin 54b]</w:t>
      </w:r>
    </w:p>
    <w:p w14:paraId="5CBBBC4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933FAF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before them</w:t>
      </w:r>
      <w:r w:rsidRPr="001876A0">
        <w:rPr>
          <w:rFonts w:ascii="Times New Roman" w:eastAsia="Times New Roman" w:hAnsi="Times New Roman" w:cs="Times New Roman"/>
          <w:lang w:bidi="he-IL"/>
        </w:rPr>
        <w:t> But not before gentiles. Even if you know that they [gentiles] judge a certain law similarly to the laws of Israel, do not bring it to their courts, for one who brings Jewish lawsuits before gentiles profanes the [Divine] Name and honors the name of idols to praise them (other editions: to give them importance), as it is said: “For not like our Rock [God] is their rock, but [yet] our enemies judge [us]” (Deut. 32:31). When [we let] our enemies judge [us], this is testimony to [our] esteem of their deity.-[From Tanchuma 3]</w:t>
      </w:r>
    </w:p>
    <w:p w14:paraId="4A2FAE8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247078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Should you buy a Hebrew slave</w:t>
      </w:r>
      <w:r w:rsidRPr="001876A0">
        <w:rPr>
          <w:rFonts w:ascii="Times New Roman" w:eastAsia="Times New Roman" w:hAnsi="Times New Roman" w:cs="Times New Roman"/>
          <w:lang w:bidi="he-IL"/>
        </w:rPr>
        <w:t> A slave who is himself a Hebrew. Or perhaps it means only a slave of a Hebrew, a Canaanite [servant] whom you bought from a Hebrew. And concerning him, he [the Torah] says, “he shall work [for] six years.” How [then] can I apply the [law in the following] verse, “and you shall bequeath them” (Lev. 25:46) ? [Does this verse apply] concerning one [a servant] purchased from a non-Jew, but one [a servant] purchased from an Israelite goes free after six years? Therefore, the Torah states: “Should your brother, a Hebrew man… be sold to you, [he shall serve you for six years]” (Deut. 15:12). [This is the clarification that] I [God] said this only regarding your brother.-[From Mechilta]</w:t>
      </w:r>
    </w:p>
    <w:p w14:paraId="19F8660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96F569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Should you buy</w:t>
      </w:r>
      <w:r w:rsidRPr="001876A0">
        <w:rPr>
          <w:rFonts w:ascii="Times New Roman" w:eastAsia="Times New Roman" w:hAnsi="Times New Roman" w:cs="Times New Roman"/>
          <w:lang w:bidi="he-IL"/>
        </w:rPr>
        <w:t> from the hand of the court, who sold him [into servitude] because of his theft, as it is said: “If he has no [money], he shall be sold for his theft” (Exod. 22:2). Or perhaps it refers only to one who sold oneself [into servitude] because of poverty, but if the court sold him, he does not go free after six [years]? When he [the Torah] says: “And if your brother becomes impoverished beside you and is sold to you” (Lev. 25:39), one who sells oneself because of poverty is mentioned [here]. So [to avoid repetition,] how do I apply “Should you buy”? [By understanding that this is] concerning one sold by the court.</w:t>
      </w:r>
    </w:p>
    <w:p w14:paraId="6F5A9BB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150E7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to freedom</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לַחָפְשִׁי</w:t>
      </w:r>
      <w:r w:rsidRPr="001876A0">
        <w:rPr>
          <w:rFonts w:ascii="Times New Roman" w:eastAsia="Times New Roman" w:hAnsi="Times New Roman" w:cs="Times New Roman"/>
          <w:lang w:bidi="he-IL"/>
        </w:rPr>
        <w:t>, to freedom.</w:t>
      </w:r>
    </w:p>
    <w:p w14:paraId="7CD94B5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72C2D7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he comes [in] alone</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בְּגַפּוֹ</w:t>
      </w:r>
      <w:r w:rsidRPr="001876A0">
        <w:rPr>
          <w:rFonts w:ascii="Times New Roman" w:eastAsia="Times New Roman" w:hAnsi="Times New Roman" w:cs="Times New Roman"/>
          <w:lang w:bidi="he-IL"/>
        </w:rPr>
        <w:t>, meaning that he was not married, as the Targum renders: </w:t>
      </w:r>
      <w:r w:rsidRPr="001876A0">
        <w:rPr>
          <w:rFonts w:ascii="Times New Roman" w:eastAsia="Times New Roman" w:hAnsi="Times New Roman" w:cs="Times New Roman"/>
          <w:rtl/>
          <w:lang w:bidi="he-IL"/>
        </w:rPr>
        <w:t>אִם בִּלְחוֹדוֹהִי</w:t>
      </w:r>
      <w:r w:rsidRPr="001876A0">
        <w:rPr>
          <w:rFonts w:ascii="Times New Roman" w:eastAsia="Times New Roman" w:hAnsi="Times New Roman" w:cs="Times New Roman"/>
          <w:lang w:bidi="he-IL"/>
        </w:rPr>
        <w:t>. The expression </w:t>
      </w:r>
      <w:r w:rsidRPr="001876A0">
        <w:rPr>
          <w:rFonts w:ascii="Times New Roman" w:eastAsia="Times New Roman" w:hAnsi="Times New Roman" w:cs="Times New Roman"/>
          <w:rtl/>
          <w:lang w:bidi="he-IL"/>
        </w:rPr>
        <w:t>בְּגַפּוֹ </w:t>
      </w:r>
      <w:r w:rsidRPr="001876A0">
        <w:rPr>
          <w:rFonts w:ascii="Times New Roman" w:eastAsia="Times New Roman" w:hAnsi="Times New Roman" w:cs="Times New Roman"/>
          <w:lang w:bidi="he-IL"/>
        </w:rPr>
        <w:t>means “with his skirt,” [i.e., the skirt of his cloak, meaning] that he came only as he was, alone within his clothing, in the skirt of his garment.</w:t>
      </w:r>
    </w:p>
    <w:p w14:paraId="34D8E52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FDBE87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go out alone</w:t>
      </w:r>
      <w:r w:rsidRPr="001876A0">
        <w:rPr>
          <w:rFonts w:ascii="Times New Roman" w:eastAsia="Times New Roman" w:hAnsi="Times New Roman" w:cs="Times New Roman"/>
          <w:lang w:bidi="he-IL"/>
        </w:rPr>
        <w:t>-[This] tells [us] that if he was not married at first, his master may not give him a Canaanite maidservant from whom to beget slaves.-[From Kid. 20a]</w:t>
      </w:r>
    </w:p>
    <w:p w14:paraId="32726BF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AA4758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w:t>
      </w:r>
      <w:r w:rsidRPr="001876A0">
        <w:rPr>
          <w:rFonts w:ascii="Times New Roman" w:eastAsia="Times New Roman" w:hAnsi="Times New Roman" w:cs="Times New Roman"/>
          <w:b/>
          <w:bCs/>
          <w:lang w:bidi="he-IL"/>
        </w:rPr>
        <w:t>if he is a married man</w:t>
      </w:r>
      <w:r w:rsidRPr="001876A0">
        <w:rPr>
          <w:rFonts w:ascii="Times New Roman" w:eastAsia="Times New Roman" w:hAnsi="Times New Roman" w:cs="Times New Roman"/>
          <w:lang w:bidi="he-IL"/>
        </w:rPr>
        <w:t>-[Lit., if he is someone’s husband, meaning] an Israelite [woman].-[From Mechilta]</w:t>
      </w:r>
    </w:p>
    <w:p w14:paraId="423DF95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E92452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his wife shall go out with him</w:t>
      </w:r>
      <w:r w:rsidRPr="001876A0">
        <w:rPr>
          <w:rFonts w:ascii="Times New Roman" w:eastAsia="Times New Roman" w:hAnsi="Times New Roman" w:cs="Times New Roman"/>
          <w:lang w:bidi="he-IL"/>
        </w:rPr>
        <w:t> Now who brought her in that she should go out? Rather, the text informs us that whoever purchases a Hebrew slave is [also] responsible for supporting his wife and his children. [From Mechilta, Kid. 22a]</w:t>
      </w:r>
    </w:p>
    <w:p w14:paraId="2C73FA3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853761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his master gives him a wife</w:t>
      </w:r>
      <w:r w:rsidRPr="001876A0">
        <w:rPr>
          <w:rFonts w:ascii="Times New Roman" w:eastAsia="Times New Roman" w:hAnsi="Times New Roman" w:cs="Times New Roman"/>
          <w:lang w:bidi="he-IL"/>
        </w:rPr>
        <w:t> From here we deduce that his master has the option to give him [the slave] a Canaanite maidservant [in order] to beget slaves from her. Or, perhaps this means only an Israelite woman? Therefore, Scripture says: “The woman and her children shall belong to her master.” Thus, He is speaking only about a Canaanite woman, for a Hebrew woman she, too, goes free after six [years], and even before six [years], when she develops signs [of puberty], she goes free, as it is said: “your brother, a Hebrew man or a Hebrew woman [that one shall serve you for six years]” (Deut. 15:12). [This] teaches [us] that a Hebrew [maidservant] also goes free after six [years].- [From Mechilta, Kid. 14b]</w:t>
      </w:r>
    </w:p>
    <w:p w14:paraId="34E5FCD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622803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my wife</w:t>
      </w:r>
      <w:r w:rsidRPr="001876A0">
        <w:rPr>
          <w:rFonts w:ascii="Times New Roman" w:eastAsia="Times New Roman" w:hAnsi="Times New Roman" w:cs="Times New Roman"/>
          <w:lang w:bidi="he-IL"/>
        </w:rPr>
        <w:t>-[This refers to] the maidservant.</w:t>
      </w:r>
    </w:p>
    <w:p w14:paraId="249E180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00C67D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to the judges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אֶל-הָאֱלֽהִים</w:t>
      </w:r>
      <w:r w:rsidRPr="001876A0">
        <w:rPr>
          <w:rFonts w:ascii="Times New Roman" w:eastAsia="Times New Roman" w:hAnsi="Times New Roman" w:cs="Times New Roman"/>
          <w:lang w:bidi="he-IL"/>
        </w:rPr>
        <w:t>, to the court to consult his sellers, for they sold him [the slave] to him [to his master].-[From Mechilta]</w:t>
      </w:r>
    </w:p>
    <w:p w14:paraId="56F8456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D8C216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to the door or to the doorpost</w:t>
      </w:r>
      <w:r w:rsidRPr="001876A0">
        <w:rPr>
          <w:rFonts w:ascii="Times New Roman" w:eastAsia="Times New Roman" w:hAnsi="Times New Roman" w:cs="Times New Roman"/>
          <w:lang w:bidi="he-IL"/>
        </w:rPr>
        <w:t> I might think that the doorpost is [a] qualified [place] on which to bore [the servant’s ear]. Therefore, Scripture says: “and you shall thrust it into his ear and into the door” (Deut. 15:17), [meaning] “into the door,” but not “into the doorpost.” What then does or to the doorpost mean? [The text is] comparing the door to the doorpost. Just as the doorpost is upright [i.e., attached to the house; otherwise it is not called a doorpost], so is the door upright. [A detached door may not be used for the ritual of ear boring.]-[From Mechilta, Kid. 22b]</w:t>
      </w:r>
    </w:p>
    <w:p w14:paraId="53EACFE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236961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his master shall bore his ear</w:t>
      </w:r>
      <w:r w:rsidRPr="001876A0">
        <w:rPr>
          <w:rFonts w:ascii="Times New Roman" w:eastAsia="Times New Roman" w:hAnsi="Times New Roman" w:cs="Times New Roman"/>
          <w:lang w:bidi="he-IL"/>
        </w:rPr>
        <w:t>-[I.e.,] the right [ear]. Or perhaps it means the left one? Therefore, the Torah states </w:t>
      </w:r>
      <w:r w:rsidRPr="001876A0">
        <w:rPr>
          <w:rFonts w:ascii="Times New Roman" w:eastAsia="Times New Roman" w:hAnsi="Times New Roman" w:cs="Times New Roman"/>
          <w:rtl/>
          <w:lang w:bidi="he-IL"/>
        </w:rPr>
        <w:t>אֽזֶן </w:t>
      </w:r>
      <w:r w:rsidRPr="001876A0">
        <w:rPr>
          <w:rFonts w:ascii="Times New Roman" w:eastAsia="Times New Roman" w:hAnsi="Times New Roman" w:cs="Times New Roman"/>
          <w:lang w:bidi="he-IL"/>
        </w:rPr>
        <w:t>“ear,” here and </w:t>
      </w:r>
      <w:r w:rsidRPr="001876A0">
        <w:rPr>
          <w:rFonts w:ascii="Times New Roman" w:eastAsia="Times New Roman" w:hAnsi="Times New Roman" w:cs="Times New Roman"/>
          <w:rtl/>
          <w:lang w:bidi="he-IL"/>
        </w:rPr>
        <w:t>אֽזֶן </w:t>
      </w:r>
      <w:r w:rsidRPr="001876A0">
        <w:rPr>
          <w:rFonts w:ascii="Times New Roman" w:eastAsia="Times New Roman" w:hAnsi="Times New Roman" w:cs="Times New Roman"/>
          <w:lang w:bidi="he-IL"/>
        </w:rPr>
        <w:t>[elsewhere] for [the purpose of making] a </w:t>
      </w:r>
      <w:r w:rsidRPr="001876A0">
        <w:rPr>
          <w:rFonts w:ascii="Times New Roman" w:eastAsia="Times New Roman" w:hAnsi="Times New Roman" w:cs="Times New Roman"/>
          <w:rtl/>
          <w:lang w:bidi="he-IL"/>
        </w:rPr>
        <w:t>גְזֵרָה שָׁוָה</w:t>
      </w:r>
      <w:r w:rsidRPr="001876A0">
        <w:rPr>
          <w:rFonts w:ascii="Times New Roman" w:eastAsia="Times New Roman" w:hAnsi="Times New Roman" w:cs="Times New Roman"/>
          <w:lang w:bidi="he-IL"/>
        </w:rPr>
        <w:t>, [which means two places having similar wording, which indicates that the rulings pertaining to one situation also apply to the other]. It is stated here: “and his master shall bore his ear,” and it is stated regarding the mezora [person with the disease of zara’ath]: “the cartilage of the right ear of the one who is becoming pure” (Lev. 14:14). Just as there the right [ear] is specified, here too the right [ear] is meant. Now, why was the ear chosen to be bored out of all the organs of the body? Rabban Jochanan ben Zakkai said: The ear that heard on Mount Sinai, “You shall not steal” (Exod. 20:13) and [then] went and stole, shall be bored. And if [the text is referring to] one who sold himself [into servitude, the reason is that] the ear that heard, “For the children of Israel are slaves to Me” (Lev. 25:55) and [then] went and acquired a master for himself, [this ear] shall be bored. Rabbi Shimon used to interpret this verse [in a beautiful manner] like a bundle of pearls [or a great amount of perfume in this way:]-why were the door and the doorpost singled out from all the fixtures in the house? The Holy One, blessed is He, said: The door and the doorpost were witnesses in Egypt when I passed over the lintel and the two doorposts, and I said, “For the children of Israel are slaves to Me; they are My slaves,” but [they are] not slaves to slaves, and [yet] this one went and acquired for himself a master-[his ear] shall be bored before them [for everyone to see].-[From Kid. 22b]</w:t>
      </w:r>
    </w:p>
    <w:p w14:paraId="332849D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BA5AF8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he shall serve him forever</w:t>
      </w:r>
      <w:r w:rsidRPr="001876A0">
        <w:rPr>
          <w:rFonts w:ascii="Times New Roman" w:eastAsia="Times New Roman" w:hAnsi="Times New Roman" w:cs="Times New Roman"/>
          <w:lang w:bidi="he-IL"/>
        </w:rPr>
        <w:t>-Heb. </w:t>
      </w:r>
      <w:r w:rsidRPr="001876A0">
        <w:rPr>
          <w:rFonts w:ascii="Times New Roman" w:eastAsia="Times New Roman" w:hAnsi="Times New Roman" w:cs="Times New Roman"/>
          <w:rtl/>
          <w:lang w:bidi="he-IL"/>
        </w:rPr>
        <w:t>לְעֽלָם</w:t>
      </w:r>
      <w:r w:rsidRPr="001876A0">
        <w:rPr>
          <w:rFonts w:ascii="Times New Roman" w:eastAsia="Times New Roman" w:hAnsi="Times New Roman" w:cs="Times New Roman"/>
          <w:lang w:bidi="he-IL"/>
        </w:rPr>
        <w:t>, until the Jubilee year [the fiftieth year of the cycle]. Or perhaps it means literally forever, as its apparent meaning? Therefore, the Torah states [in reference to the Jubilee year]: “and each man to his family you shall return” (Lev. 25:10). [This] informs [us] that fifty years are called </w:t>
      </w:r>
      <w:r w:rsidRPr="001876A0">
        <w:rPr>
          <w:rFonts w:ascii="Times New Roman" w:eastAsia="Times New Roman" w:hAnsi="Times New Roman" w:cs="Times New Roman"/>
          <w:rtl/>
          <w:lang w:bidi="he-IL"/>
        </w:rPr>
        <w:t>עֽלָם</w:t>
      </w:r>
      <w:r w:rsidRPr="001876A0">
        <w:rPr>
          <w:rFonts w:ascii="Times New Roman" w:eastAsia="Times New Roman" w:hAnsi="Times New Roman" w:cs="Times New Roman"/>
          <w:lang w:bidi="he-IL"/>
        </w:rPr>
        <w:t>. But [this does] not [mean] that he must serve him [his master] the entire fifty years, but he must serve him until the Jubilee year, regardless of whether it is near or far off.-[From Mechilta, Kid. 15a]</w:t>
      </w:r>
    </w:p>
    <w:p w14:paraId="0E4B692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E0E670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Now if a man sells his daughter as a maidservant</w:t>
      </w:r>
      <w:r w:rsidRPr="001876A0">
        <w:rPr>
          <w:rFonts w:ascii="Times New Roman" w:eastAsia="Times New Roman" w:hAnsi="Times New Roman" w:cs="Times New Roman"/>
          <w:lang w:bidi="he-IL"/>
        </w:rPr>
        <w:t> Scripture is referring [here] to a minor girl. I might think that even if she develops signs [of initial puberty, the father may sell her]. [But] you must agree that a kal vachomer [the inference of a major rule from a minor rule] applies here namely if she who is already sold goes free with signs [that is, when she has signs of initial puberty], as it is written: “she shall go out for nothing, without money” (Exod. 21:11), which we interpret as referring to the signs of initial puberty, does it not make sense that she who is not sold [and has initial signs of puberty] should not be sold [at all]? -[From Mechilta, Arachin 29a] [At the moment when a female has two pubic hairs, usually when she is twelve years old, she is no longer considered a minor. She is then called </w:t>
      </w:r>
      <w:r w:rsidRPr="001876A0">
        <w:rPr>
          <w:rFonts w:ascii="Times New Roman" w:eastAsia="Times New Roman" w:hAnsi="Times New Roman" w:cs="Times New Roman"/>
          <w:rtl/>
          <w:lang w:bidi="he-IL"/>
        </w:rPr>
        <w:t>נַעֲרָה</w:t>
      </w:r>
      <w:r w:rsidRPr="001876A0">
        <w:rPr>
          <w:rFonts w:ascii="Times New Roman" w:eastAsia="Times New Roman" w:hAnsi="Times New Roman" w:cs="Times New Roman"/>
          <w:lang w:bidi="he-IL"/>
        </w:rPr>
        <w:t>. She is, however, still under her father’s jurisdiction until six months later, when her breasts have developed to a certain stage. Then she is called </w:t>
      </w:r>
      <w:r w:rsidRPr="001876A0">
        <w:rPr>
          <w:rFonts w:ascii="Times New Roman" w:eastAsia="Times New Roman" w:hAnsi="Times New Roman" w:cs="Times New Roman"/>
          <w:rtl/>
          <w:lang w:bidi="he-IL"/>
        </w:rPr>
        <w:t>בּוֹגֶרֶת</w:t>
      </w:r>
      <w:r w:rsidRPr="001876A0">
        <w:rPr>
          <w:rFonts w:ascii="Times New Roman" w:eastAsia="Times New Roman" w:hAnsi="Times New Roman" w:cs="Times New Roman"/>
          <w:lang w:bidi="he-IL"/>
        </w:rPr>
        <w:t>, a mature girl. In the case of a Hebrew maidservant, the father may sell her only when she is a minor, not after she has become a </w:t>
      </w:r>
      <w:r w:rsidRPr="001876A0">
        <w:rPr>
          <w:rFonts w:ascii="Times New Roman" w:eastAsia="Times New Roman" w:hAnsi="Times New Roman" w:cs="Times New Roman"/>
          <w:rtl/>
          <w:lang w:bidi="he-IL"/>
        </w:rPr>
        <w:t>נַעֲרָה</w:t>
      </w:r>
    </w:p>
    <w:p w14:paraId="099300D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793D94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she shall not go free as the slaves go free</w:t>
      </w:r>
      <w:r w:rsidRPr="001876A0">
        <w:rPr>
          <w:rFonts w:ascii="Times New Roman" w:eastAsia="Times New Roman" w:hAnsi="Times New Roman" w:cs="Times New Roman"/>
          <w:lang w:bidi="he-IL"/>
        </w:rPr>
        <w:t> [I.e.,]-like the emancipation of Canaanite slaves, who go free because of [the loss of] a tooth or an eye. [See below, verses 26, 27.] This one [a Hebrew maidservant], however, will not go free because of [the loss of] a tooth or an eye, but she will work for [her complete] six years or until the Jubilee year or until she develops signs [of initial puberty]. Whichever comes first will be the first [event] to effect her emancipation, and [her master] will reimburse her for the value of her eye or the value of her tooth. Or perhaps this is not so [i.e., the intention of the verse], but “she shall not go free as the [male] slaves go free” [meaning] after six years or in the Jubilee year? Therefore, the Torah states: “Should your brother, a Hebrew man or a Hebrew woman, be sold to you…” (Deut. 15:12). This compares the Hebrew woman to the Hebrew man in regard to all the ways he can be emancipated: just as a Hebrew man goes free following six years [of service] or in the Jubilee year, so too does a Hebrew woman go free following six years [of service] or in the Jubilee year. What then is the meaning of “she shall not go free as the slaves go free”? [This means] she shall not go free with [the loss of] the tips of her limbs, as do the Canaanite slaves. I might think [then] that [only a Hebrew maidservant does not go free due to the loss of the tips of her limbs, but] a Hebrew man does go free with [the loss of] the tips of his limbs. [Therefore, the Torah] compares the Hebrew man to the Hebrew woman: just as the Hebrew woman does not go free with [the loss of] the tips of her limbs, neither does the Hebrew man go free with [the loss of] the tips of his limbs.-[From Mechilta]</w:t>
      </w:r>
    </w:p>
    <w:p w14:paraId="2E04245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FF3988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8</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she is displeasing to her master</w:t>
      </w:r>
      <w:r w:rsidRPr="001876A0">
        <w:rPr>
          <w:rFonts w:ascii="Times New Roman" w:eastAsia="Times New Roman" w:hAnsi="Times New Roman" w:cs="Times New Roman"/>
          <w:lang w:bidi="he-IL"/>
        </w:rPr>
        <w:t>- [Meaning] that she does not please him to the extent that he would [want to] marry her.-[From Mechilta]</w:t>
      </w:r>
    </w:p>
    <w:p w14:paraId="6F2FCC0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7B3504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who did not designate her</w:t>
      </w:r>
      <w:r w:rsidRPr="001876A0">
        <w:rPr>
          <w:rFonts w:ascii="Times New Roman" w:eastAsia="Times New Roman" w:hAnsi="Times New Roman" w:cs="Times New Roman"/>
          <w:lang w:bidi="he-IL"/>
        </w:rPr>
        <w:t> For he should have designated her and married her, and the money paid for her purchase is the money of her betrothal. Here Scripture hints that it is a mitzvah [for the master] to perform </w:t>
      </w:r>
      <w:r w:rsidRPr="001876A0">
        <w:rPr>
          <w:rFonts w:ascii="Times New Roman" w:eastAsia="Times New Roman" w:hAnsi="Times New Roman" w:cs="Times New Roman"/>
          <w:rtl/>
          <w:lang w:bidi="he-IL"/>
        </w:rPr>
        <w:t>יִעוּד</w:t>
      </w:r>
      <w:r w:rsidRPr="001876A0">
        <w:rPr>
          <w:rFonts w:ascii="Times New Roman" w:eastAsia="Times New Roman" w:hAnsi="Times New Roman" w:cs="Times New Roman"/>
          <w:lang w:bidi="he-IL"/>
        </w:rPr>
        <w:t>, designation for marriage, [with the maidservant] and it hints that she would not require any other betrothal. [I.e., neither money nor articles of value would have to be given to the girl’s father in order to marry her. The money the father originally received for selling his daughter now would become the money of betrothal from her master.]-[From Kid. 19b]</w:t>
      </w:r>
    </w:p>
    <w:p w14:paraId="551CB4D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952D3F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enable her to be redeemed</w:t>
      </w:r>
      <w:r w:rsidRPr="001876A0">
        <w:rPr>
          <w:rFonts w:ascii="Times New Roman" w:eastAsia="Times New Roman" w:hAnsi="Times New Roman" w:cs="Times New Roman"/>
          <w:lang w:bidi="he-IL"/>
        </w:rPr>
        <w:t>-[This means] he [the master] should give her the opportunity to be redeemed and go free, for he too assists in her redemption. Now what is this opportunity that he gives her? That he deducts from her redemption, according to the number of years that she worked for him, as if she had been hired by him [and was not a slave]. How so? Let us say that he bought her for a maneh [one hundred zuz], and she worked for him for two years. We say to him, “You knew that she would ultimately leave at the end of six years. This means that you bought each year’s work for one-sixth of a maneh, and she has worked for you for two years, which equals one-third of a maneh. Accept two-thirds of a maneh [from her, to pay for the remaining four years] and let her leave you.”-[from Kid. 14b] </w:t>
      </w:r>
      <w:r w:rsidRPr="001876A0">
        <w:rPr>
          <w:rFonts w:ascii="Times New Roman" w:eastAsia="Times New Roman" w:hAnsi="Times New Roman" w:cs="Times New Roman"/>
          <w:b/>
          <w:bCs/>
          <w:lang w:bidi="he-IL"/>
        </w:rPr>
        <w:t>to</w:t>
      </w:r>
    </w:p>
    <w:p w14:paraId="099B144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D65EEA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another person</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לְעַם נָכְרִי</w:t>
      </w:r>
      <w:r w:rsidRPr="001876A0">
        <w:rPr>
          <w:rFonts w:ascii="Times New Roman" w:eastAsia="Times New Roman" w:hAnsi="Times New Roman" w:cs="Times New Roman"/>
          <w:lang w:bidi="he-IL"/>
        </w:rPr>
        <w:t>. [Meaning] that neither the master nor the father has the right to sell her to anyone else.- [from Kid. 18a]</w:t>
      </w:r>
    </w:p>
    <w:p w14:paraId="6A81C7C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FDAC75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when he betrays her</w:t>
      </w:r>
      <w:r w:rsidRPr="001876A0">
        <w:rPr>
          <w:rFonts w:ascii="Times New Roman" w:eastAsia="Times New Roman" w:hAnsi="Times New Roman" w:cs="Times New Roman"/>
          <w:lang w:bidi="he-IL"/>
        </w:rPr>
        <w:t> If he [the master] comes to betray her and not fulfill the commandment of designation, and the father, too, since he betrayed her and sold her to this one.</w:t>
      </w:r>
    </w:p>
    <w:p w14:paraId="571EDDA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6292EB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9</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he designates her for his son</w:t>
      </w:r>
      <w:r w:rsidRPr="001876A0">
        <w:rPr>
          <w:rFonts w:ascii="Times New Roman" w:eastAsia="Times New Roman" w:hAnsi="Times New Roman" w:cs="Times New Roman"/>
          <w:lang w:bidi="he-IL"/>
        </w:rPr>
        <w:t>-[I.e., if] the master [chooses her as a wife for his son]. [This] teaches [us] that his son also stands in his [the master’s] place to designate her if his father so desires, and he does not require another betrothal, but he [can] say to her, “Behold, you are designated to me with the money your father received [originally] for your value.”-[From Kid. 18b]</w:t>
      </w:r>
    </w:p>
    <w:p w14:paraId="04F242C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CF7ADE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according to the law of the daughters [of Israel]</w:t>
      </w:r>
      <w:r w:rsidRPr="001876A0">
        <w:rPr>
          <w:rFonts w:ascii="Times New Roman" w:eastAsia="Times New Roman" w:hAnsi="Times New Roman" w:cs="Times New Roman"/>
          <w:lang w:bidi="he-IL"/>
        </w:rPr>
        <w:t>-Meaning sustenance, clothing, and marital relations.-[From Mechilta]</w:t>
      </w:r>
    </w:p>
    <w:p w14:paraId="24D7047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7D3B7C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10</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he takes another [wife] for himself</w:t>
      </w:r>
      <w:r w:rsidRPr="001876A0">
        <w:rPr>
          <w:rFonts w:ascii="Times New Roman" w:eastAsia="Times New Roman" w:hAnsi="Times New Roman" w:cs="Times New Roman"/>
          <w:lang w:bidi="he-IL"/>
        </w:rPr>
        <w:t> in addition to her.-[From Mechilta]</w:t>
      </w:r>
    </w:p>
    <w:p w14:paraId="403F1A8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FE870F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not diminish her sustenance, her clothing, or her marital relations</w:t>
      </w:r>
      <w:r w:rsidRPr="001876A0">
        <w:rPr>
          <w:rFonts w:ascii="Times New Roman" w:eastAsia="Times New Roman" w:hAnsi="Times New Roman" w:cs="Times New Roman"/>
          <w:lang w:bidi="he-IL"/>
        </w:rPr>
        <w:t> from the maidservant whom he had already designated.-[From Mechilta]</w:t>
      </w:r>
    </w:p>
    <w:p w14:paraId="2342DD7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73621D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her sustenance</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שְׁאֵרָהּ</w:t>
      </w:r>
      <w:r w:rsidRPr="001876A0">
        <w:rPr>
          <w:rFonts w:ascii="Times New Roman" w:eastAsia="Times New Roman" w:hAnsi="Times New Roman" w:cs="Times New Roman"/>
          <w:lang w:bidi="he-IL"/>
        </w:rPr>
        <w:t>, [referring to] food.-[From Mechilta, Keth. 47b]</w:t>
      </w:r>
    </w:p>
    <w:p w14:paraId="52BD6DF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830079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her clothing</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כְּסוּתָה</w:t>
      </w:r>
      <w:r w:rsidRPr="001876A0">
        <w:rPr>
          <w:rFonts w:ascii="Times New Roman" w:eastAsia="Times New Roman" w:hAnsi="Times New Roman" w:cs="Times New Roman"/>
          <w:lang w:bidi="he-IL"/>
        </w:rPr>
        <w:t>, lit., her covering As its apparent meaning [namely her clothing].</w:t>
      </w:r>
    </w:p>
    <w:p w14:paraId="75A0703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6FED77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her marital relations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עֽנָתָה</w:t>
      </w:r>
      <w:r w:rsidRPr="001876A0">
        <w:rPr>
          <w:rFonts w:ascii="Times New Roman" w:eastAsia="Times New Roman" w:hAnsi="Times New Roman" w:cs="Times New Roman"/>
          <w:lang w:bidi="he-IL"/>
        </w:rPr>
        <w:t>, [meaning physical] intimacy.-[From Mechilta, Keth. 47b]</w:t>
      </w:r>
    </w:p>
    <w:p w14:paraId="199BA02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5BE86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he does not do these three things for her</w:t>
      </w:r>
      <w:r w:rsidRPr="001876A0">
        <w:rPr>
          <w:rFonts w:ascii="Times New Roman" w:eastAsia="Times New Roman" w:hAnsi="Times New Roman" w:cs="Times New Roman"/>
          <w:lang w:bidi="he-IL"/>
        </w:rPr>
        <w:t> If he does not do any one of these three things for her. Now what are these three things? He should designate her for himself or for his son [as a wife], or he should deduct from the money of her redemption and allow her to go free. But this one [master] designated her neither for himself nor for his son, and she could not afford to redeem herself [even after the deduction].-[From Mechilta]</w:t>
      </w:r>
    </w:p>
    <w:p w14:paraId="1AEFE1B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FB397C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she shall go free without charge</w:t>
      </w:r>
      <w:r w:rsidRPr="001876A0">
        <w:rPr>
          <w:rFonts w:ascii="Times New Roman" w:eastAsia="Times New Roman" w:hAnsi="Times New Roman" w:cs="Times New Roman"/>
          <w:lang w:bidi="he-IL"/>
        </w:rPr>
        <w:t>-[The text] adds [another means of] emancipation for this [maidservant] beyond what it provided for male slaves. Now what is this [means of] emancipation? </w:t>
      </w:r>
      <w:r w:rsidRPr="001876A0">
        <w:rPr>
          <w:rFonts w:ascii="Times New Roman" w:eastAsia="Times New Roman" w:hAnsi="Times New Roman" w:cs="Times New Roman"/>
          <w:rtl/>
          <w:lang w:bidi="he-IL"/>
        </w:rPr>
        <w:t>וְיָצְאָה חִנָם </w:t>
      </w:r>
      <w:r w:rsidRPr="001876A0">
        <w:rPr>
          <w:rFonts w:ascii="Times New Roman" w:eastAsia="Times New Roman" w:hAnsi="Times New Roman" w:cs="Times New Roman"/>
          <w:lang w:bidi="he-IL"/>
        </w:rPr>
        <w:t>informs you that she goes free when she shows [initial] signs [of puberty], and she must stay with him until she develops [these] signs. If six years pass before the appearance of these signs, we have already learned that she goes free, as it is said: “Should your brother, a Hebrew man or a Hebrew woman [be sold to you, that one] shall serve you for six years” (Deut. 15:12). What then is the meaning of “she shall go out without charge”? If the signs [of puberty] precede the [end of] six years, she shall go free because of them. Or perhaps it means only that she goes out when she reaches maturity [i.e., at twelve and a half years]? Therefore, Scripture says: “without [payment of] money,” to include her emancipation at maturity. If both of them [i.e., that she goes free “without charge” and “without money”] were not stated, [and “she shall go out without charge” was stated,] I would say that “she shall go out without charge” refers to [her being freed at] maturity. Therefore, both of them were stated, so that the disputant has no opportunity to differ. -[From Mechilta, Kid. 4a]</w:t>
      </w:r>
    </w:p>
    <w:p w14:paraId="27D1A94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157941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One who strikes a man so that he dies</w:t>
      </w:r>
      <w:r w:rsidRPr="001876A0">
        <w:rPr>
          <w:rFonts w:ascii="Times New Roman" w:eastAsia="Times New Roman" w:hAnsi="Times New Roman" w:cs="Times New Roman"/>
          <w:lang w:bidi="he-IL"/>
        </w:rPr>
        <w:t> Several verses have been written in the section dealing with murderers, and I will explain what I am able to explain [about] why they [these verses] are needed.</w:t>
      </w:r>
    </w:p>
    <w:p w14:paraId="07D9BA1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C39AA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One who strikes a man so that he dies</w:t>
      </w:r>
      <w:r w:rsidRPr="001876A0">
        <w:rPr>
          <w:rFonts w:ascii="Times New Roman" w:eastAsia="Times New Roman" w:hAnsi="Times New Roman" w:cs="Times New Roman"/>
          <w:lang w:bidi="he-IL"/>
        </w:rPr>
        <w:t> Why was this said? Because it says: “And if a man strikes down any human being, he shall surely be put to death” (Lev. 24:17), I understand [that even if he deals him] a blow without death. Therefore, the Torah says: “He who strikes a man and he dies,” meaning that he is liable only for a blow causing death. If it said: “He who strikes a man,” and it did not say, “And if a man strikes down any human being,” I would say that one is liable only if one strikes a man. If one strikes a woman or a minor, how do we know [that one is liable]? Therefore, the Torah says: “if [a man] strikes down any human being,” referring even to a minor or even a woman. Also, if it said: “He who strikes a man,” I would understand that even a minor who struck and killed [someone] would be liable. Therefore, the Torah [specifically] says: “if a man strikes down,” but not a minor who strikes [someone] down. Also, “if… strikes down any human being” implies even a nonviable infant. Therefore, the Torah [here] says: “He who strikes a man,” implying one is liable only if one strikes a viable infant, one [who is] capable of becoming a man [i.e., an adult]. -[From Mechilta]</w:t>
      </w:r>
    </w:p>
    <w:p w14:paraId="5910E44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811D83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But one who did not stalk [him]</w:t>
      </w:r>
      <w:r w:rsidRPr="001876A0">
        <w:rPr>
          <w:rFonts w:ascii="Times New Roman" w:eastAsia="Times New Roman" w:hAnsi="Times New Roman" w:cs="Times New Roman"/>
          <w:lang w:bidi="he-IL"/>
        </w:rPr>
        <w:t> He did not lie in wait for him, and he did not intend [to kill him]. -[From Sifrei, Num. 35:22]</w:t>
      </w:r>
    </w:p>
    <w:p w14:paraId="5FA1D70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EC3285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stalk</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צָדָה</w:t>
      </w:r>
      <w:r w:rsidRPr="001876A0">
        <w:rPr>
          <w:rFonts w:ascii="Times New Roman" w:eastAsia="Times New Roman" w:hAnsi="Times New Roman" w:cs="Times New Roman"/>
          <w:lang w:bidi="he-IL"/>
        </w:rPr>
        <w:t>, an expression meaning “lie in wait.” And so does Scripture say: “but you are stalking </w:t>
      </w:r>
      <w:r w:rsidRPr="001876A0">
        <w:rPr>
          <w:rFonts w:ascii="Times New Roman" w:eastAsia="Times New Roman" w:hAnsi="Times New Roman" w:cs="Times New Roman"/>
          <w:rtl/>
          <w:lang w:bidi="he-IL"/>
        </w:rPr>
        <w:t>(צֽדֶה) </w:t>
      </w:r>
      <w:r w:rsidRPr="001876A0">
        <w:rPr>
          <w:rFonts w:ascii="Times New Roman" w:eastAsia="Times New Roman" w:hAnsi="Times New Roman" w:cs="Times New Roman"/>
          <w:lang w:bidi="he-IL"/>
        </w:rPr>
        <w:t>my soul to take it” (I Sam. 24:12). It is, however, impossible to say that </w:t>
      </w:r>
      <w:r w:rsidRPr="001876A0">
        <w:rPr>
          <w:rFonts w:ascii="Times New Roman" w:eastAsia="Times New Roman" w:hAnsi="Times New Roman" w:cs="Times New Roman"/>
          <w:rtl/>
          <w:lang w:bidi="he-IL"/>
        </w:rPr>
        <w:t>צָדָה </w:t>
      </w:r>
      <w:r w:rsidRPr="001876A0">
        <w:rPr>
          <w:rFonts w:ascii="Times New Roman" w:eastAsia="Times New Roman" w:hAnsi="Times New Roman" w:cs="Times New Roman"/>
          <w:lang w:bidi="he-IL"/>
        </w:rPr>
        <w:t>is an expression [that is] related to [hunting animals as in the following verse:] “the one who hunted game </w:t>
      </w:r>
      <w:r w:rsidRPr="001876A0">
        <w:rPr>
          <w:rFonts w:ascii="Times New Roman" w:eastAsia="Times New Roman" w:hAnsi="Times New Roman" w:cs="Times New Roman"/>
          <w:rtl/>
          <w:lang w:bidi="he-IL"/>
        </w:rPr>
        <w:t>(הַצָּד צַיִד) </w:t>
      </w:r>
      <w:r w:rsidRPr="001876A0">
        <w:rPr>
          <w:rFonts w:ascii="Times New Roman" w:eastAsia="Times New Roman" w:hAnsi="Times New Roman" w:cs="Times New Roman"/>
          <w:lang w:bidi="he-IL"/>
        </w:rPr>
        <w:t>” (Gen. 27:33) [and to render: he did not hunt him down], because in [the expression of] hunting beasts, there is no “hey” in its verb, and the noun related to it is </w:t>
      </w:r>
      <w:r w:rsidRPr="001876A0">
        <w:rPr>
          <w:rFonts w:ascii="Times New Roman" w:eastAsia="Times New Roman" w:hAnsi="Times New Roman" w:cs="Times New Roman"/>
          <w:rtl/>
          <w:lang w:bidi="he-IL"/>
        </w:rPr>
        <w:t>צַיִד</w:t>
      </w:r>
      <w:r w:rsidRPr="001876A0">
        <w:rPr>
          <w:rFonts w:ascii="Times New Roman" w:eastAsia="Times New Roman" w:hAnsi="Times New Roman" w:cs="Times New Roman"/>
          <w:lang w:bidi="he-IL"/>
        </w:rPr>
        <w:t>, whereas the noun in this case is </w:t>
      </w:r>
      <w:r w:rsidRPr="001876A0">
        <w:rPr>
          <w:rFonts w:ascii="Times New Roman" w:eastAsia="Times New Roman" w:hAnsi="Times New Roman" w:cs="Times New Roman"/>
          <w:rtl/>
          <w:lang w:bidi="he-IL"/>
        </w:rPr>
        <w:t>צְדִיָּה </w:t>
      </w:r>
      <w:r w:rsidRPr="001876A0">
        <w:rPr>
          <w:rFonts w:ascii="Times New Roman" w:eastAsia="Times New Roman" w:hAnsi="Times New Roman" w:cs="Times New Roman"/>
          <w:lang w:bidi="he-IL"/>
        </w:rPr>
        <w:t>(Num. 35:20), and its verb is </w:t>
      </w:r>
      <w:r w:rsidRPr="001876A0">
        <w:rPr>
          <w:rFonts w:ascii="Times New Roman" w:eastAsia="Times New Roman" w:hAnsi="Times New Roman" w:cs="Times New Roman"/>
          <w:rtl/>
          <w:lang w:bidi="he-IL"/>
        </w:rPr>
        <w:t>צוֹדֶה</w:t>
      </w:r>
      <w:r w:rsidRPr="001876A0">
        <w:rPr>
          <w:rFonts w:ascii="Times New Roman" w:eastAsia="Times New Roman" w:hAnsi="Times New Roman" w:cs="Times New Roman"/>
          <w:lang w:bidi="he-IL"/>
        </w:rPr>
        <w:t>, but the verb of this one [namely hunting] is </w:t>
      </w:r>
      <w:r w:rsidRPr="001876A0">
        <w:rPr>
          <w:rFonts w:ascii="Times New Roman" w:eastAsia="Times New Roman" w:hAnsi="Times New Roman" w:cs="Times New Roman"/>
          <w:rtl/>
          <w:lang w:bidi="he-IL"/>
        </w:rPr>
        <w:t>צָּד</w:t>
      </w:r>
      <w:r w:rsidRPr="001876A0">
        <w:rPr>
          <w:rFonts w:ascii="Times New Roman" w:eastAsia="Times New Roman" w:hAnsi="Times New Roman" w:cs="Times New Roman"/>
          <w:lang w:bidi="he-IL"/>
        </w:rPr>
        <w:t>. I say, [therefore,] that this is to be interpreted as the Targum [Onkelos] renders: But he who did not stalk [him]. Menachem, however, classified it (Machbereth Menachem, p. 148) in the grouping along with </w:t>
      </w:r>
      <w:r w:rsidRPr="001876A0">
        <w:rPr>
          <w:rFonts w:ascii="Times New Roman" w:eastAsia="Times New Roman" w:hAnsi="Times New Roman" w:cs="Times New Roman"/>
          <w:rtl/>
          <w:lang w:bidi="he-IL"/>
        </w:rPr>
        <w:t>הַצָּד צַיִד</w:t>
      </w:r>
      <w:r w:rsidRPr="001876A0">
        <w:rPr>
          <w:rFonts w:ascii="Times New Roman" w:eastAsia="Times New Roman" w:hAnsi="Times New Roman" w:cs="Times New Roman"/>
          <w:lang w:bidi="he-IL"/>
        </w:rPr>
        <w:t>, but I disagree with him. If it is at all possible to classify it in one of the groupings of </w:t>
      </w:r>
      <w:r w:rsidRPr="001876A0">
        <w:rPr>
          <w:rFonts w:ascii="Times New Roman" w:eastAsia="Times New Roman" w:hAnsi="Times New Roman" w:cs="Times New Roman"/>
          <w:rtl/>
          <w:lang w:bidi="he-IL"/>
        </w:rPr>
        <w:t>צד </w:t>
      </w:r>
      <w:r w:rsidRPr="001876A0">
        <w:rPr>
          <w:rFonts w:ascii="Times New Roman" w:eastAsia="Times New Roman" w:hAnsi="Times New Roman" w:cs="Times New Roman"/>
          <w:lang w:bidi="he-IL"/>
        </w:rPr>
        <w:t>[enumerated by Menachem], we may classify it in the grouping of “on the side </w:t>
      </w:r>
      <w:r w:rsidRPr="001876A0">
        <w:rPr>
          <w:rFonts w:ascii="Times New Roman" w:eastAsia="Times New Roman" w:hAnsi="Times New Roman" w:cs="Times New Roman"/>
          <w:rtl/>
          <w:lang w:bidi="he-IL"/>
        </w:rPr>
        <w:t>(צַד) </w:t>
      </w:r>
      <w:r w:rsidRPr="001876A0">
        <w:rPr>
          <w:rFonts w:ascii="Times New Roman" w:eastAsia="Times New Roman" w:hAnsi="Times New Roman" w:cs="Times New Roman"/>
          <w:lang w:bidi="he-IL"/>
        </w:rPr>
        <w:t>you shall be borne” (Isa. 66:12); “I shall shoot to the side </w:t>
      </w:r>
      <w:r w:rsidRPr="001876A0">
        <w:rPr>
          <w:rFonts w:ascii="Times New Roman" w:eastAsia="Times New Roman" w:hAnsi="Times New Roman" w:cs="Times New Roman"/>
          <w:rtl/>
          <w:lang w:bidi="he-IL"/>
        </w:rPr>
        <w:t>(צִדָּה) </w:t>
      </w:r>
      <w:r w:rsidRPr="001876A0">
        <w:rPr>
          <w:rFonts w:ascii="Times New Roman" w:eastAsia="Times New Roman" w:hAnsi="Times New Roman" w:cs="Times New Roman"/>
          <w:lang w:bidi="he-IL"/>
        </w:rPr>
        <w:t>” (I Sam. 20:20); “And he will speak words against [lit., to the side of] </w:t>
      </w:r>
      <w:r w:rsidRPr="001876A0">
        <w:rPr>
          <w:rFonts w:ascii="Times New Roman" w:eastAsia="Times New Roman" w:hAnsi="Times New Roman" w:cs="Times New Roman"/>
          <w:rtl/>
          <w:lang w:bidi="he-IL"/>
        </w:rPr>
        <w:t>(לְצַד) </w:t>
      </w:r>
      <w:r w:rsidRPr="001876A0">
        <w:rPr>
          <w:rFonts w:ascii="Times New Roman" w:eastAsia="Times New Roman" w:hAnsi="Times New Roman" w:cs="Times New Roman"/>
          <w:lang w:bidi="he-IL"/>
        </w:rPr>
        <w:t>the Most High” (Dan. 7:25). Here, too, </w:t>
      </w:r>
      <w:r w:rsidRPr="001876A0">
        <w:rPr>
          <w:rFonts w:ascii="Times New Roman" w:eastAsia="Times New Roman" w:hAnsi="Times New Roman" w:cs="Times New Roman"/>
          <w:rtl/>
          <w:lang w:bidi="he-IL"/>
        </w:rPr>
        <w:t>אֲשֶׁר א צָדָה </w:t>
      </w:r>
      <w:r w:rsidRPr="001876A0">
        <w:rPr>
          <w:rFonts w:ascii="Times New Roman" w:eastAsia="Times New Roman" w:hAnsi="Times New Roman" w:cs="Times New Roman"/>
          <w:lang w:bidi="he-IL"/>
        </w:rPr>
        <w:t>means that he did not look sideways </w:t>
      </w:r>
      <w:r w:rsidRPr="001876A0">
        <w:rPr>
          <w:rFonts w:ascii="Times New Roman" w:eastAsia="Times New Roman" w:hAnsi="Times New Roman" w:cs="Times New Roman"/>
          <w:rtl/>
          <w:lang w:bidi="he-IL"/>
        </w:rPr>
        <w:t>(צִדֵּד) </w:t>
      </w:r>
      <w:r w:rsidRPr="001876A0">
        <w:rPr>
          <w:rFonts w:ascii="Times New Roman" w:eastAsia="Times New Roman" w:hAnsi="Times New Roman" w:cs="Times New Roman"/>
          <w:lang w:bidi="he-IL"/>
        </w:rPr>
        <w:t>to find for him some occasion [lit., side] to kill him. This [interpretation] too is questionable. In any case, it is an expression of stalking.</w:t>
      </w:r>
    </w:p>
    <w:p w14:paraId="7FEF9B0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61B13F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w:t>
      </w:r>
      <w:r w:rsidRPr="001876A0">
        <w:rPr>
          <w:rFonts w:ascii="Times New Roman" w:eastAsia="Times New Roman" w:hAnsi="Times New Roman" w:cs="Times New Roman"/>
          <w:b/>
          <w:bCs/>
          <w:lang w:bidi="he-IL"/>
        </w:rPr>
        <w:t>but God brought [it] about into his hand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אִנָּה</w:t>
      </w:r>
      <w:r w:rsidRPr="001876A0">
        <w:rPr>
          <w:rFonts w:ascii="Times New Roman" w:eastAsia="Times New Roman" w:hAnsi="Times New Roman" w:cs="Times New Roman"/>
          <w:lang w:bidi="he-IL"/>
        </w:rPr>
        <w:t>, made it ready for his hand, an expression similar to “No harm will be prepared </w:t>
      </w:r>
      <w:r w:rsidRPr="001876A0">
        <w:rPr>
          <w:rFonts w:ascii="Times New Roman" w:eastAsia="Times New Roman" w:hAnsi="Times New Roman" w:cs="Times New Roman"/>
          <w:rtl/>
          <w:lang w:bidi="he-IL"/>
        </w:rPr>
        <w:t>(תְאוּנֶּה) </w:t>
      </w:r>
      <w:r w:rsidRPr="001876A0">
        <w:rPr>
          <w:rFonts w:ascii="Times New Roman" w:eastAsia="Times New Roman" w:hAnsi="Times New Roman" w:cs="Times New Roman"/>
          <w:lang w:bidi="he-IL"/>
        </w:rPr>
        <w:t>for you” (Ps. 91:10); No wrong shall be prepared </w:t>
      </w:r>
      <w:r w:rsidRPr="001876A0">
        <w:rPr>
          <w:rFonts w:ascii="Times New Roman" w:eastAsia="Times New Roman" w:hAnsi="Times New Roman" w:cs="Times New Roman"/>
          <w:rtl/>
          <w:lang w:bidi="he-IL"/>
        </w:rPr>
        <w:t>(יְאוּנֶּה) </w:t>
      </w:r>
      <w:r w:rsidRPr="001876A0">
        <w:rPr>
          <w:rFonts w:ascii="Times New Roman" w:eastAsia="Times New Roman" w:hAnsi="Times New Roman" w:cs="Times New Roman"/>
          <w:lang w:bidi="he-IL"/>
        </w:rPr>
        <w:t>(Prov. 12:21); [and] “he is preparing himself </w:t>
      </w:r>
      <w:r w:rsidRPr="001876A0">
        <w:rPr>
          <w:rFonts w:ascii="Times New Roman" w:eastAsia="Times New Roman" w:hAnsi="Times New Roman" w:cs="Times New Roman"/>
          <w:rtl/>
          <w:lang w:bidi="he-IL"/>
        </w:rPr>
        <w:t>(מִתְאַנֶה) </w:t>
      </w:r>
      <w:r w:rsidRPr="001876A0">
        <w:rPr>
          <w:rFonts w:ascii="Times New Roman" w:eastAsia="Times New Roman" w:hAnsi="Times New Roman" w:cs="Times New Roman"/>
          <w:lang w:bidi="he-IL"/>
        </w:rPr>
        <w:t>against me” (II Kings 5:7), [meaning that] he is preparing himself to find a pretext against me..</w:t>
      </w:r>
    </w:p>
    <w:p w14:paraId="77D9BC0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70F3573" w14:textId="5F2839E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but God brought [it] about into his hand</w:t>
      </w:r>
      <w:r w:rsidRPr="001876A0">
        <w:rPr>
          <w:rFonts w:ascii="Times New Roman" w:eastAsia="Times New Roman" w:hAnsi="Times New Roman" w:cs="Times New Roman"/>
          <w:lang w:bidi="he-IL"/>
        </w:rPr>
        <w:t xml:space="preserve"> Now why should this go out from before Him? That is what David said, “As the proverb of the Ancient One says, ‘From the wicked comes forth wickedness’”(I Sam. 24:14). The proverb of the Ancient One is the Torah, which is the proverb of the Holy One, blessed is He, Who is the Ancient One of the world. Now where did the Torah say, “From the wicked comes forth wickedness”? [This refers to:] “but God brought [it] about into his hand.” To what is the text referring? To two people, one who killed unintentionally and one who killed intentionally, but there were no witnesses who would testify to the matter. This one [who killed intentionally] was not executed, and that one [who killed unintentionally] was not exiled [to the refuge cities]. </w:t>
      </w:r>
      <w:r w:rsidR="00DA331B" w:rsidRPr="001876A0">
        <w:rPr>
          <w:rFonts w:ascii="Times New Roman" w:eastAsia="Times New Roman" w:hAnsi="Times New Roman" w:cs="Times New Roman"/>
          <w:lang w:bidi="he-IL"/>
        </w:rPr>
        <w:t>So,</w:t>
      </w:r>
      <w:r w:rsidRPr="001876A0">
        <w:rPr>
          <w:rFonts w:ascii="Times New Roman" w:eastAsia="Times New Roman" w:hAnsi="Times New Roman" w:cs="Times New Roman"/>
          <w:lang w:bidi="he-IL"/>
        </w:rPr>
        <w:t xml:space="preserve"> the Holy One, blessed is He, brings them [both] to one inn. The one who killed intentionally sits under a ladder, and the one who killed unintentionally is ascending the ladder, and he falls on the one who had killed intentionally and kills him, and witnesses testify about him and sentence him to exile. The result is that the one who killed unintentionally is exiled, and the one who killed intentionally was killed. -[From Mechilta, Makkoth 10b]</w:t>
      </w:r>
    </w:p>
    <w:p w14:paraId="1D8285F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35A6B6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 will make a place for you</w:t>
      </w:r>
      <w:r w:rsidRPr="001876A0">
        <w:rPr>
          <w:rFonts w:ascii="Times New Roman" w:eastAsia="Times New Roman" w:hAnsi="Times New Roman" w:cs="Times New Roman"/>
          <w:lang w:bidi="he-IL"/>
        </w:rPr>
        <w:t> Even in the desert, where he [the man who has murdered] shall flee, and what place affords him asylum? This is the camp of the Levites. -[From Mechilta, Mak. 12b]</w:t>
      </w:r>
    </w:p>
    <w:p w14:paraId="2ED77FB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C4AC6B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But if… plots deliberately</w:t>
      </w:r>
      <w:r w:rsidRPr="001876A0">
        <w:rPr>
          <w:rFonts w:ascii="Times New Roman" w:eastAsia="Times New Roman" w:hAnsi="Times New Roman" w:cs="Times New Roman"/>
          <w:lang w:bidi="he-IL"/>
        </w:rPr>
        <w:t> Why was this said? Because it said: “One who strikes [a man so that he dies shall surely be put to death]” (verse 12), I [may] understand [this to apply to] a physician [who killed a patient], the agent of the court who killed by [administering] forty lashes, the father who strikes his son, the teacher who disciplines his pupil, and the unintentional [killer]. Therefore, the Torah states: “But if [a man] plots deliberately,” but not the unintentional [killer]; “to slay him with cunning,” but not the agent of the court, the physician, or the one who disciplines his son or his pupil, for although they are intentional [in striking], they do not act with cunning. -[From Mechilta]</w:t>
      </w:r>
    </w:p>
    <w:p w14:paraId="7BB6991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71C318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[even] from My altar</w:t>
      </w:r>
      <w:r w:rsidRPr="001876A0">
        <w:rPr>
          <w:rFonts w:ascii="Times New Roman" w:eastAsia="Times New Roman" w:hAnsi="Times New Roman" w:cs="Times New Roman"/>
          <w:lang w:bidi="he-IL"/>
        </w:rPr>
        <w:t> if he were a kohen and wanted to perform the [sacrificial] service, you shall take him to die. [From Mechilta, Yoma 85a]</w:t>
      </w:r>
    </w:p>
    <w:p w14:paraId="7FA4824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52691C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one who strikes his father or his mother</w:t>
      </w:r>
      <w:r w:rsidRPr="001876A0">
        <w:rPr>
          <w:rFonts w:ascii="Times New Roman" w:eastAsia="Times New Roman" w:hAnsi="Times New Roman" w:cs="Times New Roman"/>
          <w:lang w:bidi="he-IL"/>
        </w:rPr>
        <w:t> Since we learned that one who strikes one’s fellow is liable to make monetary compensation (Exod. 21:18, 19, 24, 25), but he is not liable to death, the text had to state that one who strikes his father is liable to the death penalty, but he is not liable except for a blow that causes a wound. -[From Mechilta, Sanh. 84b]</w:t>
      </w:r>
    </w:p>
    <w:p w14:paraId="13B3F4F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9CA320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his father or his mother</w:t>
      </w:r>
      <w:r w:rsidRPr="001876A0">
        <w:rPr>
          <w:rFonts w:ascii="Times New Roman" w:eastAsia="Times New Roman" w:hAnsi="Times New Roman" w:cs="Times New Roman"/>
          <w:lang w:bidi="he-IL"/>
        </w:rPr>
        <w:t> Either this one or that one. -[From Mechilta, Sanh. 85b]</w:t>
      </w:r>
    </w:p>
    <w:p w14:paraId="5CEDFF2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1622F1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shall surely be put to death </w:t>
      </w:r>
      <w:r w:rsidRPr="001876A0">
        <w:rPr>
          <w:rFonts w:ascii="Times New Roman" w:eastAsia="Times New Roman" w:hAnsi="Times New Roman" w:cs="Times New Roman"/>
          <w:lang w:bidi="he-IL"/>
        </w:rPr>
        <w:t>by strangulation. -[From Mechilta, Sanh. 85b]</w:t>
      </w:r>
    </w:p>
    <w:p w14:paraId="1EB580D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41C78C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whoever kidnaps a man</w:t>
      </w:r>
      <w:r w:rsidRPr="001876A0">
        <w:rPr>
          <w:rFonts w:ascii="Times New Roman" w:eastAsia="Times New Roman" w:hAnsi="Times New Roman" w:cs="Times New Roman"/>
          <w:lang w:bidi="he-IL"/>
        </w:rPr>
        <w:t> Why was this said [here since the law of kidnapping is mentioned elsewhere (Ho’il Moshe)]? Since it says (Deut. 24:7): “Should a man be found stealing a person from among his brothers” [meaning from the children of Israel, and he has worked with him and sold him, that thief shall die, and you shall clear away the evil from your midst]. [From here] I know only [that] a man who kidnapped a person [is liable to death]. How do I know if a woman, one of indeterminate sex, or a hermaphrodite kidnap [a person, that they too are liable to death]? Therefore, the Torah states: “And whoever kidnaps a man and sells him…” And since it says here: “And whoever kidnaps a man,” I know only that one who kidnaps a man [is liable to death]. How do I know that if one kidnaps a woman [he is also liable… to death]? Therefore, the Torah states (Deut. 24:7): “stealing a person.” Therefore, both of them [both verses] were needed; what one [verse] left out the other [verse] filled in [lit., revealed]. -[From Mechilta, Sanh. 85b]</w:t>
      </w:r>
    </w:p>
    <w:p w14:paraId="4351EE0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925D29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he is found in his possession</w:t>
      </w:r>
      <w:r w:rsidRPr="001876A0">
        <w:rPr>
          <w:rFonts w:ascii="Times New Roman" w:eastAsia="Times New Roman" w:hAnsi="Times New Roman" w:cs="Times New Roman"/>
          <w:lang w:bidi="he-IL"/>
        </w:rPr>
        <w:t> [I.e., this means] that witnesses saw him that he kidnapped him and sold him, and he [the kidnapped man] was found in his hand prior to the sale. -[From Mechilta]</w:t>
      </w:r>
    </w:p>
    <w:p w14:paraId="7B0DE13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E85274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shall surely be put to death</w:t>
      </w:r>
      <w:r w:rsidRPr="001876A0">
        <w:rPr>
          <w:rFonts w:ascii="Times New Roman" w:eastAsia="Times New Roman" w:hAnsi="Times New Roman" w:cs="Times New Roman"/>
          <w:lang w:bidi="he-IL"/>
        </w:rPr>
        <w:t> By strangulation. Every death penalty mentioned in the Torah without qualification is strangulation (Mechilta, Sanh. 84b). [God] interrupts the subject [of discussing sins against parents] and writes, “and whoever kidnaps a man” between [the verses] “one who strikes his father or his mother” and “one who curses his father or his mother.” It appears to me that that is [the underlying reason for] the controversy [found in Sanh. 85], that one Tannaic master believes that we are comparing striking [someone] to cursing [i.e., just as one is liable only if one curses a person who keeps the commandments as befits a Jew (see Exod. 22:27), so too is one liable only for striking a person who keeps the commandments, but not for striking a Cuthite], and the other master believes that we do not compare cursing to striking [and thus one would be liable for striking a Cuthite even though he does not keep the commandments]. -[Rashi, referring to Sanh. 85b]</w:t>
      </w:r>
    </w:p>
    <w:p w14:paraId="3540F98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8B294D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one who curses his father or his mother</w:t>
      </w:r>
      <w:r w:rsidRPr="001876A0">
        <w:rPr>
          <w:rFonts w:ascii="Times New Roman" w:eastAsia="Times New Roman" w:hAnsi="Times New Roman" w:cs="Times New Roman"/>
          <w:lang w:bidi="he-IL"/>
        </w:rPr>
        <w:t> Why was this said? Since [Scripture] says: “any man, any man who curses his father [or his mother shall surely be put to death]” (Lev. 20:9). [From there] I know only that if a man curses his father [he is liable to death]. How do I know that if a woman curses her father [she too is liable to death]? Therefore, Scripture says [here]: “And one who curses his father or his mother….” It makes an unqualified statement, meaning whether it is a man or a woman. If so, why does it say, “any man who curses”? [In order] to exclude a minor. -[From Mechilta]</w:t>
      </w:r>
    </w:p>
    <w:p w14:paraId="160547F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3A771C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shall surely be put to death</w:t>
      </w:r>
      <w:r w:rsidRPr="001876A0">
        <w:rPr>
          <w:rFonts w:ascii="Times New Roman" w:eastAsia="Times New Roman" w:hAnsi="Times New Roman" w:cs="Times New Roman"/>
          <w:lang w:bidi="he-IL"/>
        </w:rPr>
        <w:t> By stoning. Wherever it says: “his blood is upon him,” [it means that he is to be put to death] by stoning. The model for all of them is “with rocks they shall stone them; their blood is upon them” (Lev. 20:27). Regarding the one who curses his father, it says: “his blood is upon him” (Lev. 20:9). -[From Mechilta; Sanh. 66a; Sifra, end of Kedoshim]</w:t>
      </w:r>
    </w:p>
    <w:p w14:paraId="29C3BF7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5954DF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18</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men quarrel</w:t>
      </w:r>
      <w:r w:rsidRPr="001876A0">
        <w:rPr>
          <w:rFonts w:ascii="Times New Roman" w:eastAsia="Times New Roman" w:hAnsi="Times New Roman" w:cs="Times New Roman"/>
          <w:lang w:bidi="he-IL"/>
        </w:rPr>
        <w:t> Why was this said? Since it says: “An eye for an eye” (Exod. 21: 24), we learn only [that if one assaults his fellow, he must pay] the value of his limbs [which he amputated or rendered permanently useless], but [payment for] idleness and healing we have not [yet] learned. Therefore, this section, [which delineates those payments,] was stated. -[From Mechilta]</w:t>
      </w:r>
    </w:p>
    <w:p w14:paraId="5BDBC6E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96985A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but is confined to [his] bed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וְנָפַל לְמִשְׁכָּב</w:t>
      </w:r>
      <w:r w:rsidRPr="001876A0">
        <w:rPr>
          <w:rFonts w:ascii="Times New Roman" w:eastAsia="Times New Roman" w:hAnsi="Times New Roman" w:cs="Times New Roman"/>
          <w:lang w:bidi="he-IL"/>
        </w:rPr>
        <w:t>, as the Targum [Onkelos] renders: </w:t>
      </w:r>
      <w:r w:rsidRPr="001876A0">
        <w:rPr>
          <w:rFonts w:ascii="Times New Roman" w:eastAsia="Times New Roman" w:hAnsi="Times New Roman" w:cs="Times New Roman"/>
          <w:rtl/>
          <w:lang w:bidi="he-IL"/>
        </w:rPr>
        <w:t>לְבוּטְלָן</w:t>
      </w:r>
      <w:r w:rsidRPr="001876A0">
        <w:rPr>
          <w:rFonts w:ascii="Times New Roman" w:eastAsia="Times New Roman" w:hAnsi="Times New Roman" w:cs="Times New Roman"/>
          <w:lang w:bidi="he-IL"/>
        </w:rPr>
        <w:t>, and he falls into idleness, [meaning] into an illness that prevents him from working.</w:t>
      </w:r>
    </w:p>
    <w:p w14:paraId="0038F7F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48D7D3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19</w:t>
      </w:r>
      <w:r w:rsidRPr="001876A0">
        <w:rPr>
          <w:rFonts w:ascii="Times New Roman" w:eastAsia="Times New Roman" w:hAnsi="Times New Roman" w:cs="Times New Roman"/>
          <w:lang w:bidi="he-IL"/>
        </w:rPr>
        <w:t> [with what he relies on, i.e.,] </w:t>
      </w:r>
      <w:r w:rsidRPr="001876A0">
        <w:rPr>
          <w:rFonts w:ascii="Times New Roman" w:eastAsia="Times New Roman" w:hAnsi="Times New Roman" w:cs="Times New Roman"/>
          <w:b/>
          <w:bCs/>
          <w:lang w:bidi="he-IL"/>
        </w:rPr>
        <w:t>on his support</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עַל-מִשְׁעַנְתּוֹ</w:t>
      </w:r>
      <w:r w:rsidRPr="001876A0">
        <w:rPr>
          <w:rFonts w:ascii="Times New Roman" w:eastAsia="Times New Roman" w:hAnsi="Times New Roman" w:cs="Times New Roman"/>
          <w:lang w:bidi="he-IL"/>
        </w:rPr>
        <w:t>, with his health and his strength. -[From Mechilta].</w:t>
      </w:r>
    </w:p>
    <w:p w14:paraId="6309B9E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72E35C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 assailant shall be cleared</w:t>
      </w:r>
      <w:r w:rsidRPr="001876A0">
        <w:rPr>
          <w:rFonts w:ascii="Times New Roman" w:eastAsia="Times New Roman" w:hAnsi="Times New Roman" w:cs="Times New Roman"/>
          <w:lang w:bidi="he-IL"/>
        </w:rPr>
        <w:t> Now would it enter your mind that one who did not kill should be killed? But rather, [the Torah] teaches you here that they imprison him until it becomes apparent whether this one [the victim] will get well, and this is its meaning: When this one gets up and walks on his support, then the assailant shall be cleared, but before this one [the victim] gets up, the assailant shall not be cleared. -[From Keth. 33b]</w:t>
      </w:r>
    </w:p>
    <w:p w14:paraId="12D2D39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D0CF53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only [payment] for his [enforced] idleness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שִׁבְתּוֹ</w:t>
      </w:r>
      <w:r w:rsidRPr="001876A0">
        <w:rPr>
          <w:rFonts w:ascii="Times New Roman" w:eastAsia="Times New Roman" w:hAnsi="Times New Roman" w:cs="Times New Roman"/>
          <w:lang w:bidi="he-IL"/>
        </w:rPr>
        <w:t>, the [enforced] idleness from his work due to the illness. If he cut off his hand or his foot, we assess [payment for] the idleness as if he were a watchman of a cucumber field, because even after [recovery from] the illness, he is not fit for work that requires a hand or foot, and he [the assailant] already gave him as payment for his damage the value of his hand and his foot, as it is said: “a hand for a hand, a foot for a foot” (Exod. 21:24). -[From B.K. 83b, 85b, Tosefta B.K. 9:1]</w:t>
      </w:r>
    </w:p>
    <w:p w14:paraId="35282E4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1831CF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he shall provide for his cure</w:t>
      </w:r>
      <w:r w:rsidRPr="001876A0">
        <w:rPr>
          <w:rFonts w:ascii="Times New Roman" w:eastAsia="Times New Roman" w:hAnsi="Times New Roman" w:cs="Times New Roman"/>
          <w:lang w:bidi="he-IL"/>
        </w:rPr>
        <w:t> As the Targum [Onkelos] renders: and he shall pay the physician’s fee.</w:t>
      </w:r>
    </w:p>
    <w:p w14:paraId="7DFB607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FB161B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20</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should a man strike his manservant or his maidservant</w:t>
      </w:r>
      <w:r w:rsidRPr="001876A0">
        <w:rPr>
          <w:rFonts w:ascii="Times New Roman" w:eastAsia="Times New Roman" w:hAnsi="Times New Roman" w:cs="Times New Roman"/>
          <w:lang w:bidi="he-IL"/>
        </w:rPr>
        <w:t> The text is referring to a Canaanite slave, or perhaps it is referring only to a Hebrew [slave]? To clarify this, the Torah says: “because he is his property” (verse 21). Just as his property is his permanent acquisition, so is the slave [in question] one who is his permanent acquisition. Now, was he [the one who kills his slave] not included in “He who strikes a man and he dies” (above, verse 12) ? This verse was written [lit., came] to exclude him [the owner of the slave] from the general rule [concerning murder], to be judged with the law of “a day or two days” (verse 21), that if he did not die under his hand but lingered an entire twenty-four-hour period, he is exempt. -[From Mechilta]</w:t>
      </w:r>
    </w:p>
    <w:p w14:paraId="42FDABD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8B5A66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with a rod</w:t>
      </w:r>
      <w:r w:rsidRPr="001876A0">
        <w:rPr>
          <w:rFonts w:ascii="Times New Roman" w:eastAsia="Times New Roman" w:hAnsi="Times New Roman" w:cs="Times New Roman"/>
          <w:lang w:bidi="he-IL"/>
        </w:rPr>
        <w:t> The verse refers to [a rod] that has sufficient [weight and strength] to kill [someone]. Or perhaps that is not so, but [the master is liable] even if it [the rod] does not have sufficient [weight and strength] to kill? Therefore, the Torah says concerning an Israelite: “Or if he strikes him with a stone that can be held in the hand, from which he may die” (Num. 35:17). (“Or if he strikes him with a wooden instrument that can be held in the hand, from which he may die”) (Num. 35:18). -[Mizrachi version] Now could the matter not be understood by a kal vachomer [an inference from a major to a minor case], that if [in the case of] an Israelite [victim], [a case] which is treated more stringently, one is not liable unless he struck him [the victim] with an article that has sufficient [weight and strength] to kill and the blow is on an organ which could cause death, how much more should it be so [in the case of] a slave, [a case] which is treated more leniently? -[From Mechilta]</w:t>
      </w:r>
    </w:p>
    <w:p w14:paraId="0BBD94B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FED50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surely be avenged</w:t>
      </w:r>
      <w:r w:rsidRPr="001876A0">
        <w:rPr>
          <w:rFonts w:ascii="Times New Roman" w:eastAsia="Times New Roman" w:hAnsi="Times New Roman" w:cs="Times New Roman"/>
          <w:lang w:bidi="he-IL"/>
        </w:rPr>
        <w:t> [with] death by the sword [decapitation], and so does the Torah say: “a sword avenging the vengeance of the covenant” (Lev. 26:25). -[From Mechilta, Sanh. 52b] </w:t>
      </w:r>
      <w:r w:rsidRPr="001876A0">
        <w:rPr>
          <w:rFonts w:ascii="Times New Roman" w:eastAsia="Times New Roman" w:hAnsi="Times New Roman" w:cs="Times New Roman"/>
          <w:b/>
          <w:bCs/>
          <w:lang w:bidi="he-IL"/>
        </w:rPr>
        <w:t>21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But if he survives</w:t>
      </w:r>
    </w:p>
    <w:p w14:paraId="053FF96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50190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for a day or two he shall not be avenged</w:t>
      </w:r>
      <w:r w:rsidRPr="001876A0">
        <w:rPr>
          <w:rFonts w:ascii="Times New Roman" w:eastAsia="Times New Roman" w:hAnsi="Times New Roman" w:cs="Times New Roman"/>
          <w:lang w:bidi="he-IL"/>
        </w:rPr>
        <w:t> If one day[’s survival] exempts him [from punishment], then would not [survival of] two days be even more obvious? [Why then, is the word </w:t>
      </w:r>
      <w:r w:rsidRPr="001876A0">
        <w:rPr>
          <w:rFonts w:ascii="Times New Roman" w:eastAsia="Times New Roman" w:hAnsi="Times New Roman" w:cs="Times New Roman"/>
          <w:rtl/>
          <w:lang w:bidi="he-IL"/>
        </w:rPr>
        <w:t>יומים </w:t>
      </w:r>
      <w:r w:rsidRPr="001876A0">
        <w:rPr>
          <w:rFonts w:ascii="Times New Roman" w:eastAsia="Times New Roman" w:hAnsi="Times New Roman" w:cs="Times New Roman"/>
          <w:lang w:bidi="he-IL"/>
        </w:rPr>
        <w:t>written?] Rather [it must be that we are speaking of] one day which is as two days, and what [kind of day] is that? A full, twenty-four hour period.</w:t>
      </w:r>
    </w:p>
    <w:p w14:paraId="55DBD60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DAEAE9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not be avenged, because he is his property</w:t>
      </w:r>
      <w:r w:rsidRPr="001876A0">
        <w:rPr>
          <w:rFonts w:ascii="Times New Roman" w:eastAsia="Times New Roman" w:hAnsi="Times New Roman" w:cs="Times New Roman"/>
          <w:lang w:bidi="he-IL"/>
        </w:rPr>
        <w:t> But if someone else struck him, even if he lingered for twenty-four hours before he died, he [the other person] is liable [to incur the death penalty].</w:t>
      </w:r>
    </w:p>
    <w:p w14:paraId="616D2EA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4A374F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should men quarrel</w:t>
      </w:r>
      <w:r w:rsidRPr="001876A0">
        <w:rPr>
          <w:rFonts w:ascii="Times New Roman" w:eastAsia="Times New Roman" w:hAnsi="Times New Roman" w:cs="Times New Roman"/>
          <w:lang w:bidi="he-IL"/>
        </w:rPr>
        <w:t> with one another, and [one] intended to strike his fellow, and [instead] struck a woman. [From Sanh. 79a]</w:t>
      </w:r>
    </w:p>
    <w:p w14:paraId="7DCA04D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A2863E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hit a pregnant woman</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נְגִיפָה .וְנָגְפוּ </w:t>
      </w:r>
      <w:r w:rsidRPr="001876A0">
        <w:rPr>
          <w:rFonts w:ascii="Times New Roman" w:eastAsia="Times New Roman" w:hAnsi="Times New Roman" w:cs="Times New Roman"/>
          <w:lang w:bidi="he-IL"/>
        </w:rPr>
        <w:t>is only an expression of pushing and striking, as [in the following phrases:] “lest you strike </w:t>
      </w:r>
      <w:r w:rsidRPr="001876A0">
        <w:rPr>
          <w:rFonts w:ascii="Times New Roman" w:eastAsia="Times New Roman" w:hAnsi="Times New Roman" w:cs="Times New Roman"/>
          <w:rtl/>
          <w:lang w:bidi="he-IL"/>
        </w:rPr>
        <w:t>תִּגֽף </w:t>
      </w:r>
      <w:r w:rsidRPr="001876A0">
        <w:rPr>
          <w:rFonts w:ascii="Times New Roman" w:eastAsia="Times New Roman" w:hAnsi="Times New Roman" w:cs="Times New Roman"/>
          <w:lang w:bidi="he-IL"/>
        </w:rPr>
        <w:t>your foot with a stone” (Ps. 91:12); “and before your feet are bruised </w:t>
      </w:r>
      <w:r w:rsidRPr="001876A0">
        <w:rPr>
          <w:rFonts w:ascii="Times New Roman" w:eastAsia="Times New Roman" w:hAnsi="Times New Roman" w:cs="Times New Roman"/>
          <w:rtl/>
          <w:lang w:bidi="he-IL"/>
        </w:rPr>
        <w:t>(יִתְנְַָפוּ) </w:t>
      </w:r>
      <w:r w:rsidRPr="001876A0">
        <w:rPr>
          <w:rFonts w:ascii="Times New Roman" w:eastAsia="Times New Roman" w:hAnsi="Times New Roman" w:cs="Times New Roman"/>
          <w:lang w:bidi="he-IL"/>
        </w:rPr>
        <w:t>” (Jer. 13:16); “and a stone upon which to dash oneself </w:t>
      </w:r>
      <w:r w:rsidRPr="001876A0">
        <w:rPr>
          <w:rFonts w:ascii="Times New Roman" w:eastAsia="Times New Roman" w:hAnsi="Times New Roman" w:cs="Times New Roman"/>
          <w:rtl/>
          <w:lang w:bidi="he-IL"/>
        </w:rPr>
        <w:t>(נֶגֶף) </w:t>
      </w:r>
      <w:r w:rsidRPr="001876A0">
        <w:rPr>
          <w:rFonts w:ascii="Times New Roman" w:eastAsia="Times New Roman" w:hAnsi="Times New Roman" w:cs="Times New Roman"/>
          <w:lang w:bidi="he-IL"/>
        </w:rPr>
        <w:t>” (Isa. 8:14).</w:t>
      </w:r>
    </w:p>
    <w:p w14:paraId="0A8E616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33A776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but there is no fatality</w:t>
      </w:r>
      <w:r w:rsidRPr="001876A0">
        <w:rPr>
          <w:rFonts w:ascii="Times New Roman" w:eastAsia="Times New Roman" w:hAnsi="Times New Roman" w:cs="Times New Roman"/>
          <w:lang w:bidi="he-IL"/>
        </w:rPr>
        <w:t> with the woman. -[From Sanh. 79a, Jonathan]</w:t>
      </w:r>
    </w:p>
    <w:p w14:paraId="4503172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29C65F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surely be punished</w:t>
      </w:r>
      <w:r w:rsidRPr="001876A0">
        <w:rPr>
          <w:rFonts w:ascii="Times New Roman" w:eastAsia="Times New Roman" w:hAnsi="Times New Roman" w:cs="Times New Roman"/>
          <w:lang w:bidi="he-IL"/>
        </w:rPr>
        <w:t> to pay the value of the fetuses to the husband. They assess her [for] how much she was valued to be sold in the market, increasing her value because of her pregnancy. -[From B.K. 49a] I.e., the court figures how much she would be worth if sold as a pregnant slave when customers would take into account the prospect of the slaves she would bear, and her value as a slave without the pregnancy. The assailant must pay the difference between these two amounts. -[B.K. 48b, 49a]</w:t>
      </w:r>
    </w:p>
    <w:p w14:paraId="64FFDDE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F039A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surely be punished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עָנוֹשׁ יֵעָנֵשׁ</w:t>
      </w:r>
      <w:r w:rsidRPr="001876A0">
        <w:rPr>
          <w:rFonts w:ascii="Times New Roman" w:eastAsia="Times New Roman" w:hAnsi="Times New Roman" w:cs="Times New Roman"/>
          <w:lang w:bidi="he-IL"/>
        </w:rPr>
        <w:t>. They shall collect monetary payment from him, like </w:t>
      </w:r>
      <w:r w:rsidRPr="001876A0">
        <w:rPr>
          <w:rFonts w:ascii="Times New Roman" w:eastAsia="Times New Roman" w:hAnsi="Times New Roman" w:cs="Times New Roman"/>
          <w:rtl/>
          <w:lang w:bidi="he-IL"/>
        </w:rPr>
        <w:t>וְעָנְשׁוּ </w:t>
      </w:r>
      <w:r w:rsidRPr="001876A0">
        <w:rPr>
          <w:rFonts w:ascii="Times New Roman" w:eastAsia="Times New Roman" w:hAnsi="Times New Roman" w:cs="Times New Roman"/>
          <w:lang w:bidi="he-IL"/>
        </w:rPr>
        <w:t>[in the verse] “And they shall fine </w:t>
      </w:r>
      <w:r w:rsidRPr="001876A0">
        <w:rPr>
          <w:rFonts w:ascii="Times New Roman" w:eastAsia="Times New Roman" w:hAnsi="Times New Roman" w:cs="Times New Roman"/>
          <w:rtl/>
          <w:lang w:bidi="he-IL"/>
        </w:rPr>
        <w:t>(וְעָנְשׁוּ) </w:t>
      </w:r>
      <w:r w:rsidRPr="001876A0">
        <w:rPr>
          <w:rFonts w:ascii="Times New Roman" w:eastAsia="Times New Roman" w:hAnsi="Times New Roman" w:cs="Times New Roman"/>
          <w:lang w:bidi="he-IL"/>
        </w:rPr>
        <w:t>him one hundred [shekels of] silver” (Deut. 22:19). [From Mechilta]</w:t>
      </w:r>
    </w:p>
    <w:p w14:paraId="08E0ED5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7FD565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when the woman’s husband makes demands of him</w:t>
      </w:r>
      <w:r w:rsidRPr="001876A0">
        <w:rPr>
          <w:rFonts w:ascii="Times New Roman" w:eastAsia="Times New Roman" w:hAnsi="Times New Roman" w:cs="Times New Roman"/>
          <w:lang w:bidi="he-IL"/>
        </w:rPr>
        <w:t> When the husband sues him [the assailant] in court to levy upon him punishment for that.</w:t>
      </w:r>
    </w:p>
    <w:p w14:paraId="0CE5B1C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2E2E4C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he shall give [restitution]</w:t>
      </w:r>
      <w:r w:rsidRPr="001876A0">
        <w:rPr>
          <w:rFonts w:ascii="Times New Roman" w:eastAsia="Times New Roman" w:hAnsi="Times New Roman" w:cs="Times New Roman"/>
          <w:lang w:bidi="he-IL"/>
        </w:rPr>
        <w:t> The assailant [shall give] the value of the fetuses.</w:t>
      </w:r>
    </w:p>
    <w:p w14:paraId="356FA84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79824B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according to the judges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בִּפְלִלִים</w:t>
      </w:r>
      <w:r w:rsidRPr="001876A0">
        <w:rPr>
          <w:rFonts w:ascii="Times New Roman" w:eastAsia="Times New Roman" w:hAnsi="Times New Roman" w:cs="Times New Roman"/>
          <w:lang w:bidi="he-IL"/>
        </w:rPr>
        <w:t>, according to the verdict of the judges. - [From Mechilta]</w:t>
      </w:r>
    </w:p>
    <w:p w14:paraId="42C4F6F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94338F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But if there is a fatality</w:t>
      </w:r>
      <w:r w:rsidRPr="001876A0">
        <w:rPr>
          <w:rFonts w:ascii="Times New Roman" w:eastAsia="Times New Roman" w:hAnsi="Times New Roman" w:cs="Times New Roman"/>
          <w:lang w:bidi="he-IL"/>
        </w:rPr>
        <w:t> with the woman.</w:t>
      </w:r>
    </w:p>
    <w:p w14:paraId="42EC863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6E6A25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you shall give a life for a life</w:t>
      </w:r>
      <w:r w:rsidRPr="001876A0">
        <w:rPr>
          <w:rFonts w:ascii="Times New Roman" w:eastAsia="Times New Roman" w:hAnsi="Times New Roman" w:cs="Times New Roman"/>
          <w:lang w:bidi="he-IL"/>
        </w:rPr>
        <w:t> Our Rabbis differ on this matter. Some say [that he must] actually [give up his] life, and some say [that he must pay] money, but not actually a life, and if one intends to kill one person and kills another, he is exempt from the death penalty and must pay his [the victim’s] heirs his value, as [it would be if] he were sold in the marketplace. - [From Mechilta, Sanh. 79]</w:t>
      </w:r>
    </w:p>
    <w:p w14:paraId="58EE7E5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0723CF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 eye for an eye</w:t>
      </w:r>
      <w:r w:rsidRPr="001876A0">
        <w:rPr>
          <w:rFonts w:ascii="Times New Roman" w:eastAsia="Times New Roman" w:hAnsi="Times New Roman" w:cs="Times New Roman"/>
          <w:lang w:bidi="he-IL"/>
        </w:rPr>
        <w:t> If [a person] blinds his neighbor’s eye, he must give him the value of his eye, [which is] how much his price to be sold in the marketplace has decreased [without the eye]. So is the meaning of all of them [i.e., all the injuries enumerated in the following verses], but not the actual amputation of a limb, as our Rabbis interpreted it in the chapter entitled </w:t>
      </w:r>
      <w:r w:rsidRPr="001876A0">
        <w:rPr>
          <w:rFonts w:ascii="Times New Roman" w:eastAsia="Times New Roman" w:hAnsi="Times New Roman" w:cs="Times New Roman"/>
          <w:rtl/>
          <w:lang w:bidi="he-IL"/>
        </w:rPr>
        <w:t>הַחוֹבֵל</w:t>
      </w:r>
      <w:r w:rsidRPr="001876A0">
        <w:rPr>
          <w:rFonts w:ascii="Times New Roman" w:eastAsia="Times New Roman" w:hAnsi="Times New Roman" w:cs="Times New Roman"/>
          <w:lang w:bidi="he-IL"/>
        </w:rPr>
        <w:t>, he who assaults. -[From B.K. 83b, 84a]</w:t>
      </w:r>
    </w:p>
    <w:p w14:paraId="499A2D7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ACE341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 burn for a burn</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כְּוִיָּה</w:t>
      </w:r>
      <w:r w:rsidRPr="001876A0">
        <w:rPr>
          <w:rFonts w:ascii="Times New Roman" w:eastAsia="Times New Roman" w:hAnsi="Times New Roman" w:cs="Times New Roman"/>
          <w:lang w:bidi="he-IL"/>
        </w:rPr>
        <w:t>, a burn caused by fire. [Rashi probably alludes to </w:t>
      </w:r>
      <w:r w:rsidRPr="001876A0">
        <w:rPr>
          <w:rFonts w:ascii="Times New Roman" w:eastAsia="Times New Roman" w:hAnsi="Times New Roman" w:cs="Times New Roman"/>
          <w:rtl/>
          <w:lang w:bidi="he-IL"/>
        </w:rPr>
        <w:t>מִכְוַת-אֵשׁ </w:t>
      </w:r>
      <w:r w:rsidRPr="001876A0">
        <w:rPr>
          <w:rFonts w:ascii="Times New Roman" w:eastAsia="Times New Roman" w:hAnsi="Times New Roman" w:cs="Times New Roman"/>
          <w:lang w:bidi="he-IL"/>
        </w:rPr>
        <w:t>in Lev. 13:24.] Until now [the Torah] spoke of an injury that decreases the value [of the victim], and now of [an injury] that does not decrease the [victim’s] value [as a slave] but causes pain, for instance if he [the assailant] burned him [the victim] on his nails with a spit, they [the judges] compute how much [money] a person like him would be willing to take to endure such pain. -[From B.K. 84a, Mechilta]</w:t>
      </w:r>
    </w:p>
    <w:p w14:paraId="13B17A1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AA5005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 wound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פֶּצַע</w:t>
      </w:r>
      <w:r w:rsidRPr="001876A0">
        <w:rPr>
          <w:rFonts w:ascii="Times New Roman" w:eastAsia="Times New Roman" w:hAnsi="Times New Roman" w:cs="Times New Roman"/>
          <w:lang w:bidi="he-IL"/>
        </w:rPr>
        <w:t>, a wound that bleeds, where he wounded his [victim’s] flesh, navredure in Old French, all according to what it [the wound] is. If it decreases his value, he [the assailant must] pay [for the] damage; if he falls into idleness, he [must] pay for idleness, and for healing, shame, and pain. This verse is superfluous [because there is no difference between a wound and a burn. Whatever damage he inflicts he must pay]. In [the chapter] </w:t>
      </w:r>
      <w:r w:rsidRPr="001876A0">
        <w:rPr>
          <w:rFonts w:ascii="Times New Roman" w:eastAsia="Times New Roman" w:hAnsi="Times New Roman" w:cs="Times New Roman"/>
          <w:rtl/>
          <w:lang w:bidi="he-IL"/>
        </w:rPr>
        <w:t>הַחוֹבֵל </w:t>
      </w:r>
      <w:r w:rsidRPr="001876A0">
        <w:rPr>
          <w:rFonts w:ascii="Times New Roman" w:eastAsia="Times New Roman" w:hAnsi="Times New Roman" w:cs="Times New Roman"/>
          <w:lang w:bidi="he-IL"/>
        </w:rPr>
        <w:t>(B.K. 84a), our Rabbis interpreted it as making one liable for [the victim’s] pain even where there is [permanent] damage [which he must pay for], because although he pays him [the victim] the value of his hand, we do not exempt him from the [payment compensating for the victim’s] pain, reasoning that since he [the assailant] purchased his [the victim’s] hand [by giving the victim payment for its value], he may amputate it with whatever he wants. We say, however, that he should amputate it with a medication that lessens the pain. However, [if] he cut it off with [an] iron [implement] and caused him pain [he must give the victim compensation]. -[From B.K. 85a]</w:t>
      </w:r>
    </w:p>
    <w:p w14:paraId="470A265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B6D248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 bruise</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חַבּוּרָה</w:t>
      </w:r>
      <w:r w:rsidRPr="001876A0">
        <w:rPr>
          <w:rFonts w:ascii="Times New Roman" w:eastAsia="Times New Roman" w:hAnsi="Times New Roman" w:cs="Times New Roman"/>
          <w:lang w:bidi="he-IL"/>
        </w:rPr>
        <w:t>. This is a blow in which blood collects but does not come out. It only reddens the flesh on that spot. The term </w:t>
      </w:r>
      <w:r w:rsidRPr="001876A0">
        <w:rPr>
          <w:rFonts w:ascii="Times New Roman" w:eastAsia="Times New Roman" w:hAnsi="Times New Roman" w:cs="Times New Roman"/>
          <w:rtl/>
          <w:lang w:bidi="he-IL"/>
        </w:rPr>
        <w:t>חַבּוּרָה </w:t>
      </w:r>
      <w:r w:rsidRPr="001876A0">
        <w:rPr>
          <w:rFonts w:ascii="Times New Roman" w:eastAsia="Times New Roman" w:hAnsi="Times New Roman" w:cs="Times New Roman"/>
          <w:lang w:bidi="he-IL"/>
        </w:rPr>
        <w:t>is equivalent to tache in Old French [meaning] a spot, like “or a leopard its spots </w:t>
      </w:r>
      <w:r w:rsidRPr="001876A0">
        <w:rPr>
          <w:rFonts w:ascii="Times New Roman" w:eastAsia="Times New Roman" w:hAnsi="Times New Roman" w:cs="Times New Roman"/>
          <w:rtl/>
          <w:lang w:bidi="he-IL"/>
        </w:rPr>
        <w:t>(חֲבַרְבֻּרֽתָיו) </w:t>
      </w:r>
      <w:r w:rsidRPr="001876A0">
        <w:rPr>
          <w:rFonts w:ascii="Times New Roman" w:eastAsia="Times New Roman" w:hAnsi="Times New Roman" w:cs="Times New Roman"/>
          <w:lang w:bidi="he-IL"/>
        </w:rPr>
        <w:t>” (Jer. 13:23). Its Aramaic translation is </w:t>
      </w:r>
      <w:r w:rsidRPr="001876A0">
        <w:rPr>
          <w:rFonts w:ascii="Times New Roman" w:eastAsia="Times New Roman" w:hAnsi="Times New Roman" w:cs="Times New Roman"/>
          <w:rtl/>
          <w:lang w:bidi="he-IL"/>
        </w:rPr>
        <w:t>מַשְׁקוֹפֵי</w:t>
      </w:r>
      <w:r w:rsidRPr="001876A0">
        <w:rPr>
          <w:rFonts w:ascii="Times New Roman" w:eastAsia="Times New Roman" w:hAnsi="Times New Roman" w:cs="Times New Roman"/>
          <w:lang w:bidi="he-IL"/>
        </w:rPr>
        <w:t>, an expression of beating, batedure in Old French, [meaning] beating, knocking, and so, </w:t>
      </w:r>
      <w:r w:rsidRPr="001876A0">
        <w:rPr>
          <w:rFonts w:ascii="Times New Roman" w:eastAsia="Times New Roman" w:hAnsi="Times New Roman" w:cs="Times New Roman"/>
          <w:rtl/>
          <w:lang w:bidi="he-IL"/>
        </w:rPr>
        <w:t>שְׁדֻפוֹת קָדִּים </w:t>
      </w:r>
      <w:r w:rsidRPr="001876A0">
        <w:rPr>
          <w:rFonts w:ascii="Times New Roman" w:eastAsia="Times New Roman" w:hAnsi="Times New Roman" w:cs="Times New Roman"/>
          <w:lang w:bidi="he-IL"/>
        </w:rPr>
        <w:t>(Gen. 41:23) [is translated by Onkelos as:] </w:t>
      </w:r>
      <w:r w:rsidRPr="001876A0">
        <w:rPr>
          <w:rFonts w:ascii="Times New Roman" w:eastAsia="Times New Roman" w:hAnsi="Times New Roman" w:cs="Times New Roman"/>
          <w:rtl/>
          <w:lang w:bidi="he-IL"/>
        </w:rPr>
        <w:t>שְׁקִיפָן קִדּוּם</w:t>
      </w:r>
      <w:r w:rsidRPr="001876A0">
        <w:rPr>
          <w:rFonts w:ascii="Times New Roman" w:eastAsia="Times New Roman" w:hAnsi="Times New Roman" w:cs="Times New Roman"/>
          <w:lang w:bidi="he-IL"/>
        </w:rPr>
        <w:t>, [which means] “beaten by the [east] wind,” and similarly, “on the lintel </w:t>
      </w:r>
      <w:r w:rsidRPr="001876A0">
        <w:rPr>
          <w:rFonts w:ascii="Times New Roman" w:eastAsia="Times New Roman" w:hAnsi="Times New Roman" w:cs="Times New Roman"/>
          <w:rtl/>
          <w:lang w:bidi="he-IL"/>
        </w:rPr>
        <w:t>(עַל הַמַשְׁקוֹף)</w:t>
      </w:r>
      <w:r w:rsidRPr="001876A0">
        <w:rPr>
          <w:rFonts w:ascii="Times New Roman" w:eastAsia="Times New Roman" w:hAnsi="Times New Roman" w:cs="Times New Roman"/>
          <w:lang w:bidi="he-IL"/>
        </w:rPr>
        <w:t>” (Exod. 12:7), [is given this appellation] because the door bangs against it [the lintel]. [See commentary on Exod. 12:7.]</w:t>
      </w:r>
    </w:p>
    <w:p w14:paraId="551E475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5A3FD2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the eye of his manservant</w:t>
      </w:r>
      <w:r w:rsidRPr="001876A0">
        <w:rPr>
          <w:rFonts w:ascii="Times New Roman" w:eastAsia="Times New Roman" w:hAnsi="Times New Roman" w:cs="Times New Roman"/>
          <w:lang w:bidi="he-IL"/>
        </w:rPr>
        <w:t> [This refers to] a Canaanite, but a Hebrew [slave] does not go out with [the loss of his] tooth or [his] eye as we have stated on “she shall not go out as the slaves go out” (Exod. 21:7).</w:t>
      </w:r>
    </w:p>
    <w:p w14:paraId="7F32554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8FEFF9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in return for his eye</w:t>
      </w:r>
      <w:r w:rsidRPr="001876A0">
        <w:rPr>
          <w:rFonts w:ascii="Times New Roman" w:eastAsia="Times New Roman" w:hAnsi="Times New Roman" w:cs="Times New Roman"/>
          <w:lang w:bidi="he-IL"/>
        </w:rPr>
        <w:t> And so it [the law] is with the twenty-four tips of limbs: [i.e.,] the fingers and toes, the two ears and the nose, and the </w:t>
      </w:r>
      <w:r w:rsidRPr="001876A0">
        <w:rPr>
          <w:rFonts w:ascii="Times New Roman" w:eastAsia="Times New Roman" w:hAnsi="Times New Roman" w:cs="Times New Roman"/>
          <w:rtl/>
          <w:lang w:bidi="he-IL"/>
        </w:rPr>
        <w:t>רֽאֽש הַגְּוִיָה</w:t>
      </w:r>
      <w:r w:rsidRPr="001876A0">
        <w:rPr>
          <w:rFonts w:ascii="Times New Roman" w:eastAsia="Times New Roman" w:hAnsi="Times New Roman" w:cs="Times New Roman"/>
          <w:lang w:bidi="he-IL"/>
        </w:rPr>
        <w:t>, which is the male organ. Why were [both] a tooth and an eye mentioned [when the Torah could have mentioned only one]? Because if it had mentioned an eye and did not mention a tooth, I would say that just as an eye was created with him [at birth], so [does this apply to] everything that is created with him, but a tooth was not created with him [at birth]. [Therefore, I would say that if the master knocked out his slave’s tooth, the slave would not be freed.] If it mentioned a tooth and did not mention an eye, I would say [that] even [if the master knocked out] a baby tooth, which would be replaced [by the natural growth of another tooth, the slave would be freed]. Therefore, it mentions the eye [which cannot be replaced, to teach us that if the master knocks out a baby tooth, the slave is not freed]. -[From Kid. 24a].</w:t>
      </w:r>
    </w:p>
    <w:p w14:paraId="799FA8CE"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7D1BD11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28</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a bull gores</w:t>
      </w:r>
      <w:r w:rsidRPr="001876A0">
        <w:rPr>
          <w:rFonts w:ascii="Times New Roman" w:eastAsia="Times New Roman" w:hAnsi="Times New Roman" w:cs="Times New Roman"/>
          <w:lang w:bidi="he-IL"/>
        </w:rPr>
        <w:t> [This law refers to] either a bull or any domestic animal, beast, or bird, but the text spoke of what usually occurs [i.e., bulls usually gore]. -[From Mechilta, B.K. 54b]</w:t>
      </w:r>
    </w:p>
    <w:p w14:paraId="2F31025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633E39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its flesh shall not be eaten</w:t>
      </w:r>
      <w:r w:rsidRPr="001876A0">
        <w:rPr>
          <w:rFonts w:ascii="Times New Roman" w:eastAsia="Times New Roman" w:hAnsi="Times New Roman" w:cs="Times New Roman"/>
          <w:lang w:bidi="he-IL"/>
        </w:rPr>
        <w:t> From the implication of what was stated: “the bull shall surely be stoned,” do I not know that it will become carrion [i.e., meaning not killed according to halachah], and carrion is forbidden to be eaten. For what purpose, then, does the Torah state: “and its flesh shall not be eaten”? [To inform us] that even if one slaughtered it [according to halachah] after it was sentenced, it is forbidden to be eaten. How do we know that no benefit may be derived from it [this animal sentenced to death]? Therefore, the Torah says: “and the owner of the bull is clean </w:t>
      </w:r>
      <w:r w:rsidRPr="001876A0">
        <w:rPr>
          <w:rFonts w:ascii="Times New Roman" w:eastAsia="Times New Roman" w:hAnsi="Times New Roman" w:cs="Times New Roman"/>
          <w:rtl/>
          <w:lang w:bidi="he-IL"/>
        </w:rPr>
        <w:t> (נָקִי)</w:t>
      </w:r>
      <w:r w:rsidRPr="001876A0">
        <w:rPr>
          <w:rFonts w:ascii="Times New Roman" w:eastAsia="Times New Roman" w:hAnsi="Times New Roman" w:cs="Times New Roman"/>
          <w:lang w:bidi="he-IL"/>
        </w:rPr>
        <w:t>”, as one says to his friend, “So-and-so lost his property [lit., was cleaned out </w:t>
      </w:r>
      <w:r w:rsidRPr="001876A0">
        <w:rPr>
          <w:rFonts w:ascii="Times New Roman" w:eastAsia="Times New Roman" w:hAnsi="Times New Roman" w:cs="Times New Roman"/>
          <w:rtl/>
          <w:lang w:bidi="he-IL"/>
        </w:rPr>
        <w:t>(נָקִי) </w:t>
      </w:r>
      <w:r w:rsidRPr="001876A0">
        <w:rPr>
          <w:rFonts w:ascii="Times New Roman" w:eastAsia="Times New Roman" w:hAnsi="Times New Roman" w:cs="Times New Roman"/>
          <w:lang w:bidi="he-IL"/>
        </w:rPr>
        <w:t>of his property], and he has no benefit at all from it” (B.K. 41a). This is its midrashic meaning. Its simple meaning is as its apparent meaning. Since it says concerning a habitual gorer: “and also its owner shall be put to death,” it had to say that in the case of a tame [bull]: “and the owner of the bull is clean [i.e., clear of any charges].” [The tame bull </w:t>
      </w:r>
      <w:r w:rsidRPr="001876A0">
        <w:rPr>
          <w:rFonts w:ascii="Times New Roman" w:eastAsia="Times New Roman" w:hAnsi="Times New Roman" w:cs="Times New Roman"/>
          <w:rtl/>
          <w:lang w:bidi="he-IL"/>
        </w:rPr>
        <w:t>(תָּם) </w:t>
      </w:r>
      <w:r w:rsidRPr="001876A0">
        <w:rPr>
          <w:rFonts w:ascii="Times New Roman" w:eastAsia="Times New Roman" w:hAnsi="Times New Roman" w:cs="Times New Roman"/>
          <w:lang w:bidi="he-IL"/>
        </w:rPr>
        <w:t>is the bull that did not gore habitually, but only once or twice. In the case of the bull that killed a person, this bull is put to death, but the owner is clear; i. e., he does not have to pay ransom. Should the bull gore three people and kill all of them, it is called </w:t>
      </w:r>
      <w:r w:rsidRPr="001876A0">
        <w:rPr>
          <w:rFonts w:ascii="Times New Roman" w:eastAsia="Times New Roman" w:hAnsi="Times New Roman" w:cs="Times New Roman"/>
          <w:rtl/>
          <w:lang w:bidi="he-IL"/>
        </w:rPr>
        <w:t>מוּעָד</w:t>
      </w:r>
      <w:r w:rsidRPr="001876A0">
        <w:rPr>
          <w:rFonts w:ascii="Times New Roman" w:eastAsia="Times New Roman" w:hAnsi="Times New Roman" w:cs="Times New Roman"/>
          <w:lang w:bidi="he-IL"/>
        </w:rPr>
        <w:t>, warned. The fourth time it gores someone it is liable to death, and its owner is also liable to death by the hands of Heaven. In order to clear himself of this punishment he must pay ransom, as is delineated in verses 29 and 30.]</w:t>
      </w:r>
    </w:p>
    <w:p w14:paraId="0FAE770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3197F0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29</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since yesterday and the day before yesterday</w:t>
      </w:r>
      <w:r w:rsidRPr="001876A0">
        <w:rPr>
          <w:rFonts w:ascii="Times New Roman" w:eastAsia="Times New Roman" w:hAnsi="Times New Roman" w:cs="Times New Roman"/>
          <w:lang w:bidi="he-IL"/>
        </w:rPr>
        <w:t> This implies [a total of] three gorings. [From Mechilta, B.K. 23b]</w:t>
      </w:r>
    </w:p>
    <w:p w14:paraId="742B9C9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824282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its owner has been warned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וְהוּעַד</w:t>
      </w:r>
      <w:r w:rsidRPr="001876A0">
        <w:rPr>
          <w:rFonts w:ascii="Times New Roman" w:eastAsia="Times New Roman" w:hAnsi="Times New Roman" w:cs="Times New Roman"/>
          <w:lang w:bidi="he-IL"/>
        </w:rPr>
        <w:t>, a word denoting a warning in front of witnesses (Mechilta, B.K. 24a), like “The man warned us repeatedly </w:t>
      </w:r>
      <w:r w:rsidRPr="001876A0">
        <w:rPr>
          <w:rFonts w:ascii="Times New Roman" w:eastAsia="Times New Roman" w:hAnsi="Times New Roman" w:cs="Times New Roman"/>
          <w:rtl/>
          <w:lang w:bidi="he-IL"/>
        </w:rPr>
        <w:t>(הָעֵד הֵעִד) </w:t>
      </w:r>
      <w:r w:rsidRPr="001876A0">
        <w:rPr>
          <w:rFonts w:ascii="Times New Roman" w:eastAsia="Times New Roman" w:hAnsi="Times New Roman" w:cs="Times New Roman"/>
          <w:lang w:bidi="he-IL"/>
        </w:rPr>
        <w:t>” (Gen. 43:3).</w:t>
      </w:r>
    </w:p>
    <w:p w14:paraId="2E25100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EE578D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it puts to death a man, etc.</w:t>
      </w:r>
      <w:r w:rsidRPr="001876A0">
        <w:rPr>
          <w:rFonts w:ascii="Times New Roman" w:eastAsia="Times New Roman" w:hAnsi="Times New Roman" w:cs="Times New Roman"/>
          <w:lang w:bidi="he-IL"/>
        </w:rPr>
        <w:t> Since it stated: “if [a bull] gores,” I know only that [the bull is liable to death] if it kills him [its victim] by goring [with its horns]. If it killed him through biting, shoving, or kicking, how do we know [that it must be killed]? Therefore, the Torah states: “and it puts to death,” [implying that in whatever way it kills its victim, the bull is liable to death]. -[based on Mechilta]</w:t>
      </w:r>
    </w:p>
    <w:p w14:paraId="2458EFA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EF7C1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also its owner shall be put to death</w:t>
      </w:r>
      <w:r w:rsidRPr="001876A0">
        <w:rPr>
          <w:rFonts w:ascii="Times New Roman" w:eastAsia="Times New Roman" w:hAnsi="Times New Roman" w:cs="Times New Roman"/>
          <w:lang w:bidi="he-IL"/>
        </w:rPr>
        <w:t> By the hands of Heaven [and not through a court]. I might think that it [this verse] means [that he is liable to death] by the hands of man [i.e., through the court]. Therefore, the Torah states: “The assailant shall surely be put to death; he is a murderer” (Num. 35:21), [implying that] for his [act of] murder you [must] kill him, but you do not kill him [i.e., anyone] for his bull’s [act of] murder. -[From Sanh. 15b] </w:t>
      </w:r>
      <w:r w:rsidRPr="001876A0">
        <w:rPr>
          <w:rFonts w:ascii="Times New Roman" w:eastAsia="Times New Roman" w:hAnsi="Times New Roman" w:cs="Times New Roman"/>
          <w:b/>
          <w:bCs/>
          <w:lang w:bidi="he-IL"/>
        </w:rPr>
        <w:t>30</w:t>
      </w:r>
    </w:p>
    <w:p w14:paraId="387859B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C15C54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insofar as ransom shall be levied upon him</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(אִם)</w:t>
      </w:r>
      <w:r w:rsidRPr="001876A0">
        <w:rPr>
          <w:rFonts w:ascii="Times New Roman" w:eastAsia="Times New Roman" w:hAnsi="Times New Roman" w:cs="Times New Roman"/>
          <w:lang w:bidi="he-IL"/>
        </w:rPr>
        <w:t>. This </w:t>
      </w:r>
      <w:r w:rsidRPr="001876A0">
        <w:rPr>
          <w:rFonts w:ascii="Times New Roman" w:eastAsia="Times New Roman" w:hAnsi="Times New Roman" w:cs="Times New Roman"/>
          <w:rtl/>
          <w:lang w:bidi="he-IL"/>
        </w:rPr>
        <w:t>(אִם) </w:t>
      </w:r>
      <w:r w:rsidRPr="001876A0">
        <w:rPr>
          <w:rFonts w:ascii="Times New Roman" w:eastAsia="Times New Roman" w:hAnsi="Times New Roman" w:cs="Times New Roman"/>
          <w:lang w:bidi="he-IL"/>
        </w:rPr>
        <w:t>is not [meant as a] conditional, but it is like “When </w:t>
      </w:r>
      <w:r w:rsidRPr="001876A0">
        <w:rPr>
          <w:rFonts w:ascii="Times New Roman" w:eastAsia="Times New Roman" w:hAnsi="Times New Roman" w:cs="Times New Roman"/>
          <w:rtl/>
          <w:lang w:bidi="he-IL"/>
        </w:rPr>
        <w:t>(אִם) </w:t>
      </w:r>
      <w:r w:rsidRPr="001876A0">
        <w:rPr>
          <w:rFonts w:ascii="Times New Roman" w:eastAsia="Times New Roman" w:hAnsi="Times New Roman" w:cs="Times New Roman"/>
          <w:lang w:bidi="he-IL"/>
        </w:rPr>
        <w:t>you lend money” (Exod. 22:24), a word meaning “that.” His sentence is that the court levy ransom upon him.</w:t>
      </w:r>
    </w:p>
    <w:p w14:paraId="6A3D12F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40CC0E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give the redemption of his soul</w:t>
      </w:r>
      <w:r w:rsidRPr="001876A0">
        <w:rPr>
          <w:rFonts w:ascii="Times New Roman" w:eastAsia="Times New Roman" w:hAnsi="Times New Roman" w:cs="Times New Roman"/>
          <w:lang w:bidi="he-IL"/>
        </w:rPr>
        <w:t> [This means] the value of the victim [as a slave]. This is the view of Rabbi Ishmael. Rabbi Akiva says: The value of the damager, [i.e., the owner of the goring bull]. -[From Mechilta]</w:t>
      </w:r>
    </w:p>
    <w:p w14:paraId="38523D5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07BBA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Or if it gores a young boy</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בֵן</w:t>
      </w:r>
      <w:r w:rsidRPr="001876A0">
        <w:rPr>
          <w:rFonts w:ascii="Times New Roman" w:eastAsia="Times New Roman" w:hAnsi="Times New Roman" w:cs="Times New Roman"/>
          <w:lang w:bidi="he-IL"/>
        </w:rPr>
        <w:t>, lit., a son A son who is a minor.</w:t>
      </w:r>
    </w:p>
    <w:p w14:paraId="31B78E8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9E2963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or a young girl</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בַת</w:t>
      </w:r>
      <w:r w:rsidRPr="001876A0">
        <w:rPr>
          <w:rFonts w:ascii="Times New Roman" w:eastAsia="Times New Roman" w:hAnsi="Times New Roman" w:cs="Times New Roman"/>
          <w:lang w:bidi="he-IL"/>
        </w:rPr>
        <w:t>, lit., a daughter who is a minor. Since it says (verse 29): “and it puts to death a man or a woman,” I may think that he (the bull) is liable only for [killing] adults. Therefore, the Torah states: “Or if it gores a young boy, etc.” to make one liable for minors as [for] adults. -[From Mechilta, Mechilta d’Rabbi Shimon ben Yochai, B.K. 43b, 44a]</w:t>
      </w:r>
    </w:p>
    <w:p w14:paraId="34AACF3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7DD6DF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 manservant or a maidservant -</w:t>
      </w:r>
      <w:r w:rsidRPr="001876A0">
        <w:rPr>
          <w:rFonts w:ascii="Times New Roman" w:eastAsia="Times New Roman" w:hAnsi="Times New Roman" w:cs="Times New Roman"/>
          <w:lang w:bidi="he-IL"/>
        </w:rPr>
        <w:t> Canaanites. -[From Mechilta]</w:t>
      </w:r>
    </w:p>
    <w:p w14:paraId="24D1756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291B8E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thirty shekels</w:t>
      </w:r>
      <w:r w:rsidRPr="001876A0">
        <w:rPr>
          <w:rFonts w:ascii="Times New Roman" w:eastAsia="Times New Roman" w:hAnsi="Times New Roman" w:cs="Times New Roman"/>
          <w:lang w:bidi="he-IL"/>
        </w:rPr>
        <w:t> This is a decree of the Scriptures [that the bull’s owner pay thirty shekels] whether he [the dead slave] was worth a thousand zuz or whether he was worth no more than a dinar. The weight of the shekel is four pieces of gold, which equal half an ounce according to the official weight of Cologne.</w:t>
      </w:r>
    </w:p>
    <w:p w14:paraId="7B6E35A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E0D1E0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a person opens a pit</w:t>
      </w:r>
      <w:r w:rsidRPr="001876A0">
        <w:rPr>
          <w:rFonts w:ascii="Times New Roman" w:eastAsia="Times New Roman" w:hAnsi="Times New Roman" w:cs="Times New Roman"/>
          <w:lang w:bidi="he-IL"/>
        </w:rPr>
        <w:t> which was covered, and he uncovered it.</w:t>
      </w:r>
    </w:p>
    <w:p w14:paraId="68470FE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93AAED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or if… digs</w:t>
      </w:r>
      <w:r w:rsidRPr="001876A0">
        <w:rPr>
          <w:rFonts w:ascii="Times New Roman" w:eastAsia="Times New Roman" w:hAnsi="Times New Roman" w:cs="Times New Roman"/>
          <w:lang w:bidi="he-IL"/>
        </w:rPr>
        <w:t> Why was this stated? If he is liable for opening [a pit that had already been dug], is it not [true that he would be] even more [guilty] for digging [a new pit]? But this is to include a digger [who digs deeper] after a digger, that he is liable. [I.e., if one digs a pit nine handbreadths deep, which is capable of injuring an animal but not killing it, and another digs one handbreadth more, making the open pit capable of killing an animal, the second digger is liable in all cases.] -[From B.K. 51a]</w:t>
      </w:r>
    </w:p>
    <w:p w14:paraId="2B5273B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52D951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does not cover it</w:t>
      </w:r>
      <w:r w:rsidRPr="001876A0">
        <w:rPr>
          <w:rFonts w:ascii="Times New Roman" w:eastAsia="Times New Roman" w:hAnsi="Times New Roman" w:cs="Times New Roman"/>
          <w:lang w:bidi="he-IL"/>
        </w:rPr>
        <w:t> intimating that if he covered it, he is exempt [from paying for any damages that could occur], and the text speaks of one who digs in a public domain. -[From B.K. 55b]</w:t>
      </w:r>
    </w:p>
    <w:p w14:paraId="10BC440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18AA9B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a bull or a donkey</w:t>
      </w:r>
      <w:r w:rsidRPr="001876A0">
        <w:rPr>
          <w:rFonts w:ascii="Times New Roman" w:eastAsia="Times New Roman" w:hAnsi="Times New Roman" w:cs="Times New Roman"/>
          <w:lang w:bidi="he-IL"/>
        </w:rPr>
        <w:t> The same applies to all domestic animals and beasts, for wherever it says: “a bull and a donkey,” we [can] derive [that it applies to all domestic animals] through a </w:t>
      </w:r>
      <w:r w:rsidRPr="001876A0">
        <w:rPr>
          <w:rFonts w:ascii="Times New Roman" w:eastAsia="Times New Roman" w:hAnsi="Times New Roman" w:cs="Times New Roman"/>
          <w:rtl/>
          <w:lang w:bidi="he-IL"/>
        </w:rPr>
        <w:t>גְּזֵרָה שָׁוָה</w:t>
      </w:r>
      <w:r w:rsidRPr="001876A0">
        <w:rPr>
          <w:rFonts w:ascii="Times New Roman" w:eastAsia="Times New Roman" w:hAnsi="Times New Roman" w:cs="Times New Roman"/>
          <w:lang w:bidi="he-IL"/>
        </w:rPr>
        <w:t>, similar wording of </w:t>
      </w:r>
      <w:r w:rsidRPr="001876A0">
        <w:rPr>
          <w:rFonts w:ascii="Times New Roman" w:eastAsia="Times New Roman" w:hAnsi="Times New Roman" w:cs="Times New Roman"/>
          <w:rtl/>
          <w:lang w:bidi="he-IL"/>
        </w:rPr>
        <w:t>שׂוֹר שׁוֹר</w:t>
      </w:r>
      <w:r w:rsidRPr="001876A0">
        <w:rPr>
          <w:rFonts w:ascii="Times New Roman" w:eastAsia="Times New Roman" w:hAnsi="Times New Roman" w:cs="Times New Roman"/>
          <w:lang w:bidi="he-IL"/>
        </w:rPr>
        <w:t>, [which is] from [the law concerning the] Sabbath, as it is stated: “In order that your bull and your donkey rest” (Exod. 23:12). Just as there [referring to the Sabbath] every domestic animal and beast is like the bull [in reference to the law], for it says elsewhere [regarding the Sabbath] (Deut. 5:14) “[…you shall not perform any kind of work, neither you, nor your son…] and all your animals,” here, too, all animals and beasts are like the bull [in reference to the law]. The bull and the donkey are mentioned only [for us to understand that] for a bull [that falls into a pit the owner is liable] but not for a man [who falls into a pit], and [he is liable for] a donkey but not for utensils. -[From B.K. 10b]</w:t>
      </w:r>
    </w:p>
    <w:p w14:paraId="5F9EB8C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722E96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the owner of the pit</w:t>
      </w:r>
      <w:r w:rsidRPr="001876A0">
        <w:rPr>
          <w:rFonts w:ascii="Times New Roman" w:eastAsia="Times New Roman" w:hAnsi="Times New Roman" w:cs="Times New Roman"/>
          <w:lang w:bidi="he-IL"/>
        </w:rPr>
        <w:t> [This refers to] the creator of the obstacle [i.e., the pit], although the pit is not his, for he made it in a public domain, Scripture made him its owner, insofar as he is liable for its damages. -[From B.K. 29b]</w:t>
      </w:r>
    </w:p>
    <w:p w14:paraId="4161091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2A63D5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return money to its owner</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יָשִׁיב</w:t>
      </w:r>
      <w:r w:rsidRPr="001876A0">
        <w:rPr>
          <w:rFonts w:ascii="Times New Roman" w:eastAsia="Times New Roman" w:hAnsi="Times New Roman" w:cs="Times New Roman"/>
          <w:lang w:bidi="he-IL"/>
        </w:rPr>
        <w:t>. [The word] </w:t>
      </w:r>
      <w:r w:rsidRPr="001876A0">
        <w:rPr>
          <w:rFonts w:ascii="Times New Roman" w:eastAsia="Times New Roman" w:hAnsi="Times New Roman" w:cs="Times New Roman"/>
          <w:rtl/>
          <w:lang w:bidi="he-IL"/>
        </w:rPr>
        <w:t>יָשִׁיב </w:t>
      </w:r>
      <w:r w:rsidRPr="001876A0">
        <w:rPr>
          <w:rFonts w:ascii="Times New Roman" w:eastAsia="Times New Roman" w:hAnsi="Times New Roman" w:cs="Times New Roman"/>
          <w:lang w:bidi="he-IL"/>
        </w:rPr>
        <w:t>[is written] to include [anything] worth money, even bran. -[From B.K. 7a] (See Exod. 22:4: “the best of his field or the best of his vineyard he shall pay,” which Rashi explains to mean that damages are paid from the best land. Rav Huna the son of Rav Yehoshua in the Talmud (B.K. 7b) solves this apparent discrepancy by concluding that it applies only if the defendant prefers to pay the damages with land, but if he prefers to pay with movable objects, everything is deemed the best, because if it cannot be sold here, it can be sold elsewhere.) [Addendum to Rashi] [It can therefore be easily converted to cash.]</w:t>
      </w:r>
    </w:p>
    <w:p w14:paraId="7E8C6D8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C539B7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the dead body shall be his - </w:t>
      </w:r>
      <w:r w:rsidRPr="001876A0">
        <w:rPr>
          <w:rFonts w:ascii="Times New Roman" w:eastAsia="Times New Roman" w:hAnsi="Times New Roman" w:cs="Times New Roman"/>
          <w:lang w:bidi="he-IL"/>
        </w:rPr>
        <w:t>[The dead animal will belong to] the one [owner] who sustained the damage. They assess the carcass, and he [the owner] takes it for its value, and the damager pays him in addition to it [the carcass] payment for his damage. -[From Mechilta, B.K. 10b]</w:t>
      </w:r>
    </w:p>
    <w:p w14:paraId="5E808ED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4F4506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strikes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יִגּֽף</w:t>
      </w:r>
      <w:r w:rsidRPr="001876A0">
        <w:rPr>
          <w:rFonts w:ascii="Times New Roman" w:eastAsia="Times New Roman" w:hAnsi="Times New Roman" w:cs="Times New Roman"/>
          <w:lang w:bidi="he-IL"/>
        </w:rPr>
        <w:t>, shove, either with its horns, or with its feet, or whether he bit him with his teeth All are included in </w:t>
      </w:r>
      <w:r w:rsidRPr="001876A0">
        <w:rPr>
          <w:rFonts w:ascii="Times New Roman" w:eastAsia="Times New Roman" w:hAnsi="Times New Roman" w:cs="Times New Roman"/>
          <w:rtl/>
          <w:lang w:bidi="he-IL"/>
        </w:rPr>
        <w:t>נְגִיפָה</w:t>
      </w:r>
      <w:r w:rsidRPr="001876A0">
        <w:rPr>
          <w:rFonts w:ascii="Times New Roman" w:eastAsia="Times New Roman" w:hAnsi="Times New Roman" w:cs="Times New Roman"/>
          <w:lang w:bidi="he-IL"/>
        </w:rPr>
        <w:t>, for </w:t>
      </w:r>
      <w:r w:rsidRPr="001876A0">
        <w:rPr>
          <w:rFonts w:ascii="Times New Roman" w:eastAsia="Times New Roman" w:hAnsi="Times New Roman" w:cs="Times New Roman"/>
          <w:rtl/>
          <w:lang w:bidi="he-IL"/>
        </w:rPr>
        <w:t>נְגִיפָה </w:t>
      </w:r>
      <w:r w:rsidRPr="001876A0">
        <w:rPr>
          <w:rFonts w:ascii="Times New Roman" w:eastAsia="Times New Roman" w:hAnsi="Times New Roman" w:cs="Times New Roman"/>
          <w:lang w:bidi="he-IL"/>
        </w:rPr>
        <w:t>is only an expression of striking. -[From Mechilta]</w:t>
      </w:r>
    </w:p>
    <w:p w14:paraId="2BBE57A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034F39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 man’s bull</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שׁוֹר-אִישׁ</w:t>
      </w:r>
      <w:r w:rsidRPr="001876A0">
        <w:rPr>
          <w:rFonts w:ascii="Times New Roman" w:eastAsia="Times New Roman" w:hAnsi="Times New Roman" w:cs="Times New Roman"/>
          <w:lang w:bidi="he-IL"/>
        </w:rPr>
        <w:t>, a bull [belonging to] a man.</w:t>
      </w:r>
    </w:p>
    <w:p w14:paraId="4A71A67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50D2A4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they shall sell the live bull, etc.</w:t>
      </w:r>
      <w:r w:rsidRPr="001876A0">
        <w:rPr>
          <w:rFonts w:ascii="Times New Roman" w:eastAsia="Times New Roman" w:hAnsi="Times New Roman" w:cs="Times New Roman"/>
          <w:lang w:bidi="he-IL"/>
        </w:rPr>
        <w:t> Scripture speaks of [two bulls] of equal value a bull worth two hundred [zuz] that killed a bull worth two hundred [zuz]. Whether the carcass is worth much or worth little, when this one takes half [the value of] the live [bull] and half [the value of] the dead one, the result is that each one sustains half the damage that death inflicted upon him. We learn that the tame [bull] pays half the damage, for from the equal ones [the bulls of equal value] you learn [how it is with] the unequal ones [bulls of unequal value], for the law of the tame bull is to pay half the damage, not more or less. Or perhaps, even if they were unequal when they were alive, Scripture mandates that they sell them both [and divide the proceeds of the sale between them]? [This cannot be true since] if you say that sometimes the damager would gain very much, or sometimes the victim would receive much more than the amount of the complete damage, for half the value of the damaging bull [may] exceed the entire value of the bull that was damaged. If you say that, the [law regarding the] tame bull is more stringent than the [law regarding the] habitual gorer [which is illogical]. You are compelled to say that Scripture is referring only to the ones [bulls] of equal value. It teaches you that the tame bull pays half the damage, and from the [law concerning] equal ones, you learn about the unequal ones, that for the one who is awarded half the damage they [the court] assess the carcass, and the decrease of its value due to the death, [and] he receives half the depreciation and leaves (B.K. 34a). Now why did Scripture state it in this language? To teach [us] that the tame bull pays only with its body, and if it gored and subsequently died, the one [owner] who sustained the damage receives only the carcass, and if it does not equal half his damage, he has a loss. Or if a bull worth a maneh [one hundred zuz] gored a bull worth five hundred zuz, he [the owner] receives only the bull, for the tame bull did not become obligated to obligate its owner to pay from the best of his property (B.K. 16b).</w:t>
      </w:r>
    </w:p>
    <w:p w14:paraId="651BE55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A395A7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Or if it was known</w:t>
      </w:r>
      <w:r w:rsidRPr="001876A0">
        <w:rPr>
          <w:rFonts w:ascii="Times New Roman" w:eastAsia="Times New Roman" w:hAnsi="Times New Roman" w:cs="Times New Roman"/>
          <w:lang w:bidi="he-IL"/>
        </w:rPr>
        <w:t> Or if it was not tame, but it was known that it was a [habitually] goring bull today and from yesterday and the day before yesterday, totaling three gorings. -[From Mechilta, B. K. 23b]</w:t>
      </w:r>
    </w:p>
    <w:p w14:paraId="0550AC1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E61FC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surely pay a bull</w:t>
      </w:r>
      <w:r w:rsidRPr="001876A0">
        <w:rPr>
          <w:rFonts w:ascii="Times New Roman" w:eastAsia="Times New Roman" w:hAnsi="Times New Roman" w:cs="Times New Roman"/>
          <w:lang w:bidi="he-IL"/>
        </w:rPr>
        <w:t> The complete damage. [Midrash Hagadol from Mechilta d’Rabbi Shimon ben Yochai]</w:t>
      </w:r>
    </w:p>
    <w:p w14:paraId="515D1A8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BD0CBE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the dead body shall be his</w:t>
      </w:r>
      <w:r w:rsidRPr="001876A0">
        <w:rPr>
          <w:rFonts w:ascii="Times New Roman" w:eastAsia="Times New Roman" w:hAnsi="Times New Roman" w:cs="Times New Roman"/>
          <w:lang w:bidi="he-IL"/>
        </w:rPr>
        <w:t> [I.e.,] the victim’s, and in addition to that, the damager must complete it until the victim is paid his entire damage [due to him]. -[From B.K. 10b. 53b]</w:t>
      </w:r>
    </w:p>
    <w:p w14:paraId="142C03C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799206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five cattle, etc.</w:t>
      </w:r>
      <w:r w:rsidRPr="001876A0">
        <w:rPr>
          <w:rFonts w:ascii="Times New Roman" w:eastAsia="Times New Roman" w:hAnsi="Times New Roman" w:cs="Times New Roman"/>
          <w:lang w:bidi="he-IL"/>
        </w:rPr>
        <w:t> Rabban Yochanan ben Zakkai said: The Omnipresent was considerate of people’s honor. [For] a bull, which walks with its [own] feet, and the thief was not disgraced by carrying it on his shoulder, he pays fivefold. [For] a lamb, which he [the thief] carries on his shoulder, he pays [only] fourfold because he was disgraced by it. Rabbi Meir said: Come and see how great the power of work is. [For the theft of] a bull, which caused [the owner] to stop working, he [the thief] pays five. [For the theft of] a lamb, which did not cause [the owner] to stop working, [the thief pays] four. -[From Mechilta, B.K. 79b, Tosefta B.K. 7:3]</w:t>
      </w:r>
    </w:p>
    <w:p w14:paraId="487C59E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592723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for the bull…for the lamb</w:t>
      </w:r>
      <w:r w:rsidRPr="001876A0">
        <w:rPr>
          <w:rFonts w:ascii="Times New Roman" w:eastAsia="Times New Roman" w:hAnsi="Times New Roman" w:cs="Times New Roman"/>
          <w:lang w:bidi="he-IL"/>
        </w:rPr>
        <w:t> Scripture repeated them [i.e., the mentioning of the bull and the lamb] to tell [you] that the rule of fourfold and fivefold payments applies only to a bull and a lamb. [From B.K. 67b]</w:t>
      </w:r>
    </w:p>
    <w:p w14:paraId="3E33E29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788D9C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Chapter 22</w:t>
      </w:r>
    </w:p>
    <w:p w14:paraId="08178B1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A4015D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while breaking in</w:t>
      </w:r>
      <w:r w:rsidRPr="001876A0">
        <w:rPr>
          <w:rFonts w:ascii="Times New Roman" w:eastAsia="Times New Roman" w:hAnsi="Times New Roman" w:cs="Times New Roman"/>
          <w:lang w:bidi="he-IL"/>
        </w:rPr>
        <w:t> [I.e.,] when he was breaking into the house.</w:t>
      </w:r>
    </w:p>
    <w:p w14:paraId="57920E0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930FC3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has no blood</w:t>
      </w:r>
      <w:r w:rsidRPr="001876A0">
        <w:rPr>
          <w:rFonts w:ascii="Times New Roman" w:eastAsia="Times New Roman" w:hAnsi="Times New Roman" w:cs="Times New Roman"/>
          <w:lang w:bidi="he-IL"/>
        </w:rPr>
        <w:t> [This signifies that] this is not [considered] murder. It is as though he [the thief] was [considered] dead from the start. Here the Torah teaches you [the lesson]: If someone comes to kill you, kill him first. And this one [the thief] has come to kill you, because he knows that no one [can] hold himself back and remain silent when he sees people taking his money. Therefore, he [the thief] has come with the acknowledgement that if the owner of the property were to stand up against him, he [the owner] would kill him [the thief]. -[From Sanh. 72a]</w:t>
      </w:r>
    </w:p>
    <w:p w14:paraId="07494D8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2303C0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the sun shone upon him</w:t>
      </w:r>
      <w:r w:rsidRPr="001876A0">
        <w:rPr>
          <w:rFonts w:ascii="Times New Roman" w:eastAsia="Times New Roman" w:hAnsi="Times New Roman" w:cs="Times New Roman"/>
          <w:lang w:bidi="he-IL"/>
        </w:rPr>
        <w:t> This is nothing but a metaphor [meaning] if the matter is clear to you that he [the thief] is peaceably disposed toward you—similar to the sun, which represents peace in the world—so it is obvious to you that he has not come to kill [you]. Even if the owner of the money rises against him, for instance, if a father breaks in to steal his son’s property, it is known that the father has mercy on his son, and he has not come with the idea of murdering [him]. -[From Sanh. 72a, Mechilta]</w:t>
      </w:r>
    </w:p>
    <w:p w14:paraId="2F7C191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DC19F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has blood</w:t>
      </w:r>
      <w:r w:rsidRPr="001876A0">
        <w:rPr>
          <w:rFonts w:ascii="Times New Roman" w:eastAsia="Times New Roman" w:hAnsi="Times New Roman" w:cs="Times New Roman"/>
          <w:lang w:bidi="he-IL"/>
        </w:rPr>
        <w:t> He [the thief] is considered as a live person, and it is [considered] murder if the property owner kills him.</w:t>
      </w:r>
    </w:p>
    <w:p w14:paraId="04DD0DE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F6BCD8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surely pay</w:t>
      </w:r>
      <w:r w:rsidRPr="001876A0">
        <w:rPr>
          <w:rFonts w:ascii="Times New Roman" w:eastAsia="Times New Roman" w:hAnsi="Times New Roman" w:cs="Times New Roman"/>
          <w:lang w:bidi="he-IL"/>
        </w:rPr>
        <w:t> The thief [shall pay] the money he stole, and he is not liable to death. [The thief is considered to have been sentenced to death in cases where the property owner is allowed kill him. In these cases the thief is exempt from any monetary obligation incurred when he dug into the house. In cases where the property owner may not kill him, however, the thief is not considered liable to death, and thus must pay for what he stole.] Onkelos, who rendered: “If the eye of witnesses fell upon him,” adopted another view, saying that if witnesses discovered him [the thief] before the property owner came, and when the property owner came against him, they warned him not to kill him, [the thief is considered as if] he has blood; i.e., he [the owner] is liable for him [the thief] if he kills him, because since [he has committed his crime when] people can see him, this thief has not come with the intention to murder, and he would not kill the property owner.</w:t>
      </w:r>
    </w:p>
    <w:p w14:paraId="55B7C59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624627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the stolen article is found in his possession</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בְיָדוֹ</w:t>
      </w:r>
      <w:r w:rsidRPr="001876A0">
        <w:rPr>
          <w:rFonts w:ascii="Times New Roman" w:eastAsia="Times New Roman" w:hAnsi="Times New Roman" w:cs="Times New Roman"/>
          <w:lang w:bidi="he-IL"/>
        </w:rPr>
        <w:t>, lit., in his hand, [meaning] in his possession, [meaning] that he neither slaughtered nor sold [it]. -[From Mechilta]</w:t>
      </w:r>
    </w:p>
    <w:p w14:paraId="3CE2279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B15230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whether a bull, a donkey</w:t>
      </w:r>
      <w:r w:rsidRPr="001876A0">
        <w:rPr>
          <w:rFonts w:ascii="Times New Roman" w:eastAsia="Times New Roman" w:hAnsi="Times New Roman" w:cs="Times New Roman"/>
          <w:lang w:bidi="he-IL"/>
        </w:rPr>
        <w:t> Everything is included in the [obligation to make a] twofold payment, whether it is a living thing or something that is not alive, for it says elsewhere (verse 8): “for a lamb, for a garment, for any lost article,… [he] shall pay twofold to his neighbor.” -[From B.K. 62b]</w:t>
      </w:r>
    </w:p>
    <w:p w14:paraId="04ED50E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F44AE5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live ones he shall pay twofold</w:t>
      </w:r>
      <w:r w:rsidRPr="001876A0">
        <w:rPr>
          <w:rFonts w:ascii="Times New Roman" w:eastAsia="Times New Roman" w:hAnsi="Times New Roman" w:cs="Times New Roman"/>
          <w:lang w:bidi="he-IL"/>
        </w:rPr>
        <w:t> And he shall not pay him dead ones, but either live ones or the value of live ones. -[From Mechilta]</w:t>
      </w:r>
    </w:p>
    <w:p w14:paraId="28E0267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A2FFF7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leads his animals </w:t>
      </w:r>
      <w:r w:rsidRPr="001876A0">
        <w:rPr>
          <w:rFonts w:ascii="Times New Roman" w:eastAsia="Times New Roman" w:hAnsi="Times New Roman" w:cs="Times New Roman"/>
          <w:rtl/>
          <w:lang w:bidi="he-IL"/>
        </w:rPr>
        <w:t>(יַבְעֶר)</w:t>
      </w:r>
      <w:r w:rsidRPr="001876A0">
        <w:rPr>
          <w:rFonts w:ascii="Times New Roman" w:eastAsia="Times New Roman" w:hAnsi="Times New Roman" w:cs="Times New Roman"/>
          <w:lang w:bidi="he-IL"/>
        </w:rPr>
        <w:t>… his animal </w:t>
      </w:r>
      <w:r w:rsidRPr="001876A0">
        <w:rPr>
          <w:rFonts w:ascii="Times New Roman" w:eastAsia="Times New Roman" w:hAnsi="Times New Roman" w:cs="Times New Roman"/>
          <w:rtl/>
          <w:lang w:bidi="he-IL"/>
        </w:rPr>
        <w:t>(בְּעִירֽה) </w:t>
      </w:r>
      <w:r w:rsidRPr="001876A0">
        <w:rPr>
          <w:rFonts w:ascii="Times New Roman" w:eastAsia="Times New Roman" w:hAnsi="Times New Roman" w:cs="Times New Roman"/>
          <w:lang w:bidi="he-IL"/>
        </w:rPr>
        <w:t>loose and it eats </w:t>
      </w:r>
      <w:r w:rsidRPr="001876A0">
        <w:rPr>
          <w:rFonts w:ascii="Times New Roman" w:eastAsia="Times New Roman" w:hAnsi="Times New Roman" w:cs="Times New Roman"/>
          <w:rtl/>
          <w:lang w:bidi="he-IL"/>
        </w:rPr>
        <w:t>(וּבִעֵר) </w:t>
      </w:r>
      <w:r w:rsidRPr="001876A0">
        <w:rPr>
          <w:rFonts w:ascii="Times New Roman" w:eastAsia="Times New Roman" w:hAnsi="Times New Roman" w:cs="Times New Roman"/>
          <w:lang w:bidi="he-IL"/>
        </w:rPr>
        <w:t>They are all terms signifying an animal, like “we and our animals </w:t>
      </w:r>
      <w:r w:rsidRPr="001876A0">
        <w:rPr>
          <w:rFonts w:ascii="Times New Roman" w:eastAsia="Times New Roman" w:hAnsi="Times New Roman" w:cs="Times New Roman"/>
          <w:rtl/>
          <w:lang w:bidi="he-IL"/>
        </w:rPr>
        <w:t>(וּבְעִירֵנוּ) </w:t>
      </w:r>
      <w:r w:rsidRPr="001876A0">
        <w:rPr>
          <w:rFonts w:ascii="Times New Roman" w:eastAsia="Times New Roman" w:hAnsi="Times New Roman" w:cs="Times New Roman"/>
          <w:lang w:bidi="he-IL"/>
        </w:rPr>
        <w:t>(Num. 20:4).</w:t>
      </w:r>
    </w:p>
    <w:p w14:paraId="5E6945F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7ADC94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If leads his animals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יַבְעֶר</w:t>
      </w:r>
      <w:r w:rsidRPr="001876A0">
        <w:rPr>
          <w:rFonts w:ascii="Times New Roman" w:eastAsia="Times New Roman" w:hAnsi="Times New Roman" w:cs="Times New Roman"/>
          <w:lang w:bidi="he-IL"/>
        </w:rPr>
        <w:t>, [i.e.,] leads his animals into his neighbor’s field or vineyard, and it damages it [the property] in one of these two [ways]: either by sending </w:t>
      </w:r>
      <w:r w:rsidRPr="001876A0">
        <w:rPr>
          <w:rFonts w:ascii="Times New Roman" w:eastAsia="Times New Roman" w:hAnsi="Times New Roman" w:cs="Times New Roman"/>
          <w:rtl/>
          <w:lang w:bidi="he-IL"/>
        </w:rPr>
        <w:t>(שִׁלּוּחַ) </w:t>
      </w:r>
      <w:r w:rsidRPr="001876A0">
        <w:rPr>
          <w:rFonts w:ascii="Times New Roman" w:eastAsia="Times New Roman" w:hAnsi="Times New Roman" w:cs="Times New Roman"/>
          <w:lang w:bidi="he-IL"/>
        </w:rPr>
        <w:t>his animal or by eating </w:t>
      </w:r>
      <w:r w:rsidRPr="001876A0">
        <w:rPr>
          <w:rFonts w:ascii="Times New Roman" w:eastAsia="Times New Roman" w:hAnsi="Times New Roman" w:cs="Times New Roman"/>
          <w:rtl/>
          <w:lang w:bidi="he-IL"/>
        </w:rPr>
        <w:t>(בִּעוּר)</w:t>
      </w:r>
      <w:r w:rsidRPr="001876A0">
        <w:rPr>
          <w:rFonts w:ascii="Times New Roman" w:eastAsia="Times New Roman" w:hAnsi="Times New Roman" w:cs="Times New Roman"/>
          <w:lang w:bidi="he-IL"/>
        </w:rPr>
        <w:t>. Our Sages explained [that] </w:t>
      </w:r>
      <w:r w:rsidRPr="001876A0">
        <w:rPr>
          <w:rFonts w:ascii="Times New Roman" w:eastAsia="Times New Roman" w:hAnsi="Times New Roman" w:cs="Times New Roman"/>
          <w:rtl/>
          <w:lang w:bidi="he-IL"/>
        </w:rPr>
        <w:t>וְשִׁלַח </w:t>
      </w:r>
      <w:r w:rsidRPr="001876A0">
        <w:rPr>
          <w:rFonts w:ascii="Times New Roman" w:eastAsia="Times New Roman" w:hAnsi="Times New Roman" w:cs="Times New Roman"/>
          <w:lang w:bidi="he-IL"/>
        </w:rPr>
        <w:t>refers to the damages [made by] the treading of the foot, and </w:t>
      </w:r>
      <w:r w:rsidRPr="001876A0">
        <w:rPr>
          <w:rFonts w:ascii="Times New Roman" w:eastAsia="Times New Roman" w:hAnsi="Times New Roman" w:cs="Times New Roman"/>
          <w:rtl/>
          <w:lang w:bidi="he-IL"/>
        </w:rPr>
        <w:t>וּבִעֵר </w:t>
      </w:r>
      <w:r w:rsidRPr="001876A0">
        <w:rPr>
          <w:rFonts w:ascii="Times New Roman" w:eastAsia="Times New Roman" w:hAnsi="Times New Roman" w:cs="Times New Roman"/>
          <w:lang w:bidi="he-IL"/>
        </w:rPr>
        <w:t>refers to the damages of the tooth, which eats and destroys [someone’s property]. -[From B.K. 2b]</w:t>
      </w:r>
    </w:p>
    <w:p w14:paraId="310EA91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A7AA9F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in another’s field</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בִּשְׂדֵה אַחֵר</w:t>
      </w:r>
      <w:r w:rsidRPr="001876A0">
        <w:rPr>
          <w:rFonts w:ascii="Times New Roman" w:eastAsia="Times New Roman" w:hAnsi="Times New Roman" w:cs="Times New Roman"/>
          <w:lang w:bidi="he-IL"/>
        </w:rPr>
        <w:t>, in another person’s field. The vowelization of </w:t>
      </w:r>
      <w:r w:rsidRPr="001876A0">
        <w:rPr>
          <w:rFonts w:ascii="Times New Roman" w:eastAsia="Times New Roman" w:hAnsi="Times New Roman" w:cs="Times New Roman"/>
          <w:rtl/>
          <w:lang w:bidi="he-IL"/>
        </w:rPr>
        <w:t>בִּשְׂדֵה </w:t>
      </w:r>
      <w:r w:rsidRPr="001876A0">
        <w:rPr>
          <w:rFonts w:ascii="Times New Roman" w:eastAsia="Times New Roman" w:hAnsi="Times New Roman" w:cs="Times New Roman"/>
          <w:lang w:bidi="he-IL"/>
        </w:rPr>
        <w:t>with the sheva under the “sin” denotes the construct state. Hence, it means “in the field of another,” rather than “in another field.” Since the noun is missing, Rashi explains that it means “another person’s field.” -[Mizrachi]</w:t>
      </w:r>
    </w:p>
    <w:p w14:paraId="6ED6EF7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ADDC2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 best of his field… he shall pay</w:t>
      </w:r>
      <w:r w:rsidRPr="001876A0">
        <w:rPr>
          <w:rFonts w:ascii="Times New Roman" w:eastAsia="Times New Roman" w:hAnsi="Times New Roman" w:cs="Times New Roman"/>
          <w:lang w:bidi="he-IL"/>
        </w:rPr>
        <w:t> They [judges] assess the damage, and if he [the owner of this animal] comes to pay him [the owner of the land] the amount of his damage with land, he must pay him from the best of his fields. If his damage was [worth] a sela, he must give him the value of a sela from the best [land] that he has. Scripture teaches you that for the injured party, they assess [the damage] with the best land. -[From Mechilta, B.K. 6b]</w:t>
      </w:r>
    </w:p>
    <w:p w14:paraId="16E2E2D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925077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a fire goes forth</w:t>
      </w:r>
      <w:r w:rsidRPr="001876A0">
        <w:rPr>
          <w:rFonts w:ascii="Times New Roman" w:eastAsia="Times New Roman" w:hAnsi="Times New Roman" w:cs="Times New Roman"/>
          <w:lang w:bidi="he-IL"/>
        </w:rPr>
        <w:t> Even by itself. [From B.K. 22b]</w:t>
      </w:r>
    </w:p>
    <w:p w14:paraId="3C9BD39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110472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finds thorns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קֽצִים</w:t>
      </w:r>
      <w:r w:rsidRPr="001876A0">
        <w:rPr>
          <w:rFonts w:ascii="Times New Roman" w:eastAsia="Times New Roman" w:hAnsi="Times New Roman" w:cs="Times New Roman"/>
          <w:lang w:bidi="he-IL"/>
        </w:rPr>
        <w:t>, chardons in French, [meaning] thistles.</w:t>
      </w:r>
    </w:p>
    <w:p w14:paraId="2885949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7A1D89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a stack of grain… be consumed</w:t>
      </w:r>
      <w:r w:rsidRPr="001876A0">
        <w:rPr>
          <w:rFonts w:ascii="Times New Roman" w:eastAsia="Times New Roman" w:hAnsi="Times New Roman" w:cs="Times New Roman"/>
          <w:lang w:bidi="he-IL"/>
        </w:rPr>
        <w:t> That it [the fire] caught onto the thorns until it reached a stack of grain or standing grain still attached to the ground.</w:t>
      </w:r>
    </w:p>
    <w:p w14:paraId="06FE149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C6967A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or the field</w:t>
      </w:r>
      <w:r w:rsidRPr="001876A0">
        <w:rPr>
          <w:rFonts w:ascii="Times New Roman" w:eastAsia="Times New Roman" w:hAnsi="Times New Roman" w:cs="Times New Roman"/>
          <w:lang w:bidi="he-IL"/>
        </w:rPr>
        <w:t> That it [the fire] scorched the furrow that he had plowed, and he had to plow it a second time. -[From B.K. 60a]</w:t>
      </w:r>
    </w:p>
    <w:p w14:paraId="52BA80B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7E8701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 one who ignited the fire shall surely pay</w:t>
      </w:r>
      <w:r w:rsidRPr="001876A0">
        <w:rPr>
          <w:rFonts w:ascii="Times New Roman" w:eastAsia="Times New Roman" w:hAnsi="Times New Roman" w:cs="Times New Roman"/>
          <w:lang w:bidi="he-IL"/>
        </w:rPr>
        <w:t> Although he ignited it within his own property, and it spread by itself through thorns that it found, he is liable to pay because he did not guard his burning coal so that it would not go forth and inflict damage.</w:t>
      </w:r>
    </w:p>
    <w:p w14:paraId="0B207E5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89AB51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it is stolen from the man’s house</w:t>
      </w:r>
      <w:r w:rsidRPr="001876A0">
        <w:rPr>
          <w:rFonts w:ascii="Times New Roman" w:eastAsia="Times New Roman" w:hAnsi="Times New Roman" w:cs="Times New Roman"/>
          <w:lang w:bidi="he-IL"/>
        </w:rPr>
        <w:t> According to his words.</w:t>
      </w:r>
    </w:p>
    <w:p w14:paraId="622291D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340E40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if the thief is found, he shall pay twofold</w:t>
      </w:r>
      <w:r w:rsidRPr="001876A0">
        <w:rPr>
          <w:rFonts w:ascii="Times New Roman" w:eastAsia="Times New Roman" w:hAnsi="Times New Roman" w:cs="Times New Roman"/>
          <w:lang w:bidi="he-IL"/>
        </w:rPr>
        <w:t> The thief shall pay twofold [the value of the object] to its [original] owners. -[From B.K. 63b]</w:t>
      </w:r>
    </w:p>
    <w:p w14:paraId="4B77D57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F457E5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the thief is not found</w:t>
      </w:r>
      <w:r w:rsidRPr="001876A0">
        <w:rPr>
          <w:rFonts w:ascii="Times New Roman" w:eastAsia="Times New Roman" w:hAnsi="Times New Roman" w:cs="Times New Roman"/>
          <w:lang w:bidi="he-IL"/>
        </w:rPr>
        <w:t> And this custodian, who is the owner of the house, comes.</w:t>
      </w:r>
    </w:p>
    <w:p w14:paraId="380D95D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C3A540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approaches -</w:t>
      </w:r>
      <w:r w:rsidRPr="001876A0">
        <w:rPr>
          <w:rFonts w:ascii="Times New Roman" w:eastAsia="Times New Roman" w:hAnsi="Times New Roman" w:cs="Times New Roman"/>
          <w:lang w:bidi="he-IL"/>
        </w:rPr>
        <w:t> the judges to litigate with this one [the owner] and to swear to him that he did not lay his hand upon his [property]. -[From B.K. 63b]</w:t>
      </w:r>
    </w:p>
    <w:p w14:paraId="64B7C66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9440A8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8</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For any sinful word</w:t>
      </w:r>
      <w:r w:rsidRPr="001876A0">
        <w:rPr>
          <w:rFonts w:ascii="Times New Roman" w:eastAsia="Times New Roman" w:hAnsi="Times New Roman" w:cs="Times New Roman"/>
          <w:lang w:bidi="he-IL"/>
        </w:rPr>
        <w:t> [i.e.,] that he is found to be lying in his oath, for witnesses testify that he himself stole it, and the judges declare him guilty because of [the testimony of] the witnesses.</w:t>
      </w:r>
    </w:p>
    <w:p w14:paraId="4255C3F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F4B1D8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shall pay twofold to his neighbor</w:t>
      </w:r>
      <w:r w:rsidRPr="001876A0">
        <w:rPr>
          <w:rFonts w:ascii="Times New Roman" w:eastAsia="Times New Roman" w:hAnsi="Times New Roman" w:cs="Times New Roman"/>
          <w:lang w:bidi="he-IL"/>
        </w:rPr>
        <w:t> The text teaches you that if one puts forth a claim concerning an item entrusted to him, saying that it was stolen from him, and it is discovered that he himself stole it, he must make twofold restitution. When [is this so]? Only if he swore [that he did not take it] and afterwards witnesses came [and testified that he had taken it for himself,] for so have our Rabbis, of blessed memory, interpreted: “and the homeowner approaches the judges” (verse 7). This approaching means [to make] an oath [that the custodian swore that the article was stolen]. You say [that he approaches] for an oath, or perhaps it means [he approaches] only for litigation. [In this case, if] he comes to litigate and he denies [any responsibility] by saying that it [the object] was stolen, then is he immediately liable for twofold restitution if witnesses come [and testify] that it is in his possession? [The answer is that since the expression] laying a hand is mentioned here (in verse 7), and below, laying a hand is [also] mentioned: “the oath of the Lord shall be between the two of them provided that he did not lay his hand upon his neighbor’s property.” (verse 10). Just as [“lay his hand” written] further denotes an oath, so does [“laid his hand” written] here denote an oath. -[From Mechilta, B.K. 63b]</w:t>
      </w:r>
    </w:p>
    <w:p w14:paraId="2FB81B6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5013A1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concerning which he will say that this is it</w:t>
      </w:r>
      <w:r w:rsidRPr="001876A0">
        <w:rPr>
          <w:rFonts w:ascii="Times New Roman" w:eastAsia="Times New Roman" w:hAnsi="Times New Roman" w:cs="Times New Roman"/>
          <w:lang w:bidi="he-IL"/>
        </w:rPr>
        <w:t> According to its [the verse’s] simple meaning, concerning which the witness will say that this is it, [i.e., the article] about which you swore [was stolen but really] is in your possession. The pleas of both parties must be brought to the judges and they [the judges] will interrogate the witnesses, and if they [the witnesses] are acceptable and they [the judges] declare this custodian guilty, he must pay twofold [to the owner]. If they declare the witnesses guilty, namely that they were found collusive, they must pay twofold to the custodian. Our Rabbis, of blessed memory, however, interpreted </w:t>
      </w:r>
      <w:r w:rsidRPr="001876A0">
        <w:rPr>
          <w:rFonts w:ascii="Times New Roman" w:eastAsia="Times New Roman" w:hAnsi="Times New Roman" w:cs="Times New Roman"/>
          <w:rtl/>
          <w:lang w:bidi="he-IL"/>
        </w:rPr>
        <w:t>כִּי הוּא זֶה</w:t>
      </w:r>
      <w:r w:rsidRPr="001876A0">
        <w:rPr>
          <w:rFonts w:ascii="Times New Roman" w:eastAsia="Times New Roman" w:hAnsi="Times New Roman" w:cs="Times New Roman"/>
          <w:lang w:bidi="he-IL"/>
        </w:rPr>
        <w:t>, that this is it, to mean that [the judges] do not demand an oath of him [the custodian] unless he admitted part [of the claim against him], saying, “I owe you this much, but the rest was stolen from me.” - [From B.K. 106b]</w:t>
      </w:r>
    </w:p>
    <w:p w14:paraId="5B1DF96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7F643C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9</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a man gives his neighbor a donkey, a bull</w:t>
      </w:r>
      <w:r w:rsidRPr="001876A0">
        <w:rPr>
          <w:rFonts w:ascii="Times New Roman" w:eastAsia="Times New Roman" w:hAnsi="Times New Roman" w:cs="Times New Roman"/>
          <w:lang w:bidi="he-IL"/>
        </w:rPr>
        <w:t> The first section was stated concerning an unpaid custodian. Therefore, [the Torah] exempted him [the custodian] from theft, as it is written: “and it is stolen from the man’s house… If the thief is not found, the homeowner approaches the judges” (verses 6-7) for an oath. [Thus] you learn that he exempts himself with this oath. This section, [however,] is stated concerning a paid custodian. Therefore, he is not exempt if it [the deposit] was stolen, as it is written: “But if it is stolen from him, he shall pay” (verse 10). But in the case of an accident beyond his control, such as if it [the animal] died by itself or if it broke a limb, or if it was forcibly captured by bandits, and no one [was there to] see it [and] to testify concerning the matter [if he swears that this is the case, then he is exempt].- [From B.M. 94b]</w:t>
      </w:r>
    </w:p>
    <w:p w14:paraId="2D93153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EA0C1D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10</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the oath of the Lord shall be</w:t>
      </w:r>
      <w:r w:rsidRPr="001876A0">
        <w:rPr>
          <w:rFonts w:ascii="Times New Roman" w:eastAsia="Times New Roman" w:hAnsi="Times New Roman" w:cs="Times New Roman"/>
          <w:lang w:bidi="he-IL"/>
        </w:rPr>
        <w:t> He must swear that it is so, as he says [that it was beyond his control] and that he did not lay his hand upon it to use it for himself. Because if he laid his hand upon it, and afterwards, something beyond his control happens to it, he is liable for [any damage resulting from] accidents.</w:t>
      </w:r>
    </w:p>
    <w:p w14:paraId="7839CC3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C5C5C4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its owner shall accept</w:t>
      </w:r>
      <w:r w:rsidRPr="001876A0">
        <w:rPr>
          <w:rFonts w:ascii="Times New Roman" w:eastAsia="Times New Roman" w:hAnsi="Times New Roman" w:cs="Times New Roman"/>
          <w:lang w:bidi="he-IL"/>
        </w:rPr>
        <w:t> the oath. [from B.K. 106a]</w:t>
      </w:r>
    </w:p>
    <w:p w14:paraId="5E4D0B3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CB3839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and he shall not pay</w:t>
      </w:r>
      <w:r w:rsidRPr="001876A0">
        <w:rPr>
          <w:rFonts w:ascii="Times New Roman" w:eastAsia="Times New Roman" w:hAnsi="Times New Roman" w:cs="Times New Roman"/>
          <w:lang w:bidi="he-IL"/>
        </w:rPr>
        <w:t> The custodian [shall not pay] him anything.</w:t>
      </w:r>
    </w:p>
    <w:p w14:paraId="1DCBE61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246B69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it is torn</w:t>
      </w:r>
      <w:r w:rsidRPr="001876A0">
        <w:rPr>
          <w:rFonts w:ascii="Times New Roman" w:eastAsia="Times New Roman" w:hAnsi="Times New Roman" w:cs="Times New Roman"/>
          <w:lang w:bidi="he-IL"/>
        </w:rPr>
        <w:t> By a ferocious beast.</w:t>
      </w:r>
    </w:p>
    <w:p w14:paraId="5DD81F4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7344E1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bring witness for it</w:t>
      </w:r>
      <w:r w:rsidRPr="001876A0">
        <w:rPr>
          <w:rFonts w:ascii="Times New Roman" w:eastAsia="Times New Roman" w:hAnsi="Times New Roman" w:cs="Times New Roman"/>
          <w:lang w:bidi="he-IL"/>
        </w:rPr>
        <w:t> He shall bring witnesses [to testify] that it [the animal] was torn [apart] in a way that was beyond his control, and he is exempt. -[From B.K. 10b, 11a]</w:t>
      </w:r>
    </w:p>
    <w:p w14:paraId="3CA3BE4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0C6F33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[for] the torn one he shall not pay</w:t>
      </w:r>
      <w:r w:rsidRPr="001876A0">
        <w:rPr>
          <w:rFonts w:ascii="Times New Roman" w:eastAsia="Times New Roman" w:hAnsi="Times New Roman" w:cs="Times New Roman"/>
          <w:lang w:bidi="he-IL"/>
        </w:rPr>
        <w:t> [The Torah] does not say, “[for] a torn one he shall not pay,” but, “[for]</w:t>
      </w:r>
    </w:p>
    <w:p w14:paraId="1B6E88B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A806DD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w:t>
      </w:r>
      <w:r w:rsidRPr="001876A0">
        <w:rPr>
          <w:rFonts w:ascii="Times New Roman" w:eastAsia="Times New Roman" w:hAnsi="Times New Roman" w:cs="Times New Roman"/>
          <w:lang w:bidi="he-IL"/>
        </w:rPr>
        <w:t> torn one.” For one type of torn animal he pays, and for another type of torn animal he does not pay. For an animal torn [apart] by a cat, a fox, or a marten, he must pay, but for an animal torn by a wolf, a lion, a bear, or a snake, he does not pay. Now who whispered to you to reason that way? [The proof is] that it is written: “and it dies, breaks a limb, or is captured” (verse 9). Just as with death, he cannot save it, so it is with breaking a limb and captivity, that he cannot save [it. But in the case of less ferocious beasts, like a fox, since the shepherd could have saved his charge, he is liable]. -[From Mechilta]</w:t>
      </w:r>
    </w:p>
    <w:p w14:paraId="2C0286E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7FE35F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if a person borrows</w:t>
      </w:r>
      <w:r w:rsidRPr="001876A0">
        <w:rPr>
          <w:rFonts w:ascii="Times New Roman" w:eastAsia="Times New Roman" w:hAnsi="Times New Roman" w:cs="Times New Roman"/>
          <w:lang w:bidi="he-IL"/>
        </w:rPr>
        <w:t> This [verse] comes to teach you concerning a borrower, that he is liable for incidents beyond his control.</w:t>
      </w:r>
    </w:p>
    <w:p w14:paraId="6E68393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F67C4B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if its owner is not with him</w:t>
      </w:r>
      <w:r w:rsidRPr="001876A0">
        <w:rPr>
          <w:rFonts w:ascii="Times New Roman" w:eastAsia="Times New Roman" w:hAnsi="Times New Roman" w:cs="Times New Roman"/>
          <w:lang w:bidi="he-IL"/>
        </w:rPr>
        <w:t> If the owner of the bull is not with the borrower doing his work. -[From B.M. 95b]</w:t>
      </w:r>
    </w:p>
    <w:p w14:paraId="3AF2F40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5879B7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14</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its owner is with him</w:t>
      </w:r>
      <w:r w:rsidRPr="001876A0">
        <w:rPr>
          <w:rFonts w:ascii="Times New Roman" w:eastAsia="Times New Roman" w:hAnsi="Times New Roman" w:cs="Times New Roman"/>
          <w:lang w:bidi="he-IL"/>
        </w:rPr>
        <w:t> Whether he [the animal’s owner] is with him [the borrower] doing the same work, or if he was with him doing a different work. If he [the animal’s owner] was with him [the borrower] at the time of the loan, he [the owner] need not be with him at the time the limb was broken or the animal died [to make him exempt from payment]. -[From B.M. 95b]</w:t>
      </w:r>
    </w:p>
    <w:p w14:paraId="0E62DFB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22C788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if it is a hired [animal]</w:t>
      </w:r>
      <w:r w:rsidRPr="001876A0">
        <w:rPr>
          <w:rFonts w:ascii="Times New Roman" w:eastAsia="Times New Roman" w:hAnsi="Times New Roman" w:cs="Times New Roman"/>
          <w:lang w:bidi="he-IL"/>
        </w:rPr>
        <w:t> If the bull was not borrowed but hired, [and] it came to be hired into the hands of this hirer [for a fee] not through lending And he [the hirer] does not have complete benefit [of the animal] for he used it through its hire, and he does not have the status of a borrower to be liable for accidents beyond his control. [The Torah, however,] did not specify what his status is, whether he is judged like an unpaid custodian or like a paid custodian. Therefore, the Sages of Israel differed concerning him: How does a hirer pay [in the case of an accident]? Rabbi Meir says: Like an unpaid custodian. Rabbi Judah says: Like a paid custodian. -[From B.M. 90b]</w:t>
      </w:r>
    </w:p>
    <w:p w14:paraId="7F1768E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01FDAF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15</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a man seduces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יְפַתֶּה</w:t>
      </w:r>
      <w:r w:rsidRPr="001876A0">
        <w:rPr>
          <w:rFonts w:ascii="Times New Roman" w:eastAsia="Times New Roman" w:hAnsi="Times New Roman" w:cs="Times New Roman"/>
          <w:lang w:bidi="he-IL"/>
        </w:rPr>
        <w:t>, he speaks to her heart until she yields to him. And so is its Aramaic translation: </w:t>
      </w:r>
      <w:r w:rsidRPr="001876A0">
        <w:rPr>
          <w:rFonts w:ascii="Times New Roman" w:eastAsia="Times New Roman" w:hAnsi="Times New Roman" w:cs="Times New Roman"/>
          <w:rtl/>
          <w:lang w:bidi="he-IL"/>
        </w:rPr>
        <w:t>וַאֲרֵי יְשַׁדֵּל</w:t>
      </w:r>
      <w:r w:rsidRPr="001876A0">
        <w:rPr>
          <w:rFonts w:ascii="Times New Roman" w:eastAsia="Times New Roman" w:hAnsi="Times New Roman" w:cs="Times New Roman"/>
          <w:lang w:bidi="he-IL"/>
        </w:rPr>
        <w:t>. </w:t>
      </w:r>
      <w:r w:rsidRPr="001876A0">
        <w:rPr>
          <w:rFonts w:ascii="Times New Roman" w:eastAsia="Times New Roman" w:hAnsi="Times New Roman" w:cs="Times New Roman"/>
          <w:rtl/>
          <w:lang w:bidi="he-IL"/>
        </w:rPr>
        <w:t>שִׁדּוּל </w:t>
      </w:r>
      <w:r w:rsidRPr="001876A0">
        <w:rPr>
          <w:rFonts w:ascii="Times New Roman" w:eastAsia="Times New Roman" w:hAnsi="Times New Roman" w:cs="Times New Roman"/>
          <w:lang w:bidi="he-IL"/>
        </w:rPr>
        <w:t>in Aramaic is the equivalent of </w:t>
      </w:r>
      <w:r w:rsidRPr="001876A0">
        <w:rPr>
          <w:rFonts w:ascii="Times New Roman" w:eastAsia="Times New Roman" w:hAnsi="Times New Roman" w:cs="Times New Roman"/>
          <w:rtl/>
          <w:lang w:bidi="he-IL"/>
        </w:rPr>
        <w:t>פִּתּוּי </w:t>
      </w:r>
      <w:r w:rsidRPr="001876A0">
        <w:rPr>
          <w:rFonts w:ascii="Times New Roman" w:eastAsia="Times New Roman" w:hAnsi="Times New Roman" w:cs="Times New Roman"/>
          <w:lang w:bidi="he-IL"/>
        </w:rPr>
        <w:t>in Hebrew [and both signify persuasion].</w:t>
      </w:r>
    </w:p>
    <w:p w14:paraId="2120AC2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D79D76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shall provide her with a marriage contract</w:t>
      </w:r>
      <w:r w:rsidRPr="001876A0">
        <w:rPr>
          <w:rFonts w:ascii="Times New Roman" w:eastAsia="Times New Roman" w:hAnsi="Times New Roman" w:cs="Times New Roman"/>
          <w:lang w:bidi="he-IL"/>
        </w:rPr>
        <w:t> He shall stipulate for her a dowry, as is the custom of a man to his wife, that he writes for her a kethubah, and he shall marry her. -[From Mechilta]</w:t>
      </w:r>
    </w:p>
    <w:p w14:paraId="464A0FF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254615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16</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according to the dowry of the virgins</w:t>
      </w:r>
      <w:r w:rsidRPr="001876A0">
        <w:rPr>
          <w:rFonts w:ascii="Times New Roman" w:eastAsia="Times New Roman" w:hAnsi="Times New Roman" w:cs="Times New Roman"/>
          <w:lang w:bidi="he-IL"/>
        </w:rPr>
        <w:t> which is fixed at fifty silver shekels in the case of one who seizes a virgin and forcibly lies with her, as it is said: “The man who lay with her shall give the maiden’s father fifty silver shekels” (Deut. 22:29). -[From Keth. 10a]</w:t>
      </w:r>
    </w:p>
    <w:p w14:paraId="1A25EBF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BDA3B8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You shall not allow a sorceress to live</w:t>
      </w:r>
      <w:r w:rsidRPr="001876A0">
        <w:rPr>
          <w:rFonts w:ascii="Times New Roman" w:eastAsia="Times New Roman" w:hAnsi="Times New Roman" w:cs="Times New Roman"/>
          <w:lang w:bidi="he-IL"/>
        </w:rPr>
        <w:t> But she shall be executed by the court. [This law applies equally to] both males and females, but the text speaks of the usual, and those who practice sorcery are usually women. -[From Mechilta, Sanh. 67a]</w:t>
      </w:r>
    </w:p>
    <w:p w14:paraId="3E2A408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5FA1B0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18</w:t>
      </w:r>
      <w:r w:rsidRPr="001876A0">
        <w:rPr>
          <w:rFonts w:ascii="Times New Roman" w:eastAsia="Times New Roman" w:hAnsi="Times New Roman" w:cs="Times New Roman"/>
          <w:lang w:bidi="he-IL"/>
        </w:rPr>
        <w:t> (Some editions: </w:t>
      </w:r>
      <w:r w:rsidRPr="001876A0">
        <w:rPr>
          <w:rFonts w:ascii="Times New Roman" w:eastAsia="Times New Roman" w:hAnsi="Times New Roman" w:cs="Times New Roman"/>
          <w:b/>
          <w:bCs/>
          <w:lang w:bidi="he-IL"/>
        </w:rPr>
        <w:t>Whoever lies [carnally] with an animal shall surely be put to death</w:t>
      </w:r>
      <w:r w:rsidRPr="001876A0">
        <w:rPr>
          <w:rFonts w:ascii="Times New Roman" w:eastAsia="Times New Roman" w:hAnsi="Times New Roman" w:cs="Times New Roman"/>
          <w:lang w:bidi="he-IL"/>
        </w:rPr>
        <w:t> by stoning. A male who has carnal relations with an animal [is just as liable] as a female who has carnal relations with an animal, concerning whom it is written: “their blood is upon them [meaning they will be killed]” (Lev. 20:16). -[From Sanh. 53, 54]) See Rashi on Exod. 21:17.</w:t>
      </w:r>
    </w:p>
    <w:p w14:paraId="16EC179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A52B8E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19</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to the gods</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לָאֱלֽהִים</w:t>
      </w:r>
      <w:r w:rsidRPr="001876A0">
        <w:rPr>
          <w:rFonts w:ascii="Times New Roman" w:eastAsia="Times New Roman" w:hAnsi="Times New Roman" w:cs="Times New Roman"/>
          <w:lang w:bidi="he-IL"/>
        </w:rPr>
        <w:t>, to pagan deities. If it were vowelized </w:t>
      </w:r>
      <w:r w:rsidRPr="001876A0">
        <w:rPr>
          <w:rFonts w:ascii="Times New Roman" w:eastAsia="Times New Roman" w:hAnsi="Times New Roman" w:cs="Times New Roman"/>
          <w:rtl/>
          <w:lang w:bidi="he-IL"/>
        </w:rPr>
        <w:t>לֵאלֽהִים </w:t>
      </w:r>
      <w:r w:rsidRPr="001876A0">
        <w:rPr>
          <w:rFonts w:ascii="Times New Roman" w:eastAsia="Times New Roman" w:hAnsi="Times New Roman" w:cs="Times New Roman"/>
          <w:lang w:bidi="he-IL"/>
        </w:rPr>
        <w:t>[the “lammed” with a “tzeirei”], it would have to specify [which deities] and [it would need to be explained and] written </w:t>
      </w:r>
      <w:r w:rsidRPr="001876A0">
        <w:rPr>
          <w:rFonts w:ascii="Times New Roman" w:eastAsia="Times New Roman" w:hAnsi="Times New Roman" w:cs="Times New Roman"/>
          <w:rtl/>
          <w:lang w:bidi="he-IL"/>
        </w:rPr>
        <w:t>אֲחֵרִים</w:t>
      </w:r>
      <w:r w:rsidRPr="001876A0">
        <w:rPr>
          <w:rFonts w:ascii="Times New Roman" w:eastAsia="Times New Roman" w:hAnsi="Times New Roman" w:cs="Times New Roman"/>
          <w:lang w:bidi="he-IL"/>
        </w:rPr>
        <w:t>, other [gods]. Now that it says </w:t>
      </w:r>
      <w:r w:rsidRPr="001876A0">
        <w:rPr>
          <w:rFonts w:ascii="Times New Roman" w:eastAsia="Times New Roman" w:hAnsi="Times New Roman" w:cs="Times New Roman"/>
          <w:rtl/>
          <w:lang w:bidi="he-IL"/>
        </w:rPr>
        <w:t>לָאֱלֽהִים</w:t>
      </w:r>
      <w:r w:rsidRPr="001876A0">
        <w:rPr>
          <w:rFonts w:ascii="Times New Roman" w:eastAsia="Times New Roman" w:hAnsi="Times New Roman" w:cs="Times New Roman"/>
          <w:lang w:bidi="he-IL"/>
        </w:rPr>
        <w:t>, it does not have to specify [which gods are meant] because every “lammed,” “beth,” and “hey” prefixed to a word, if it is vowelized with a “chataf” (meaning a “sheva”), such as </w:t>
      </w:r>
      <w:r w:rsidRPr="001876A0">
        <w:rPr>
          <w:rFonts w:ascii="Times New Roman" w:eastAsia="Times New Roman" w:hAnsi="Times New Roman" w:cs="Times New Roman"/>
          <w:rtl/>
          <w:lang w:bidi="he-IL"/>
        </w:rPr>
        <w:t>לְמֶלֶךְ</w:t>
      </w:r>
      <w:r w:rsidRPr="001876A0">
        <w:rPr>
          <w:rFonts w:ascii="Times New Roman" w:eastAsia="Times New Roman" w:hAnsi="Times New Roman" w:cs="Times New Roman"/>
          <w:lang w:bidi="he-IL"/>
        </w:rPr>
        <w:t>, to a king, </w:t>
      </w:r>
      <w:r w:rsidRPr="001876A0">
        <w:rPr>
          <w:rFonts w:ascii="Times New Roman" w:eastAsia="Times New Roman" w:hAnsi="Times New Roman" w:cs="Times New Roman"/>
          <w:rtl/>
          <w:lang w:bidi="he-IL"/>
        </w:rPr>
        <w:t>לְמִדְבָּר</w:t>
      </w:r>
      <w:r w:rsidRPr="001876A0">
        <w:rPr>
          <w:rFonts w:ascii="Times New Roman" w:eastAsia="Times New Roman" w:hAnsi="Times New Roman" w:cs="Times New Roman"/>
          <w:lang w:bidi="he-IL"/>
        </w:rPr>
        <w:t>, to a desert, </w:t>
      </w:r>
      <w:r w:rsidRPr="001876A0">
        <w:rPr>
          <w:rFonts w:ascii="Times New Roman" w:eastAsia="Times New Roman" w:hAnsi="Times New Roman" w:cs="Times New Roman"/>
          <w:rtl/>
          <w:lang w:bidi="he-IL"/>
        </w:rPr>
        <w:t>לְעִיר</w:t>
      </w:r>
      <w:r w:rsidRPr="001876A0">
        <w:rPr>
          <w:rFonts w:ascii="Times New Roman" w:eastAsia="Times New Roman" w:hAnsi="Times New Roman" w:cs="Times New Roman"/>
          <w:lang w:bidi="he-IL"/>
        </w:rPr>
        <w:t>, to a city, one must specify to which king, to which desert, to which city. Similarly, [with a “beth” or “lammed”] </w:t>
      </w:r>
      <w:r w:rsidRPr="001876A0">
        <w:rPr>
          <w:rFonts w:ascii="Times New Roman" w:eastAsia="Times New Roman" w:hAnsi="Times New Roman" w:cs="Times New Roman"/>
          <w:rtl/>
          <w:lang w:bidi="he-IL"/>
        </w:rPr>
        <w:t>לִמְלָכִים</w:t>
      </w:r>
      <w:r w:rsidRPr="001876A0">
        <w:rPr>
          <w:rFonts w:ascii="Times New Roman" w:eastAsia="Times New Roman" w:hAnsi="Times New Roman" w:cs="Times New Roman"/>
          <w:lang w:bidi="he-IL"/>
        </w:rPr>
        <w:t>, to kings, and </w:t>
      </w:r>
      <w:r w:rsidRPr="001876A0">
        <w:rPr>
          <w:rFonts w:ascii="Times New Roman" w:eastAsia="Times New Roman" w:hAnsi="Times New Roman" w:cs="Times New Roman"/>
          <w:rtl/>
          <w:lang w:bidi="he-IL"/>
        </w:rPr>
        <w:t>לִרְגָלִים</w:t>
      </w:r>
      <w:r w:rsidRPr="001876A0">
        <w:rPr>
          <w:rFonts w:ascii="Times New Roman" w:eastAsia="Times New Roman" w:hAnsi="Times New Roman" w:cs="Times New Roman"/>
          <w:lang w:bidi="he-IL"/>
        </w:rPr>
        <w:t>, to festivals, punctuated with a “chirik,” must be specified to which ones. If it is not specified all kings are meant. So too, </w:t>
      </w:r>
      <w:r w:rsidRPr="001876A0">
        <w:rPr>
          <w:rFonts w:ascii="Times New Roman" w:eastAsia="Times New Roman" w:hAnsi="Times New Roman" w:cs="Times New Roman"/>
          <w:rtl/>
          <w:lang w:bidi="he-IL"/>
        </w:rPr>
        <w:t>לֵאלֽהִים </w:t>
      </w:r>
      <w:r w:rsidRPr="001876A0">
        <w:rPr>
          <w:rFonts w:ascii="Times New Roman" w:eastAsia="Times New Roman" w:hAnsi="Times New Roman" w:cs="Times New Roman"/>
          <w:lang w:bidi="he-IL"/>
        </w:rPr>
        <w:t>means all gods, even the divine, but when it is vowelized with a “pattach,” like </w:t>
      </w:r>
      <w:r w:rsidRPr="001876A0">
        <w:rPr>
          <w:rFonts w:ascii="Times New Roman" w:eastAsia="Times New Roman" w:hAnsi="Times New Roman" w:cs="Times New Roman"/>
          <w:rtl/>
          <w:lang w:bidi="he-IL"/>
        </w:rPr>
        <w:t>לַמֶּלֶךְ</w:t>
      </w:r>
      <w:r w:rsidRPr="001876A0">
        <w:rPr>
          <w:rFonts w:ascii="Times New Roman" w:eastAsia="Times New Roman" w:hAnsi="Times New Roman" w:cs="Times New Roman"/>
          <w:lang w:bidi="he-IL"/>
        </w:rPr>
        <w:t>, to the king, </w:t>
      </w:r>
      <w:r w:rsidRPr="001876A0">
        <w:rPr>
          <w:rFonts w:ascii="Times New Roman" w:eastAsia="Times New Roman" w:hAnsi="Times New Roman" w:cs="Times New Roman"/>
          <w:rtl/>
          <w:lang w:bidi="he-IL"/>
        </w:rPr>
        <w:t>לַמִּדְבָּר</w:t>
      </w:r>
      <w:r w:rsidRPr="001876A0">
        <w:rPr>
          <w:rFonts w:ascii="Times New Roman" w:eastAsia="Times New Roman" w:hAnsi="Times New Roman" w:cs="Times New Roman"/>
          <w:lang w:bidi="he-IL"/>
        </w:rPr>
        <w:t>, to the desert, </w:t>
      </w:r>
      <w:r w:rsidRPr="001876A0">
        <w:rPr>
          <w:rFonts w:ascii="Times New Roman" w:eastAsia="Times New Roman" w:hAnsi="Times New Roman" w:cs="Times New Roman"/>
          <w:rtl/>
          <w:lang w:bidi="he-IL"/>
        </w:rPr>
        <w:t>לָעִיר</w:t>
      </w:r>
      <w:r w:rsidRPr="001876A0">
        <w:rPr>
          <w:rFonts w:ascii="Times New Roman" w:eastAsia="Times New Roman" w:hAnsi="Times New Roman" w:cs="Times New Roman"/>
          <w:lang w:bidi="he-IL"/>
        </w:rPr>
        <w:t>, to the city, [The “pattach” and the “kamatz” are in one category in this context. There is also another way to explain this, as is written in Dikdukei Rashi. See that source.] it is known about which king he is speaking, and so </w:t>
      </w:r>
      <w:r w:rsidRPr="001876A0">
        <w:rPr>
          <w:rFonts w:ascii="Times New Roman" w:eastAsia="Times New Roman" w:hAnsi="Times New Roman" w:cs="Times New Roman"/>
          <w:rtl/>
          <w:lang w:bidi="he-IL"/>
        </w:rPr>
        <w:t>לָאֱלֽהִים</w:t>
      </w:r>
      <w:r w:rsidRPr="001876A0">
        <w:rPr>
          <w:rFonts w:ascii="Times New Roman" w:eastAsia="Times New Roman" w:hAnsi="Times New Roman" w:cs="Times New Roman"/>
          <w:lang w:bidi="he-IL"/>
        </w:rPr>
        <w:t>, to the gods, to those concerning which you were warned elsewhere. Similarly, “There is none like You among the gods” (Ps. 86:8). Since it is not specified, it had to be vowelized with a “pattach”.</w:t>
      </w:r>
    </w:p>
    <w:p w14:paraId="528B573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69DE44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shall be destroyed</w:t>
      </w:r>
      <w:r w:rsidRPr="001876A0">
        <w:rPr>
          <w:rFonts w:ascii="Times New Roman" w:eastAsia="Times New Roman" w:hAnsi="Times New Roman" w:cs="Times New Roman"/>
          <w:lang w:bidi="he-IL"/>
        </w:rPr>
        <w:t> Shall be put to death. Now why does it say “shall be destroyed”? Is the death penalty not mentioned elsewhere: “And you shall take that man or that woman [and you shall stone them… so that they will die], etc.” (Deut. 17:5) ? Since [there the Torah] did not specify for which type of worship he is liable to death, so that you do not say that for all types of worship one is liable to death, [the Torah] came and specified to you here: “He who slaughters [a sacrifice] to the gods shall be destroyed,” to inform you that just as slaughtering is a type of worship performed inside [the Temple] to Heaven, I also include one who burns [incense or parts of an animal] or performs libations, which are types of worship performed inside [the Temple], and [people] are liable for performing them for idolatry whether or not it is customary to worship that particular deity in that manner. However, [for] other types of worship—for example, if one sweeps, sprinkles water on the sand floor before it [the idol], embraces it or kisses it—he is not liable to death, but he is warned against it [i.e., he is liable to receive lashes]. -[From Mechilta, Sanh. 60b]</w:t>
      </w:r>
    </w:p>
    <w:p w14:paraId="324B1E9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6E1FD9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20</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you shall not mistreat</w:t>
      </w:r>
      <w:r w:rsidRPr="001876A0">
        <w:rPr>
          <w:rFonts w:ascii="Times New Roman" w:eastAsia="Times New Roman" w:hAnsi="Times New Roman" w:cs="Times New Roman"/>
          <w:lang w:bidi="he-IL"/>
        </w:rPr>
        <w:t> By taunting with words, contralier in Old French, [meaning] to vex, like “And those who taunt you </w:t>
      </w:r>
      <w:r w:rsidRPr="001876A0">
        <w:rPr>
          <w:rFonts w:ascii="Times New Roman" w:eastAsia="Times New Roman" w:hAnsi="Times New Roman" w:cs="Times New Roman"/>
          <w:rtl/>
          <w:lang w:bidi="he-IL"/>
        </w:rPr>
        <w:t>(מוֹנַיִךְ)</w:t>
      </w:r>
      <w:r w:rsidRPr="001876A0">
        <w:rPr>
          <w:rFonts w:ascii="Times New Roman" w:eastAsia="Times New Roman" w:hAnsi="Times New Roman" w:cs="Times New Roman"/>
          <w:lang w:bidi="he-IL"/>
        </w:rPr>
        <w:t>, I will feed their flesh” (Isa. 49:26). -[From Mechilta, Jonathan]</w:t>
      </w:r>
    </w:p>
    <w:p w14:paraId="26CA8F8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3F109A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nor shall you oppress him</w:t>
      </w:r>
      <w:r w:rsidRPr="001876A0">
        <w:rPr>
          <w:rFonts w:ascii="Times New Roman" w:eastAsia="Times New Roman" w:hAnsi="Times New Roman" w:cs="Times New Roman"/>
          <w:lang w:bidi="he-IL"/>
        </w:rPr>
        <w:t> by robbing [him of his] money. -[From Mechilta, Jonathan]</w:t>
      </w:r>
    </w:p>
    <w:p w14:paraId="110D37A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31D84B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for you were strangers in the land of Egypt</w:t>
      </w:r>
      <w:r w:rsidRPr="001876A0">
        <w:rPr>
          <w:rFonts w:ascii="Times New Roman" w:eastAsia="Times New Roman" w:hAnsi="Times New Roman" w:cs="Times New Roman"/>
          <w:lang w:bidi="he-IL"/>
        </w:rPr>
        <w:t> If you taunt him, he can also taunt you and say to you, “You too emanate from strangers.” Do not reproach your neighbor with a fault that is also yours (Mechilta, B.M. 59b). Every expression of a stranger </w:t>
      </w:r>
      <w:r w:rsidRPr="001876A0">
        <w:rPr>
          <w:rFonts w:ascii="Times New Roman" w:eastAsia="Times New Roman" w:hAnsi="Times New Roman" w:cs="Times New Roman"/>
          <w:rtl/>
          <w:lang w:bidi="he-IL"/>
        </w:rPr>
        <w:t>(גֵּר) </w:t>
      </w:r>
      <w:r w:rsidRPr="001876A0">
        <w:rPr>
          <w:rFonts w:ascii="Times New Roman" w:eastAsia="Times New Roman" w:hAnsi="Times New Roman" w:cs="Times New Roman"/>
          <w:lang w:bidi="he-IL"/>
        </w:rPr>
        <w:t>means a person who was not born in that country but has come from another country to sojourn there.</w:t>
      </w:r>
    </w:p>
    <w:p w14:paraId="5E7877E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E9BDD1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21</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You shall not oppress any widow or orphan</w:t>
      </w:r>
      <w:r w:rsidRPr="001876A0">
        <w:rPr>
          <w:rFonts w:ascii="Times New Roman" w:eastAsia="Times New Roman" w:hAnsi="Times New Roman" w:cs="Times New Roman"/>
          <w:lang w:bidi="he-IL"/>
        </w:rPr>
        <w:t> The same applies to all people, but the Scripture speaks of the usual situation, since they [widows and orphans] are weak and [they] are frequently oppressed. - [From Mechilta]</w:t>
      </w:r>
    </w:p>
    <w:p w14:paraId="4C7C7EF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F20710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If you oppress him</w:t>
      </w:r>
      <w:r w:rsidRPr="001876A0">
        <w:rPr>
          <w:rFonts w:ascii="Times New Roman" w:eastAsia="Times New Roman" w:hAnsi="Times New Roman" w:cs="Times New Roman"/>
          <w:lang w:bidi="he-IL"/>
        </w:rPr>
        <w:t> This is an elliptical verse. It threatens [punishment], but does not delineate his punishment. [This is] similar to “Therefore, whoever kills Cain…!” (Gen. 4:15). It threatens, but does not delineate his punishment. Here too, “If you oppress him” is an expression of a threat: If you oppress him [the orphan], you will ultimately receive what is coming to you. Why? “For if he cries out to Me, etc.”</w:t>
      </w:r>
    </w:p>
    <w:p w14:paraId="7A9CC71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6B8EF4B4" w14:textId="7D85AD7B" w:rsid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23</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your wives will be widows</w:t>
      </w:r>
      <w:r w:rsidRPr="001876A0">
        <w:rPr>
          <w:rFonts w:ascii="Times New Roman" w:eastAsia="Times New Roman" w:hAnsi="Times New Roman" w:cs="Times New Roman"/>
          <w:lang w:bidi="he-IL"/>
        </w:rPr>
        <w:t> From the implication of what is said—“and I will slay you”—do I not know that your wives will be widows and your children orphans? Rather, this is another curse, namely that the wives will be bound in living widowhood -there will be no witnesses to their husbands’ deaths, and [thus] they will be forbidden to remarry. The children will be orphans because the court will not allow them to have their fathers’ property, since they do not know whether they died or were captured. -[From Mechilta, B.M. 38b]</w:t>
      </w:r>
    </w:p>
    <w:p w14:paraId="664E8983" w14:textId="77777777" w:rsidR="001876A0" w:rsidRPr="001876A0" w:rsidRDefault="001876A0" w:rsidP="001876A0">
      <w:pPr>
        <w:pBdr>
          <w:bottom w:val="double" w:sz="6" w:space="1" w:color="auto"/>
        </w:pBd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AEBCD74" w14:textId="144896D3" w:rsidR="001876A0" w:rsidRPr="001876A0" w:rsidRDefault="001876A0" w:rsidP="00872288">
      <w:pPr>
        <w:rPr>
          <w:rFonts w:ascii="Times New Roman" w:eastAsia="Times New Roman" w:hAnsi="Times New Roman" w:cs="Times New Roman"/>
          <w:lang w:bidi="he-IL"/>
        </w:rPr>
      </w:pPr>
    </w:p>
    <w:p w14:paraId="4E9B8664" w14:textId="484AED11" w:rsidR="001876A0" w:rsidRPr="001B5418" w:rsidRDefault="001876A0" w:rsidP="001876A0">
      <w:pPr>
        <w:spacing w:after="0" w:line="240" w:lineRule="auto"/>
        <w:jc w:val="both"/>
        <w:rPr>
          <w:rFonts w:ascii="Times New Roman" w:eastAsia="Times New Roman" w:hAnsi="Times New Roman" w:cs="Times New Roman"/>
          <w:b/>
          <w:bCs/>
          <w:sz w:val="28"/>
          <w:szCs w:val="28"/>
          <w:lang w:bidi="he-IL"/>
        </w:rPr>
      </w:pPr>
      <w:r w:rsidRPr="001B5418">
        <w:rPr>
          <w:rFonts w:ascii="Times New Roman" w:eastAsia="Times New Roman" w:hAnsi="Times New Roman" w:cs="Times New Roman"/>
          <w:b/>
          <w:bCs/>
          <w:sz w:val="28"/>
          <w:szCs w:val="28"/>
          <w:lang w:bidi="he-IL"/>
        </w:rPr>
        <w:t>Ketubim: Tehillim (Psa</w:t>
      </w:r>
      <w:r w:rsidR="00AC4A13">
        <w:rPr>
          <w:rFonts w:ascii="Times New Roman" w:eastAsia="Times New Roman" w:hAnsi="Times New Roman" w:cs="Times New Roman"/>
          <w:b/>
          <w:bCs/>
          <w:sz w:val="28"/>
          <w:szCs w:val="28"/>
          <w:lang w:bidi="he-IL"/>
        </w:rPr>
        <w:t>l</w:t>
      </w:r>
      <w:r w:rsidRPr="001B5418">
        <w:rPr>
          <w:rFonts w:ascii="Times New Roman" w:eastAsia="Times New Roman" w:hAnsi="Times New Roman" w:cs="Times New Roman"/>
          <w:b/>
          <w:bCs/>
          <w:sz w:val="28"/>
          <w:szCs w:val="28"/>
          <w:lang w:bidi="he-IL"/>
        </w:rPr>
        <w:t>ms) 58:1-12</w:t>
      </w:r>
    </w:p>
    <w:p w14:paraId="3F7F8345" w14:textId="77777777" w:rsidR="001876A0" w:rsidRPr="001876A0" w:rsidRDefault="001876A0" w:rsidP="001876A0">
      <w:pPr>
        <w:spacing w:after="0" w:line="240" w:lineRule="auto"/>
        <w:jc w:val="both"/>
        <w:rPr>
          <w:rFonts w:ascii="Times New Roman" w:eastAsia="Times New Roman" w:hAnsi="Times New Roman" w:cs="Times New Roman"/>
          <w:sz w:val="24"/>
          <w:szCs w:val="24"/>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876A0" w:rsidRPr="001876A0" w14:paraId="7EC9A601" w14:textId="77777777" w:rsidTr="001876A0">
        <w:trPr>
          <w:tblHeader/>
        </w:trPr>
        <w:tc>
          <w:tcPr>
            <w:tcW w:w="5148" w:type="dxa"/>
            <w:tcMar>
              <w:top w:w="0" w:type="dxa"/>
              <w:left w:w="108" w:type="dxa"/>
              <w:bottom w:w="0" w:type="dxa"/>
              <w:right w:w="108" w:type="dxa"/>
            </w:tcMar>
            <w:hideMark/>
          </w:tcPr>
          <w:p w14:paraId="19DBB8D9"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Rashi</w:t>
            </w:r>
          </w:p>
        </w:tc>
        <w:tc>
          <w:tcPr>
            <w:tcW w:w="5148" w:type="dxa"/>
            <w:tcMar>
              <w:top w:w="0" w:type="dxa"/>
              <w:left w:w="108" w:type="dxa"/>
              <w:bottom w:w="0" w:type="dxa"/>
              <w:right w:w="108" w:type="dxa"/>
            </w:tcMar>
            <w:hideMark/>
          </w:tcPr>
          <w:p w14:paraId="1D4F1AF3"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Targum</w:t>
            </w:r>
          </w:p>
        </w:tc>
      </w:tr>
      <w:tr w:rsidR="001876A0" w:rsidRPr="001876A0" w14:paraId="240ABE77" w14:textId="77777777" w:rsidTr="001876A0">
        <w:tc>
          <w:tcPr>
            <w:tcW w:w="5148" w:type="dxa"/>
            <w:shd w:val="clear" w:color="auto" w:fill="FFFFFF"/>
            <w:tcMar>
              <w:top w:w="0" w:type="dxa"/>
              <w:left w:w="108" w:type="dxa"/>
              <w:bottom w:w="0" w:type="dxa"/>
              <w:right w:w="108" w:type="dxa"/>
            </w:tcMar>
            <w:hideMark/>
          </w:tcPr>
          <w:p w14:paraId="18F26A6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 For the conductor, al tashcheth; of David a michtam.</w:t>
            </w:r>
          </w:p>
        </w:tc>
        <w:tc>
          <w:tcPr>
            <w:tcW w:w="5148" w:type="dxa"/>
            <w:shd w:val="clear" w:color="auto" w:fill="FFFFFF"/>
            <w:tcMar>
              <w:top w:w="0" w:type="dxa"/>
              <w:left w:w="108" w:type="dxa"/>
              <w:bottom w:w="0" w:type="dxa"/>
              <w:right w:w="108" w:type="dxa"/>
            </w:tcMar>
            <w:hideMark/>
          </w:tcPr>
          <w:p w14:paraId="26E7C20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 For praise; concerning the distress in the time when David said, "Do no harm"; composed by David, humble and innocent.</w:t>
            </w:r>
          </w:p>
        </w:tc>
      </w:tr>
      <w:tr w:rsidR="001876A0" w:rsidRPr="001876A0" w14:paraId="1F47A757" w14:textId="77777777" w:rsidTr="001876A0">
        <w:tc>
          <w:tcPr>
            <w:tcW w:w="5148" w:type="dxa"/>
            <w:shd w:val="clear" w:color="auto" w:fill="FFFFFF"/>
            <w:tcMar>
              <w:top w:w="0" w:type="dxa"/>
              <w:left w:w="108" w:type="dxa"/>
              <w:bottom w:w="0" w:type="dxa"/>
              <w:right w:w="108" w:type="dxa"/>
            </w:tcMar>
            <w:hideMark/>
          </w:tcPr>
          <w:p w14:paraId="4B3998BF"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 Is it true that You were silent about the righteousness that You should have spoken, the equities [with which] You should have judged the children of men?</w:t>
            </w:r>
          </w:p>
        </w:tc>
        <w:tc>
          <w:tcPr>
            <w:tcW w:w="5148" w:type="dxa"/>
            <w:shd w:val="clear" w:color="auto" w:fill="FFFFFF"/>
            <w:tcMar>
              <w:top w:w="0" w:type="dxa"/>
              <w:left w:w="108" w:type="dxa"/>
              <w:bottom w:w="0" w:type="dxa"/>
              <w:right w:w="108" w:type="dxa"/>
            </w:tcMar>
            <w:hideMark/>
          </w:tcPr>
          <w:p w14:paraId="7BA5B61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2. In very truth are you silent, O righteous/generous ones, in the time of strife? It is fitting that you speak righteousness/generosity, that you judge uprightly the sons of men.</w:t>
            </w:r>
          </w:p>
        </w:tc>
      </w:tr>
      <w:tr w:rsidR="001876A0" w:rsidRPr="001876A0" w14:paraId="0E456DEE" w14:textId="77777777" w:rsidTr="001876A0">
        <w:tc>
          <w:tcPr>
            <w:tcW w:w="5148" w:type="dxa"/>
            <w:shd w:val="clear" w:color="auto" w:fill="FFFFFF"/>
            <w:tcMar>
              <w:top w:w="0" w:type="dxa"/>
              <w:left w:w="108" w:type="dxa"/>
              <w:bottom w:w="0" w:type="dxa"/>
              <w:right w:w="108" w:type="dxa"/>
            </w:tcMar>
            <w:hideMark/>
          </w:tcPr>
          <w:p w14:paraId="1AEB686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3. Even in your heart, you plot injustice; in the earth, you weigh down the violence of your hands.</w:t>
            </w:r>
          </w:p>
        </w:tc>
        <w:tc>
          <w:tcPr>
            <w:tcW w:w="5148" w:type="dxa"/>
            <w:shd w:val="clear" w:color="auto" w:fill="FFFFFF"/>
            <w:tcMar>
              <w:top w:w="0" w:type="dxa"/>
              <w:left w:w="108" w:type="dxa"/>
              <w:bottom w:w="0" w:type="dxa"/>
              <w:right w:w="108" w:type="dxa"/>
            </w:tcMar>
            <w:hideMark/>
          </w:tcPr>
          <w:p w14:paraId="54103EC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3. But, O wicked, wherefore do you commit iniquity in the heart, wherefore do your hands establish crime on the earth?</w:t>
            </w:r>
          </w:p>
        </w:tc>
      </w:tr>
      <w:tr w:rsidR="001876A0" w:rsidRPr="001876A0" w14:paraId="5E99C812" w14:textId="77777777" w:rsidTr="001876A0">
        <w:tc>
          <w:tcPr>
            <w:tcW w:w="5148" w:type="dxa"/>
            <w:shd w:val="clear" w:color="auto" w:fill="FFFFFF"/>
            <w:tcMar>
              <w:top w:w="0" w:type="dxa"/>
              <w:left w:w="108" w:type="dxa"/>
              <w:bottom w:w="0" w:type="dxa"/>
              <w:right w:w="108" w:type="dxa"/>
            </w:tcMar>
            <w:hideMark/>
          </w:tcPr>
          <w:p w14:paraId="1896ECD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4. The wicked become estranged [even] from the womb; those who speak lies go astray from birth.</w:t>
            </w:r>
          </w:p>
        </w:tc>
        <w:tc>
          <w:tcPr>
            <w:tcW w:w="5148" w:type="dxa"/>
            <w:shd w:val="clear" w:color="auto" w:fill="FFFFFF"/>
            <w:tcMar>
              <w:top w:w="0" w:type="dxa"/>
              <w:left w:w="108" w:type="dxa"/>
              <w:bottom w:w="0" w:type="dxa"/>
              <w:right w:w="108" w:type="dxa"/>
            </w:tcMar>
            <w:hideMark/>
          </w:tcPr>
          <w:p w14:paraId="7108185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4. The wicked have become strangers from birth; those who utter falsehood have gone astray from the womb.</w:t>
            </w:r>
          </w:p>
        </w:tc>
      </w:tr>
      <w:tr w:rsidR="001876A0" w:rsidRPr="001876A0" w14:paraId="74365C9A" w14:textId="77777777" w:rsidTr="001876A0">
        <w:tc>
          <w:tcPr>
            <w:tcW w:w="5148" w:type="dxa"/>
            <w:shd w:val="clear" w:color="auto" w:fill="FFFFFF"/>
            <w:tcMar>
              <w:top w:w="0" w:type="dxa"/>
              <w:left w:w="108" w:type="dxa"/>
              <w:bottom w:w="0" w:type="dxa"/>
              <w:right w:w="108" w:type="dxa"/>
            </w:tcMar>
            <w:hideMark/>
          </w:tcPr>
          <w:p w14:paraId="4C9D431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5. They have venom like the venom of a serpent, like a deaf cobra that closes its ear,</w:t>
            </w:r>
          </w:p>
        </w:tc>
        <w:tc>
          <w:tcPr>
            <w:tcW w:w="5148" w:type="dxa"/>
            <w:shd w:val="clear" w:color="auto" w:fill="FFFFFF"/>
            <w:tcMar>
              <w:top w:w="0" w:type="dxa"/>
              <w:left w:w="108" w:type="dxa"/>
              <w:bottom w:w="0" w:type="dxa"/>
              <w:right w:w="108" w:type="dxa"/>
            </w:tcMar>
            <w:hideMark/>
          </w:tcPr>
          <w:p w14:paraId="4822A59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5. Poison is theirs like the poison of the serpent; like the deaf adder that stops up his ears.</w:t>
            </w:r>
          </w:p>
        </w:tc>
      </w:tr>
      <w:tr w:rsidR="001876A0" w:rsidRPr="001876A0" w14:paraId="6695E877" w14:textId="77777777" w:rsidTr="001876A0">
        <w:tc>
          <w:tcPr>
            <w:tcW w:w="5148" w:type="dxa"/>
            <w:shd w:val="clear" w:color="auto" w:fill="FFFFFF"/>
            <w:tcMar>
              <w:top w:w="0" w:type="dxa"/>
              <w:left w:w="108" w:type="dxa"/>
              <w:bottom w:w="0" w:type="dxa"/>
              <w:right w:w="108" w:type="dxa"/>
            </w:tcMar>
            <w:hideMark/>
          </w:tcPr>
          <w:p w14:paraId="648B713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6. Which will not hear the voice of charmers, the most cunning caster of spells.</w:t>
            </w:r>
          </w:p>
        </w:tc>
        <w:tc>
          <w:tcPr>
            <w:tcW w:w="5148" w:type="dxa"/>
            <w:shd w:val="clear" w:color="auto" w:fill="FFFFFF"/>
            <w:tcMar>
              <w:top w:w="0" w:type="dxa"/>
              <w:left w:w="108" w:type="dxa"/>
              <w:bottom w:w="0" w:type="dxa"/>
              <w:right w:w="108" w:type="dxa"/>
            </w:tcMar>
            <w:hideMark/>
          </w:tcPr>
          <w:p w14:paraId="5483FD3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6. Lest it should accept the words of the wizards, the charmers of snakes; he is wiser than those who cast spells.</w:t>
            </w:r>
          </w:p>
        </w:tc>
      </w:tr>
      <w:tr w:rsidR="001876A0" w:rsidRPr="001876A0" w14:paraId="5CF37DCD" w14:textId="77777777" w:rsidTr="001876A0">
        <w:tc>
          <w:tcPr>
            <w:tcW w:w="5148" w:type="dxa"/>
            <w:tcMar>
              <w:top w:w="0" w:type="dxa"/>
              <w:left w:w="108" w:type="dxa"/>
              <w:bottom w:w="0" w:type="dxa"/>
              <w:right w:w="108" w:type="dxa"/>
            </w:tcMar>
            <w:hideMark/>
          </w:tcPr>
          <w:p w14:paraId="200413F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7. O God, smash their teeth in their mouth; break the molars of lions, O Lord.</w:t>
            </w:r>
          </w:p>
        </w:tc>
        <w:tc>
          <w:tcPr>
            <w:tcW w:w="5148" w:type="dxa"/>
            <w:tcMar>
              <w:top w:w="0" w:type="dxa"/>
              <w:left w:w="108" w:type="dxa"/>
              <w:bottom w:w="0" w:type="dxa"/>
              <w:right w:w="108" w:type="dxa"/>
            </w:tcMar>
            <w:hideMark/>
          </w:tcPr>
          <w:p w14:paraId="577FCD4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7. O God, smash their teeth in their mouth; and shatter the fangs of the lions' offspring, O LORD.</w:t>
            </w:r>
          </w:p>
        </w:tc>
      </w:tr>
      <w:tr w:rsidR="001876A0" w:rsidRPr="001876A0" w14:paraId="14E5CA8F" w14:textId="77777777" w:rsidTr="001876A0">
        <w:tc>
          <w:tcPr>
            <w:tcW w:w="5148" w:type="dxa"/>
            <w:tcMar>
              <w:top w:w="0" w:type="dxa"/>
              <w:left w:w="108" w:type="dxa"/>
              <w:bottom w:w="0" w:type="dxa"/>
              <w:right w:w="108" w:type="dxa"/>
            </w:tcMar>
            <w:hideMark/>
          </w:tcPr>
          <w:p w14:paraId="042E0D3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8. Let them be rejected; let them walk as [through] water; He will aim His arrows as though they are cut down.</w:t>
            </w:r>
          </w:p>
        </w:tc>
        <w:tc>
          <w:tcPr>
            <w:tcW w:w="5148" w:type="dxa"/>
            <w:tcMar>
              <w:top w:w="0" w:type="dxa"/>
              <w:left w:w="108" w:type="dxa"/>
              <w:bottom w:w="0" w:type="dxa"/>
              <w:right w:w="108" w:type="dxa"/>
            </w:tcMar>
            <w:hideMark/>
          </w:tcPr>
          <w:p w14:paraId="75BDFED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8. Let them dissolve in their sins; like water, let them flow away; and He draws arrows at them, and they will be cut in pieces.</w:t>
            </w:r>
          </w:p>
        </w:tc>
      </w:tr>
      <w:tr w:rsidR="001876A0" w:rsidRPr="001876A0" w14:paraId="3854D4B5" w14:textId="77777777" w:rsidTr="001876A0">
        <w:tc>
          <w:tcPr>
            <w:tcW w:w="5148" w:type="dxa"/>
            <w:tcMar>
              <w:top w:w="0" w:type="dxa"/>
              <w:left w:w="108" w:type="dxa"/>
              <w:bottom w:w="0" w:type="dxa"/>
              <w:right w:w="108" w:type="dxa"/>
            </w:tcMar>
            <w:hideMark/>
          </w:tcPr>
          <w:p w14:paraId="4E9884A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9. Like a snail, which continuously melts, a mole [and a] stillbirth, which did not see the sun.</w:t>
            </w:r>
          </w:p>
        </w:tc>
        <w:tc>
          <w:tcPr>
            <w:tcW w:w="5148" w:type="dxa"/>
            <w:tcMar>
              <w:top w:w="0" w:type="dxa"/>
              <w:left w:w="108" w:type="dxa"/>
              <w:bottom w:w="0" w:type="dxa"/>
              <w:right w:w="108" w:type="dxa"/>
            </w:tcMar>
            <w:hideMark/>
          </w:tcPr>
          <w:p w14:paraId="4C24BC33"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9. Like the crawling snail whose path is disgusting, like the abortion and the mole who are blind and have not seen the sun;</w:t>
            </w:r>
          </w:p>
        </w:tc>
      </w:tr>
      <w:tr w:rsidR="001876A0" w:rsidRPr="001876A0" w14:paraId="288BDB6B" w14:textId="77777777" w:rsidTr="001876A0">
        <w:tc>
          <w:tcPr>
            <w:tcW w:w="5148" w:type="dxa"/>
            <w:tcMar>
              <w:top w:w="0" w:type="dxa"/>
              <w:left w:w="108" w:type="dxa"/>
              <w:bottom w:w="0" w:type="dxa"/>
              <w:right w:w="108" w:type="dxa"/>
            </w:tcMar>
            <w:hideMark/>
          </w:tcPr>
          <w:p w14:paraId="2970F7F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10. Before your tender briars develop into hardened thorns, with vigor, with wrath, He will drive them away as a storm wind.</w:t>
            </w:r>
          </w:p>
        </w:tc>
        <w:tc>
          <w:tcPr>
            <w:tcW w:w="5148" w:type="dxa"/>
            <w:tcMar>
              <w:top w:w="0" w:type="dxa"/>
              <w:left w:w="108" w:type="dxa"/>
              <w:bottom w:w="0" w:type="dxa"/>
              <w:right w:w="108" w:type="dxa"/>
            </w:tcMar>
            <w:hideMark/>
          </w:tcPr>
          <w:p w14:paraId="6DE5EB9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10. Before the soft wicked become as hard as thorns, while they are moist, while they are like unripe fruit, may He destroy them by the storm wind.</w:t>
            </w:r>
          </w:p>
        </w:tc>
      </w:tr>
      <w:tr w:rsidR="001876A0" w:rsidRPr="001876A0" w14:paraId="51199485" w14:textId="77777777" w:rsidTr="001876A0">
        <w:tc>
          <w:tcPr>
            <w:tcW w:w="5148" w:type="dxa"/>
            <w:tcMar>
              <w:top w:w="0" w:type="dxa"/>
              <w:left w:w="108" w:type="dxa"/>
              <w:bottom w:w="0" w:type="dxa"/>
              <w:right w:w="108" w:type="dxa"/>
            </w:tcMar>
            <w:hideMark/>
          </w:tcPr>
          <w:p w14:paraId="186D708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11. The righteous man will rejoice because he saw revenge; he will bathe his feet in the blood of the wicked.</w:t>
            </w:r>
          </w:p>
        </w:tc>
        <w:tc>
          <w:tcPr>
            <w:tcW w:w="5148" w:type="dxa"/>
            <w:tcMar>
              <w:top w:w="0" w:type="dxa"/>
              <w:left w:w="108" w:type="dxa"/>
              <w:bottom w:w="0" w:type="dxa"/>
              <w:right w:w="108" w:type="dxa"/>
            </w:tcMar>
            <w:hideMark/>
          </w:tcPr>
          <w:p w14:paraId="398226D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11. The righteous/generous will rejoice, for he has seen retribution on them; he will wash his feet in the blood of the wicked man.</w:t>
            </w:r>
          </w:p>
        </w:tc>
      </w:tr>
      <w:tr w:rsidR="001876A0" w:rsidRPr="001876A0" w14:paraId="537FB3FE" w14:textId="77777777" w:rsidTr="001876A0">
        <w:tc>
          <w:tcPr>
            <w:tcW w:w="5148" w:type="dxa"/>
            <w:tcMar>
              <w:top w:w="0" w:type="dxa"/>
              <w:left w:w="108" w:type="dxa"/>
              <w:bottom w:w="0" w:type="dxa"/>
              <w:right w:w="108" w:type="dxa"/>
            </w:tcMar>
            <w:hideMark/>
          </w:tcPr>
          <w:p w14:paraId="5D63A0E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12. And man will say, "Truly, the righteous man has reward; truly there is a God Who judges on earth."</w:t>
            </w:r>
          </w:p>
        </w:tc>
        <w:tc>
          <w:tcPr>
            <w:tcW w:w="5148" w:type="dxa"/>
            <w:tcMar>
              <w:top w:w="0" w:type="dxa"/>
              <w:left w:w="108" w:type="dxa"/>
              <w:bottom w:w="0" w:type="dxa"/>
              <w:right w:w="108" w:type="dxa"/>
            </w:tcMar>
            <w:hideMark/>
          </w:tcPr>
          <w:p w14:paraId="5220E86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12. And the sons of men will say, "Truly there is a good reward for the righteous/generous, truly there is a God whose judgments extend to the earth."</w:t>
            </w:r>
          </w:p>
        </w:tc>
      </w:tr>
      <w:tr w:rsidR="001876A0" w:rsidRPr="001876A0" w14:paraId="2F487B1F" w14:textId="77777777" w:rsidTr="001876A0">
        <w:tc>
          <w:tcPr>
            <w:tcW w:w="5148" w:type="dxa"/>
            <w:tcMar>
              <w:top w:w="0" w:type="dxa"/>
              <w:left w:w="108" w:type="dxa"/>
              <w:bottom w:w="0" w:type="dxa"/>
              <w:right w:w="108" w:type="dxa"/>
            </w:tcMar>
            <w:hideMark/>
          </w:tcPr>
          <w:p w14:paraId="6529008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tc>
        <w:tc>
          <w:tcPr>
            <w:tcW w:w="5148" w:type="dxa"/>
            <w:tcMar>
              <w:top w:w="0" w:type="dxa"/>
              <w:left w:w="108" w:type="dxa"/>
              <w:bottom w:w="0" w:type="dxa"/>
              <w:right w:w="108" w:type="dxa"/>
            </w:tcMar>
            <w:hideMark/>
          </w:tcPr>
          <w:p w14:paraId="7106DC9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tc>
      </w:tr>
    </w:tbl>
    <w:p w14:paraId="0AA82304"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6F540041" w14:textId="77777777" w:rsidR="001876A0" w:rsidRPr="001B5418" w:rsidRDefault="001876A0" w:rsidP="001876A0">
      <w:pPr>
        <w:spacing w:after="0" w:line="240" w:lineRule="auto"/>
        <w:jc w:val="both"/>
        <w:rPr>
          <w:rFonts w:ascii="Times New Roman" w:eastAsia="Times New Roman" w:hAnsi="Times New Roman" w:cs="Times New Roman"/>
          <w:color w:val="000000"/>
          <w:sz w:val="24"/>
          <w:szCs w:val="24"/>
          <w:lang w:bidi="he-IL"/>
        </w:rPr>
      </w:pPr>
      <w:r w:rsidRPr="001B5418">
        <w:rPr>
          <w:rFonts w:ascii="Times New Roman" w:eastAsia="Times New Roman" w:hAnsi="Times New Roman" w:cs="Times New Roman"/>
          <w:b/>
          <w:bCs/>
          <w:color w:val="000000"/>
          <w:sz w:val="28"/>
          <w:szCs w:val="28"/>
          <w:lang w:bidi="he-IL"/>
        </w:rPr>
        <w:t>Rashi’s Commentary for: Psalms 58:1-12</w:t>
      </w:r>
    </w:p>
    <w:p w14:paraId="049AB979"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 </w:t>
      </w:r>
    </w:p>
    <w:p w14:paraId="3ECA142D"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1</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michtam</w:t>
      </w:r>
      <w:r w:rsidRPr="001876A0">
        <w:rPr>
          <w:rFonts w:ascii="Times New Roman" w:eastAsia="Times New Roman" w:hAnsi="Times New Roman" w:cs="Times New Roman"/>
          <w:color w:val="000000"/>
          <w:lang w:bidi="he-IL"/>
        </w:rPr>
        <w:t> The name of the melody of a song.</w:t>
      </w:r>
    </w:p>
    <w:p w14:paraId="6974C52E"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3FBD76D0"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2</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Is it true</w:t>
      </w:r>
      <w:r w:rsidRPr="001876A0">
        <w:rPr>
          <w:rFonts w:ascii="Times New Roman" w:eastAsia="Times New Roman" w:hAnsi="Times New Roman" w:cs="Times New Roman"/>
          <w:color w:val="000000"/>
          <w:lang w:bidi="he-IL"/>
        </w:rPr>
        <w:t> Heb. </w:t>
      </w:r>
      <w:r w:rsidRPr="001876A0">
        <w:rPr>
          <w:rFonts w:ascii="Times New Roman" w:eastAsia="Times New Roman" w:hAnsi="Times New Roman" w:cs="Times New Roman"/>
          <w:color w:val="000000"/>
          <w:rtl/>
          <w:lang w:bidi="he-IL"/>
        </w:rPr>
        <w:t>האמנם</w:t>
      </w:r>
      <w:r w:rsidRPr="001876A0">
        <w:rPr>
          <w:rFonts w:ascii="Times New Roman" w:eastAsia="Times New Roman" w:hAnsi="Times New Roman" w:cs="Times New Roman"/>
          <w:color w:val="000000"/>
          <w:lang w:bidi="he-IL"/>
        </w:rPr>
        <w:t>. This is an expression of truth.</w:t>
      </w:r>
    </w:p>
    <w:p w14:paraId="6283E220"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7886DA49"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Is it true that you were silent about the righteousness that you should have spoken, etc.</w:t>
      </w:r>
      <w:r w:rsidRPr="001876A0">
        <w:rPr>
          <w:rFonts w:ascii="Times New Roman" w:eastAsia="Times New Roman" w:hAnsi="Times New Roman" w:cs="Times New Roman"/>
          <w:color w:val="000000"/>
          <w:lang w:bidi="he-IL"/>
        </w:rPr>
        <w:t> He recited this psalm concerning [the incident] when he entered the barricade where Saul was lying, took the spear and the jug, went away, and called, “Will you not answer, Abner?” (I Sam. 26:14). That is to say, “Shouldn’t you now prove to Saul and show him that he pursues me for no reason? For had I wished, I would have killed him.” And so did he say in his song: Is it true that the righteousness that you should have said and the equities with which you should have judged have been silenced from your mouth? The righteousness that you should have spoken.</w:t>
      </w:r>
    </w:p>
    <w:p w14:paraId="68711B9A"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563CD12A"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3</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Even in your heart, you plot injustice</w:t>
      </w:r>
      <w:r w:rsidRPr="001876A0">
        <w:rPr>
          <w:rFonts w:ascii="Times New Roman" w:eastAsia="Times New Roman" w:hAnsi="Times New Roman" w:cs="Times New Roman"/>
          <w:color w:val="000000"/>
          <w:lang w:bidi="he-IL"/>
        </w:rPr>
        <w:t> And not only that, but in your heart you plot evil, to do injustice.</w:t>
      </w:r>
    </w:p>
    <w:p w14:paraId="76311983"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54ACADF3"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injustice</w:t>
      </w:r>
      <w:r w:rsidRPr="001876A0">
        <w:rPr>
          <w:rFonts w:ascii="Times New Roman" w:eastAsia="Times New Roman" w:hAnsi="Times New Roman" w:cs="Times New Roman"/>
          <w:color w:val="000000"/>
          <w:lang w:bidi="he-IL"/>
        </w:rPr>
        <w:t> lit. wrongs, like </w:t>
      </w:r>
      <w:r w:rsidRPr="001876A0">
        <w:rPr>
          <w:rFonts w:ascii="Times New Roman" w:eastAsia="Times New Roman" w:hAnsi="Times New Roman" w:cs="Times New Roman"/>
          <w:color w:val="000000"/>
          <w:rtl/>
          <w:lang w:bidi="he-IL"/>
        </w:rPr>
        <w:t>עַוָלוֹת </w:t>
      </w:r>
      <w:r w:rsidRPr="001876A0">
        <w:rPr>
          <w:rFonts w:ascii="Times New Roman" w:eastAsia="Times New Roman" w:hAnsi="Times New Roman" w:cs="Times New Roman"/>
          <w:color w:val="000000"/>
          <w:lang w:bidi="he-IL"/>
        </w:rPr>
        <w:t>as one says from </w:t>
      </w:r>
      <w:r w:rsidRPr="001876A0">
        <w:rPr>
          <w:rFonts w:ascii="Times New Roman" w:eastAsia="Times New Roman" w:hAnsi="Times New Roman" w:cs="Times New Roman"/>
          <w:color w:val="000000"/>
          <w:rtl/>
          <w:lang w:bidi="he-IL"/>
        </w:rPr>
        <w:t>שוֹר</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color w:val="000000"/>
          <w:rtl/>
          <w:lang w:bidi="he-IL"/>
        </w:rPr>
        <w:t>שורים</w:t>
      </w:r>
      <w:r w:rsidRPr="001876A0">
        <w:rPr>
          <w:rFonts w:ascii="Times New Roman" w:eastAsia="Times New Roman" w:hAnsi="Times New Roman" w:cs="Times New Roman"/>
          <w:color w:val="000000"/>
          <w:lang w:bidi="he-IL"/>
        </w:rPr>
        <w:t>, and from </w:t>
      </w:r>
      <w:r w:rsidRPr="001876A0">
        <w:rPr>
          <w:rFonts w:ascii="Times New Roman" w:eastAsia="Times New Roman" w:hAnsi="Times New Roman" w:cs="Times New Roman"/>
          <w:color w:val="000000"/>
          <w:rtl/>
          <w:lang w:bidi="he-IL"/>
        </w:rPr>
        <w:t>עיר</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color w:val="000000"/>
          <w:rtl/>
          <w:lang w:bidi="he-IL"/>
        </w:rPr>
        <w:t>עירים </w:t>
      </w:r>
      <w:r w:rsidRPr="001876A0">
        <w:rPr>
          <w:rFonts w:ascii="Times New Roman" w:eastAsia="Times New Roman" w:hAnsi="Times New Roman" w:cs="Times New Roman"/>
          <w:color w:val="000000"/>
          <w:lang w:bidi="he-IL"/>
        </w:rPr>
        <w:t>(Jud. 10:4): “and they had thirty cities </w:t>
      </w:r>
      <w:r w:rsidRPr="001876A0">
        <w:rPr>
          <w:rFonts w:ascii="Times New Roman" w:eastAsia="Times New Roman" w:hAnsi="Times New Roman" w:cs="Times New Roman"/>
          <w:color w:val="000000"/>
          <w:rtl/>
          <w:lang w:bidi="he-IL"/>
        </w:rPr>
        <w:t>(עירים)</w:t>
      </w:r>
      <w:r w:rsidRPr="001876A0">
        <w:rPr>
          <w:rFonts w:ascii="Times New Roman" w:eastAsia="Times New Roman" w:hAnsi="Times New Roman" w:cs="Times New Roman"/>
          <w:color w:val="000000"/>
          <w:lang w:bidi="he-IL"/>
        </w:rPr>
        <w:t>,” which is an expression of </w:t>
      </w:r>
      <w:r w:rsidRPr="001876A0">
        <w:rPr>
          <w:rFonts w:ascii="Times New Roman" w:eastAsia="Times New Roman" w:hAnsi="Times New Roman" w:cs="Times New Roman"/>
          <w:color w:val="000000"/>
          <w:rtl/>
          <w:lang w:bidi="he-IL"/>
        </w:rPr>
        <w:t>עיר</w:t>
      </w:r>
      <w:r w:rsidRPr="001876A0">
        <w:rPr>
          <w:rFonts w:ascii="Times New Roman" w:eastAsia="Times New Roman" w:hAnsi="Times New Roman" w:cs="Times New Roman"/>
          <w:color w:val="000000"/>
          <w:lang w:bidi="he-IL"/>
        </w:rPr>
        <w:t>, a city.</w:t>
      </w:r>
    </w:p>
    <w:p w14:paraId="7F9A2AC0"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58670208"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in the earth, you weigh down the violence of your hands</w:t>
      </w:r>
      <w:r w:rsidRPr="001876A0">
        <w:rPr>
          <w:rFonts w:ascii="Times New Roman" w:eastAsia="Times New Roman" w:hAnsi="Times New Roman" w:cs="Times New Roman"/>
          <w:color w:val="000000"/>
          <w:lang w:bidi="he-IL"/>
        </w:rPr>
        <w:t> Inside the earth, you weigh down the violence of your hands until it is very heavy. </w:t>
      </w:r>
      <w:r w:rsidRPr="001876A0">
        <w:rPr>
          <w:rFonts w:ascii="Times New Roman" w:eastAsia="Times New Roman" w:hAnsi="Times New Roman" w:cs="Times New Roman"/>
          <w:color w:val="000000"/>
          <w:rtl/>
          <w:lang w:bidi="he-IL"/>
        </w:rPr>
        <w:t>תְפַלֵּסוּן </w:t>
      </w:r>
      <w:r w:rsidRPr="001876A0">
        <w:rPr>
          <w:rFonts w:ascii="Times New Roman" w:eastAsia="Times New Roman" w:hAnsi="Times New Roman" w:cs="Times New Roman"/>
          <w:color w:val="000000"/>
          <w:lang w:bidi="he-IL"/>
        </w:rPr>
        <w:t>is contrepesez or contrepezeres in Old French, you outweigh. (See Isa. 26:7.)</w:t>
      </w:r>
    </w:p>
    <w:p w14:paraId="02C5D789"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7AEA4216"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4</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The wicked become estranged [even] from the womb</w:t>
      </w:r>
      <w:r w:rsidRPr="001876A0">
        <w:rPr>
          <w:rFonts w:ascii="Times New Roman" w:eastAsia="Times New Roman" w:hAnsi="Times New Roman" w:cs="Times New Roman"/>
          <w:color w:val="000000"/>
          <w:lang w:bidi="he-IL"/>
        </w:rPr>
        <w:t> From their mother’s womb they become strange to the Holy One, blessed be He, in the way that Esau did (Gen. 25:22): “And the children moved violently against each other in her womb.”</w:t>
      </w:r>
    </w:p>
    <w:p w14:paraId="07F6435A"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0D8299C2"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become estranged </w:t>
      </w:r>
      <w:r w:rsidRPr="001876A0">
        <w:rPr>
          <w:rFonts w:ascii="Times New Roman" w:eastAsia="Times New Roman" w:hAnsi="Times New Roman" w:cs="Times New Roman"/>
          <w:color w:val="000000"/>
          <w:lang w:bidi="he-IL"/>
        </w:rPr>
        <w:t>Heb. </w:t>
      </w:r>
      <w:r w:rsidRPr="001876A0">
        <w:rPr>
          <w:rFonts w:ascii="Times New Roman" w:eastAsia="Times New Roman" w:hAnsi="Times New Roman" w:cs="Times New Roman"/>
          <w:color w:val="000000"/>
          <w:rtl/>
          <w:lang w:bidi="he-IL"/>
        </w:rPr>
        <w:t>זֽרו</w:t>
      </w:r>
      <w:r w:rsidRPr="001876A0">
        <w:rPr>
          <w:rFonts w:ascii="Times New Roman" w:eastAsia="Times New Roman" w:hAnsi="Times New Roman" w:cs="Times New Roman"/>
          <w:color w:val="000000"/>
          <w:lang w:bidi="he-IL"/>
        </w:rPr>
        <w:t>, like </w:t>
      </w:r>
      <w:r w:rsidRPr="001876A0">
        <w:rPr>
          <w:rFonts w:ascii="Times New Roman" w:eastAsia="Times New Roman" w:hAnsi="Times New Roman" w:cs="Times New Roman"/>
          <w:color w:val="000000"/>
          <w:rtl/>
          <w:lang w:bidi="he-IL"/>
        </w:rPr>
        <w:t>נזורוּ</w:t>
      </w:r>
      <w:r w:rsidRPr="001876A0">
        <w:rPr>
          <w:rFonts w:ascii="Times New Roman" w:eastAsia="Times New Roman" w:hAnsi="Times New Roman" w:cs="Times New Roman"/>
          <w:color w:val="000000"/>
          <w:lang w:bidi="he-IL"/>
        </w:rPr>
        <w:t>, the same construction as (Jer. 2:12): “O heavens </w:t>
      </w:r>
      <w:r w:rsidRPr="001876A0">
        <w:rPr>
          <w:rFonts w:ascii="Times New Roman" w:eastAsia="Times New Roman" w:hAnsi="Times New Roman" w:cs="Times New Roman"/>
          <w:color w:val="000000"/>
          <w:rtl/>
          <w:lang w:bidi="he-IL"/>
        </w:rPr>
        <w:t>(שֽֽֽמו)</w:t>
      </w:r>
      <w:r w:rsidRPr="001876A0">
        <w:rPr>
          <w:rFonts w:ascii="Times New Roman" w:eastAsia="Times New Roman" w:hAnsi="Times New Roman" w:cs="Times New Roman"/>
          <w:color w:val="000000"/>
          <w:lang w:bidi="he-IL"/>
        </w:rPr>
        <w:t>, be astonished”; (Gen. 49:23), “they heaped bitter abuse upon him and became [his] opponents </w:t>
      </w:r>
      <w:r w:rsidRPr="001876A0">
        <w:rPr>
          <w:rFonts w:ascii="Times New Roman" w:eastAsia="Times New Roman" w:hAnsi="Times New Roman" w:cs="Times New Roman"/>
          <w:color w:val="000000"/>
          <w:rtl/>
          <w:lang w:bidi="he-IL"/>
        </w:rPr>
        <w:t>(ורֽבו) </w:t>
      </w:r>
      <w:r w:rsidRPr="001876A0">
        <w:rPr>
          <w:rFonts w:ascii="Times New Roman" w:eastAsia="Times New Roman" w:hAnsi="Times New Roman" w:cs="Times New Roman"/>
          <w:color w:val="000000"/>
          <w:lang w:bidi="he-IL"/>
        </w:rPr>
        <w:t>”; (Job 24:24), “They are taken away </w:t>
      </w:r>
      <w:r w:rsidRPr="001876A0">
        <w:rPr>
          <w:rFonts w:ascii="Times New Roman" w:eastAsia="Times New Roman" w:hAnsi="Times New Roman" w:cs="Times New Roman"/>
          <w:color w:val="000000"/>
          <w:rtl/>
          <w:lang w:bidi="he-IL"/>
        </w:rPr>
        <w:t>(רוֹמוּ) </w:t>
      </w:r>
      <w:r w:rsidRPr="001876A0">
        <w:rPr>
          <w:rFonts w:ascii="Times New Roman" w:eastAsia="Times New Roman" w:hAnsi="Times New Roman" w:cs="Times New Roman"/>
          <w:color w:val="000000"/>
          <w:lang w:bidi="he-IL"/>
        </w:rPr>
        <w:t>in a second.” All these are in the passive voice.</w:t>
      </w:r>
    </w:p>
    <w:p w14:paraId="66515495"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5926BF4E"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5</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They have venom</w:t>
      </w:r>
      <w:r w:rsidRPr="001876A0">
        <w:rPr>
          <w:rFonts w:ascii="Times New Roman" w:eastAsia="Times New Roman" w:hAnsi="Times New Roman" w:cs="Times New Roman"/>
          <w:color w:val="000000"/>
          <w:lang w:bidi="he-IL"/>
        </w:rPr>
        <w:t> They have venom to kill people, like the venom of a serpent.</w:t>
      </w:r>
    </w:p>
    <w:p w14:paraId="3E85F1BF"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33980122"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like a deaf cobra that closes its ear</w:t>
      </w:r>
      <w:r w:rsidRPr="001876A0">
        <w:rPr>
          <w:rFonts w:ascii="Times New Roman" w:eastAsia="Times New Roman" w:hAnsi="Times New Roman" w:cs="Times New Roman"/>
          <w:color w:val="000000"/>
          <w:lang w:bidi="he-IL"/>
        </w:rPr>
        <w:t> When the snake ages, it becomes deaf in one ear, and closes the other ear with dust so that it should not hear the incantation of the charmer, adjuring it not to cause injury.</w:t>
      </w:r>
    </w:p>
    <w:p w14:paraId="69703989"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115C21DA"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6</w:t>
      </w:r>
      <w:r w:rsidRPr="001876A0">
        <w:rPr>
          <w:rFonts w:ascii="Times New Roman" w:eastAsia="Times New Roman" w:hAnsi="Times New Roman" w:cs="Times New Roman"/>
          <w:color w:val="000000"/>
          <w:lang w:bidi="he-IL"/>
        </w:rPr>
        <w:t> </w:t>
      </w:r>
      <w:r w:rsidRPr="001876A0">
        <w:rPr>
          <w:rFonts w:ascii="Times New Roman" w:eastAsia="Times New Roman" w:hAnsi="Times New Roman" w:cs="Times New Roman"/>
          <w:b/>
          <w:bCs/>
          <w:color w:val="000000"/>
          <w:lang w:bidi="he-IL"/>
        </w:rPr>
        <w:t>Which will not hear, etc.</w:t>
      </w:r>
      <w:r w:rsidRPr="001876A0">
        <w:rPr>
          <w:rFonts w:ascii="Times New Roman" w:eastAsia="Times New Roman" w:hAnsi="Times New Roman" w:cs="Times New Roman"/>
          <w:color w:val="000000"/>
          <w:lang w:bidi="he-IL"/>
        </w:rPr>
        <w:t> This is connected to the preceding verse: “and it closes its ear in order not to hear the voice of charmers.”</w:t>
      </w:r>
    </w:p>
    <w:p w14:paraId="168B5CF3"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color w:val="000000"/>
          <w:lang w:bidi="he-IL"/>
        </w:rPr>
        <w:t> </w:t>
      </w:r>
    </w:p>
    <w:p w14:paraId="7B7984F4" w14:textId="77777777" w:rsidR="001876A0" w:rsidRPr="001876A0" w:rsidRDefault="001876A0" w:rsidP="001876A0">
      <w:pPr>
        <w:spacing w:after="0" w:line="240" w:lineRule="auto"/>
        <w:jc w:val="both"/>
        <w:rPr>
          <w:rFonts w:ascii="Times New Roman" w:eastAsia="Times New Roman" w:hAnsi="Times New Roman" w:cs="Calibri"/>
          <w:color w:val="000000"/>
          <w:lang w:bidi="he-IL"/>
        </w:rPr>
      </w:pPr>
      <w:r w:rsidRPr="001876A0">
        <w:rPr>
          <w:rFonts w:ascii="Times New Roman" w:eastAsia="Times New Roman" w:hAnsi="Times New Roman" w:cs="Times New Roman"/>
          <w:b/>
          <w:bCs/>
          <w:color w:val="000000"/>
          <w:lang w:bidi="he-IL"/>
        </w:rPr>
        <w:t>caster of spells</w:t>
      </w:r>
      <w:r w:rsidRPr="001876A0">
        <w:rPr>
          <w:rFonts w:ascii="Times New Roman" w:eastAsia="Times New Roman" w:hAnsi="Times New Roman" w:cs="Times New Roman"/>
          <w:color w:val="000000"/>
          <w:lang w:bidi="he-IL"/>
        </w:rPr>
        <w:t> who knows how to charm snakes.</w:t>
      </w:r>
    </w:p>
    <w:p w14:paraId="7FEE8B0F"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7D59B98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Which will not hear, etc.</w:t>
      </w:r>
      <w:r w:rsidRPr="001876A0">
        <w:rPr>
          <w:rFonts w:ascii="Times New Roman" w:eastAsia="Times New Roman" w:hAnsi="Times New Roman" w:cs="Times New Roman"/>
          <w:lang w:bidi="he-IL"/>
        </w:rPr>
        <w:t> This is connected to the preceding verse: “and it closes its ear in order not to hear the voice of charmers.”</w:t>
      </w:r>
    </w:p>
    <w:p w14:paraId="7630673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9F4486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caster of spells</w:t>
      </w:r>
      <w:r w:rsidRPr="001876A0">
        <w:rPr>
          <w:rFonts w:ascii="Times New Roman" w:eastAsia="Times New Roman" w:hAnsi="Times New Roman" w:cs="Times New Roman"/>
          <w:lang w:bidi="he-IL"/>
        </w:rPr>
        <w:t> who knows how to charm snakes.</w:t>
      </w:r>
    </w:p>
    <w:p w14:paraId="6B8968E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18A8AE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7</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molars</w:t>
      </w:r>
      <w:r w:rsidRPr="001876A0">
        <w:rPr>
          <w:rFonts w:ascii="Times New Roman" w:eastAsia="Times New Roman" w:hAnsi="Times New Roman" w:cs="Times New Roman"/>
          <w:lang w:bidi="he-IL"/>
        </w:rPr>
        <w:t> The inner teeth, called messelers in Old French, molars, grinders.</w:t>
      </w:r>
    </w:p>
    <w:p w14:paraId="0AFFE59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617764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8</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Let them be rejected</w:t>
      </w:r>
      <w:r w:rsidRPr="001876A0">
        <w:rPr>
          <w:rFonts w:ascii="Times New Roman" w:eastAsia="Times New Roman" w:hAnsi="Times New Roman" w:cs="Times New Roman"/>
          <w:lang w:bidi="he-IL"/>
        </w:rPr>
        <w:t> by themselves, that they will be rejected in their own eyes from worry, and as [if] in water let them walk. Similar to this is (Ezek. 7:17): “and all knees will go [as in] water,” from tears.</w:t>
      </w:r>
    </w:p>
    <w:p w14:paraId="1D21198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19DDD99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He will aim His arrows</w:t>
      </w:r>
      <w:r w:rsidRPr="001876A0">
        <w:rPr>
          <w:rFonts w:ascii="Times New Roman" w:eastAsia="Times New Roman" w:hAnsi="Times New Roman" w:cs="Times New Roman"/>
          <w:lang w:bidi="he-IL"/>
        </w:rPr>
        <w:t> i.e., the Holy One, blessed be He, so that they will be cut off. </w:t>
      </w:r>
      <w:r w:rsidRPr="001876A0">
        <w:rPr>
          <w:rFonts w:ascii="Times New Roman" w:eastAsia="Times New Roman" w:hAnsi="Times New Roman" w:cs="Times New Roman"/>
          <w:rtl/>
          <w:lang w:bidi="he-IL"/>
        </w:rPr>
        <w:t>יתמֽללוּ </w:t>
      </w:r>
      <w:r w:rsidRPr="001876A0">
        <w:rPr>
          <w:rFonts w:ascii="Times New Roman" w:eastAsia="Times New Roman" w:hAnsi="Times New Roman" w:cs="Times New Roman"/>
          <w:lang w:bidi="he-IL"/>
        </w:rPr>
        <w:t>is soyent preciz, let them be cut off.</w:t>
      </w:r>
    </w:p>
    <w:p w14:paraId="6EF14580"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90442E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9</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 snail</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שבלול</w:t>
      </w:r>
      <w:r w:rsidRPr="001876A0">
        <w:rPr>
          <w:rFonts w:ascii="Times New Roman" w:eastAsia="Times New Roman" w:hAnsi="Times New Roman" w:cs="Times New Roman"/>
          <w:lang w:bidi="he-IL"/>
        </w:rPr>
        <w:t>. Some interpret it as limace in Old French, a snail (as in Lev. 11:30). Others interpret it as </w:t>
      </w:r>
      <w:r w:rsidRPr="001876A0">
        <w:rPr>
          <w:rFonts w:ascii="Times New Roman" w:eastAsia="Times New Roman" w:hAnsi="Times New Roman" w:cs="Times New Roman"/>
          <w:rtl/>
          <w:lang w:bidi="he-IL"/>
        </w:rPr>
        <w:t>שבּֽלת</w:t>
      </w:r>
      <w:r w:rsidRPr="001876A0">
        <w:rPr>
          <w:rFonts w:ascii="Times New Roman" w:eastAsia="Times New Roman" w:hAnsi="Times New Roman" w:cs="Times New Roman"/>
          <w:lang w:bidi="he-IL"/>
        </w:rPr>
        <w:t>, a current of water (below 69:16). The “lammed” is doubled, as from (Job 18: 16): “his branch will be cut off </w:t>
      </w:r>
      <w:r w:rsidRPr="001876A0">
        <w:rPr>
          <w:rFonts w:ascii="Times New Roman" w:eastAsia="Times New Roman" w:hAnsi="Times New Roman" w:cs="Times New Roman"/>
          <w:rtl/>
          <w:lang w:bidi="he-IL"/>
        </w:rPr>
        <w:t>(ימל) </w:t>
      </w:r>
      <w:r w:rsidRPr="001876A0">
        <w:rPr>
          <w:rFonts w:ascii="Times New Roman" w:eastAsia="Times New Roman" w:hAnsi="Times New Roman" w:cs="Times New Roman"/>
          <w:lang w:bidi="he-IL"/>
        </w:rPr>
        <w:t>; (below 90:6), “will be cut off </w:t>
      </w:r>
      <w:r w:rsidRPr="001876A0">
        <w:rPr>
          <w:rFonts w:ascii="Times New Roman" w:eastAsia="Times New Roman" w:hAnsi="Times New Roman" w:cs="Times New Roman"/>
          <w:rtl/>
          <w:lang w:bidi="he-IL"/>
        </w:rPr>
        <w:t>(ימולל) </w:t>
      </w:r>
      <w:r w:rsidRPr="001876A0">
        <w:rPr>
          <w:rFonts w:ascii="Times New Roman" w:eastAsia="Times New Roman" w:hAnsi="Times New Roman" w:cs="Times New Roman"/>
          <w:lang w:bidi="he-IL"/>
        </w:rPr>
        <w:t>and will dry up.” </w:t>
      </w:r>
      <w:r w:rsidRPr="001876A0">
        <w:rPr>
          <w:rFonts w:ascii="Times New Roman" w:eastAsia="Times New Roman" w:hAnsi="Times New Roman" w:cs="Times New Roman"/>
          <w:b/>
          <w:bCs/>
          <w:lang w:bidi="he-IL"/>
        </w:rPr>
        <w:t>melts</w:t>
      </w:r>
      <w:r w:rsidRPr="001876A0">
        <w:rPr>
          <w:rFonts w:ascii="Times New Roman" w:eastAsia="Times New Roman" w:hAnsi="Times New Roman" w:cs="Times New Roman"/>
          <w:lang w:bidi="he-IL"/>
        </w:rPr>
        <w:t> it continuously melts. </w:t>
      </w:r>
      <w:r w:rsidRPr="001876A0">
        <w:rPr>
          <w:rFonts w:ascii="Times New Roman" w:eastAsia="Times New Roman" w:hAnsi="Times New Roman" w:cs="Times New Roman"/>
          <w:rtl/>
          <w:lang w:bidi="he-IL"/>
        </w:rPr>
        <w:t>תֶּמֶס </w:t>
      </w:r>
      <w:r w:rsidRPr="001876A0">
        <w:rPr>
          <w:rFonts w:ascii="Times New Roman" w:eastAsia="Times New Roman" w:hAnsi="Times New Roman" w:cs="Times New Roman"/>
          <w:lang w:bidi="he-IL"/>
        </w:rPr>
        <w:t>is a noun, the “mem” being the fundamental radical and the “tav” a defective radical, like the “tav” of (Lev. 20:12): “they committed a disgraceful act </w:t>
      </w:r>
      <w:r w:rsidRPr="001876A0">
        <w:rPr>
          <w:rFonts w:ascii="Times New Roman" w:eastAsia="Times New Roman" w:hAnsi="Times New Roman" w:cs="Times New Roman"/>
          <w:rtl/>
          <w:lang w:bidi="he-IL"/>
        </w:rPr>
        <w:t> (תבל)</w:t>
      </w:r>
      <w:r w:rsidRPr="001876A0">
        <w:rPr>
          <w:rFonts w:ascii="Times New Roman" w:eastAsia="Times New Roman" w:hAnsi="Times New Roman" w:cs="Times New Roman"/>
          <w:lang w:bidi="he-IL"/>
        </w:rPr>
        <w:t>.”</w:t>
      </w:r>
    </w:p>
    <w:p w14:paraId="738848A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4E57FE3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a mole</w:t>
      </w:r>
      <w:r w:rsidRPr="001876A0">
        <w:rPr>
          <w:rFonts w:ascii="Times New Roman" w:eastAsia="Times New Roman" w:hAnsi="Times New Roman" w:cs="Times New Roman"/>
          <w:lang w:bidi="he-IL"/>
        </w:rPr>
        <w:t> Heb. </w:t>
      </w:r>
      <w:r w:rsidRPr="001876A0">
        <w:rPr>
          <w:rFonts w:ascii="Times New Roman" w:eastAsia="Times New Roman" w:hAnsi="Times New Roman" w:cs="Times New Roman"/>
          <w:rtl/>
          <w:lang w:bidi="he-IL"/>
        </w:rPr>
        <w:t>נפל אשת</w:t>
      </w:r>
      <w:r w:rsidRPr="001876A0">
        <w:rPr>
          <w:rFonts w:ascii="Times New Roman" w:eastAsia="Times New Roman" w:hAnsi="Times New Roman" w:cs="Times New Roman"/>
          <w:lang w:bidi="he-IL"/>
        </w:rPr>
        <w:t>, talpe in Old French, which has no eyes. It is identified as </w:t>
      </w:r>
      <w:r w:rsidRPr="001876A0">
        <w:rPr>
          <w:rFonts w:ascii="Times New Roman" w:eastAsia="Times New Roman" w:hAnsi="Times New Roman" w:cs="Times New Roman"/>
          <w:rtl/>
          <w:lang w:bidi="he-IL"/>
        </w:rPr>
        <w:t>תִּנְשֶׁמֶת </w:t>
      </w:r>
      <w:r w:rsidRPr="001876A0">
        <w:rPr>
          <w:rFonts w:ascii="Times New Roman" w:eastAsia="Times New Roman" w:hAnsi="Times New Roman" w:cs="Times New Roman"/>
          <w:lang w:bidi="he-IL"/>
        </w:rPr>
        <w:t>(in Lev. 11:30), translated [by Onkelos] as </w:t>
      </w:r>
      <w:r w:rsidRPr="001876A0">
        <w:rPr>
          <w:rFonts w:ascii="Times New Roman" w:eastAsia="Times New Roman" w:hAnsi="Times New Roman" w:cs="Times New Roman"/>
          <w:rtl/>
          <w:lang w:bidi="he-IL"/>
        </w:rPr>
        <w:t>אשותא</w:t>
      </w:r>
      <w:r w:rsidRPr="001876A0">
        <w:rPr>
          <w:rFonts w:ascii="Times New Roman" w:eastAsia="Times New Roman" w:hAnsi="Times New Roman" w:cs="Times New Roman"/>
          <w:lang w:bidi="he-IL"/>
        </w:rPr>
        <w:t>. So did our Sages explain it (M.K. 6b). Others explain it as a stillbirth of a woman. </w:t>
      </w:r>
      <w:r w:rsidRPr="001876A0">
        <w:rPr>
          <w:rFonts w:ascii="Times New Roman" w:eastAsia="Times New Roman" w:hAnsi="Times New Roman" w:cs="Times New Roman"/>
          <w:rtl/>
          <w:lang w:bidi="he-IL"/>
        </w:rPr>
        <w:t>אשת </w:t>
      </w:r>
      <w:r w:rsidRPr="001876A0">
        <w:rPr>
          <w:rFonts w:ascii="Times New Roman" w:eastAsia="Times New Roman" w:hAnsi="Times New Roman" w:cs="Times New Roman"/>
          <w:lang w:bidi="he-IL"/>
        </w:rPr>
        <w:t>is like (Ezek. 23:44): “women of </w:t>
      </w:r>
      <w:r w:rsidRPr="001876A0">
        <w:rPr>
          <w:rFonts w:ascii="Times New Roman" w:eastAsia="Times New Roman" w:hAnsi="Times New Roman" w:cs="Times New Roman"/>
          <w:rtl/>
          <w:lang w:bidi="he-IL"/>
        </w:rPr>
        <w:t>(אשת) </w:t>
      </w:r>
      <w:r w:rsidRPr="001876A0">
        <w:rPr>
          <w:rFonts w:ascii="Times New Roman" w:eastAsia="Times New Roman" w:hAnsi="Times New Roman" w:cs="Times New Roman"/>
          <w:lang w:bidi="he-IL"/>
        </w:rPr>
        <w:t>lewdness.” There is a “tav” without the construct state, as (Prov. 4:9): “she will transmit to you, a crown of glory </w:t>
      </w:r>
      <w:r w:rsidRPr="001876A0">
        <w:rPr>
          <w:rFonts w:ascii="Times New Roman" w:eastAsia="Times New Roman" w:hAnsi="Times New Roman" w:cs="Times New Roman"/>
          <w:rtl/>
          <w:lang w:bidi="he-IL"/>
        </w:rPr>
        <w:t>(עטרת תפארת)</w:t>
      </w:r>
      <w:r w:rsidRPr="001876A0">
        <w:rPr>
          <w:rFonts w:ascii="Times New Roman" w:eastAsia="Times New Roman" w:hAnsi="Times New Roman" w:cs="Times New Roman"/>
          <w:lang w:bidi="he-IL"/>
        </w:rPr>
        <w:t>,” like “a stillbirth of a woman </w:t>
      </w:r>
      <w:r w:rsidRPr="001876A0">
        <w:rPr>
          <w:rFonts w:ascii="Times New Roman" w:eastAsia="Times New Roman" w:hAnsi="Times New Roman" w:cs="Times New Roman"/>
          <w:rtl/>
          <w:lang w:bidi="he-IL"/>
        </w:rPr>
        <w:t> (אשה)</w:t>
      </w:r>
      <w:r w:rsidRPr="001876A0">
        <w:rPr>
          <w:rFonts w:ascii="Times New Roman" w:eastAsia="Times New Roman" w:hAnsi="Times New Roman" w:cs="Times New Roman"/>
          <w:lang w:bidi="he-IL"/>
        </w:rPr>
        <w:t>,” for the stillbirths born did not see the sun. According to the former explanation, it is like </w:t>
      </w:r>
      <w:r w:rsidRPr="001876A0">
        <w:rPr>
          <w:rFonts w:ascii="Times New Roman" w:eastAsia="Times New Roman" w:hAnsi="Times New Roman" w:cs="Times New Roman"/>
          <w:rtl/>
          <w:lang w:bidi="he-IL"/>
        </w:rPr>
        <w:t>נפל ואשת</w:t>
      </w:r>
      <w:r w:rsidRPr="001876A0">
        <w:rPr>
          <w:rFonts w:ascii="Times New Roman" w:eastAsia="Times New Roman" w:hAnsi="Times New Roman" w:cs="Times New Roman"/>
          <w:lang w:bidi="he-IL"/>
        </w:rPr>
        <w:t>, a stillbirth and a mole, as (Jer. 11:19): “And I was like a lamb a bull </w:t>
      </w:r>
      <w:r w:rsidRPr="001876A0">
        <w:rPr>
          <w:rFonts w:ascii="Times New Roman" w:eastAsia="Times New Roman" w:hAnsi="Times New Roman" w:cs="Times New Roman"/>
          <w:rtl/>
          <w:lang w:bidi="he-IL"/>
        </w:rPr>
        <w:t>(ככבש אלוף)</w:t>
      </w:r>
      <w:r w:rsidRPr="001876A0">
        <w:rPr>
          <w:rFonts w:ascii="Times New Roman" w:eastAsia="Times New Roman" w:hAnsi="Times New Roman" w:cs="Times New Roman"/>
          <w:lang w:bidi="he-IL"/>
        </w:rPr>
        <w:t>,” which Menachem explained: like a lamb and a bull </w:t>
      </w:r>
      <w:r w:rsidRPr="001876A0">
        <w:rPr>
          <w:rFonts w:ascii="Times New Roman" w:eastAsia="Times New Roman" w:hAnsi="Times New Roman" w:cs="Times New Roman"/>
          <w:rtl/>
          <w:lang w:bidi="he-IL"/>
        </w:rPr>
        <w:t>(ככבש ואלוף)</w:t>
      </w:r>
      <w:r w:rsidRPr="001876A0">
        <w:rPr>
          <w:rFonts w:ascii="Times New Roman" w:eastAsia="Times New Roman" w:hAnsi="Times New Roman" w:cs="Times New Roman"/>
          <w:lang w:bidi="he-IL"/>
        </w:rPr>
        <w:t>. That is, a bull; here too, a stillbirth and a mole </w:t>
      </w:r>
      <w:r w:rsidRPr="001876A0">
        <w:rPr>
          <w:rFonts w:ascii="Times New Roman" w:eastAsia="Times New Roman" w:hAnsi="Times New Roman" w:cs="Times New Roman"/>
          <w:rtl/>
          <w:lang w:bidi="he-IL"/>
        </w:rPr>
        <w:t>נפל ואשת</w:t>
      </w:r>
      <w:r w:rsidRPr="001876A0">
        <w:rPr>
          <w:rFonts w:ascii="Times New Roman" w:eastAsia="Times New Roman" w:hAnsi="Times New Roman" w:cs="Times New Roman"/>
          <w:lang w:bidi="he-IL"/>
        </w:rPr>
        <w:t>. It is proper to emend.</w:t>
      </w:r>
    </w:p>
    <w:p w14:paraId="20C166C5"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369049A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10</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Before your tender briars develop into hardened thorns</w:t>
      </w:r>
      <w:r w:rsidRPr="001876A0">
        <w:rPr>
          <w:rFonts w:ascii="Times New Roman" w:eastAsia="Times New Roman" w:hAnsi="Times New Roman" w:cs="Times New Roman"/>
          <w:lang w:bidi="he-IL"/>
        </w:rPr>
        <w:t> lit. before your tender briars know hardened thorns. That before your tender briars know to be hardened thorns, i.e., before the children of the wicked grow up.</w:t>
      </w:r>
    </w:p>
    <w:p w14:paraId="5866DE2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7D64EDA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with vigor, with wrath</w:t>
      </w:r>
      <w:r w:rsidRPr="001876A0">
        <w:rPr>
          <w:rFonts w:ascii="Times New Roman" w:eastAsia="Times New Roman" w:hAnsi="Times New Roman" w:cs="Times New Roman"/>
          <w:lang w:bidi="he-IL"/>
        </w:rPr>
        <w:t> i.e., with might, with strength, and with wrath will the Holy One, blessed be He, drive them away as [with] a storm wind.</w:t>
      </w:r>
    </w:p>
    <w:p w14:paraId="23FF2DEA"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0F912DAC"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with vigor</w:t>
      </w:r>
      <w:r w:rsidRPr="001876A0">
        <w:rPr>
          <w:rFonts w:ascii="Times New Roman" w:eastAsia="Times New Roman" w:hAnsi="Times New Roman" w:cs="Times New Roman"/>
          <w:lang w:bidi="he-IL"/>
        </w:rPr>
        <w:t> </w:t>
      </w:r>
      <w:r w:rsidRPr="001876A0">
        <w:rPr>
          <w:rFonts w:ascii="Times New Roman" w:eastAsia="Times New Roman" w:hAnsi="Times New Roman" w:cs="Times New Roman"/>
          <w:rtl/>
          <w:lang w:bidi="he-IL"/>
        </w:rPr>
        <w:t>חי </w:t>
      </w:r>
      <w:r w:rsidRPr="001876A0">
        <w:rPr>
          <w:rFonts w:ascii="Times New Roman" w:eastAsia="Times New Roman" w:hAnsi="Times New Roman" w:cs="Times New Roman"/>
          <w:lang w:bidi="he-IL"/>
        </w:rPr>
        <w:t>is an expression of might.</w:t>
      </w:r>
    </w:p>
    <w:p w14:paraId="4F91D3C9"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2876979E"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12</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lang w:bidi="he-IL"/>
        </w:rPr>
        <w:t>And man will say, “Truly, the righteous man has reward”</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highlight w:val="yellow"/>
          <w:lang w:bidi="he-IL"/>
        </w:rPr>
        <w:t>Then people will say, “Surely there is reward and recompense in the deeds of the righteous, since the Holy One, blessed be He, avenged their wrongs.”</w:t>
      </w:r>
    </w:p>
    <w:p w14:paraId="68A35AD1"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w:t>
      </w:r>
    </w:p>
    <w:p w14:paraId="5DDFFCA2"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b/>
          <w:bCs/>
          <w:lang w:bidi="he-IL"/>
        </w:rPr>
        <w:t>there is a God</w:t>
      </w:r>
      <w:r w:rsidRPr="001876A0">
        <w:rPr>
          <w:rFonts w:ascii="Times New Roman" w:eastAsia="Times New Roman" w:hAnsi="Times New Roman" w:cs="Times New Roman"/>
          <w:lang w:bidi="he-IL"/>
        </w:rPr>
        <w:t> </w:t>
      </w:r>
      <w:r w:rsidRPr="001876A0">
        <w:rPr>
          <w:rFonts w:ascii="Times New Roman" w:eastAsia="Times New Roman" w:hAnsi="Times New Roman" w:cs="Times New Roman"/>
          <w:b/>
          <w:bCs/>
          <w:highlight w:val="yellow"/>
          <w:lang w:bidi="he-IL"/>
        </w:rPr>
        <w:t>A Judge, Who judges the wicked on the earth</w:t>
      </w:r>
      <w:r w:rsidRPr="001876A0">
        <w:rPr>
          <w:rFonts w:ascii="Times New Roman" w:eastAsia="Times New Roman" w:hAnsi="Times New Roman" w:cs="Times New Roman"/>
          <w:highlight w:val="yellow"/>
          <w:lang w:bidi="he-IL"/>
        </w:rPr>
        <w:t>.</w:t>
      </w:r>
    </w:p>
    <w:p w14:paraId="74EBC497" w14:textId="77777777" w:rsidR="001876A0" w:rsidRPr="001876A0" w:rsidRDefault="001876A0" w:rsidP="001876A0">
      <w:pPr>
        <w:pBdr>
          <w:bottom w:val="double" w:sz="6" w:space="1" w:color="auto"/>
        </w:pBdr>
        <w:spacing w:after="0" w:line="240" w:lineRule="auto"/>
        <w:jc w:val="both"/>
        <w:rPr>
          <w:rFonts w:ascii="Times New Roman" w:eastAsia="Times New Roman" w:hAnsi="Times New Roman" w:cs="Times New Roman"/>
          <w:lang w:bidi="he-IL"/>
        </w:rPr>
      </w:pPr>
    </w:p>
    <w:p w14:paraId="13E1CAB8"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582AC40B" w14:textId="77777777" w:rsidR="001876A0" w:rsidRPr="001B5418" w:rsidRDefault="001876A0" w:rsidP="001876A0">
      <w:pPr>
        <w:spacing w:after="0" w:line="240" w:lineRule="auto"/>
        <w:jc w:val="center"/>
        <w:rPr>
          <w:rFonts w:ascii="Times New Roman" w:eastAsia="Times New Roman" w:hAnsi="Times New Roman" w:cs="Times New Roman"/>
          <w:color w:val="000000"/>
          <w:sz w:val="24"/>
          <w:szCs w:val="24"/>
          <w:lang w:bidi="he-IL"/>
        </w:rPr>
      </w:pPr>
      <w:r w:rsidRPr="001B5418">
        <w:rPr>
          <w:rFonts w:ascii="Times New Roman" w:eastAsia="Times New Roman" w:hAnsi="Times New Roman" w:cs="Times New Roman"/>
          <w:b/>
          <w:bCs/>
          <w:color w:val="000000"/>
          <w:sz w:val="28"/>
          <w:szCs w:val="28"/>
          <w:lang w:val="en-AU" w:bidi="he-IL"/>
        </w:rPr>
        <w:t>Meditation from the Psalms</w:t>
      </w:r>
    </w:p>
    <w:p w14:paraId="7BAFB39B" w14:textId="77777777" w:rsidR="001876A0" w:rsidRPr="001B5418" w:rsidRDefault="001876A0" w:rsidP="001876A0">
      <w:pPr>
        <w:spacing w:after="0" w:line="240" w:lineRule="auto"/>
        <w:jc w:val="center"/>
        <w:rPr>
          <w:rFonts w:ascii="Times New Roman" w:eastAsia="Times New Roman" w:hAnsi="Times New Roman" w:cs="Times New Roman"/>
          <w:color w:val="000000"/>
          <w:sz w:val="24"/>
          <w:szCs w:val="24"/>
          <w:lang w:bidi="he-IL"/>
        </w:rPr>
      </w:pPr>
      <w:r w:rsidRPr="001B5418">
        <w:rPr>
          <w:rFonts w:ascii="Times New Roman" w:eastAsia="Times New Roman" w:hAnsi="Times New Roman" w:cs="Times New Roman"/>
          <w:b/>
          <w:bCs/>
          <w:color w:val="000000"/>
          <w:sz w:val="28"/>
          <w:szCs w:val="28"/>
          <w:lang w:val="en-AU" w:bidi="he-IL"/>
        </w:rPr>
        <w:t>Psalms </w:t>
      </w:r>
      <w:r w:rsidRPr="001B5418">
        <w:rPr>
          <w:rFonts w:ascii="Times New Roman" w:eastAsia="Times New Roman" w:hAnsi="Times New Roman" w:cs="Times New Roman"/>
          <w:b/>
          <w:bCs/>
          <w:color w:val="000000"/>
          <w:sz w:val="28"/>
          <w:szCs w:val="28"/>
          <w:cs/>
        </w:rPr>
        <w:t>‎‎</w:t>
      </w:r>
      <w:r w:rsidRPr="001B5418">
        <w:rPr>
          <w:rFonts w:ascii="Times New Roman" w:eastAsia="Times New Roman" w:hAnsi="Times New Roman" w:cs="Times New Roman"/>
          <w:b/>
          <w:bCs/>
          <w:color w:val="000000"/>
          <w:sz w:val="28"/>
          <w:szCs w:val="28"/>
          <w:lang w:bidi="he-IL"/>
        </w:rPr>
        <w:t>58:1-12</w:t>
      </w:r>
    </w:p>
    <w:p w14:paraId="1E8A4ACE" w14:textId="77777777" w:rsidR="001876A0" w:rsidRPr="001B5418" w:rsidRDefault="001876A0" w:rsidP="001876A0">
      <w:pPr>
        <w:spacing w:after="0" w:line="240" w:lineRule="auto"/>
        <w:jc w:val="center"/>
        <w:rPr>
          <w:rFonts w:ascii="Times New Roman" w:eastAsia="Times New Roman" w:hAnsi="Times New Roman" w:cs="Times New Roman"/>
          <w:color w:val="000000"/>
          <w:sz w:val="24"/>
          <w:szCs w:val="24"/>
          <w:lang w:bidi="he-IL"/>
        </w:rPr>
      </w:pPr>
      <w:r w:rsidRPr="001B5418">
        <w:rPr>
          <w:rFonts w:ascii="Times New Roman" w:eastAsia="Times New Roman" w:hAnsi="Times New Roman" w:cs="Times New Roman"/>
          <w:b/>
          <w:bCs/>
          <w:color w:val="000000"/>
          <w:sz w:val="24"/>
          <w:szCs w:val="24"/>
          <w:lang w:val="en-AU" w:bidi="he-IL"/>
        </w:rPr>
        <w:t>By: H.Em. Rabbi Dr. Hillel ben David</w:t>
      </w:r>
    </w:p>
    <w:p w14:paraId="3A64804D" w14:textId="77777777" w:rsidR="001876A0" w:rsidRPr="001876A0" w:rsidRDefault="001876A0" w:rsidP="001876A0">
      <w:pPr>
        <w:spacing w:after="0" w:line="240" w:lineRule="auto"/>
        <w:jc w:val="both"/>
        <w:rPr>
          <w:rFonts w:ascii="Times New Roman" w:eastAsia="Times New Roman" w:hAnsi="Times New Roman" w:cs="Times New Roman"/>
          <w:sz w:val="24"/>
          <w:szCs w:val="24"/>
          <w:lang w:val="en-AU"/>
        </w:rPr>
      </w:pPr>
    </w:p>
    <w:p w14:paraId="3C9ADE0B"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This psalm, Psalms chapter 58, is the second in the Al Tashcheit (do not destroy) trilogy. It describes the abrupt end of Saul’s short-lived benignity toward David.</w:t>
      </w:r>
    </w:p>
    <w:p w14:paraId="1C451E32"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22A4219B"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Psalm 57</w:t>
      </w:r>
      <w:r w:rsidRPr="001876A0">
        <w:rPr>
          <w:rFonts w:ascii="Times New Roman" w:eastAsia="Times New Roman" w:hAnsi="Times New Roman" w:cs="Times New Roman"/>
          <w:vertAlign w:val="superscript"/>
          <w:lang w:val="en-AU"/>
        </w:rPr>
        <w:footnoteReference w:id="1"/>
      </w:r>
      <w:r w:rsidRPr="001876A0">
        <w:rPr>
          <w:rFonts w:ascii="Times New Roman" w:eastAsia="Times New Roman" w:hAnsi="Times New Roman" w:cs="Times New Roman"/>
          <w:lang w:val="en-AU"/>
        </w:rPr>
        <w:t xml:space="preserve"> told how David restrained his men from killing Saul. Instead, David cut off a corner of Saul’s robe which he later showed the king as proof of his loyalty. Saul was convinced that he had misjudged David and his warm feelings of old returned.</w:t>
      </w:r>
    </w:p>
    <w:p w14:paraId="0DAA0F0E"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50103419"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But Saul’s underlings conspired to destroy this good will. They came to Saul and argued: ‘Is David to be esteemed as a righteous man simply because he did not slay you in the cave? He knew that if he dared harm you, we would have torn him limb from limb. He was afraid to do you harm!’</w:t>
      </w:r>
      <w:r w:rsidRPr="001876A0">
        <w:rPr>
          <w:rFonts w:ascii="Times New Roman" w:eastAsia="Times New Roman" w:hAnsi="Times New Roman" w:cs="Times New Roman"/>
          <w:vertAlign w:val="superscript"/>
          <w:lang w:val="en-AU"/>
        </w:rPr>
        <w:footnoteReference w:id="2"/>
      </w:r>
    </w:p>
    <w:p w14:paraId="18AB7CC6"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05DE7BAB"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Abner, Saul’s leading general, scorned David’s claim, saying that Saul’s garment had been torn by a thorn and that David found the severed piece of cloth and fabricated the claim that he had had Saul at his mercy.</w:t>
      </w:r>
      <w:r w:rsidRPr="001876A0">
        <w:rPr>
          <w:rFonts w:ascii="Times New Roman" w:eastAsia="Times New Roman" w:hAnsi="Times New Roman" w:cs="Times New Roman"/>
          <w:vertAlign w:val="superscript"/>
          <w:lang w:val="en-AU"/>
        </w:rPr>
        <w:footnoteReference w:id="3"/>
      </w:r>
    </w:p>
    <w:p w14:paraId="433B0A64"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4B0A6BCE"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Abner’s charge rekindled Saul’s fury against David. The king resolved to hunt down his younger rival: And he [Saul] arose and went down to the Wilderness of Ziph with three thousand chosen men of Israel to seek David in the Wilderness of Ziph.</w:t>
      </w:r>
      <w:r w:rsidRPr="001876A0">
        <w:rPr>
          <w:rFonts w:ascii="Times New Roman" w:eastAsia="Times New Roman" w:hAnsi="Times New Roman" w:cs="Times New Roman"/>
          <w:vertAlign w:val="superscript"/>
          <w:lang w:val="en-AU"/>
        </w:rPr>
        <w:footnoteReference w:id="4"/>
      </w:r>
      <w:r w:rsidRPr="001876A0">
        <w:rPr>
          <w:rFonts w:ascii="Times New Roman" w:eastAsia="Times New Roman" w:hAnsi="Times New Roman" w:cs="Times New Roman"/>
          <w:lang w:val="en-AU"/>
        </w:rPr>
        <w:t xml:space="preserve"> </w:t>
      </w:r>
    </w:p>
    <w:p w14:paraId="69D690A1" w14:textId="77777777" w:rsidR="001876A0" w:rsidRPr="001876A0" w:rsidRDefault="001876A0" w:rsidP="001876A0">
      <w:pPr>
        <w:spacing w:after="0" w:line="240" w:lineRule="auto"/>
        <w:jc w:val="both"/>
        <w:rPr>
          <w:rFonts w:ascii="Times New Roman" w:eastAsia="Times New Roman" w:hAnsi="Times New Roman" w:cs="Times New Roman"/>
          <w:iCs/>
        </w:rPr>
      </w:pPr>
    </w:p>
    <w:p w14:paraId="677765AD" w14:textId="77777777" w:rsidR="001876A0" w:rsidRPr="001876A0" w:rsidRDefault="001876A0" w:rsidP="001876A0">
      <w:pPr>
        <w:spacing w:after="0" w:line="240" w:lineRule="auto"/>
        <w:ind w:right="288"/>
        <w:jc w:val="both"/>
        <w:rPr>
          <w:rFonts w:ascii="Times New Roman" w:eastAsia="Times New Roman" w:hAnsi="Times New Roman" w:cs="Times New Roman"/>
          <w:iCs/>
        </w:rPr>
      </w:pPr>
      <w:r w:rsidRPr="001876A0">
        <w:rPr>
          <w:rFonts w:ascii="Times New Roman" w:eastAsia="Times New Roman" w:hAnsi="Times New Roman" w:cs="Times New Roman"/>
          <w:b/>
          <w:i/>
        </w:rPr>
        <w:t xml:space="preserve">Shmuel alef (I Samuel) </w:t>
      </w:r>
      <w:r w:rsidRPr="001876A0">
        <w:rPr>
          <w:rFonts w:ascii="Times New Roman" w:eastAsia="Times New Roman" w:hAnsi="Times New Roman" w:cs="Times New Roman"/>
          <w:b/>
          <w:i/>
          <w:iCs/>
        </w:rPr>
        <w:t>26:3</w:t>
      </w:r>
      <w:r w:rsidRPr="001876A0">
        <w:rPr>
          <w:rFonts w:ascii="Times New Roman" w:eastAsia="Times New Roman" w:hAnsi="Times New Roman" w:cs="Times New Roman"/>
          <w:i/>
          <w:iCs/>
        </w:rPr>
        <w:t xml:space="preserve"> </w:t>
      </w:r>
      <w:r w:rsidRPr="001876A0">
        <w:rPr>
          <w:rFonts w:ascii="Times New Roman" w:eastAsia="Times New Roman" w:hAnsi="Times New Roman" w:cs="Times New Roman"/>
          <w:i/>
        </w:rPr>
        <w:t>And he [Saul] arose and went down to the Wilderness of Ziph with three thousand chosen men of Israel to seek David in the Wilderness of Ziph</w:t>
      </w:r>
      <w:r w:rsidRPr="001876A0">
        <w:rPr>
          <w:rFonts w:ascii="Times New Roman" w:eastAsia="Times New Roman" w:hAnsi="Times New Roman" w:cs="Times New Roman"/>
          <w:i/>
          <w:iCs/>
        </w:rPr>
        <w:t xml:space="preserve">. </w:t>
      </w:r>
    </w:p>
    <w:p w14:paraId="6A847AFB"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776EE6EA" w14:textId="77777777" w:rsidR="001876A0" w:rsidRPr="001876A0" w:rsidRDefault="001876A0" w:rsidP="001876A0">
      <w:pPr>
        <w:spacing w:after="0" w:line="240" w:lineRule="auto"/>
        <w:jc w:val="both"/>
        <w:rPr>
          <w:rFonts w:ascii="Times New Roman" w:eastAsia="Times New Roman" w:hAnsi="Times New Roman" w:cs="Times New Roman"/>
          <w:iCs/>
        </w:rPr>
      </w:pPr>
      <w:r w:rsidRPr="001876A0">
        <w:rPr>
          <w:rFonts w:ascii="Times New Roman" w:eastAsia="Times New Roman" w:hAnsi="Times New Roman" w:cs="Times New Roman"/>
        </w:rPr>
        <w:t>The superscription of our psalm attributes authorship to David.</w:t>
      </w:r>
      <w:r w:rsidRPr="001876A0">
        <w:rPr>
          <w:rFonts w:ascii="Times New Roman" w:eastAsia="Times New Roman" w:hAnsi="Times New Roman" w:cs="Times New Roman"/>
          <w:lang w:val="en-AU"/>
        </w:rPr>
        <w:t xml:space="preserve"> </w:t>
      </w:r>
      <w:r w:rsidRPr="001876A0">
        <w:rPr>
          <w:rFonts w:ascii="Times New Roman" w:eastAsia="Times New Roman" w:hAnsi="Times New Roman" w:cs="Times New Roman"/>
          <w:iCs/>
        </w:rPr>
        <w:t>Our psalm is the second of three psalms (57-59) which refer to Saul’s pur</w:t>
      </w:r>
      <w:r w:rsidRPr="001876A0">
        <w:rPr>
          <w:rFonts w:ascii="Times New Roman" w:eastAsia="Times New Roman" w:hAnsi="Times New Roman" w:cs="Times New Roman"/>
          <w:iCs/>
        </w:rPr>
        <w:softHyphen/>
        <w:t xml:space="preserve">suit of David; all begin with the plea ‘Al </w:t>
      </w:r>
      <w:r w:rsidRPr="001876A0">
        <w:rPr>
          <w:rFonts w:ascii="Times New Roman" w:eastAsia="Times New Roman" w:hAnsi="Times New Roman" w:cs="Times New Roman"/>
          <w:iCs/>
          <w:lang w:val="en-AU"/>
        </w:rPr>
        <w:t>Tashcheit</w:t>
      </w:r>
      <w:r w:rsidRPr="001876A0">
        <w:rPr>
          <w:rFonts w:ascii="Times New Roman" w:eastAsia="Times New Roman" w:hAnsi="Times New Roman" w:cs="Times New Roman"/>
          <w:iCs/>
        </w:rPr>
        <w:t>’ - ‘Do not destroy’!</w:t>
      </w:r>
    </w:p>
    <w:p w14:paraId="749DA93F" w14:textId="77777777" w:rsidR="001876A0" w:rsidRPr="001876A0" w:rsidRDefault="001876A0" w:rsidP="001876A0">
      <w:pPr>
        <w:spacing w:after="0" w:line="240" w:lineRule="auto"/>
        <w:jc w:val="both"/>
        <w:rPr>
          <w:rFonts w:ascii="Times New Roman" w:eastAsia="Times New Roman" w:hAnsi="Times New Roman" w:cs="Times New Roman"/>
          <w:iCs/>
        </w:rPr>
      </w:pPr>
    </w:p>
    <w:p w14:paraId="5F72DB08" w14:textId="1B4B3F66" w:rsidR="001876A0" w:rsidRPr="001876A0" w:rsidRDefault="001876A0" w:rsidP="001876A0">
      <w:pPr>
        <w:spacing w:after="0" w:line="240" w:lineRule="auto"/>
        <w:jc w:val="both"/>
        <w:rPr>
          <w:rFonts w:ascii="Times New Roman" w:eastAsia="Times New Roman" w:hAnsi="Times New Roman" w:cs="Times New Roman"/>
          <w:iCs/>
        </w:rPr>
      </w:pPr>
      <w:r w:rsidRPr="001876A0">
        <w:rPr>
          <w:rFonts w:ascii="Times New Roman" w:eastAsia="Times New Roman" w:hAnsi="Times New Roman" w:cs="Times New Roman"/>
          <w:iCs/>
        </w:rPr>
        <w:t xml:space="preserve">Our psalm uses a couple of descriptive words that refer to serpents. It is well known that THE serpent in the garden of Eden was responsible for a significant amount of destruction. If we are to understand the serpent of our </w:t>
      </w:r>
      <w:r w:rsidR="00DA331B" w:rsidRPr="001876A0">
        <w:rPr>
          <w:rFonts w:ascii="Times New Roman" w:eastAsia="Times New Roman" w:hAnsi="Times New Roman" w:cs="Times New Roman"/>
          <w:iCs/>
        </w:rPr>
        <w:t>psalm,</w:t>
      </w:r>
      <w:r w:rsidRPr="001876A0">
        <w:rPr>
          <w:rFonts w:ascii="Times New Roman" w:eastAsia="Times New Roman" w:hAnsi="Times New Roman" w:cs="Times New Roman"/>
          <w:iCs/>
        </w:rPr>
        <w:t xml:space="preserve"> we will need to understand THE serpent.</w:t>
      </w:r>
    </w:p>
    <w:p w14:paraId="5449B991" w14:textId="77777777" w:rsidR="001876A0" w:rsidRPr="001876A0" w:rsidRDefault="001876A0" w:rsidP="001876A0">
      <w:pPr>
        <w:spacing w:after="0" w:line="240" w:lineRule="auto"/>
        <w:jc w:val="both"/>
        <w:rPr>
          <w:rFonts w:ascii="Times New Roman" w:eastAsia="Times New Roman" w:hAnsi="Times New Roman" w:cs="Times New Roman"/>
          <w:iCs/>
        </w:rPr>
      </w:pPr>
    </w:p>
    <w:p w14:paraId="2B60CC97" w14:textId="77777777" w:rsidR="001876A0" w:rsidRPr="001876A0" w:rsidRDefault="001876A0" w:rsidP="001876A0">
      <w:pPr>
        <w:spacing w:after="0" w:line="240" w:lineRule="auto"/>
        <w:ind w:right="288"/>
        <w:jc w:val="both"/>
        <w:rPr>
          <w:rFonts w:ascii="Times New Roman" w:eastAsia="Times New Roman" w:hAnsi="Times New Roman" w:cs="Times New Roman"/>
          <w:i/>
        </w:rPr>
      </w:pPr>
      <w:r w:rsidRPr="001876A0">
        <w:rPr>
          <w:rFonts w:ascii="Times New Roman" w:eastAsia="Times New Roman" w:hAnsi="Times New Roman" w:cs="Times New Roman"/>
          <w:b/>
          <w:bCs/>
          <w:i/>
        </w:rPr>
        <w:t>Tehillim (Psalms) 58:5</w:t>
      </w:r>
      <w:r w:rsidRPr="001876A0">
        <w:rPr>
          <w:rFonts w:ascii="Times New Roman" w:eastAsia="Times New Roman" w:hAnsi="Times New Roman" w:cs="Times New Roman"/>
          <w:i/>
        </w:rPr>
        <w:t xml:space="preserve"> Their venom is like the venom of a </w:t>
      </w:r>
      <w:r w:rsidRPr="001876A0">
        <w:rPr>
          <w:rFonts w:ascii="Times New Roman" w:eastAsia="Times New Roman" w:hAnsi="Times New Roman" w:cs="Times New Roman"/>
          <w:i/>
          <w:u w:val="single"/>
        </w:rPr>
        <w:t>serpent</w:t>
      </w:r>
      <w:r w:rsidRPr="001876A0">
        <w:rPr>
          <w:rFonts w:ascii="Times New Roman" w:eastAsia="Times New Roman" w:hAnsi="Times New Roman" w:cs="Times New Roman"/>
          <w:iCs/>
        </w:rPr>
        <w:t xml:space="preserve"> (</w:t>
      </w:r>
      <w:r w:rsidRPr="001876A0">
        <w:rPr>
          <w:rFonts w:ascii="Times New Roman" w:eastAsia="Times New Roman" w:hAnsi="Times New Roman" w:cs="Times New Roman"/>
          <w:iCs/>
          <w:u w:val="single"/>
        </w:rPr>
        <w:t>nachash</w:t>
      </w:r>
      <w:r w:rsidRPr="001876A0">
        <w:rPr>
          <w:rFonts w:ascii="Times New Roman" w:eastAsia="Times New Roman" w:hAnsi="Times New Roman" w:cs="Times New Roman"/>
          <w:iCs/>
        </w:rPr>
        <w:t>)</w:t>
      </w:r>
      <w:r w:rsidRPr="001876A0">
        <w:rPr>
          <w:rFonts w:ascii="Times New Roman" w:eastAsia="Times New Roman" w:hAnsi="Times New Roman" w:cs="Times New Roman"/>
          <w:i/>
        </w:rPr>
        <w:t xml:space="preserve">; they are like the deaf asp that stoppeth her ear; </w:t>
      </w:r>
      <w:r w:rsidRPr="001876A0">
        <w:rPr>
          <w:rFonts w:ascii="Times New Roman" w:eastAsia="Times New Roman" w:hAnsi="Times New Roman" w:cs="Times New Roman"/>
          <w:b/>
          <w:bCs/>
          <w:i/>
        </w:rPr>
        <w:t>6</w:t>
      </w:r>
      <w:r w:rsidRPr="001876A0">
        <w:rPr>
          <w:rFonts w:ascii="Times New Roman" w:eastAsia="Times New Roman" w:hAnsi="Times New Roman" w:cs="Times New Roman"/>
          <w:i/>
        </w:rPr>
        <w:t> Which hearkeneth not to the voice of charmers, or of the most cunning binder of spells.</w:t>
      </w:r>
    </w:p>
    <w:p w14:paraId="3B957953" w14:textId="77777777" w:rsidR="001876A0" w:rsidRPr="001876A0" w:rsidRDefault="001876A0" w:rsidP="001876A0">
      <w:pPr>
        <w:spacing w:after="0" w:line="240" w:lineRule="auto"/>
        <w:jc w:val="both"/>
        <w:rPr>
          <w:rFonts w:ascii="Times New Roman" w:eastAsia="Times New Roman" w:hAnsi="Times New Roman" w:cs="Times New Roman"/>
          <w:iCs/>
        </w:rPr>
      </w:pPr>
    </w:p>
    <w:p w14:paraId="705C2F07" w14:textId="713A4129" w:rsidR="001876A0" w:rsidRPr="001876A0" w:rsidRDefault="00DA331B"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Let’s</w:t>
      </w:r>
      <w:r w:rsidR="001876A0" w:rsidRPr="001876A0">
        <w:rPr>
          <w:rFonts w:ascii="Times New Roman" w:eastAsia="Times New Roman" w:hAnsi="Times New Roman" w:cs="Times New Roman"/>
        </w:rPr>
        <w:t xml:space="preserve"> examine this word, </w:t>
      </w:r>
      <w:r w:rsidR="001876A0" w:rsidRPr="001876A0">
        <w:rPr>
          <w:rFonts w:ascii="Times New Roman" w:eastAsia="Times New Roman" w:hAnsi="Times New Roman" w:cs="Times New Roman"/>
          <w:i/>
          <w:iCs/>
        </w:rPr>
        <w:t>serpent</w:t>
      </w:r>
      <w:r w:rsidR="001876A0" w:rsidRPr="001876A0">
        <w:rPr>
          <w:rFonts w:ascii="Times New Roman" w:eastAsia="Times New Roman" w:hAnsi="Times New Roman" w:cs="Times New Roman"/>
        </w:rPr>
        <w:t xml:space="preserve"> (nachash), and try to understand why Chazal teach that there is a significant connection between the serpent (nachash)</w:t>
      </w:r>
      <w:r w:rsidR="001876A0" w:rsidRPr="001876A0">
        <w:rPr>
          <w:rFonts w:ascii="Times New Roman" w:eastAsia="Times New Roman" w:hAnsi="Times New Roman" w:cs="Times New Roman"/>
          <w:vertAlign w:val="superscript"/>
        </w:rPr>
        <w:footnoteReference w:id="5"/>
      </w:r>
      <w:r w:rsidR="001876A0" w:rsidRPr="001876A0">
        <w:rPr>
          <w:rFonts w:ascii="Times New Roman" w:eastAsia="Times New Roman" w:hAnsi="Times New Roman" w:cs="Times New Roman"/>
        </w:rPr>
        <w:t xml:space="preserve"> in Gan Eden and the Mashiach.</w:t>
      </w:r>
      <w:r w:rsidR="001876A0" w:rsidRPr="001876A0">
        <w:rPr>
          <w:rFonts w:ascii="Times New Roman" w:eastAsia="Times New Roman" w:hAnsi="Times New Roman" w:cs="Times New Roman"/>
          <w:vertAlign w:val="superscript"/>
        </w:rPr>
        <w:footnoteReference w:id="6"/>
      </w:r>
      <w:r w:rsidR="001876A0" w:rsidRPr="001876A0">
        <w:rPr>
          <w:rFonts w:ascii="Times New Roman" w:eastAsia="Times New Roman" w:hAnsi="Times New Roman" w:cs="Times New Roman"/>
        </w:rPr>
        <w:t xml:space="preserve"> On the face of it, this seems so contradictory and outrageous</w:t>
      </w:r>
      <w:r w:rsidR="001876A0" w:rsidRPr="001876A0">
        <w:rPr>
          <w:rFonts w:ascii="Times New Roman" w:eastAsia="Times New Roman" w:hAnsi="Times New Roman" w:cs="Times New Roman"/>
          <w:vertAlign w:val="superscript"/>
        </w:rPr>
        <w:footnoteReference w:id="7"/>
      </w:r>
      <w:r w:rsidR="001876A0" w:rsidRPr="001876A0">
        <w:rPr>
          <w:rFonts w:ascii="Times New Roman" w:eastAsia="Times New Roman" w:hAnsi="Times New Roman" w:cs="Times New Roman"/>
        </w:rPr>
        <w:t xml:space="preserve"> that it boggles the mind. </w:t>
      </w:r>
      <w:r w:rsidRPr="001876A0">
        <w:rPr>
          <w:rFonts w:ascii="Times New Roman" w:eastAsia="Times New Roman" w:hAnsi="Times New Roman" w:cs="Times New Roman"/>
        </w:rPr>
        <w:t>Nevertheless</w:t>
      </w:r>
      <w:r w:rsidR="001876A0" w:rsidRPr="001876A0">
        <w:rPr>
          <w:rFonts w:ascii="Times New Roman" w:eastAsia="Times New Roman" w:hAnsi="Times New Roman" w:cs="Times New Roman"/>
        </w:rPr>
        <w:t>, if Chazal tell us this, then we know it is true and our understanding needs to be corrected.</w:t>
      </w:r>
    </w:p>
    <w:p w14:paraId="1B85237F" w14:textId="77777777" w:rsidR="001876A0" w:rsidRPr="001876A0" w:rsidRDefault="001876A0" w:rsidP="001876A0">
      <w:pPr>
        <w:spacing w:after="0" w:line="240" w:lineRule="auto"/>
        <w:jc w:val="both"/>
        <w:rPr>
          <w:rFonts w:ascii="Times New Roman" w:eastAsia="Times New Roman" w:hAnsi="Times New Roman" w:cs="Times New Roman"/>
        </w:rPr>
      </w:pPr>
    </w:p>
    <w:p w14:paraId="5DAF6DAA"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The first use of a word in the Torah is the place where that ‘thing’ was created and, as such, teaches us the ‘meaning’ of that word and that thing. The first use of the word </w:t>
      </w:r>
      <w:r w:rsidRPr="001876A0">
        <w:rPr>
          <w:rFonts w:ascii="Times New Roman" w:eastAsia="Times New Roman" w:hAnsi="Times New Roman" w:cs="Times New Roman"/>
          <w:i/>
          <w:iCs/>
        </w:rPr>
        <w:t>the serpent</w:t>
      </w:r>
      <w:r w:rsidRPr="001876A0">
        <w:rPr>
          <w:rFonts w:ascii="Times New Roman" w:eastAsia="Times New Roman" w:hAnsi="Times New Roman" w:cs="Times New Roman"/>
        </w:rPr>
        <w:t>, HaNachash, is found in:</w:t>
      </w:r>
    </w:p>
    <w:p w14:paraId="2E0F0B3E" w14:textId="77777777" w:rsidR="001876A0" w:rsidRPr="001876A0" w:rsidRDefault="001876A0" w:rsidP="001876A0">
      <w:pPr>
        <w:spacing w:after="0" w:line="240" w:lineRule="auto"/>
        <w:jc w:val="both"/>
        <w:rPr>
          <w:rFonts w:ascii="Times New Roman" w:eastAsia="Times New Roman" w:hAnsi="Times New Roman" w:cs="Times New Roman"/>
        </w:rPr>
      </w:pPr>
    </w:p>
    <w:p w14:paraId="122F265D"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Bereshit (Genesis) 3:1</w:t>
      </w:r>
      <w:r w:rsidRPr="001876A0">
        <w:rPr>
          <w:rFonts w:ascii="Times New Roman" w:eastAsia="Times New Roman" w:hAnsi="Times New Roman" w:cs="Times New Roman"/>
          <w:i/>
          <w:iCs/>
        </w:rPr>
        <w:t xml:space="preserve"> Now the serpent was more subtle than any beast of the field which HaShem G-d had made. And he said unto the woman: ‘Yea, hath G-d said: Ye shall not eat of any tree of the garden?’</w:t>
      </w:r>
    </w:p>
    <w:p w14:paraId="35DF7349" w14:textId="77777777" w:rsidR="001876A0" w:rsidRPr="001876A0" w:rsidRDefault="001876A0" w:rsidP="001876A0">
      <w:pPr>
        <w:spacing w:after="0" w:line="240" w:lineRule="auto"/>
        <w:jc w:val="both"/>
        <w:rPr>
          <w:rFonts w:ascii="Times New Roman" w:eastAsia="Times New Roman" w:hAnsi="Times New Roman" w:cs="Times New Roman"/>
        </w:rPr>
      </w:pPr>
    </w:p>
    <w:p w14:paraId="58568585"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One serpent that stands out historically is the first one, THE serpent, the one that convinced Chava to eat from the Tree of the Knowledge of Good and Evil, against G-d’s will. Thanks to his ruse and advice, Mankind was sent into the longest exile to date, the one that won’t conclude until Mashiach ends it. Let’s look at this serpent first, then let’s examine his ‘cousins’ that are found elsewhere in the Tanach.</w:t>
      </w:r>
    </w:p>
    <w:p w14:paraId="0A4D1C88" w14:textId="77777777" w:rsidR="001876A0" w:rsidRPr="001876A0" w:rsidRDefault="001876A0" w:rsidP="001876A0">
      <w:pPr>
        <w:spacing w:after="0" w:line="240" w:lineRule="auto"/>
        <w:jc w:val="both"/>
        <w:rPr>
          <w:rFonts w:ascii="Times New Roman" w:eastAsia="Times New Roman" w:hAnsi="Times New Roman" w:cs="Times New Roman"/>
        </w:rPr>
      </w:pPr>
    </w:p>
    <w:p w14:paraId="4B4C3F62"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The Serpent Was a Beast of the Field</w:t>
      </w:r>
    </w:p>
    <w:p w14:paraId="4728725C" w14:textId="77777777" w:rsidR="001876A0" w:rsidRPr="001876A0" w:rsidRDefault="001876A0" w:rsidP="001876A0">
      <w:pPr>
        <w:spacing w:after="0" w:line="240" w:lineRule="auto"/>
        <w:jc w:val="both"/>
        <w:rPr>
          <w:rFonts w:ascii="Times New Roman" w:eastAsia="Times New Roman" w:hAnsi="Times New Roman" w:cs="Times New Roman"/>
        </w:rPr>
      </w:pPr>
    </w:p>
    <w:p w14:paraId="75B81281"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Although we tend to imagine the “Serpent” as a “serpent”, we should keep in mind that the creature who seduced Eve assumed its lowly, legless, slithering form only as a result of its sin.</w:t>
      </w:r>
      <w:r w:rsidRPr="001876A0">
        <w:rPr>
          <w:rFonts w:ascii="Times New Roman" w:eastAsia="Times New Roman" w:hAnsi="Times New Roman" w:cs="Times New Roman"/>
          <w:vertAlign w:val="superscript"/>
        </w:rPr>
        <w:footnoteReference w:id="8"/>
      </w:r>
      <w:r w:rsidRPr="001876A0">
        <w:rPr>
          <w:rFonts w:ascii="Times New Roman" w:eastAsia="Times New Roman" w:hAnsi="Times New Roman" w:cs="Times New Roman"/>
        </w:rPr>
        <w:t> At the point at which the Serpent presents himself and his seductive arguments to Eve, this “proto-serpent” had far more in common with Adam and Eve than we might care to imagine.</w:t>
      </w:r>
      <w:r w:rsidRPr="001876A0">
        <w:rPr>
          <w:rFonts w:ascii="Times New Roman" w:eastAsia="Times New Roman" w:hAnsi="Times New Roman" w:cs="Times New Roman"/>
          <w:vertAlign w:val="superscript"/>
        </w:rPr>
        <w:footnoteReference w:id="9"/>
      </w:r>
      <w:r w:rsidRPr="001876A0">
        <w:rPr>
          <w:rFonts w:ascii="Times New Roman" w:eastAsia="Times New Roman" w:hAnsi="Times New Roman" w:cs="Times New Roman"/>
        </w:rPr>
        <w:t> Perhaps this walking, talking Serpent is best described as a soul-less humanoid. Because he, too, was created in the image of the Almighty, the Serpent possessed great capabilities of speech and reasoning, but he uses these gifts as weapons of destruction in order to satisfy his own desire.</w:t>
      </w:r>
    </w:p>
    <w:p w14:paraId="31AACBF6" w14:textId="77777777" w:rsidR="001876A0" w:rsidRPr="001876A0" w:rsidRDefault="001876A0" w:rsidP="001876A0">
      <w:pPr>
        <w:spacing w:after="0" w:line="240" w:lineRule="auto"/>
        <w:jc w:val="both"/>
        <w:rPr>
          <w:rFonts w:ascii="Times New Roman" w:eastAsia="Times New Roman" w:hAnsi="Times New Roman" w:cs="Times New Roman"/>
        </w:rPr>
      </w:pPr>
    </w:p>
    <w:p w14:paraId="005F61D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Until the serpent committed the crime of persuading the Adam and Chava to eat from the forbidden fruit of the Tree of the Knowledge of Good and Evil, in the Garden of Eden, he walked about on two feet like man.</w:t>
      </w:r>
      <w:r w:rsidRPr="001876A0">
        <w:rPr>
          <w:rFonts w:ascii="Times New Roman" w:eastAsia="Times New Roman" w:hAnsi="Times New Roman" w:cs="Times New Roman"/>
          <w:vertAlign w:val="superscript"/>
          <w:lang w:bidi="he-IL"/>
        </w:rPr>
        <w:footnoteReference w:id="10"/>
      </w:r>
      <w:r w:rsidRPr="001876A0">
        <w:rPr>
          <w:rFonts w:ascii="Times New Roman" w:eastAsia="Times New Roman" w:hAnsi="Times New Roman" w:cs="Times New Roman"/>
          <w:lang w:bidi="he-IL"/>
        </w:rPr>
        <w:t xml:space="preserve"> As punishment for bringing man low, he was condemned to crawl upon his belly and to be in eternal mortal conflict with man.</w:t>
      </w:r>
    </w:p>
    <w:p w14:paraId="6638C41A"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2AC7FB3B"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The Targum Pseudo-Jonathan adds to Genesis 3 the removal of the serpent’s feet. Note the addition by the Meturgeman: The Lord G-d “said to the serpent, ‘Because you did this, cursed are you. . . Upon your belly you shall go about, and your feet shall be cut off”.</w:t>
      </w:r>
      <w:r w:rsidRPr="001876A0">
        <w:rPr>
          <w:rFonts w:ascii="Times New Roman" w:eastAsia="Times New Roman" w:hAnsi="Times New Roman" w:cs="Times New Roman"/>
          <w:vertAlign w:val="superscript"/>
          <w:lang w:bidi="he-IL"/>
        </w:rPr>
        <w:footnoteReference w:id="11"/>
      </w:r>
      <w:r w:rsidRPr="001876A0">
        <w:rPr>
          <w:rFonts w:ascii="Times New Roman" w:eastAsia="Times New Roman" w:hAnsi="Times New Roman" w:cs="Times New Roman"/>
          <w:lang w:bidi="he-IL"/>
        </w:rPr>
        <w:t xml:space="preserve"> According to R. Simeon b. Lakish, in Midrash Rabbah, Ecclesiastes, when G-d had cursed the serpent,</w:t>
      </w:r>
      <w:r w:rsidRPr="001876A0">
        <w:rPr>
          <w:rFonts w:ascii="Times New Roman" w:eastAsia="Times New Roman" w:hAnsi="Times New Roman" w:cs="Times New Roman"/>
          <w:vertAlign w:val="superscript"/>
          <w:lang w:bidi="he-IL"/>
        </w:rPr>
        <w:footnoteReference w:id="12"/>
      </w:r>
      <w:r w:rsidRPr="001876A0">
        <w:rPr>
          <w:rFonts w:ascii="Times New Roman" w:eastAsia="Times New Roman" w:hAnsi="Times New Roman" w:cs="Times New Roman"/>
          <w:lang w:bidi="he-IL"/>
        </w:rPr>
        <w:t xml:space="preserve"> “the ministering angels descended and cut off its hands and legs, and its cry went from one end of the world to the other.”</w:t>
      </w:r>
      <w:r w:rsidRPr="001876A0">
        <w:rPr>
          <w:rFonts w:ascii="Times New Roman" w:eastAsia="Times New Roman" w:hAnsi="Times New Roman" w:cs="Times New Roman"/>
          <w:vertAlign w:val="superscript"/>
          <w:lang w:bidi="he-IL"/>
        </w:rPr>
        <w:footnoteReference w:id="13"/>
      </w:r>
      <w:r w:rsidRPr="001876A0">
        <w:rPr>
          <w:rFonts w:ascii="Times New Roman" w:eastAsia="Times New Roman" w:hAnsi="Times New Roman" w:cs="Times New Roman"/>
          <w:lang w:bidi="he-IL"/>
        </w:rPr>
        <w:t xml:space="preserve"> </w:t>
      </w:r>
    </w:p>
    <w:p w14:paraId="54FDC9DE"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273635C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Biblical scholars have assumed the Nachash, </w:t>
      </w:r>
      <w:r w:rsidRPr="001876A0">
        <w:rPr>
          <w:rFonts w:ascii="Times New Roman" w:eastAsia="Times New Roman" w:hAnsi="Times New Roman" w:cs="Times New Roman"/>
          <w:rtl/>
          <w:lang w:bidi="he-IL"/>
        </w:rPr>
        <w:t>נחש</w:t>
      </w:r>
      <w:r w:rsidRPr="001876A0">
        <w:rPr>
          <w:rFonts w:ascii="Times New Roman" w:eastAsia="Times New Roman" w:hAnsi="Times New Roman" w:cs="Times New Roman"/>
          <w:lang w:bidi="he-IL"/>
        </w:rPr>
        <w:t>, is a reptile.</w:t>
      </w:r>
      <w:r w:rsidRPr="001876A0">
        <w:rPr>
          <w:rFonts w:ascii="Times New Roman" w:eastAsia="Times New Roman" w:hAnsi="Times New Roman" w:cs="Times New Roman"/>
          <w:vertAlign w:val="superscript"/>
          <w:lang w:bidi="he-IL"/>
        </w:rPr>
        <w:t xml:space="preserve">204 </w:t>
      </w:r>
      <w:r w:rsidRPr="001876A0">
        <w:rPr>
          <w:rFonts w:ascii="Times New Roman" w:eastAsia="Times New Roman" w:hAnsi="Times New Roman" w:cs="Times New Roman"/>
          <w:lang w:bidi="he-IL"/>
        </w:rPr>
        <w:t xml:space="preserve">Everyone can defend such a translation by simply citing a lexicon. But the narrative is definitive in ascertaining the meaning of the Nachash. </w:t>
      </w:r>
    </w:p>
    <w:p w14:paraId="65B9A486"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1DE9A058"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R. Hoshaya the Elder said that Genesis 1:25 </w:t>
      </w:r>
      <w:r w:rsidRPr="001876A0">
        <w:rPr>
          <w:rFonts w:ascii="Times New Roman" w:eastAsia="Times New Roman" w:hAnsi="Times New Roman" w:cs="Times New Roman"/>
          <w:i/>
          <w:iCs/>
          <w:lang w:bidi="he-IL"/>
        </w:rPr>
        <w:t>And G-d made the beast of the earth</w:t>
      </w:r>
      <w:r w:rsidRPr="001876A0">
        <w:rPr>
          <w:rFonts w:ascii="Times New Roman" w:eastAsia="Times New Roman" w:hAnsi="Times New Roman" w:cs="Times New Roman"/>
          <w:lang w:bidi="he-IL"/>
        </w:rPr>
        <w:t>… This means the serpent.</w:t>
      </w:r>
      <w:r w:rsidRPr="001876A0">
        <w:rPr>
          <w:rFonts w:ascii="Times New Roman" w:eastAsia="Times New Roman" w:hAnsi="Times New Roman" w:cs="Times New Roman"/>
          <w:vertAlign w:val="superscript"/>
          <w:lang w:bidi="he-IL"/>
        </w:rPr>
        <w:footnoteReference w:id="14"/>
      </w:r>
    </w:p>
    <w:p w14:paraId="26B90685"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233BD8C9" w14:textId="2C4C1826" w:rsidR="001876A0" w:rsidRPr="001876A0" w:rsidRDefault="001876A0" w:rsidP="001876A0">
      <w:pPr>
        <w:spacing w:after="0" w:line="240" w:lineRule="auto"/>
        <w:ind w:right="288"/>
        <w:jc w:val="both"/>
        <w:rPr>
          <w:rFonts w:ascii="Times New Roman" w:eastAsia="Times New Roman" w:hAnsi="Times New Roman" w:cs="Times New Roman"/>
          <w:i/>
          <w:iCs/>
          <w:lang w:bidi="he-IL"/>
        </w:rPr>
      </w:pPr>
      <w:r w:rsidRPr="001876A0">
        <w:rPr>
          <w:rFonts w:ascii="Times New Roman" w:eastAsia="Times New Roman" w:hAnsi="Times New Roman" w:cs="Times New Roman"/>
          <w:b/>
          <w:bCs/>
          <w:i/>
          <w:iCs/>
          <w:lang w:bidi="he-IL"/>
        </w:rPr>
        <w:t>Bereshit (Genesis) 1:25</w:t>
      </w:r>
      <w:r w:rsidRPr="001876A0">
        <w:rPr>
          <w:rFonts w:ascii="Times New Roman" w:eastAsia="Times New Roman" w:hAnsi="Times New Roman" w:cs="Times New Roman"/>
          <w:i/>
          <w:iCs/>
          <w:lang w:bidi="he-IL"/>
        </w:rPr>
        <w:t xml:space="preserve"> And G-d made the beast of the earth after its kind, and the cattle after their kind, and </w:t>
      </w:r>
      <w:r w:rsidR="00DA331B" w:rsidRPr="001876A0">
        <w:rPr>
          <w:rFonts w:ascii="Times New Roman" w:eastAsia="Times New Roman" w:hAnsi="Times New Roman" w:cs="Times New Roman"/>
          <w:i/>
          <w:iCs/>
          <w:lang w:bidi="he-IL"/>
        </w:rPr>
        <w:t>everything</w:t>
      </w:r>
      <w:r w:rsidRPr="001876A0">
        <w:rPr>
          <w:rFonts w:ascii="Times New Roman" w:eastAsia="Times New Roman" w:hAnsi="Times New Roman" w:cs="Times New Roman"/>
          <w:i/>
          <w:iCs/>
          <w:lang w:bidi="he-IL"/>
        </w:rPr>
        <w:t xml:space="preserve"> that creepeth upon the ground after its kind; and G-d saw that it was good.</w:t>
      </w:r>
    </w:p>
    <w:p w14:paraId="49F860E6"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58AA3524"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Genesis 3 begins with the words that the Nachash (</w:t>
      </w:r>
      <w:r w:rsidRPr="001876A0">
        <w:rPr>
          <w:rFonts w:ascii="Times New Roman" w:eastAsia="Times New Roman" w:hAnsi="Times New Roman" w:cs="Times New Roman"/>
          <w:rtl/>
          <w:lang w:bidi="he-IL"/>
        </w:rPr>
        <w:t>נחש</w:t>
      </w:r>
      <w:r w:rsidRPr="001876A0">
        <w:rPr>
          <w:rFonts w:ascii="Times New Roman" w:eastAsia="Times New Roman" w:hAnsi="Times New Roman" w:cs="Times New Roman"/>
          <w:lang w:bidi="he-IL"/>
        </w:rPr>
        <w:t xml:space="preserve">) was the cleverest “beast of the field that the Lord G-d had made”. The Nachash is thus one of the beasts of the field, not one of the cattle or reptiles. </w:t>
      </w:r>
    </w:p>
    <w:p w14:paraId="14C57AE6"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 </w:t>
      </w:r>
    </w:p>
    <w:p w14:paraId="770894B4" w14:textId="77777777" w:rsidR="001876A0" w:rsidRPr="001876A0" w:rsidRDefault="001876A0" w:rsidP="001876A0">
      <w:pPr>
        <w:spacing w:after="0" w:line="240" w:lineRule="auto"/>
        <w:ind w:right="288"/>
        <w:jc w:val="both"/>
        <w:rPr>
          <w:rFonts w:ascii="Times New Roman" w:eastAsia="Times New Roman" w:hAnsi="Times New Roman" w:cs="Times New Roman"/>
          <w:lang w:bidi="he-IL"/>
        </w:rPr>
      </w:pPr>
      <w:r w:rsidRPr="001876A0">
        <w:rPr>
          <w:rFonts w:ascii="Times New Roman" w:eastAsia="Times New Roman" w:hAnsi="Times New Roman" w:cs="Times New Roman"/>
          <w:b/>
          <w:bCs/>
          <w:i/>
          <w:iCs/>
          <w:lang w:bidi="he-IL"/>
        </w:rPr>
        <w:t>Bereshit (Genesis) 3:14-15</w:t>
      </w:r>
      <w:r w:rsidRPr="001876A0">
        <w:rPr>
          <w:rFonts w:ascii="Times New Roman" w:eastAsia="Times New Roman" w:hAnsi="Times New Roman" w:cs="Times New Roman"/>
          <w:i/>
          <w:iCs/>
          <w:lang w:bidi="he-IL"/>
        </w:rPr>
        <w:t xml:space="preserve"> And HaShem G-d said unto the serpent, Because thou hast done this, thou [art] cursed above all cattle, and above every beast of the field; upon thy belly shalt thou go, and dust shalt thou eat all the days of thy life:</w:t>
      </w:r>
      <w:r w:rsidRPr="001876A0">
        <w:rPr>
          <w:rFonts w:ascii="Times New Roman" w:eastAsia="Times New Roman" w:hAnsi="Times New Roman" w:cs="Times New Roman"/>
          <w:i/>
          <w:iCs/>
          <w:vertAlign w:val="superscript"/>
          <w:lang w:bidi="he-IL"/>
        </w:rPr>
        <w:footnoteReference w:id="15"/>
      </w:r>
      <w:r w:rsidRPr="001876A0">
        <w:rPr>
          <w:rFonts w:ascii="Times New Roman" w:eastAsia="Times New Roman" w:hAnsi="Times New Roman" w:cs="Times New Roman"/>
          <w:i/>
          <w:iCs/>
          <w:lang w:bidi="he-IL"/>
        </w:rPr>
        <w:t xml:space="preserve"> And I will put enmity between thee and the woman, and between thy seed and her seed; it shall bruise thy head, and thou shalt bruise his heel </w:t>
      </w:r>
      <w:r w:rsidRPr="001876A0">
        <w:rPr>
          <w:rFonts w:ascii="Times New Roman" w:eastAsia="Times New Roman" w:hAnsi="Times New Roman" w:cs="Times New Roman"/>
          <w:lang w:bidi="he-IL"/>
        </w:rPr>
        <w:t xml:space="preserve">(eikev - </w:t>
      </w:r>
      <w:r w:rsidRPr="001876A0">
        <w:rPr>
          <w:rFonts w:ascii="Times New Roman" w:eastAsia="Times New Roman" w:hAnsi="Times New Roman" w:cs="Times New Roman"/>
          <w:b/>
          <w:bCs/>
          <w:rtl/>
          <w:lang w:bidi="he-IL"/>
        </w:rPr>
        <w:t>עקב</w:t>
      </w:r>
      <w:r w:rsidRPr="001876A0">
        <w:rPr>
          <w:rFonts w:ascii="Times New Roman" w:eastAsia="Times New Roman" w:hAnsi="Times New Roman" w:cs="Times New Roman"/>
          <w:lang w:bidi="he-IL"/>
        </w:rPr>
        <w:t>)</w:t>
      </w:r>
      <w:r w:rsidRPr="001876A0">
        <w:rPr>
          <w:rFonts w:ascii="Times New Roman" w:eastAsia="Times New Roman" w:hAnsi="Times New Roman" w:cs="Times New Roman"/>
          <w:i/>
          <w:iCs/>
          <w:lang w:bidi="he-IL"/>
        </w:rPr>
        <w:t>.</w:t>
      </w:r>
      <w:r w:rsidRPr="001876A0">
        <w:rPr>
          <w:rFonts w:ascii="Times New Roman" w:eastAsia="Times New Roman" w:hAnsi="Times New Roman" w:cs="Times New Roman"/>
          <w:i/>
          <w:iCs/>
          <w:vertAlign w:val="superscript"/>
          <w:lang w:bidi="he-IL"/>
        </w:rPr>
        <w:footnoteReference w:id="16"/>
      </w:r>
      <w:r w:rsidRPr="001876A0">
        <w:rPr>
          <w:rFonts w:ascii="Times New Roman" w:eastAsia="Times New Roman" w:hAnsi="Times New Roman" w:cs="Times New Roman"/>
          <w:i/>
          <w:iCs/>
          <w:lang w:bidi="he-IL"/>
        </w:rPr>
        <w:t xml:space="preserve"> </w:t>
      </w:r>
    </w:p>
    <w:p w14:paraId="1F3DC4B7"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 xml:space="preserve"> </w:t>
      </w:r>
    </w:p>
    <w:p w14:paraId="1FB055C2" w14:textId="28A589AB" w:rsidR="001876A0" w:rsidRPr="001876A0" w:rsidRDefault="00DA331B"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Thus,</w:t>
      </w:r>
      <w:r w:rsidR="001876A0" w:rsidRPr="001876A0">
        <w:rPr>
          <w:rFonts w:ascii="Times New Roman" w:eastAsia="Times New Roman" w:hAnsi="Times New Roman" w:cs="Times New Roman"/>
          <w:lang w:bidi="he-IL"/>
        </w:rPr>
        <w:t xml:space="preserve"> we understand that a serpent is now a reptile, but when it was created it was a beast of the field, according to a simple reading of the text.</w:t>
      </w:r>
    </w:p>
    <w:p w14:paraId="4AD6AC92"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28A7469D" w14:textId="77777777" w:rsidR="001876A0" w:rsidRPr="001876A0" w:rsidRDefault="001876A0" w:rsidP="001876A0">
      <w:pPr>
        <w:spacing w:after="0" w:line="240" w:lineRule="auto"/>
        <w:jc w:val="both"/>
        <w:rPr>
          <w:rFonts w:ascii="Times New Roman" w:eastAsia="Times New Roman" w:hAnsi="Times New Roman" w:cs="Times New Roman"/>
          <w:lang w:bidi="he-IL"/>
        </w:rPr>
      </w:pPr>
      <w:r w:rsidRPr="001876A0">
        <w:rPr>
          <w:rFonts w:ascii="Times New Roman" w:eastAsia="Times New Roman" w:hAnsi="Times New Roman" w:cs="Times New Roman"/>
          <w:lang w:bidi="he-IL"/>
        </w:rPr>
        <w:t>Now, the Torah tells us about man crushing the serpent’s head and the serpent biting man’s heel. This something that the Peshat makes clear. But a look at the sod level reveals something much deeper.</w:t>
      </w:r>
    </w:p>
    <w:p w14:paraId="344CCC41"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01449D94" w14:textId="77777777" w:rsidR="001876A0" w:rsidRPr="001876A0" w:rsidRDefault="001876A0" w:rsidP="001876A0">
      <w:pPr>
        <w:spacing w:after="0" w:line="240" w:lineRule="auto"/>
        <w:ind w:right="288"/>
        <w:jc w:val="both"/>
        <w:rPr>
          <w:rFonts w:ascii="Times New Roman" w:eastAsia="Times New Roman" w:hAnsi="Times New Roman" w:cs="Times New Roman"/>
          <w:i/>
          <w:iCs/>
          <w:lang w:bidi="he-IL"/>
        </w:rPr>
      </w:pPr>
      <w:r w:rsidRPr="001876A0">
        <w:rPr>
          <w:rFonts w:ascii="Times New Roman" w:eastAsia="Times New Roman" w:hAnsi="Times New Roman" w:cs="Times New Roman"/>
          <w:b/>
          <w:bCs/>
          <w:i/>
          <w:iCs/>
          <w:lang w:bidi="he-IL"/>
        </w:rPr>
        <w:t>Midrash HaNe’elam</w:t>
      </w:r>
      <w:r w:rsidRPr="001876A0">
        <w:rPr>
          <w:rFonts w:ascii="Times New Roman" w:eastAsia="Times New Roman" w:hAnsi="Times New Roman" w:cs="Times New Roman"/>
          <w:i/>
          <w:iCs/>
          <w:lang w:bidi="he-IL"/>
        </w:rPr>
        <w:t xml:space="preserve"> Rav Yose asked: On the view that the serpent is man’s Evil Inclination, how can one explain this verse?</w:t>
      </w:r>
    </w:p>
    <w:p w14:paraId="405DE093"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6C7D4EE1" w14:textId="77777777" w:rsidR="001876A0" w:rsidRPr="001876A0" w:rsidRDefault="001876A0" w:rsidP="001876A0">
      <w:pPr>
        <w:spacing w:after="0" w:line="240" w:lineRule="auto"/>
        <w:ind w:right="288"/>
        <w:jc w:val="both"/>
        <w:rPr>
          <w:rFonts w:ascii="Times New Roman" w:eastAsia="Times New Roman" w:hAnsi="Times New Roman" w:cs="Times New Roman"/>
          <w:i/>
          <w:iCs/>
          <w:lang w:bidi="he-IL"/>
        </w:rPr>
      </w:pPr>
      <w:r w:rsidRPr="001876A0">
        <w:rPr>
          <w:rFonts w:ascii="Times New Roman" w:eastAsia="Times New Roman" w:hAnsi="Times New Roman" w:cs="Times New Roman"/>
          <w:i/>
          <w:iCs/>
          <w:lang w:bidi="he-IL"/>
        </w:rPr>
        <w:t>He answered: It teaches that the only way to destroy the serpent is to crush him with the head; and who is the head? — The head of the Yeshiva; [that is, only with Torah can the Evil Inclination, personified by the serpent, be crushed.] Conversely, the ‘serpent’ can slay a man only through the heel, when one transgresses and tramples G-d’s commandments under his heel. That is the meaning of the verse: ‘and you will bite his heel’, the Evil Inclination slays man by inducing him to trample the commandments.</w:t>
      </w:r>
    </w:p>
    <w:p w14:paraId="1E47ED20" w14:textId="77777777" w:rsidR="001876A0" w:rsidRPr="001876A0" w:rsidRDefault="001876A0" w:rsidP="001876A0">
      <w:pPr>
        <w:spacing w:after="0" w:line="240" w:lineRule="auto"/>
        <w:jc w:val="both"/>
        <w:rPr>
          <w:rFonts w:ascii="Times New Roman" w:eastAsia="Times New Roman" w:hAnsi="Times New Roman" w:cs="Times New Roman"/>
          <w:lang w:bidi="he-IL"/>
        </w:rPr>
      </w:pPr>
    </w:p>
    <w:p w14:paraId="4860A0F1" w14:textId="77777777" w:rsidR="001876A0" w:rsidRPr="001876A0" w:rsidRDefault="001876A0" w:rsidP="001876A0">
      <w:pPr>
        <w:spacing w:after="0" w:line="240" w:lineRule="auto"/>
        <w:jc w:val="center"/>
        <w:rPr>
          <w:rFonts w:ascii="Times New Roman" w:eastAsia="Times New Roman" w:hAnsi="Times New Roman" w:cs="Times New Roman"/>
          <w:lang w:bidi="he-IL"/>
        </w:rPr>
      </w:pPr>
      <w:r w:rsidRPr="001876A0">
        <w:rPr>
          <w:rFonts w:ascii="Times New Roman" w:eastAsia="Times New Roman" w:hAnsi="Times New Roman" w:cs="Times New Roman"/>
          <w:lang w:bidi="he-IL"/>
        </w:rPr>
        <w:t>Gematria</w:t>
      </w:r>
    </w:p>
    <w:p w14:paraId="3E0B1FDB" w14:textId="77777777" w:rsidR="001876A0" w:rsidRPr="001876A0" w:rsidRDefault="001876A0" w:rsidP="001876A0">
      <w:pPr>
        <w:spacing w:after="0" w:line="240" w:lineRule="auto"/>
        <w:jc w:val="both"/>
        <w:rPr>
          <w:rFonts w:ascii="Times New Roman" w:eastAsia="Times New Roman" w:hAnsi="Times New Roman" w:cs="Times New Roman"/>
        </w:rPr>
      </w:pPr>
    </w:p>
    <w:p w14:paraId="4BD1FA6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The serpent, from Gan Eden, has a direct connection to the Mashiach. We can see this in the gematria for the two Hebrew words for </w:t>
      </w:r>
      <w:r w:rsidRPr="001876A0">
        <w:rPr>
          <w:rFonts w:ascii="Times New Roman" w:eastAsia="Times New Roman" w:hAnsi="Times New Roman" w:cs="Times New Roman"/>
          <w:i/>
          <w:iCs/>
        </w:rPr>
        <w:t>serpent</w:t>
      </w:r>
      <w:r w:rsidRPr="001876A0">
        <w:rPr>
          <w:rFonts w:ascii="Times New Roman" w:eastAsia="Times New Roman" w:hAnsi="Times New Roman" w:cs="Times New Roman"/>
        </w:rPr>
        <w:t xml:space="preserve"> and </w:t>
      </w:r>
      <w:r w:rsidRPr="001876A0">
        <w:rPr>
          <w:rFonts w:ascii="Times New Roman" w:eastAsia="Times New Roman" w:hAnsi="Times New Roman" w:cs="Times New Roman"/>
          <w:i/>
          <w:iCs/>
        </w:rPr>
        <w:t>Mashiach</w:t>
      </w:r>
      <w:r w:rsidRPr="001876A0">
        <w:rPr>
          <w:rFonts w:ascii="Times New Roman" w:eastAsia="Times New Roman" w:hAnsi="Times New Roman" w:cs="Times New Roman"/>
        </w:rPr>
        <w:t>.</w:t>
      </w:r>
      <w:r w:rsidRPr="001876A0">
        <w:rPr>
          <w:rFonts w:ascii="Times New Roman" w:eastAsia="Times New Roman" w:hAnsi="Times New Roman" w:cs="Times New Roman"/>
          <w:vertAlign w:val="superscript"/>
        </w:rPr>
        <w:footnoteReference w:id="17"/>
      </w:r>
    </w:p>
    <w:p w14:paraId="517F7C09" w14:textId="77777777" w:rsidR="001876A0" w:rsidRPr="001876A0" w:rsidRDefault="001876A0" w:rsidP="001876A0">
      <w:pPr>
        <w:spacing w:after="0" w:line="240" w:lineRule="auto"/>
        <w:jc w:val="both"/>
        <w:rPr>
          <w:rFonts w:ascii="Times New Roman" w:eastAsia="Times New Roman" w:hAnsi="Times New Roman" w:cs="Times New Roman"/>
        </w:rPr>
      </w:pPr>
    </w:p>
    <w:p w14:paraId="22C6377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The gematria of: </w:t>
      </w:r>
    </w:p>
    <w:p w14:paraId="294AB409" w14:textId="77777777" w:rsidR="001876A0" w:rsidRPr="001876A0" w:rsidRDefault="001876A0" w:rsidP="001876A0">
      <w:pPr>
        <w:spacing w:after="0" w:line="240" w:lineRule="auto"/>
        <w:jc w:val="both"/>
        <w:rPr>
          <w:rFonts w:ascii="Times New Roman" w:eastAsia="Times New Roman" w:hAnsi="Times New Roman" w:cs="Times New Roman"/>
        </w:rPr>
      </w:pPr>
    </w:p>
    <w:p w14:paraId="31E9950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“Messiah - Mashiach - </w:t>
      </w:r>
      <w:r w:rsidRPr="001876A0">
        <w:rPr>
          <w:rFonts w:ascii="Times New Roman" w:eastAsia="Times New Roman" w:hAnsi="Times New Roman" w:cs="Times New Roman"/>
          <w:rtl/>
          <w:lang w:bidi="he-IL"/>
        </w:rPr>
        <w:t>משׁיח</w:t>
      </w:r>
      <w:r w:rsidRPr="001876A0">
        <w:rPr>
          <w:rFonts w:ascii="Times New Roman" w:eastAsia="Times New Roman" w:hAnsi="Times New Roman" w:cs="Times New Roman"/>
        </w:rPr>
        <w:t xml:space="preserve">” (40+300+10+8) = </w:t>
      </w:r>
      <w:r w:rsidRPr="001876A0">
        <w:rPr>
          <w:rFonts w:ascii="Times New Roman" w:eastAsia="Times New Roman" w:hAnsi="Times New Roman" w:cs="Times New Roman"/>
          <w:b/>
          <w:bCs/>
        </w:rPr>
        <w:t>358</w:t>
      </w:r>
    </w:p>
    <w:p w14:paraId="69066276" w14:textId="77777777" w:rsidR="001876A0" w:rsidRPr="001876A0" w:rsidRDefault="001876A0" w:rsidP="001876A0">
      <w:pPr>
        <w:spacing w:after="0" w:line="240" w:lineRule="auto"/>
        <w:jc w:val="both"/>
        <w:rPr>
          <w:rFonts w:ascii="Times New Roman" w:eastAsia="Times New Roman" w:hAnsi="Times New Roman" w:cs="Times New Roman"/>
        </w:rPr>
      </w:pPr>
    </w:p>
    <w:p w14:paraId="34FC48EC"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and </w:t>
      </w:r>
    </w:p>
    <w:p w14:paraId="4D864978" w14:textId="77777777" w:rsidR="001876A0" w:rsidRPr="001876A0" w:rsidRDefault="001876A0" w:rsidP="001876A0">
      <w:pPr>
        <w:spacing w:after="0" w:line="240" w:lineRule="auto"/>
        <w:jc w:val="both"/>
        <w:rPr>
          <w:rFonts w:ascii="Times New Roman" w:eastAsia="Times New Roman" w:hAnsi="Times New Roman" w:cs="Times New Roman"/>
        </w:rPr>
      </w:pPr>
    </w:p>
    <w:p w14:paraId="33BD623A"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“Serpent - Nachash - </w:t>
      </w:r>
      <w:r w:rsidRPr="001876A0">
        <w:rPr>
          <w:rFonts w:ascii="Times New Roman" w:eastAsia="Times New Roman" w:hAnsi="Times New Roman" w:cs="Times New Roman"/>
          <w:rtl/>
          <w:lang w:bidi="he-IL"/>
        </w:rPr>
        <w:t>נָּחָשׁ</w:t>
      </w:r>
      <w:r w:rsidRPr="001876A0">
        <w:rPr>
          <w:rFonts w:ascii="Times New Roman" w:eastAsia="Times New Roman" w:hAnsi="Times New Roman" w:cs="Times New Roman"/>
        </w:rPr>
        <w:t xml:space="preserve">” (50+300+8) = </w:t>
      </w:r>
      <w:r w:rsidRPr="001876A0">
        <w:rPr>
          <w:rFonts w:ascii="Times New Roman" w:eastAsia="Times New Roman" w:hAnsi="Times New Roman" w:cs="Times New Roman"/>
          <w:b/>
          <w:bCs/>
        </w:rPr>
        <w:t>358</w:t>
      </w:r>
    </w:p>
    <w:p w14:paraId="036E188D" w14:textId="77777777" w:rsidR="001876A0" w:rsidRPr="001876A0" w:rsidRDefault="001876A0" w:rsidP="001876A0">
      <w:pPr>
        <w:spacing w:after="0" w:line="240" w:lineRule="auto"/>
        <w:jc w:val="both"/>
        <w:rPr>
          <w:rFonts w:ascii="Times New Roman" w:eastAsia="Times New Roman" w:hAnsi="Times New Roman" w:cs="Times New Roman"/>
        </w:rPr>
      </w:pPr>
    </w:p>
    <w:p w14:paraId="31B085A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gematria equivalence relation can give deeper insight into the spiritual connection between the words whose gematria is the same. The use of gematria can expand our awareness of the relatedness of different ideas or concepts as they are spelled out in Hebrew. Gematria can help us understand meanings which are hidden. </w:t>
      </w:r>
    </w:p>
    <w:p w14:paraId="5C044CDB" w14:textId="77777777" w:rsidR="001876A0" w:rsidRPr="001876A0" w:rsidRDefault="001876A0" w:rsidP="001876A0">
      <w:pPr>
        <w:spacing w:after="0" w:line="240" w:lineRule="auto"/>
        <w:jc w:val="both"/>
        <w:rPr>
          <w:rFonts w:ascii="Times New Roman" w:eastAsia="Times New Roman" w:hAnsi="Times New Roman" w:cs="Times New Roman"/>
        </w:rPr>
      </w:pPr>
    </w:p>
    <w:p w14:paraId="2C054AB2" w14:textId="77777777" w:rsidR="001876A0" w:rsidRPr="001876A0" w:rsidRDefault="001876A0" w:rsidP="001876A0">
      <w:pPr>
        <w:spacing w:after="0" w:line="240" w:lineRule="auto"/>
        <w:jc w:val="both"/>
        <w:rPr>
          <w:rFonts w:ascii="Times New Roman" w:eastAsia="Times New Roman" w:hAnsi="Times New Roman" w:cs="Times New Roman"/>
          <w:color w:val="141414"/>
          <w:shd w:val="clear" w:color="auto" w:fill="FCFCFF"/>
        </w:rPr>
      </w:pPr>
      <w:r w:rsidRPr="001876A0">
        <w:rPr>
          <w:rFonts w:ascii="Times New Roman" w:eastAsia="Times New Roman" w:hAnsi="Times New Roman" w:cs="Times New Roman"/>
        </w:rPr>
        <w:t xml:space="preserve">The gematria for </w:t>
      </w:r>
      <w:r w:rsidRPr="001876A0">
        <w:rPr>
          <w:rFonts w:ascii="Times New Roman" w:eastAsia="Times New Roman" w:hAnsi="Times New Roman" w:cs="Times New Roman"/>
          <w:i/>
          <w:iCs/>
        </w:rPr>
        <w:t>serpent</w:t>
      </w:r>
      <w:r w:rsidRPr="001876A0">
        <w:rPr>
          <w:rFonts w:ascii="Times New Roman" w:eastAsia="Times New Roman" w:hAnsi="Times New Roman" w:cs="Times New Roman"/>
        </w:rPr>
        <w:t xml:space="preserve"> and </w:t>
      </w:r>
      <w:r w:rsidRPr="001876A0">
        <w:rPr>
          <w:rFonts w:ascii="Times New Roman" w:eastAsia="Times New Roman" w:hAnsi="Times New Roman" w:cs="Times New Roman"/>
          <w:i/>
          <w:iCs/>
        </w:rPr>
        <w:t>Mashiach</w:t>
      </w:r>
      <w:r w:rsidRPr="001876A0">
        <w:rPr>
          <w:rFonts w:ascii="Times New Roman" w:eastAsia="Times New Roman" w:hAnsi="Times New Roman" w:cs="Times New Roman"/>
        </w:rPr>
        <w:t xml:space="preserve"> are the same since they represent two opposite sides of the same coin.</w:t>
      </w:r>
      <w:r w:rsidRPr="001876A0">
        <w:rPr>
          <w:rFonts w:ascii="Times New Roman" w:eastAsia="Times New Roman" w:hAnsi="Times New Roman" w:cs="Times New Roman"/>
          <w:vertAlign w:val="superscript"/>
        </w:rPr>
        <w:footnoteReference w:id="18"/>
      </w:r>
      <w:r w:rsidRPr="001876A0">
        <w:rPr>
          <w:rFonts w:ascii="Times New Roman" w:eastAsia="Times New Roman" w:hAnsi="Times New Roman" w:cs="Times New Roman"/>
        </w:rPr>
        <w:t xml:space="preserve"> The serpent, from Gan Eden, caused us to go into exile and Mashiach will come to take us out of exile for good. Whereas the snake imparted impurity to mankind, Mashiach will usher in the period that conquers it. </w:t>
      </w:r>
    </w:p>
    <w:p w14:paraId="620F6009" w14:textId="77777777" w:rsidR="001876A0" w:rsidRPr="001876A0" w:rsidRDefault="001876A0" w:rsidP="001876A0">
      <w:pPr>
        <w:spacing w:after="0" w:line="240" w:lineRule="auto"/>
        <w:jc w:val="both"/>
        <w:rPr>
          <w:rFonts w:ascii="Times New Roman" w:eastAsia="Times New Roman" w:hAnsi="Times New Roman" w:cs="Times New Roman"/>
          <w:color w:val="141414"/>
          <w:shd w:val="clear" w:color="auto" w:fill="FCFCFF"/>
        </w:rPr>
      </w:pPr>
    </w:p>
    <w:p w14:paraId="02E41D27" w14:textId="77777777" w:rsidR="001876A0" w:rsidRPr="001876A0" w:rsidRDefault="001876A0" w:rsidP="001876A0">
      <w:pPr>
        <w:spacing w:after="0" w:line="240" w:lineRule="auto"/>
        <w:jc w:val="both"/>
        <w:rPr>
          <w:rFonts w:ascii="Times New Roman" w:eastAsia="Times New Roman" w:hAnsi="Times New Roman" w:cs="Times New Roman"/>
          <w:color w:val="141414"/>
          <w:shd w:val="clear" w:color="auto" w:fill="FCFCFF"/>
        </w:rPr>
      </w:pPr>
      <w:r w:rsidRPr="001876A0">
        <w:rPr>
          <w:rFonts w:ascii="Times New Roman" w:eastAsia="Times New Roman" w:hAnsi="Times New Roman" w:cs="Times New Roman"/>
          <w:color w:val="141414"/>
          <w:shd w:val="clear" w:color="auto" w:fill="FCFCFF"/>
        </w:rPr>
        <w:t>Just as the evil snake represents the epitome of evil, so does the positive snake represent the epitome of good. The Mashiach</w:t>
      </w:r>
      <w:r w:rsidRPr="001876A0">
        <w:rPr>
          <w:rFonts w:ascii="Times New Roman" w:eastAsia="Times New Roman" w:hAnsi="Times New Roman" w:cs="Times New Roman"/>
          <w:color w:val="141414"/>
          <w:shd w:val="clear" w:color="auto" w:fill="FCFCFF"/>
          <w:vertAlign w:val="superscript"/>
        </w:rPr>
        <w:footnoteReference w:id="19"/>
      </w:r>
      <w:r w:rsidRPr="001876A0">
        <w:rPr>
          <w:rFonts w:ascii="Times New Roman" w:eastAsia="Times New Roman" w:hAnsi="Times New Roman" w:cs="Times New Roman"/>
          <w:color w:val="141414"/>
          <w:shd w:val="clear" w:color="auto" w:fill="FCFCFF"/>
        </w:rPr>
        <w:t xml:space="preserve"> himself is referred to in the Zohar</w:t>
      </w:r>
      <w:r w:rsidRPr="001876A0">
        <w:rPr>
          <w:rFonts w:ascii="Times New Roman" w:eastAsia="Times New Roman" w:hAnsi="Times New Roman" w:cs="Times New Roman"/>
          <w:color w:val="141414"/>
          <w:shd w:val="clear" w:color="auto" w:fill="FCFCFF"/>
          <w:vertAlign w:val="superscript"/>
        </w:rPr>
        <w:footnoteReference w:id="20"/>
      </w:r>
      <w:r w:rsidRPr="001876A0">
        <w:rPr>
          <w:rFonts w:ascii="Times New Roman" w:eastAsia="Times New Roman" w:hAnsi="Times New Roman" w:cs="Times New Roman"/>
          <w:color w:val="141414"/>
          <w:shd w:val="clear" w:color="auto" w:fill="FCFCFF"/>
        </w:rPr>
        <w:t xml:space="preserve"> as “the holy snake”. This association is alluded to by the numerical equivalence of the Hebrew words Mashiach (358) and nachash, “serpent.” The Zohar further states that the Mashiach, the holy snake, will kill the evil snake by overcoming the fear of insanity, thereby overcoming insanity itself, and filling human consciousness solely with the knowledge of G-d. His reward will be to marry the Divine princess, the “congregation of Israel,” to unite with the point of origin of the souls of Israel, thus bringing redemption to the world.</w:t>
      </w:r>
      <w:r w:rsidRPr="001876A0">
        <w:rPr>
          <w:rFonts w:ascii="Times New Roman" w:eastAsia="Times New Roman" w:hAnsi="Times New Roman" w:cs="Times New Roman"/>
          <w:color w:val="141414"/>
          <w:shd w:val="clear" w:color="auto" w:fill="FCFCFF"/>
          <w:vertAlign w:val="superscript"/>
        </w:rPr>
        <w:footnoteReference w:id="21"/>
      </w:r>
    </w:p>
    <w:p w14:paraId="043F1985" w14:textId="77777777" w:rsidR="001876A0" w:rsidRPr="001876A0" w:rsidRDefault="001876A0" w:rsidP="001876A0">
      <w:pPr>
        <w:spacing w:after="0" w:line="240" w:lineRule="auto"/>
        <w:jc w:val="both"/>
        <w:rPr>
          <w:rFonts w:ascii="Times New Roman" w:eastAsia="Times New Roman" w:hAnsi="Times New Roman" w:cs="Times New Roman"/>
        </w:rPr>
      </w:pPr>
    </w:p>
    <w:p w14:paraId="03C2A737"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If this association seems strange, then it is worth noting that the Nazarean Codicil explicitly relates </w:t>
      </w:r>
      <w:r w:rsidRPr="001876A0">
        <w:rPr>
          <w:rFonts w:ascii="Times New Roman" w:eastAsia="Times New Roman" w:hAnsi="Times New Roman" w:cs="Times New Roman"/>
          <w:i/>
          <w:iCs/>
        </w:rPr>
        <w:t>Mashiach</w:t>
      </w:r>
      <w:r w:rsidRPr="001876A0">
        <w:rPr>
          <w:rFonts w:ascii="Times New Roman" w:eastAsia="Times New Roman" w:hAnsi="Times New Roman" w:cs="Times New Roman"/>
        </w:rPr>
        <w:t xml:space="preserve"> to </w:t>
      </w:r>
      <w:r w:rsidRPr="001876A0">
        <w:rPr>
          <w:rFonts w:ascii="Times New Roman" w:eastAsia="Times New Roman" w:hAnsi="Times New Roman" w:cs="Times New Roman"/>
          <w:i/>
          <w:iCs/>
        </w:rPr>
        <w:t>HaNachash</w:t>
      </w:r>
      <w:r w:rsidRPr="001876A0">
        <w:rPr>
          <w:rFonts w:ascii="Times New Roman" w:eastAsia="Times New Roman" w:hAnsi="Times New Roman" w:cs="Times New Roman"/>
        </w:rPr>
        <w:t xml:space="preserve"> when it compares the incident of:</w:t>
      </w:r>
    </w:p>
    <w:p w14:paraId="5D958D4F" w14:textId="77777777" w:rsidR="001876A0" w:rsidRPr="001876A0" w:rsidRDefault="001876A0" w:rsidP="001876A0">
      <w:pPr>
        <w:spacing w:after="0" w:line="240" w:lineRule="auto"/>
        <w:jc w:val="both"/>
        <w:rPr>
          <w:rFonts w:ascii="Times New Roman" w:eastAsia="Times New Roman" w:hAnsi="Times New Roman" w:cs="Times New Roman"/>
        </w:rPr>
      </w:pPr>
    </w:p>
    <w:p w14:paraId="4D5B0451"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 xml:space="preserve">Bamidbar (Numbers) 21:5-9 </w:t>
      </w:r>
      <w:r w:rsidRPr="001876A0">
        <w:rPr>
          <w:rFonts w:ascii="Times New Roman" w:eastAsia="Times New Roman" w:hAnsi="Times New Roman" w:cs="Times New Roman"/>
          <w:i/>
          <w:iCs/>
        </w:rPr>
        <w:t xml:space="preserve">And the people spoke against G-d, and against Moses: ‘Wherefore have ye brought us up out of Egypt to die in the wilderness? for there is no bread, and there is no water; and our soul loatheth this light bread.’ </w:t>
      </w:r>
      <w:r w:rsidRPr="001876A0">
        <w:rPr>
          <w:rFonts w:ascii="Times New Roman" w:eastAsia="Times New Roman" w:hAnsi="Times New Roman" w:cs="Times New Roman"/>
          <w:b/>
          <w:bCs/>
          <w:i/>
          <w:iCs/>
        </w:rPr>
        <w:t>6</w:t>
      </w:r>
      <w:r w:rsidRPr="001876A0">
        <w:rPr>
          <w:rFonts w:ascii="Times New Roman" w:eastAsia="Times New Roman" w:hAnsi="Times New Roman" w:cs="Times New Roman"/>
          <w:i/>
          <w:iCs/>
        </w:rPr>
        <w:t xml:space="preserve"> And HaShem sent fiery serpents among the people, and they bit the people; and much people of Israel died. </w:t>
      </w:r>
      <w:r w:rsidRPr="001876A0">
        <w:rPr>
          <w:rFonts w:ascii="Times New Roman" w:eastAsia="Times New Roman" w:hAnsi="Times New Roman" w:cs="Times New Roman"/>
          <w:b/>
          <w:bCs/>
          <w:i/>
          <w:iCs/>
        </w:rPr>
        <w:t>7</w:t>
      </w:r>
      <w:r w:rsidRPr="001876A0">
        <w:rPr>
          <w:rFonts w:ascii="Times New Roman" w:eastAsia="Times New Roman" w:hAnsi="Times New Roman" w:cs="Times New Roman"/>
          <w:i/>
          <w:iCs/>
        </w:rPr>
        <w:t xml:space="preserve"> And the people came to Moses, and said: ‘We have sinned, because we have spoken against HaShem, and against thee; pray unto HaShem, that He take away the serpents from us.’ And Moses prayed for the people. </w:t>
      </w:r>
      <w:r w:rsidRPr="001876A0">
        <w:rPr>
          <w:rFonts w:ascii="Times New Roman" w:eastAsia="Times New Roman" w:hAnsi="Times New Roman" w:cs="Times New Roman"/>
          <w:b/>
          <w:bCs/>
          <w:i/>
          <w:iCs/>
        </w:rPr>
        <w:t>8</w:t>
      </w:r>
      <w:r w:rsidRPr="001876A0">
        <w:rPr>
          <w:rFonts w:ascii="Times New Roman" w:eastAsia="Times New Roman" w:hAnsi="Times New Roman" w:cs="Times New Roman"/>
          <w:i/>
          <w:iCs/>
        </w:rPr>
        <w:t xml:space="preserve"> And HaShem said unto Moses: ‘Make thee a fiery serpent, and set it upon a pole; and it shall come to pass, that every one that is bitten, when he seeth it, shall live.’ </w:t>
      </w:r>
      <w:r w:rsidRPr="001876A0">
        <w:rPr>
          <w:rFonts w:ascii="Times New Roman" w:eastAsia="Times New Roman" w:hAnsi="Times New Roman" w:cs="Times New Roman"/>
          <w:b/>
          <w:bCs/>
          <w:i/>
          <w:iCs/>
        </w:rPr>
        <w:t>9</w:t>
      </w:r>
      <w:r w:rsidRPr="001876A0">
        <w:rPr>
          <w:rFonts w:ascii="Times New Roman" w:eastAsia="Times New Roman" w:hAnsi="Times New Roman" w:cs="Times New Roman"/>
          <w:i/>
          <w:iCs/>
        </w:rPr>
        <w:t> And Moses made a serpent of brass, and set it upon the pole; and it came to pass, that if a serpent had bitten any man, when he looked unto the serpent of brass, he lived.</w:t>
      </w:r>
    </w:p>
    <w:p w14:paraId="37C16A99" w14:textId="77777777" w:rsidR="001876A0" w:rsidRPr="001876A0" w:rsidRDefault="001876A0" w:rsidP="001876A0">
      <w:pPr>
        <w:spacing w:after="0" w:line="240" w:lineRule="auto"/>
        <w:jc w:val="both"/>
        <w:rPr>
          <w:rFonts w:ascii="Times New Roman" w:eastAsia="Times New Roman" w:hAnsi="Times New Roman" w:cs="Times New Roman"/>
        </w:rPr>
      </w:pPr>
    </w:p>
    <w:p w14:paraId="12233AE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Now compare the above incident with Mashiach in:</w:t>
      </w:r>
    </w:p>
    <w:p w14:paraId="6C96DEFE" w14:textId="77777777" w:rsidR="001876A0" w:rsidRPr="001876A0" w:rsidRDefault="001876A0" w:rsidP="001876A0">
      <w:pPr>
        <w:spacing w:after="0" w:line="240" w:lineRule="auto"/>
        <w:jc w:val="both"/>
        <w:rPr>
          <w:rFonts w:ascii="Times New Roman" w:eastAsia="Times New Roman" w:hAnsi="Times New Roman" w:cs="Times New Roman"/>
        </w:rPr>
      </w:pPr>
    </w:p>
    <w:p w14:paraId="72F5AFE1"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Yochanan (John) 3:14</w:t>
      </w:r>
      <w:r w:rsidRPr="001876A0">
        <w:rPr>
          <w:rFonts w:ascii="Times New Roman" w:eastAsia="Times New Roman" w:hAnsi="Times New Roman" w:cs="Times New Roman"/>
          <w:i/>
          <w:iCs/>
        </w:rPr>
        <w:t xml:space="preserve"> And as Moses lifted up the serpent in the wilderness, even so must the Son of man be lifted up:</w:t>
      </w:r>
    </w:p>
    <w:p w14:paraId="56694372" w14:textId="77777777" w:rsidR="001876A0" w:rsidRPr="001876A0" w:rsidRDefault="001876A0" w:rsidP="001876A0">
      <w:pPr>
        <w:spacing w:after="0" w:line="240" w:lineRule="auto"/>
        <w:jc w:val="both"/>
        <w:rPr>
          <w:rFonts w:ascii="Times New Roman" w:eastAsia="Times New Roman" w:hAnsi="Times New Roman" w:cs="Times New Roman"/>
        </w:rPr>
      </w:pPr>
    </w:p>
    <w:p w14:paraId="1F4D5E3C" w14:textId="16BE08BA" w:rsidR="001876A0" w:rsidRPr="001876A0" w:rsidRDefault="00DA331B"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Thus,</w:t>
      </w:r>
      <w:r w:rsidR="001876A0" w:rsidRPr="001876A0">
        <w:rPr>
          <w:rFonts w:ascii="Times New Roman" w:eastAsia="Times New Roman" w:hAnsi="Times New Roman" w:cs="Times New Roman"/>
        </w:rPr>
        <w:t xml:space="preserve"> the sod level writer makes an explicitly connection between the brass serpent and the Mashiach.</w:t>
      </w:r>
    </w:p>
    <w:p w14:paraId="7624D3E6" w14:textId="77777777" w:rsidR="001876A0" w:rsidRPr="001876A0" w:rsidRDefault="001876A0" w:rsidP="001876A0">
      <w:pPr>
        <w:spacing w:after="0" w:line="240" w:lineRule="auto"/>
        <w:jc w:val="both"/>
        <w:rPr>
          <w:rFonts w:ascii="Times New Roman" w:eastAsia="Times New Roman" w:hAnsi="Times New Roman" w:cs="Times New Roman"/>
        </w:rPr>
      </w:pPr>
    </w:p>
    <w:p w14:paraId="7DE20FEB"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As an aside, Yosef HaTzadiq called himself a </w:t>
      </w:r>
      <w:r w:rsidRPr="001876A0">
        <w:rPr>
          <w:rFonts w:ascii="Times New Roman" w:eastAsia="Times New Roman" w:hAnsi="Times New Roman" w:cs="Times New Roman"/>
          <w:i/>
          <w:iCs/>
        </w:rPr>
        <w:t>nachash</w:t>
      </w:r>
      <w:r w:rsidRPr="001876A0">
        <w:rPr>
          <w:rFonts w:ascii="Times New Roman" w:eastAsia="Times New Roman" w:hAnsi="Times New Roman" w:cs="Times New Roman"/>
        </w:rPr>
        <w:t>. I believe that this was an allusion to his role as a picture of Mashiach ben Yosef. He used this term in:</w:t>
      </w:r>
    </w:p>
    <w:p w14:paraId="6489A3D4" w14:textId="77777777" w:rsidR="001876A0" w:rsidRPr="001876A0" w:rsidRDefault="001876A0" w:rsidP="001876A0">
      <w:pPr>
        <w:spacing w:after="0" w:line="240" w:lineRule="auto"/>
        <w:jc w:val="both"/>
        <w:rPr>
          <w:rFonts w:ascii="Times New Roman" w:eastAsia="Times New Roman" w:hAnsi="Times New Roman" w:cs="Times New Roman"/>
        </w:rPr>
      </w:pPr>
    </w:p>
    <w:p w14:paraId="0F5EE6CB"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Bereshit (Genesis) 44:15</w:t>
      </w:r>
      <w:r w:rsidRPr="001876A0">
        <w:rPr>
          <w:rFonts w:ascii="Times New Roman" w:eastAsia="Times New Roman" w:hAnsi="Times New Roman" w:cs="Times New Roman"/>
          <w:i/>
          <w:iCs/>
        </w:rPr>
        <w:t xml:space="preserve"> is there a diviner </w:t>
      </w:r>
      <w:r w:rsidRPr="001876A0">
        <w:rPr>
          <w:rFonts w:ascii="Times New Roman" w:eastAsia="Times New Roman" w:hAnsi="Times New Roman" w:cs="Times New Roman"/>
        </w:rPr>
        <w:t>(nachash)</w:t>
      </w:r>
      <w:r w:rsidRPr="001876A0">
        <w:rPr>
          <w:rFonts w:ascii="Times New Roman" w:eastAsia="Times New Roman" w:hAnsi="Times New Roman" w:cs="Times New Roman"/>
          <w:i/>
          <w:iCs/>
        </w:rPr>
        <w:t xml:space="preserve"> who can divine as I?</w:t>
      </w:r>
    </w:p>
    <w:p w14:paraId="46C8A701" w14:textId="77777777" w:rsidR="001876A0" w:rsidRPr="001876A0" w:rsidRDefault="001876A0" w:rsidP="001876A0">
      <w:pPr>
        <w:spacing w:after="0" w:line="240" w:lineRule="auto"/>
        <w:jc w:val="both"/>
        <w:rPr>
          <w:rFonts w:ascii="Times New Roman" w:eastAsia="Times New Roman" w:hAnsi="Times New Roman" w:cs="Times New Roman"/>
        </w:rPr>
      </w:pPr>
    </w:p>
    <w:p w14:paraId="1ABBA01E"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Middle letter</w:t>
      </w:r>
    </w:p>
    <w:p w14:paraId="2AFA4EB4" w14:textId="77777777" w:rsidR="001876A0" w:rsidRPr="001876A0" w:rsidRDefault="001876A0" w:rsidP="001876A0">
      <w:pPr>
        <w:spacing w:after="0" w:line="240" w:lineRule="auto"/>
        <w:jc w:val="both"/>
        <w:rPr>
          <w:rFonts w:ascii="Times New Roman" w:eastAsia="Times New Roman" w:hAnsi="Times New Roman" w:cs="Times New Roman"/>
        </w:rPr>
      </w:pPr>
    </w:p>
    <w:p w14:paraId="5FAA24E2"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If we want to connect to the Torah, then we need to connect with Vayikra (Leviticus) 11:42. In this verse we can connect with Mashiach and with HaShem by NOT connecting with the serpent! This pasuk is the place of connection. The Talmud comes to teach us about several “middles”:</w:t>
      </w:r>
    </w:p>
    <w:p w14:paraId="1D55D59C" w14:textId="77777777" w:rsidR="001876A0" w:rsidRPr="001876A0" w:rsidRDefault="001876A0" w:rsidP="001876A0">
      <w:pPr>
        <w:spacing w:after="0" w:line="240" w:lineRule="auto"/>
        <w:jc w:val="both"/>
        <w:rPr>
          <w:rFonts w:ascii="Times New Roman" w:eastAsia="Times New Roman" w:hAnsi="Times New Roman" w:cs="Times New Roman"/>
        </w:rPr>
      </w:pPr>
    </w:p>
    <w:p w14:paraId="00F07D8B"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Kiddushin 30a</w:t>
      </w:r>
      <w:r w:rsidRPr="001876A0">
        <w:rPr>
          <w:rFonts w:ascii="Times New Roman" w:eastAsia="Times New Roman" w:hAnsi="Times New Roman" w:cs="Times New Roman"/>
          <w:i/>
          <w:iCs/>
        </w:rPr>
        <w:t xml:space="preserve"> The early [scholars] were called Soferim</w:t>
      </w:r>
      <w:r w:rsidRPr="001876A0">
        <w:rPr>
          <w:rFonts w:ascii="Times New Roman" w:eastAsia="Times New Roman" w:hAnsi="Times New Roman" w:cs="Times New Roman"/>
          <w:i/>
          <w:iCs/>
          <w:vertAlign w:val="superscript"/>
        </w:rPr>
        <w:footnoteReference w:id="22"/>
      </w:r>
      <w:r w:rsidRPr="001876A0">
        <w:rPr>
          <w:rFonts w:ascii="Times New Roman" w:eastAsia="Times New Roman" w:hAnsi="Times New Roman" w:cs="Times New Roman"/>
          <w:i/>
          <w:iCs/>
        </w:rPr>
        <w:t xml:space="preserve"> because they used to count all the letters of the Torah.</w:t>
      </w:r>
      <w:r w:rsidRPr="001876A0">
        <w:rPr>
          <w:rFonts w:ascii="Times New Roman" w:eastAsia="Times New Roman" w:hAnsi="Times New Roman" w:cs="Times New Roman"/>
          <w:i/>
          <w:iCs/>
          <w:vertAlign w:val="superscript"/>
        </w:rPr>
        <w:footnoteReference w:id="23"/>
      </w:r>
      <w:r w:rsidRPr="001876A0">
        <w:rPr>
          <w:rFonts w:ascii="Times New Roman" w:eastAsia="Times New Roman" w:hAnsi="Times New Roman" w:cs="Times New Roman"/>
          <w:i/>
          <w:iCs/>
        </w:rPr>
        <w:t xml:space="preserve"> Thus, they said, the waw in gahon</w:t>
      </w:r>
      <w:r w:rsidRPr="001876A0">
        <w:rPr>
          <w:rFonts w:ascii="Times New Roman" w:eastAsia="Times New Roman" w:hAnsi="Times New Roman" w:cs="Times New Roman"/>
          <w:i/>
          <w:iCs/>
          <w:vertAlign w:val="superscript"/>
        </w:rPr>
        <w:footnoteReference w:id="24"/>
      </w:r>
      <w:r w:rsidRPr="001876A0">
        <w:rPr>
          <w:rFonts w:ascii="Times New Roman" w:eastAsia="Times New Roman" w:hAnsi="Times New Roman" w:cs="Times New Roman"/>
          <w:i/>
          <w:iCs/>
        </w:rPr>
        <w:t xml:space="preserve"> marks half the letters of the Torah; darosh darash,</w:t>
      </w:r>
      <w:r w:rsidRPr="001876A0">
        <w:rPr>
          <w:rFonts w:ascii="Times New Roman" w:eastAsia="Times New Roman" w:hAnsi="Times New Roman" w:cs="Times New Roman"/>
          <w:i/>
          <w:iCs/>
          <w:vertAlign w:val="superscript"/>
        </w:rPr>
        <w:footnoteReference w:id="25"/>
      </w:r>
      <w:r w:rsidRPr="001876A0">
        <w:rPr>
          <w:rFonts w:ascii="Times New Roman" w:eastAsia="Times New Roman" w:hAnsi="Times New Roman" w:cs="Times New Roman"/>
          <w:i/>
          <w:iCs/>
        </w:rPr>
        <w:t xml:space="preserve"> half the words; we-hithggalah,</w:t>
      </w:r>
      <w:r w:rsidRPr="001876A0">
        <w:rPr>
          <w:rFonts w:ascii="Times New Roman" w:eastAsia="Times New Roman" w:hAnsi="Times New Roman" w:cs="Times New Roman"/>
          <w:i/>
          <w:iCs/>
          <w:vertAlign w:val="superscript"/>
        </w:rPr>
        <w:footnoteReference w:id="26"/>
      </w:r>
      <w:r w:rsidRPr="001876A0">
        <w:rPr>
          <w:rFonts w:ascii="Times New Roman" w:eastAsia="Times New Roman" w:hAnsi="Times New Roman" w:cs="Times New Roman"/>
          <w:i/>
          <w:iCs/>
        </w:rPr>
        <w:t xml:space="preserve"> half the verses. The boar out of the wood [mi-ya’ar] doth ravage it:</w:t>
      </w:r>
      <w:r w:rsidRPr="001876A0">
        <w:rPr>
          <w:rFonts w:ascii="Times New Roman" w:eastAsia="Times New Roman" w:hAnsi="Times New Roman" w:cs="Times New Roman"/>
          <w:i/>
          <w:iCs/>
          <w:vertAlign w:val="superscript"/>
        </w:rPr>
        <w:footnoteReference w:id="27"/>
      </w:r>
      <w:r w:rsidRPr="001876A0">
        <w:rPr>
          <w:rFonts w:ascii="Times New Roman" w:eastAsia="Times New Roman" w:hAnsi="Times New Roman" w:cs="Times New Roman"/>
          <w:i/>
          <w:iCs/>
        </w:rPr>
        <w:t xml:space="preserve"> the ‘ayin of ya’ar marks half of the Psalms.</w:t>
      </w:r>
      <w:r w:rsidRPr="001876A0">
        <w:rPr>
          <w:rFonts w:ascii="Times New Roman" w:eastAsia="Times New Roman" w:hAnsi="Times New Roman" w:cs="Times New Roman"/>
          <w:i/>
          <w:iCs/>
          <w:vertAlign w:val="superscript"/>
        </w:rPr>
        <w:footnoteReference w:id="28"/>
      </w:r>
      <w:r w:rsidRPr="001876A0">
        <w:rPr>
          <w:rFonts w:ascii="Times New Roman" w:eastAsia="Times New Roman" w:hAnsi="Times New Roman" w:cs="Times New Roman"/>
          <w:i/>
          <w:iCs/>
        </w:rPr>
        <w:t xml:space="preserve"> But he, being full of compassion, forgiveth their iniquity,</w:t>
      </w:r>
      <w:r w:rsidRPr="001876A0">
        <w:rPr>
          <w:rFonts w:ascii="Times New Roman" w:eastAsia="Times New Roman" w:hAnsi="Times New Roman" w:cs="Times New Roman"/>
          <w:i/>
          <w:iCs/>
          <w:vertAlign w:val="superscript"/>
        </w:rPr>
        <w:footnoteReference w:id="29"/>
      </w:r>
      <w:r w:rsidRPr="001876A0">
        <w:rPr>
          <w:rFonts w:ascii="Times New Roman" w:eastAsia="Times New Roman" w:hAnsi="Times New Roman" w:cs="Times New Roman"/>
          <w:i/>
          <w:iCs/>
        </w:rPr>
        <w:t xml:space="preserve"> half of the verses.</w:t>
      </w:r>
    </w:p>
    <w:p w14:paraId="250CF5FE" w14:textId="77777777" w:rsidR="001876A0" w:rsidRPr="001876A0" w:rsidRDefault="001876A0" w:rsidP="001876A0">
      <w:pPr>
        <w:spacing w:after="0" w:line="240" w:lineRule="auto"/>
        <w:jc w:val="both"/>
        <w:rPr>
          <w:rFonts w:ascii="Times New Roman" w:eastAsia="Times New Roman" w:hAnsi="Times New Roman" w:cs="Times New Roman"/>
        </w:rPr>
      </w:pPr>
    </w:p>
    <w:p w14:paraId="7D45E976"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As an aside, gachon is a peculiar word which uniquely suggests the middle of the body. Gachon is only used twice in all of the Torah. Once, here in Leviticus, and yet only one other time aside from that, and that’s in:</w:t>
      </w:r>
    </w:p>
    <w:p w14:paraId="7E1A578D" w14:textId="77777777" w:rsidR="001876A0" w:rsidRPr="001876A0" w:rsidRDefault="001876A0" w:rsidP="001876A0">
      <w:pPr>
        <w:spacing w:after="0" w:line="240" w:lineRule="auto"/>
        <w:jc w:val="both"/>
        <w:rPr>
          <w:rFonts w:ascii="Times New Roman" w:eastAsia="Times New Roman" w:hAnsi="Times New Roman" w:cs="Times New Roman"/>
        </w:rPr>
      </w:pPr>
    </w:p>
    <w:p w14:paraId="539DB23C"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Bereshit (Genesis) 3:14</w:t>
      </w:r>
      <w:r w:rsidRPr="001876A0">
        <w:rPr>
          <w:rFonts w:ascii="Times New Roman" w:eastAsia="Times New Roman" w:hAnsi="Times New Roman" w:cs="Times New Roman"/>
          <w:i/>
          <w:iCs/>
        </w:rPr>
        <w:t xml:space="preserve"> And HaShem God said unto the serpent, Because thou hast done this, thou art cursed above all cattle, and above every beast of the field; upon thy </w:t>
      </w:r>
      <w:r w:rsidRPr="001876A0">
        <w:rPr>
          <w:rFonts w:ascii="Times New Roman" w:eastAsia="Times New Roman" w:hAnsi="Times New Roman" w:cs="Times New Roman"/>
          <w:i/>
          <w:iCs/>
          <w:color w:val="C00000"/>
        </w:rPr>
        <w:t>belly</w:t>
      </w:r>
      <w:r w:rsidRPr="001876A0">
        <w:rPr>
          <w:rFonts w:ascii="Times New Roman" w:eastAsia="Times New Roman" w:hAnsi="Times New Roman" w:cs="Times New Roman"/>
          <w:i/>
          <w:iCs/>
        </w:rPr>
        <w:t xml:space="preserve"> (gachon) shalt thou go, and dust shalt thou eat all the days of thy life: 15  And I will put enmity between thee and the woman, and between thy seed and her seed; it shall bruise thy head, and thou shalt bruise his heel.</w:t>
      </w:r>
    </w:p>
    <w:p w14:paraId="63CB84EE" w14:textId="77777777" w:rsidR="001876A0" w:rsidRPr="001876A0" w:rsidRDefault="001876A0" w:rsidP="001876A0">
      <w:pPr>
        <w:spacing w:after="0" w:line="240" w:lineRule="auto"/>
        <w:jc w:val="both"/>
        <w:rPr>
          <w:rFonts w:ascii="Times New Roman" w:eastAsia="Times New Roman" w:hAnsi="Times New Roman" w:cs="Times New Roman"/>
        </w:rPr>
      </w:pPr>
    </w:p>
    <w:p w14:paraId="11B79633" w14:textId="086DE572"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So </w:t>
      </w:r>
      <w:r w:rsidR="00DA331B" w:rsidRPr="001876A0">
        <w:rPr>
          <w:rFonts w:ascii="Times New Roman" w:eastAsia="Times New Roman" w:hAnsi="Times New Roman" w:cs="Times New Roman"/>
        </w:rPr>
        <w:t>far,</w:t>
      </w:r>
      <w:r w:rsidRPr="001876A0">
        <w:rPr>
          <w:rFonts w:ascii="Times New Roman" w:eastAsia="Times New Roman" w:hAnsi="Times New Roman" w:cs="Times New Roman"/>
        </w:rPr>
        <w:t xml:space="preserve"> we have Rashi telling us that </w:t>
      </w:r>
      <w:r w:rsidRPr="001876A0">
        <w:rPr>
          <w:rFonts w:ascii="Times New Roman" w:eastAsia="Times New Roman" w:hAnsi="Times New Roman" w:cs="Times New Roman"/>
          <w:i/>
          <w:iCs/>
        </w:rPr>
        <w:t>the serpent</w:t>
      </w:r>
      <w:r w:rsidRPr="001876A0">
        <w:rPr>
          <w:rFonts w:ascii="Times New Roman" w:eastAsia="Times New Roman" w:hAnsi="Times New Roman" w:cs="Times New Roman"/>
        </w:rPr>
        <w:t xml:space="preserve">, in Vayikra 11:42, is like </w:t>
      </w:r>
      <w:r w:rsidRPr="001876A0">
        <w:rPr>
          <w:rFonts w:ascii="Times New Roman" w:eastAsia="Times New Roman" w:hAnsi="Times New Roman" w:cs="Times New Roman"/>
          <w:i/>
          <w:iCs/>
        </w:rPr>
        <w:t>the serpent</w:t>
      </w:r>
      <w:r w:rsidRPr="001876A0">
        <w:rPr>
          <w:rFonts w:ascii="Times New Roman" w:eastAsia="Times New Roman" w:hAnsi="Times New Roman" w:cs="Times New Roman"/>
        </w:rPr>
        <w:t xml:space="preserve"> of Bereshit 3.</w:t>
      </w:r>
    </w:p>
    <w:p w14:paraId="4B09E00B" w14:textId="77777777" w:rsidR="001876A0" w:rsidRPr="001876A0" w:rsidRDefault="001876A0" w:rsidP="001876A0">
      <w:pPr>
        <w:spacing w:after="0" w:line="240" w:lineRule="auto"/>
        <w:jc w:val="both"/>
        <w:rPr>
          <w:rFonts w:ascii="Times New Roman" w:eastAsia="Times New Roman" w:hAnsi="Times New Roman" w:cs="Times New Roman"/>
        </w:rPr>
      </w:pPr>
    </w:p>
    <w:p w14:paraId="54E4E4B4"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midrash on Song of Songs makes much of the fact that Vayikra (Leviticus) is the central book of the Torah. It is “centered” in the Torah.</w:t>
      </w:r>
    </w:p>
    <w:p w14:paraId="6C26BE01" w14:textId="77777777" w:rsidR="001876A0" w:rsidRPr="001876A0" w:rsidRDefault="001876A0" w:rsidP="001876A0">
      <w:pPr>
        <w:spacing w:after="0" w:line="240" w:lineRule="auto"/>
        <w:jc w:val="both"/>
        <w:rPr>
          <w:rFonts w:ascii="Times New Roman" w:eastAsia="Times New Roman" w:hAnsi="Times New Roman" w:cs="Times New Roman"/>
        </w:rPr>
      </w:pPr>
    </w:p>
    <w:p w14:paraId="25542CCB"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middle letter</w:t>
      </w:r>
      <w:r w:rsidRPr="001876A0">
        <w:rPr>
          <w:rFonts w:ascii="Times New Roman" w:eastAsia="Times New Roman" w:hAnsi="Times New Roman" w:cs="Times New Roman"/>
          <w:vertAlign w:val="superscript"/>
        </w:rPr>
        <w:footnoteReference w:id="30"/>
      </w:r>
      <w:r w:rsidRPr="001876A0">
        <w:rPr>
          <w:rFonts w:ascii="Times New Roman" w:eastAsia="Times New Roman" w:hAnsi="Times New Roman" w:cs="Times New Roman"/>
        </w:rPr>
        <w:t xml:space="preserve"> of the Torah</w:t>
      </w:r>
      <w:r w:rsidRPr="001876A0">
        <w:rPr>
          <w:rFonts w:ascii="Times New Roman" w:eastAsia="Times New Roman" w:hAnsi="Times New Roman" w:cs="Times New Roman"/>
          <w:vertAlign w:val="superscript"/>
        </w:rPr>
        <w:footnoteReference w:id="31"/>
      </w:r>
      <w:r w:rsidRPr="001876A0">
        <w:rPr>
          <w:rFonts w:ascii="Times New Roman" w:eastAsia="Times New Roman" w:hAnsi="Times New Roman" w:cs="Times New Roman"/>
        </w:rPr>
        <w:t xml:space="preserve"> is in the book of Vayikra, Leviticus, in the middle of the halachic laws of kosher animals! In the beginning of chapter 11 of the section of Shemini, it is written: </w:t>
      </w:r>
    </w:p>
    <w:p w14:paraId="2947281C" w14:textId="77777777" w:rsidR="001876A0" w:rsidRPr="001876A0" w:rsidRDefault="001876A0" w:rsidP="001876A0">
      <w:pPr>
        <w:spacing w:after="0" w:line="240" w:lineRule="auto"/>
        <w:jc w:val="both"/>
        <w:rPr>
          <w:rFonts w:ascii="Times New Roman" w:eastAsia="Times New Roman" w:hAnsi="Times New Roman" w:cs="Times New Roman"/>
        </w:rPr>
      </w:pPr>
    </w:p>
    <w:p w14:paraId="29DA9523"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Vayikra (Leviticus) 11:1ff</w:t>
      </w:r>
      <w:r w:rsidRPr="001876A0">
        <w:rPr>
          <w:rFonts w:ascii="Times New Roman" w:eastAsia="Times New Roman" w:hAnsi="Times New Roman" w:cs="Times New Roman"/>
          <w:i/>
          <w:iCs/>
        </w:rPr>
        <w:t xml:space="preserve"> HaShem spoke to Moshe and to Aaron, saying to them. Speak to the Children of Israel, saying: These are the creatures that </w:t>
      </w:r>
      <w:r w:rsidRPr="001876A0">
        <w:rPr>
          <w:rFonts w:ascii="Times New Roman" w:eastAsia="Times New Roman" w:hAnsi="Times New Roman" w:cs="Times New Roman"/>
          <w:i/>
          <w:iCs/>
          <w:u w:val="single"/>
        </w:rPr>
        <w:t>you may eat</w:t>
      </w:r>
      <w:r w:rsidRPr="001876A0">
        <w:rPr>
          <w:rFonts w:ascii="Times New Roman" w:eastAsia="Times New Roman" w:hAnsi="Times New Roman" w:cs="Times New Roman"/>
          <w:i/>
          <w:iCs/>
        </w:rPr>
        <w:t xml:space="preserve"> from among all the animals that are upon the earth. Everything among the animals that has a split hoof… that one you may eat of.</w:t>
      </w:r>
    </w:p>
    <w:p w14:paraId="419826D2" w14:textId="77777777" w:rsidR="001876A0" w:rsidRPr="001876A0" w:rsidRDefault="001876A0" w:rsidP="001876A0">
      <w:pPr>
        <w:spacing w:after="0" w:line="240" w:lineRule="auto"/>
        <w:jc w:val="both"/>
        <w:rPr>
          <w:rFonts w:ascii="Times New Roman" w:eastAsia="Times New Roman" w:hAnsi="Times New Roman" w:cs="Times New Roman"/>
        </w:rPr>
      </w:pPr>
    </w:p>
    <w:p w14:paraId="05162E9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Forty-one verses later it is stated, </w:t>
      </w:r>
    </w:p>
    <w:p w14:paraId="3F062AB3" w14:textId="77777777" w:rsidR="001876A0" w:rsidRPr="001876A0" w:rsidRDefault="001876A0" w:rsidP="001876A0">
      <w:pPr>
        <w:spacing w:after="0" w:line="240" w:lineRule="auto"/>
        <w:jc w:val="both"/>
        <w:rPr>
          <w:rFonts w:ascii="Times New Roman" w:eastAsia="Times New Roman" w:hAnsi="Times New Roman" w:cs="Times New Roman"/>
        </w:rPr>
      </w:pPr>
    </w:p>
    <w:p w14:paraId="6AA0F8AE" w14:textId="77777777" w:rsidR="001876A0" w:rsidRPr="001876A0" w:rsidRDefault="001876A0" w:rsidP="001876A0">
      <w:pPr>
        <w:spacing w:after="0" w:line="240" w:lineRule="auto"/>
        <w:ind w:right="288"/>
        <w:jc w:val="both"/>
        <w:rPr>
          <w:rFonts w:ascii="Times New Roman" w:eastAsia="Times New Roman" w:hAnsi="Times New Roman" w:cs="Times New Roman"/>
          <w:i/>
        </w:rPr>
      </w:pPr>
      <w:r w:rsidRPr="001876A0">
        <w:rPr>
          <w:rFonts w:ascii="Times New Roman" w:eastAsia="Times New Roman" w:hAnsi="Times New Roman" w:cs="Times New Roman"/>
          <w:b/>
          <w:bCs/>
          <w:i/>
        </w:rPr>
        <w:t>Vayikra (Leviticus) 11:42</w:t>
      </w:r>
      <w:r w:rsidRPr="001876A0">
        <w:rPr>
          <w:rFonts w:ascii="Times New Roman" w:eastAsia="Times New Roman" w:hAnsi="Times New Roman" w:cs="Times New Roman"/>
          <w:i/>
        </w:rPr>
        <w:t xml:space="preserve"> Whatsoever goeth upon the </w:t>
      </w:r>
      <w:r w:rsidRPr="001876A0">
        <w:rPr>
          <w:rFonts w:ascii="Times New Roman" w:eastAsia="Times New Roman" w:hAnsi="Times New Roman" w:cs="Times New Roman"/>
          <w:i/>
          <w:color w:val="FF0000"/>
        </w:rPr>
        <w:t>belly</w:t>
      </w:r>
      <w:r w:rsidRPr="001876A0">
        <w:rPr>
          <w:rFonts w:ascii="Times New Roman" w:eastAsia="Times New Roman" w:hAnsi="Times New Roman" w:cs="Times New Roman"/>
          <w:i/>
        </w:rPr>
        <w:t xml:space="preserve">, and whatsoever goeth upon [all] four, or whatsoever hath more feet among all creeping things that creep upon the earth, them </w:t>
      </w:r>
      <w:r w:rsidRPr="001876A0">
        <w:rPr>
          <w:rFonts w:ascii="Times New Roman" w:eastAsia="Times New Roman" w:hAnsi="Times New Roman" w:cs="Times New Roman"/>
          <w:i/>
          <w:u w:val="single"/>
        </w:rPr>
        <w:t>ye shall not eat</w:t>
      </w:r>
      <w:r w:rsidRPr="001876A0">
        <w:rPr>
          <w:rFonts w:ascii="Times New Roman" w:eastAsia="Times New Roman" w:hAnsi="Times New Roman" w:cs="Times New Roman"/>
          <w:i/>
        </w:rPr>
        <w:t>; for they [are] an abomination.</w:t>
      </w:r>
    </w:p>
    <w:p w14:paraId="3C711B61" w14:textId="77777777" w:rsidR="001876A0" w:rsidRPr="001876A0" w:rsidRDefault="001876A0" w:rsidP="001876A0">
      <w:pPr>
        <w:spacing w:after="0" w:line="240" w:lineRule="auto"/>
        <w:jc w:val="both"/>
        <w:rPr>
          <w:rFonts w:ascii="Times New Roman" w:eastAsia="Times New Roman" w:hAnsi="Times New Roman" w:cs="Times New Roman"/>
        </w:rPr>
      </w:pPr>
    </w:p>
    <w:p w14:paraId="5A342EDB" w14:textId="5CDA755B"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Note that the subject of this pasuk is to “</w:t>
      </w:r>
      <w:r w:rsidRPr="001876A0">
        <w:rPr>
          <w:rFonts w:ascii="Times New Roman" w:eastAsia="Times New Roman" w:hAnsi="Times New Roman" w:cs="Times New Roman"/>
          <w:i/>
          <w:iCs/>
        </w:rPr>
        <w:t>not eat</w:t>
      </w:r>
      <w:r w:rsidRPr="001876A0">
        <w:rPr>
          <w:rFonts w:ascii="Times New Roman" w:eastAsia="Times New Roman" w:hAnsi="Times New Roman" w:cs="Times New Roman"/>
        </w:rPr>
        <w:t xml:space="preserve">”. Please recall that </w:t>
      </w:r>
      <w:r w:rsidRPr="001876A0">
        <w:rPr>
          <w:rFonts w:ascii="Times New Roman" w:eastAsia="Times New Roman" w:hAnsi="Times New Roman" w:cs="Times New Roman"/>
          <w:i/>
          <w:iCs/>
        </w:rPr>
        <w:t>eating</w:t>
      </w:r>
      <w:r w:rsidRPr="001876A0">
        <w:rPr>
          <w:rFonts w:ascii="Times New Roman" w:eastAsia="Times New Roman" w:hAnsi="Times New Roman" w:cs="Times New Roman"/>
        </w:rPr>
        <w:t xml:space="preserve"> is a form of connecting. </w:t>
      </w:r>
      <w:r w:rsidR="00D337DF" w:rsidRPr="001876A0">
        <w:rPr>
          <w:rFonts w:ascii="Times New Roman" w:eastAsia="Times New Roman" w:hAnsi="Times New Roman" w:cs="Times New Roman"/>
        </w:rPr>
        <w:t>Thus,</w:t>
      </w:r>
      <w:r w:rsidRPr="001876A0">
        <w:rPr>
          <w:rFonts w:ascii="Times New Roman" w:eastAsia="Times New Roman" w:hAnsi="Times New Roman" w:cs="Times New Roman"/>
        </w:rPr>
        <w:t xml:space="preserve"> we understand that we are </w:t>
      </w:r>
      <w:r w:rsidRPr="001876A0">
        <w:rPr>
          <w:rFonts w:ascii="Times New Roman" w:eastAsia="Times New Roman" w:hAnsi="Times New Roman" w:cs="Times New Roman"/>
          <w:i/>
          <w:iCs/>
        </w:rPr>
        <w:t>not</w:t>
      </w:r>
      <w:r w:rsidRPr="001876A0">
        <w:rPr>
          <w:rFonts w:ascii="Times New Roman" w:eastAsia="Times New Roman" w:hAnsi="Times New Roman" w:cs="Times New Roman"/>
        </w:rPr>
        <w:t xml:space="preserve"> to connect with the evil serpent.</w:t>
      </w:r>
    </w:p>
    <w:p w14:paraId="1EF66080" w14:textId="77777777" w:rsidR="001876A0" w:rsidRPr="001876A0" w:rsidRDefault="001876A0" w:rsidP="001876A0">
      <w:pPr>
        <w:spacing w:after="0" w:line="240" w:lineRule="auto"/>
        <w:jc w:val="both"/>
        <w:rPr>
          <w:rFonts w:ascii="Times New Roman" w:eastAsia="Times New Roman" w:hAnsi="Times New Roman" w:cs="Times New Roman"/>
        </w:rPr>
      </w:pPr>
    </w:p>
    <w:p w14:paraId="6CE0D947"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Rashi tells us a bit about this word “gachon”:</w:t>
      </w:r>
    </w:p>
    <w:p w14:paraId="08FC5D47" w14:textId="77777777" w:rsidR="001876A0" w:rsidRPr="001876A0" w:rsidRDefault="001876A0" w:rsidP="001876A0">
      <w:pPr>
        <w:spacing w:after="0" w:line="240" w:lineRule="auto"/>
        <w:jc w:val="both"/>
        <w:rPr>
          <w:rFonts w:ascii="Times New Roman" w:eastAsia="Times New Roman" w:hAnsi="Times New Roman" w:cs="Times New Roman"/>
        </w:rPr>
      </w:pPr>
    </w:p>
    <w:p w14:paraId="5493103C" w14:textId="77777777" w:rsidR="001876A0" w:rsidRPr="001876A0" w:rsidRDefault="001876A0" w:rsidP="001876A0">
      <w:pPr>
        <w:spacing w:after="0" w:line="240" w:lineRule="auto"/>
        <w:ind w:right="288"/>
        <w:jc w:val="both"/>
        <w:rPr>
          <w:rFonts w:ascii="Times New Roman" w:eastAsia="Times New Roman" w:hAnsi="Times New Roman" w:cs="Times New Roman"/>
        </w:rPr>
      </w:pPr>
      <w:r w:rsidRPr="001876A0">
        <w:rPr>
          <w:rFonts w:ascii="Times New Roman" w:eastAsia="Times New Roman" w:hAnsi="Times New Roman" w:cs="Times New Roman"/>
          <w:b/>
          <w:bCs/>
        </w:rPr>
        <w:t>that goes on its belly</w:t>
      </w:r>
      <w:r w:rsidRPr="001876A0">
        <w:rPr>
          <w:rFonts w:ascii="Times New Roman" w:eastAsia="Times New Roman" w:hAnsi="Times New Roman" w:cs="Times New Roman"/>
        </w:rPr>
        <w:t>: This is the snake (Torat Kohanim</w:t>
      </w:r>
      <w:r w:rsidRPr="001876A0">
        <w:rPr>
          <w:rFonts w:ascii="Times New Roman" w:eastAsia="Times New Roman" w:hAnsi="Times New Roman" w:cs="Times New Roman"/>
          <w:vertAlign w:val="superscript"/>
        </w:rPr>
        <w:footnoteReference w:id="32"/>
      </w:r>
      <w:r w:rsidRPr="001876A0">
        <w:rPr>
          <w:rFonts w:ascii="Times New Roman" w:eastAsia="Times New Roman" w:hAnsi="Times New Roman" w:cs="Times New Roman"/>
        </w:rPr>
        <w:t xml:space="preserve"> 11:163). The word </w:t>
      </w:r>
      <w:r w:rsidRPr="001876A0">
        <w:rPr>
          <w:rFonts w:ascii="Times New Roman" w:eastAsia="Times New Roman" w:hAnsi="Times New Roman" w:cs="Times New Roman"/>
          <w:rtl/>
          <w:lang w:bidi="he-IL"/>
        </w:rPr>
        <w:t>גָּח</w:t>
      </w:r>
      <w:r w:rsidRPr="001876A0">
        <w:rPr>
          <w:rFonts w:ascii="Times New Roman" w:eastAsia="Times New Roman" w:hAnsi="Times New Roman" w:cs="Times New Roman"/>
          <w:color w:val="C00000"/>
          <w:rtl/>
          <w:lang w:bidi="he-IL"/>
        </w:rPr>
        <w:t>וֹ</w:t>
      </w:r>
      <w:r w:rsidRPr="001876A0">
        <w:rPr>
          <w:rFonts w:ascii="Times New Roman" w:eastAsia="Times New Roman" w:hAnsi="Times New Roman" w:cs="Times New Roman"/>
          <w:rtl/>
          <w:lang w:bidi="he-IL"/>
        </w:rPr>
        <w:t>ן</w:t>
      </w:r>
      <w:r w:rsidRPr="001876A0">
        <w:rPr>
          <w:rFonts w:ascii="Times New Roman" w:eastAsia="Times New Roman" w:hAnsi="Times New Roman" w:cs="Times New Roman"/>
          <w:rtl/>
        </w:rPr>
        <w:t xml:space="preserve"> </w:t>
      </w:r>
      <w:r w:rsidRPr="001876A0">
        <w:rPr>
          <w:rFonts w:ascii="Times New Roman" w:eastAsia="Times New Roman" w:hAnsi="Times New Roman" w:cs="Times New Roman"/>
        </w:rPr>
        <w:t>denotes “bending low” [and it is used to describe the snake] because it moves while bent, a prostrated posture, prostrated on its belly.</w:t>
      </w:r>
    </w:p>
    <w:p w14:paraId="28E2A46A" w14:textId="77777777" w:rsidR="001876A0" w:rsidRPr="001876A0" w:rsidRDefault="001876A0" w:rsidP="001876A0">
      <w:pPr>
        <w:spacing w:after="0" w:line="240" w:lineRule="auto"/>
        <w:jc w:val="both"/>
        <w:rPr>
          <w:rFonts w:ascii="Times New Roman" w:eastAsia="Times New Roman" w:hAnsi="Times New Roman" w:cs="Times New Roman"/>
        </w:rPr>
      </w:pPr>
    </w:p>
    <w:p w14:paraId="19CA4F7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Rashi says that the reptile referred to is the serpent, the </w:t>
      </w:r>
      <w:r w:rsidRPr="001876A0">
        <w:rPr>
          <w:rFonts w:ascii="Times New Roman" w:eastAsia="Times New Roman" w:hAnsi="Times New Roman" w:cs="Times New Roman"/>
          <w:i/>
          <w:iCs/>
        </w:rPr>
        <w:t>nachash</w:t>
      </w:r>
      <w:r w:rsidRPr="001876A0">
        <w:rPr>
          <w:rFonts w:ascii="Times New Roman" w:eastAsia="Times New Roman" w:hAnsi="Times New Roman" w:cs="Times New Roman"/>
        </w:rPr>
        <w:t>, the type of creature which enticed Adam and Chava to eat from the forbidden fruit. In Midrashic literature this creature is often equated with the evil inclination.</w:t>
      </w:r>
    </w:p>
    <w:p w14:paraId="0156B98F" w14:textId="77777777" w:rsidR="001876A0" w:rsidRPr="001876A0" w:rsidRDefault="001876A0" w:rsidP="001876A0">
      <w:pPr>
        <w:spacing w:after="0" w:line="240" w:lineRule="auto"/>
        <w:jc w:val="both"/>
        <w:rPr>
          <w:rFonts w:ascii="Times New Roman" w:eastAsia="Times New Roman" w:hAnsi="Times New Roman" w:cs="Times New Roman"/>
        </w:rPr>
      </w:pPr>
    </w:p>
    <w:p w14:paraId="77196110"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Why is this creature given the distinction of being placed in the exact center of the Torah? The following thoughts came to mind.</w:t>
      </w:r>
    </w:p>
    <w:p w14:paraId="23AD92E9" w14:textId="77777777" w:rsidR="001876A0" w:rsidRPr="001876A0" w:rsidRDefault="001876A0" w:rsidP="001876A0">
      <w:pPr>
        <w:spacing w:after="0" w:line="240" w:lineRule="auto"/>
        <w:jc w:val="both"/>
        <w:rPr>
          <w:rFonts w:ascii="Times New Roman" w:eastAsia="Times New Roman" w:hAnsi="Times New Roman" w:cs="Times New Roman"/>
        </w:rPr>
      </w:pPr>
    </w:p>
    <w:p w14:paraId="54E9A97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First, there have been (non-Jewish) beliefs which viewed evil as being something outside HaShem’s direct sphere of influence or management. Judaism, on the other hand, views evil as being one of the many tools that HaShem uses to manage His world. Evil is the servant of HaShem and this is reflected by positioning this servant in the exact center of the Torah.</w:t>
      </w:r>
    </w:p>
    <w:p w14:paraId="23173C9C" w14:textId="77777777" w:rsidR="001876A0" w:rsidRPr="001876A0" w:rsidRDefault="001876A0" w:rsidP="001876A0">
      <w:pPr>
        <w:spacing w:after="0" w:line="240" w:lineRule="auto"/>
        <w:jc w:val="both"/>
        <w:rPr>
          <w:rFonts w:ascii="Times New Roman" w:eastAsia="Times New Roman" w:hAnsi="Times New Roman" w:cs="Times New Roman"/>
        </w:rPr>
      </w:pPr>
    </w:p>
    <w:p w14:paraId="4D7CE23F" w14:textId="7A935260"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Second, Chazal</w:t>
      </w:r>
      <w:r w:rsidRPr="001876A0">
        <w:rPr>
          <w:rFonts w:ascii="Times New Roman" w:eastAsia="Times New Roman" w:hAnsi="Times New Roman" w:cs="Times New Roman"/>
          <w:vertAlign w:val="superscript"/>
        </w:rPr>
        <w:footnoteReference w:id="33"/>
      </w:r>
      <w:r w:rsidRPr="001876A0">
        <w:rPr>
          <w:rFonts w:ascii="Times New Roman" w:eastAsia="Times New Roman" w:hAnsi="Times New Roman" w:cs="Times New Roman"/>
        </w:rPr>
        <w:t xml:space="preserve"> teach that a person </w:t>
      </w:r>
      <w:r w:rsidR="00DA331B" w:rsidRPr="001876A0">
        <w:rPr>
          <w:rFonts w:ascii="Times New Roman" w:eastAsia="Times New Roman" w:hAnsi="Times New Roman" w:cs="Times New Roman"/>
        </w:rPr>
        <w:t>cannot</w:t>
      </w:r>
      <w:r w:rsidRPr="001876A0">
        <w:rPr>
          <w:rFonts w:ascii="Times New Roman" w:eastAsia="Times New Roman" w:hAnsi="Times New Roman" w:cs="Times New Roman"/>
        </w:rPr>
        <w:t xml:space="preserve"> escape evil by merely avoiding physicality. We must deal with evil, not run away from it.</w:t>
      </w:r>
    </w:p>
    <w:p w14:paraId="4B005FDB" w14:textId="77777777" w:rsidR="001876A0" w:rsidRPr="001876A0" w:rsidRDefault="001876A0" w:rsidP="001876A0">
      <w:pPr>
        <w:spacing w:after="0" w:line="240" w:lineRule="auto"/>
        <w:jc w:val="both"/>
        <w:rPr>
          <w:rFonts w:ascii="Times New Roman" w:eastAsia="Times New Roman" w:hAnsi="Times New Roman" w:cs="Times New Roman"/>
        </w:rPr>
      </w:pPr>
    </w:p>
    <w:p w14:paraId="686A2DA5"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HaShem gave us a powerful weapon against the powers of evil. This weapon is also a shield and an antidote. It is the Torah, itself.</w:t>
      </w:r>
    </w:p>
    <w:p w14:paraId="4C661205" w14:textId="77777777" w:rsidR="001876A0" w:rsidRPr="001876A0" w:rsidRDefault="001876A0" w:rsidP="001876A0">
      <w:pPr>
        <w:spacing w:after="0" w:line="240" w:lineRule="auto"/>
        <w:jc w:val="both"/>
        <w:rPr>
          <w:rFonts w:ascii="Times New Roman" w:eastAsia="Times New Roman" w:hAnsi="Times New Roman" w:cs="Times New Roman"/>
        </w:rPr>
      </w:pPr>
    </w:p>
    <w:p w14:paraId="02CE260F"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Sukkah 52b</w:t>
      </w:r>
      <w:r w:rsidRPr="001876A0">
        <w:rPr>
          <w:rFonts w:ascii="Times New Roman" w:eastAsia="Times New Roman" w:hAnsi="Times New Roman" w:cs="Times New Roman"/>
          <w:i/>
          <w:iCs/>
        </w:rPr>
        <w:t xml:space="preserve"> The school of R. Ishmael taught, If this repulsive wretch</w:t>
      </w:r>
      <w:r w:rsidRPr="001876A0">
        <w:rPr>
          <w:rFonts w:ascii="Times New Roman" w:eastAsia="Times New Roman" w:hAnsi="Times New Roman" w:cs="Times New Roman"/>
          <w:i/>
          <w:iCs/>
          <w:vertAlign w:val="superscript"/>
        </w:rPr>
        <w:footnoteReference w:id="34"/>
      </w:r>
      <w:r w:rsidRPr="001876A0">
        <w:rPr>
          <w:rFonts w:ascii="Times New Roman" w:eastAsia="Times New Roman" w:hAnsi="Times New Roman" w:cs="Times New Roman"/>
          <w:i/>
          <w:iCs/>
        </w:rPr>
        <w:t xml:space="preserve"> meets thee, drag him to the Beth Hamidrash. If he is of stone, he will dissolve, if of iron he will shiver into fragments. ‘If he is of stone he will dissolve’, for it is written, Ho, every one that thirsteth come ye to the water</w:t>
      </w:r>
      <w:r w:rsidRPr="001876A0">
        <w:rPr>
          <w:rFonts w:ascii="Times New Roman" w:eastAsia="Times New Roman" w:hAnsi="Times New Roman" w:cs="Times New Roman"/>
          <w:i/>
          <w:iCs/>
          <w:vertAlign w:val="superscript"/>
        </w:rPr>
        <w:footnoteReference w:id="35"/>
      </w:r>
      <w:r w:rsidRPr="001876A0">
        <w:rPr>
          <w:rFonts w:ascii="Times New Roman" w:eastAsia="Times New Roman" w:hAnsi="Times New Roman" w:cs="Times New Roman"/>
          <w:i/>
          <w:iCs/>
        </w:rPr>
        <w:t xml:space="preserve"> and it is written, The waters wear the stones.</w:t>
      </w:r>
      <w:r w:rsidRPr="001876A0">
        <w:rPr>
          <w:rFonts w:ascii="Times New Roman" w:eastAsia="Times New Roman" w:hAnsi="Times New Roman" w:cs="Times New Roman"/>
          <w:i/>
          <w:iCs/>
          <w:vertAlign w:val="superscript"/>
        </w:rPr>
        <w:footnoteReference w:id="36"/>
      </w:r>
      <w:r w:rsidRPr="001876A0">
        <w:rPr>
          <w:rFonts w:ascii="Times New Roman" w:eastAsia="Times New Roman" w:hAnsi="Times New Roman" w:cs="Times New Roman"/>
          <w:i/>
          <w:iCs/>
        </w:rPr>
        <w:t xml:space="preserve"> ‘If he is of iron, he will shiver into fragments’, for it is written, Is not my word like as fire? Saith the Lord, and like a hammer that breaketh the rock in pieces?</w:t>
      </w:r>
      <w:r w:rsidRPr="001876A0">
        <w:rPr>
          <w:rFonts w:ascii="Times New Roman" w:eastAsia="Times New Roman" w:hAnsi="Times New Roman" w:cs="Times New Roman"/>
          <w:i/>
          <w:iCs/>
          <w:vertAlign w:val="superscript"/>
        </w:rPr>
        <w:footnoteReference w:id="37"/>
      </w:r>
    </w:p>
    <w:p w14:paraId="3996B191" w14:textId="77777777" w:rsidR="001876A0" w:rsidRPr="001876A0" w:rsidRDefault="001876A0" w:rsidP="001876A0">
      <w:pPr>
        <w:spacing w:after="0" w:line="240" w:lineRule="auto"/>
        <w:jc w:val="both"/>
        <w:rPr>
          <w:rFonts w:ascii="Times New Roman" w:eastAsia="Times New Roman" w:hAnsi="Times New Roman" w:cs="Times New Roman"/>
        </w:rPr>
      </w:pPr>
    </w:p>
    <w:p w14:paraId="6526D04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Perhaps this advice for mankind is reflected here, where we find the </w:t>
      </w:r>
      <w:r w:rsidRPr="001876A0">
        <w:rPr>
          <w:rFonts w:ascii="Times New Roman" w:eastAsia="Times New Roman" w:hAnsi="Times New Roman" w:cs="Times New Roman"/>
          <w:i/>
          <w:iCs/>
        </w:rPr>
        <w:t>nachash</w:t>
      </w:r>
      <w:r w:rsidRPr="001876A0">
        <w:rPr>
          <w:rFonts w:ascii="Times New Roman" w:eastAsia="Times New Roman" w:hAnsi="Times New Roman" w:cs="Times New Roman"/>
        </w:rPr>
        <w:t xml:space="preserve"> completely surrounded by the Torah.</w:t>
      </w:r>
    </w:p>
    <w:p w14:paraId="1D114B60" w14:textId="77777777" w:rsidR="001876A0" w:rsidRPr="001876A0" w:rsidRDefault="001876A0" w:rsidP="001876A0">
      <w:pPr>
        <w:spacing w:after="0" w:line="240" w:lineRule="auto"/>
        <w:jc w:val="both"/>
        <w:rPr>
          <w:rFonts w:ascii="Times New Roman" w:eastAsia="Times New Roman" w:hAnsi="Times New Roman" w:cs="Times New Roman"/>
        </w:rPr>
      </w:pPr>
    </w:p>
    <w:p w14:paraId="3B8566F6"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The word in Hebrew for “belly” is </w:t>
      </w:r>
      <w:r w:rsidRPr="001876A0">
        <w:rPr>
          <w:rFonts w:ascii="Times New Roman" w:eastAsia="Times New Roman" w:hAnsi="Times New Roman" w:cs="Times New Roman"/>
          <w:i/>
          <w:iCs/>
        </w:rPr>
        <w:t>gachon</w:t>
      </w:r>
      <w:r w:rsidRPr="001876A0">
        <w:rPr>
          <w:rFonts w:ascii="Times New Roman" w:eastAsia="Times New Roman" w:hAnsi="Times New Roman" w:cs="Times New Roman"/>
        </w:rPr>
        <w:t xml:space="preserve"> – </w:t>
      </w:r>
      <w:r w:rsidRPr="001876A0">
        <w:rPr>
          <w:rFonts w:ascii="Times New Roman" w:eastAsia="Times New Roman" w:hAnsi="Times New Roman" w:cs="Times New Roman"/>
          <w:rtl/>
          <w:lang w:bidi="he-IL"/>
        </w:rPr>
        <w:t>גחון</w:t>
      </w:r>
      <w:r w:rsidRPr="001876A0">
        <w:rPr>
          <w:rFonts w:ascii="Times New Roman" w:eastAsia="Times New Roman" w:hAnsi="Times New Roman" w:cs="Times New Roman"/>
          <w:lang w:bidi="he-IL"/>
        </w:rPr>
        <w:t>,</w:t>
      </w:r>
      <w:r w:rsidRPr="001876A0">
        <w:rPr>
          <w:rFonts w:ascii="Times New Roman" w:eastAsia="Times New Roman" w:hAnsi="Times New Roman" w:cs="Times New Roman"/>
        </w:rPr>
        <w:t xml:space="preserve"> spelled </w:t>
      </w:r>
      <w:r w:rsidRPr="001876A0">
        <w:rPr>
          <w:rFonts w:ascii="Times New Roman" w:eastAsia="Times New Roman" w:hAnsi="Times New Roman" w:cs="Times New Roman"/>
          <w:i/>
          <w:iCs/>
        </w:rPr>
        <w:t>gimal, chet, vav, and nun.</w:t>
      </w:r>
      <w:r w:rsidRPr="001876A0">
        <w:rPr>
          <w:rFonts w:ascii="Times New Roman" w:eastAsia="Times New Roman" w:hAnsi="Times New Roman" w:cs="Times New Roman"/>
        </w:rPr>
        <w:t xml:space="preserve"> “Everything that crawls on its belly” is referring to a serpent. It is this </w:t>
      </w:r>
      <w:r w:rsidRPr="001876A0">
        <w:rPr>
          <w:rFonts w:ascii="Times New Roman" w:eastAsia="Times New Roman" w:hAnsi="Times New Roman" w:cs="Times New Roman"/>
          <w:i/>
          <w:iCs/>
        </w:rPr>
        <w:t>vav</w:t>
      </w:r>
      <w:r w:rsidRPr="001876A0">
        <w:rPr>
          <w:rFonts w:ascii="Times New Roman" w:eastAsia="Times New Roman" w:hAnsi="Times New Roman" w:cs="Times New Roman"/>
        </w:rPr>
        <w:t xml:space="preserve"> (</w:t>
      </w:r>
      <w:r w:rsidRPr="001876A0">
        <w:rPr>
          <w:rFonts w:ascii="Times New Roman" w:eastAsia="Times New Roman" w:hAnsi="Times New Roman" w:cs="Times New Roman"/>
          <w:rtl/>
          <w:lang w:bidi="he-IL"/>
        </w:rPr>
        <w:t>ו</w:t>
      </w:r>
      <w:r w:rsidRPr="001876A0">
        <w:rPr>
          <w:rFonts w:ascii="Times New Roman" w:eastAsia="Times New Roman" w:hAnsi="Times New Roman" w:cs="Times New Roman"/>
        </w:rPr>
        <w:t xml:space="preserve">) of </w:t>
      </w:r>
      <w:r w:rsidRPr="001876A0">
        <w:rPr>
          <w:rFonts w:ascii="Times New Roman" w:eastAsia="Times New Roman" w:hAnsi="Times New Roman" w:cs="Times New Roman"/>
          <w:i/>
          <w:iCs/>
        </w:rPr>
        <w:t>gachon</w:t>
      </w:r>
      <w:r w:rsidRPr="001876A0">
        <w:rPr>
          <w:rFonts w:ascii="Times New Roman" w:eastAsia="Times New Roman" w:hAnsi="Times New Roman" w:cs="Times New Roman"/>
        </w:rPr>
        <w:t xml:space="preserve"> that is the middle letter of the Torah. We have journeyed to the center of the world and landed in the belly of a serpent!</w:t>
      </w:r>
      <w:r w:rsidRPr="001876A0">
        <w:rPr>
          <w:rFonts w:ascii="Times New Roman" w:eastAsia="Times New Roman" w:hAnsi="Times New Roman" w:cs="Times New Roman"/>
          <w:vertAlign w:val="superscript"/>
        </w:rPr>
        <w:footnoteReference w:id="38"/>
      </w:r>
    </w:p>
    <w:p w14:paraId="07CBB0FB" w14:textId="77777777" w:rsidR="001876A0" w:rsidRPr="001876A0" w:rsidRDefault="001876A0" w:rsidP="001876A0">
      <w:pPr>
        <w:spacing w:after="0" w:line="240" w:lineRule="auto"/>
        <w:jc w:val="both"/>
        <w:rPr>
          <w:rFonts w:ascii="Times New Roman" w:eastAsia="Times New Roman" w:hAnsi="Times New Roman" w:cs="Times New Roman"/>
        </w:rPr>
      </w:pPr>
    </w:p>
    <w:p w14:paraId="2C5136D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The </w:t>
      </w:r>
      <w:r w:rsidRPr="001876A0">
        <w:rPr>
          <w:rFonts w:ascii="Times New Roman" w:eastAsia="Times New Roman" w:hAnsi="Times New Roman" w:cs="Times New Roman"/>
          <w:color w:val="FF0000"/>
        </w:rPr>
        <w:t>u</w:t>
      </w:r>
      <w:r w:rsidRPr="001876A0">
        <w:rPr>
          <w:rFonts w:ascii="Times New Roman" w:eastAsia="Times New Roman" w:hAnsi="Times New Roman" w:cs="Times New Roman"/>
        </w:rPr>
        <w:t xml:space="preserve"> “vav” in the word “gachon”, belly, must be raised because it is the middle central letter of the Torah. It is one of the eleven majuscules in the Torah.</w:t>
      </w:r>
    </w:p>
    <w:p w14:paraId="42B1D602" w14:textId="77777777" w:rsidR="001876A0" w:rsidRPr="001876A0" w:rsidRDefault="001876A0" w:rsidP="001876A0">
      <w:pPr>
        <w:spacing w:after="0" w:line="240" w:lineRule="auto"/>
        <w:jc w:val="right"/>
        <w:rPr>
          <w:rFonts w:ascii="Times New Roman" w:eastAsia="Times New Roman" w:hAnsi="Times New Roman" w:cs="Times New Roman"/>
        </w:rPr>
      </w:pPr>
      <w:r w:rsidRPr="001876A0">
        <w:rPr>
          <w:rFonts w:ascii="Times New Roman" w:eastAsia="Times New Roman" w:hAnsi="Times New Roman" w:cs="Times New Roman"/>
        </w:rPr>
        <w:t xml:space="preserve"> … </w:t>
      </w:r>
      <w:r w:rsidRPr="001876A0">
        <w:rPr>
          <w:rFonts w:ascii="Times New Roman" w:eastAsia="Times New Roman" w:hAnsi="Times New Roman" w:cs="Times New Roman"/>
          <w:rtl/>
          <w:lang w:bidi="he-IL"/>
        </w:rPr>
        <w:t>על־ארבע הולך</w:t>
      </w:r>
      <w:r w:rsidRPr="001876A0">
        <w:rPr>
          <w:rFonts w:ascii="Times New Roman" w:eastAsia="Times New Roman" w:hAnsi="Times New Roman" w:cs="Times New Roman"/>
          <w:rtl/>
        </w:rPr>
        <w:t xml:space="preserve"> </w:t>
      </w:r>
      <w:r w:rsidRPr="001876A0">
        <w:rPr>
          <w:rFonts w:ascii="Times New Roman" w:eastAsia="Times New Roman" w:hAnsi="Times New Roman" w:cs="Times New Roman"/>
        </w:rPr>
        <w:t xml:space="preserve">/ </w:t>
      </w:r>
      <w:r w:rsidRPr="001876A0">
        <w:rPr>
          <w:rFonts w:ascii="Times New Roman" w:eastAsia="Times New Roman" w:hAnsi="Times New Roman" w:cs="Times New Roman"/>
          <w:rtl/>
          <w:lang w:bidi="he-IL"/>
        </w:rPr>
        <w:t>וכל על־גח</w:t>
      </w:r>
      <w:r w:rsidRPr="001876A0">
        <w:rPr>
          <w:rFonts w:ascii="Times New Roman" w:eastAsia="Times New Roman" w:hAnsi="Times New Roman" w:cs="Times New Roman"/>
          <w:color w:val="FF0000"/>
          <w:rtl/>
          <w:lang w:bidi="he-IL"/>
        </w:rPr>
        <w:t>ו</w:t>
      </w:r>
      <w:r w:rsidRPr="001876A0">
        <w:rPr>
          <w:rFonts w:ascii="Times New Roman" w:eastAsia="Times New Roman" w:hAnsi="Times New Roman" w:cs="Times New Roman"/>
          <w:rtl/>
          <w:lang w:bidi="he-IL"/>
        </w:rPr>
        <w:t>ן לולך כל</w:t>
      </w:r>
    </w:p>
    <w:p w14:paraId="3B6BE6E4" w14:textId="77777777" w:rsidR="001876A0" w:rsidRPr="001876A0" w:rsidRDefault="001876A0" w:rsidP="001876A0">
      <w:pPr>
        <w:spacing w:after="0" w:line="240" w:lineRule="auto"/>
        <w:jc w:val="both"/>
        <w:rPr>
          <w:rFonts w:ascii="Times New Roman" w:eastAsia="Times New Roman" w:hAnsi="Times New Roman" w:cs="Times New Roman"/>
        </w:rPr>
      </w:pPr>
    </w:p>
    <w:p w14:paraId="35857C57"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If you look into the Sefer Torah, the actual scroll of the Torah written by a scribe, you will see that this middle </w:t>
      </w:r>
      <w:r w:rsidRPr="001876A0">
        <w:rPr>
          <w:rFonts w:ascii="Times New Roman" w:eastAsia="Times New Roman" w:hAnsi="Times New Roman" w:cs="Times New Roman"/>
          <w:i/>
          <w:iCs/>
        </w:rPr>
        <w:t>vav</w:t>
      </w:r>
      <w:r w:rsidRPr="001876A0">
        <w:rPr>
          <w:rFonts w:ascii="Times New Roman" w:eastAsia="Times New Roman" w:hAnsi="Times New Roman" w:cs="Times New Roman"/>
        </w:rPr>
        <w:t xml:space="preserve"> stands out from all the other letters and words because it is written larger than the other letters. Its elongated form is not due to a scribal embellishment. Rather, the Torah scroll </w:t>
      </w:r>
      <w:r w:rsidRPr="001876A0">
        <w:rPr>
          <w:rFonts w:ascii="Times New Roman" w:eastAsia="Times New Roman" w:hAnsi="Times New Roman" w:cs="Times New Roman"/>
          <w:i/>
          <w:iCs/>
        </w:rPr>
        <w:t>must</w:t>
      </w:r>
      <w:r w:rsidRPr="001876A0">
        <w:rPr>
          <w:rFonts w:ascii="Times New Roman" w:eastAsia="Times New Roman" w:hAnsi="Times New Roman" w:cs="Times New Roman"/>
        </w:rPr>
        <w:t xml:space="preserve"> have this elongated </w:t>
      </w:r>
      <w:r w:rsidRPr="001876A0">
        <w:rPr>
          <w:rFonts w:ascii="Times New Roman" w:eastAsia="Times New Roman" w:hAnsi="Times New Roman" w:cs="Times New Roman"/>
          <w:i/>
          <w:iCs/>
        </w:rPr>
        <w:t>vav</w:t>
      </w:r>
      <w:r w:rsidRPr="001876A0">
        <w:rPr>
          <w:rFonts w:ascii="Times New Roman" w:eastAsia="Times New Roman" w:hAnsi="Times New Roman" w:cs="Times New Roman"/>
        </w:rPr>
        <w:t> in order for it to be halachically kosher to be read in the synagogue.</w:t>
      </w:r>
    </w:p>
    <w:p w14:paraId="5CFFE255" w14:textId="77777777" w:rsidR="001876A0" w:rsidRPr="001876A0" w:rsidRDefault="001876A0" w:rsidP="001876A0">
      <w:pPr>
        <w:spacing w:after="0" w:line="240" w:lineRule="auto"/>
        <w:jc w:val="both"/>
        <w:rPr>
          <w:rFonts w:ascii="Times New Roman" w:eastAsia="Times New Roman" w:hAnsi="Times New Roman" w:cs="Times New Roman"/>
        </w:rPr>
      </w:pPr>
    </w:p>
    <w:p w14:paraId="5F9AB0B7"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Wise as Serpents</w:t>
      </w:r>
    </w:p>
    <w:p w14:paraId="4C7A5484" w14:textId="77777777" w:rsidR="001876A0" w:rsidRPr="001876A0" w:rsidRDefault="001876A0" w:rsidP="001876A0">
      <w:pPr>
        <w:spacing w:after="0" w:line="240" w:lineRule="auto"/>
        <w:jc w:val="both"/>
        <w:rPr>
          <w:rFonts w:ascii="Times New Roman" w:eastAsia="Times New Roman" w:hAnsi="Times New Roman" w:cs="Times New Roman"/>
        </w:rPr>
      </w:pPr>
    </w:p>
    <w:p w14:paraId="0C092559"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Serpents were understood, by the Nazarean Codicil, to be wise:</w:t>
      </w:r>
    </w:p>
    <w:p w14:paraId="55EA6F31" w14:textId="77777777" w:rsidR="001876A0" w:rsidRPr="001876A0" w:rsidRDefault="001876A0" w:rsidP="001876A0">
      <w:pPr>
        <w:spacing w:after="0" w:line="240" w:lineRule="auto"/>
        <w:jc w:val="both"/>
        <w:rPr>
          <w:rFonts w:ascii="Times New Roman" w:eastAsia="Times New Roman" w:hAnsi="Times New Roman" w:cs="Times New Roman"/>
        </w:rPr>
      </w:pPr>
    </w:p>
    <w:p w14:paraId="1DB89CEB"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Matityahu (Matthew) 10:16</w:t>
      </w:r>
      <w:r w:rsidRPr="001876A0">
        <w:rPr>
          <w:rFonts w:ascii="Times New Roman" w:eastAsia="Times New Roman" w:hAnsi="Times New Roman" w:cs="Times New Roman"/>
          <w:i/>
          <w:iCs/>
        </w:rPr>
        <w:t xml:space="preserve"> Behold, I send you forth as sheep in the midst of wolves: </w:t>
      </w:r>
      <w:r w:rsidRPr="001876A0">
        <w:rPr>
          <w:rFonts w:ascii="Times New Roman" w:eastAsia="Times New Roman" w:hAnsi="Times New Roman" w:cs="Times New Roman"/>
          <w:i/>
          <w:iCs/>
          <w:u w:val="single"/>
        </w:rPr>
        <w:t>be ye therefore wise as serpents</w:t>
      </w:r>
      <w:r w:rsidRPr="001876A0">
        <w:rPr>
          <w:rFonts w:ascii="Times New Roman" w:eastAsia="Times New Roman" w:hAnsi="Times New Roman" w:cs="Times New Roman"/>
          <w:i/>
          <w:iCs/>
        </w:rPr>
        <w:t>, and harmless as doves.</w:t>
      </w:r>
    </w:p>
    <w:p w14:paraId="4E68AF59" w14:textId="77777777" w:rsidR="001876A0" w:rsidRPr="001876A0" w:rsidRDefault="001876A0" w:rsidP="001876A0">
      <w:pPr>
        <w:spacing w:after="0" w:line="240" w:lineRule="auto"/>
        <w:jc w:val="both"/>
        <w:rPr>
          <w:rFonts w:ascii="Times New Roman" w:eastAsia="Times New Roman" w:hAnsi="Times New Roman" w:cs="Times New Roman"/>
        </w:rPr>
      </w:pPr>
    </w:p>
    <w:p w14:paraId="211BCA37" w14:textId="5D538573"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So </w:t>
      </w:r>
      <w:r w:rsidR="00DA331B" w:rsidRPr="001876A0">
        <w:rPr>
          <w:rFonts w:ascii="Times New Roman" w:eastAsia="Times New Roman" w:hAnsi="Times New Roman" w:cs="Times New Roman"/>
        </w:rPr>
        <w:t>also,</w:t>
      </w:r>
      <w:r w:rsidRPr="001876A0">
        <w:rPr>
          <w:rFonts w:ascii="Times New Roman" w:eastAsia="Times New Roman" w:hAnsi="Times New Roman" w:cs="Times New Roman"/>
        </w:rPr>
        <w:t xml:space="preserve"> is a Hakham, a Rabbi, a “wise one”. </w:t>
      </w:r>
    </w:p>
    <w:p w14:paraId="42297480" w14:textId="77777777" w:rsidR="001876A0" w:rsidRPr="001876A0" w:rsidRDefault="001876A0" w:rsidP="001876A0">
      <w:pPr>
        <w:spacing w:after="0" w:line="240" w:lineRule="auto"/>
        <w:jc w:val="both"/>
        <w:rPr>
          <w:rFonts w:ascii="Times New Roman" w:eastAsia="Times New Roman" w:hAnsi="Times New Roman" w:cs="Times New Roman"/>
        </w:rPr>
      </w:pPr>
    </w:p>
    <w:p w14:paraId="4B672825" w14:textId="77777777" w:rsidR="001876A0" w:rsidRPr="001876A0" w:rsidRDefault="001876A0" w:rsidP="001876A0">
      <w:pPr>
        <w:spacing w:after="0" w:line="240" w:lineRule="auto"/>
        <w:ind w:right="288"/>
        <w:jc w:val="both"/>
        <w:rPr>
          <w:rFonts w:ascii="Times New Roman" w:eastAsia="Times New Roman" w:hAnsi="Times New Roman" w:cs="Times New Roman"/>
        </w:rPr>
      </w:pPr>
      <w:r w:rsidRPr="001876A0">
        <w:rPr>
          <w:rFonts w:ascii="Times New Roman" w:eastAsia="Times New Roman" w:hAnsi="Times New Roman" w:cs="Times New Roman"/>
          <w:b/>
          <w:bCs/>
          <w:i/>
          <w:iCs/>
          <w:lang w:val="en-AU"/>
        </w:rPr>
        <w:t xml:space="preserve">Abot 2:10 </w:t>
      </w:r>
      <w:r w:rsidRPr="001876A0">
        <w:rPr>
          <w:rFonts w:ascii="Times New Roman" w:eastAsia="Times New Roman" w:hAnsi="Times New Roman" w:cs="Times New Roman"/>
          <w:i/>
          <w:iCs/>
          <w:lang w:val="en-AU"/>
        </w:rPr>
        <w:t>They [each] said three things. R. Eliezer says, “Let the respect owing to your fellow be as precious to you as the respect owing to you yourself. “And don’t be easy to anger. “And repent one day before you die. “And warm yourself by the fire of the sages (Hakhamim), but be careful of their coals, so you don’t get burned. “For their bite is the bite of a fox, and their sting is the sting of a scorpion, and their hiss is like the hiss of a snake. “And everything they say is like fiery coals.”</w:t>
      </w:r>
      <w:r w:rsidRPr="001876A0">
        <w:rPr>
          <w:rFonts w:ascii="Times New Roman" w:eastAsia="Times New Roman" w:hAnsi="Times New Roman" w:cs="Times New Roman"/>
          <w:i/>
          <w:iCs/>
          <w:vertAlign w:val="superscript"/>
          <w:lang w:val="en-AU"/>
        </w:rPr>
        <w:footnoteReference w:id="39"/>
      </w:r>
    </w:p>
    <w:p w14:paraId="4F7BDE85" w14:textId="77777777" w:rsidR="001876A0" w:rsidRPr="001876A0" w:rsidRDefault="001876A0" w:rsidP="001876A0">
      <w:pPr>
        <w:spacing w:after="0" w:line="240" w:lineRule="auto"/>
        <w:jc w:val="both"/>
        <w:rPr>
          <w:rFonts w:ascii="Times New Roman" w:eastAsia="Times New Roman" w:hAnsi="Times New Roman" w:cs="Times New Roman"/>
        </w:rPr>
      </w:pPr>
    </w:p>
    <w:p w14:paraId="5E146E4E"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Pole Serpent</w:t>
      </w:r>
    </w:p>
    <w:p w14:paraId="50D885F2" w14:textId="77777777" w:rsidR="001876A0" w:rsidRPr="001876A0" w:rsidRDefault="001876A0" w:rsidP="001876A0">
      <w:pPr>
        <w:spacing w:after="0" w:line="240" w:lineRule="auto"/>
        <w:jc w:val="both"/>
        <w:rPr>
          <w:rFonts w:ascii="Times New Roman" w:eastAsia="Times New Roman" w:hAnsi="Times New Roman" w:cs="Times New Roman"/>
        </w:rPr>
      </w:pPr>
    </w:p>
    <w:p w14:paraId="1D976610"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noProof/>
          <w:lang w:bidi="he-IL"/>
        </w:rPr>
        <w:drawing>
          <wp:anchor distT="0" distB="0" distL="114300" distR="114300" simplePos="0" relativeHeight="251659264" behindDoc="0" locked="0" layoutInCell="1" allowOverlap="1" wp14:anchorId="20AED512" wp14:editId="6E30E296">
            <wp:simplePos x="0" y="0"/>
            <wp:positionH relativeFrom="column">
              <wp:align>left</wp:align>
            </wp:positionH>
            <wp:positionV relativeFrom="paragraph">
              <wp:posOffset>91440</wp:posOffset>
            </wp:positionV>
            <wp:extent cx="1248410" cy="1099820"/>
            <wp:effectExtent l="0" t="0" r="0" b="0"/>
            <wp:wrapTight wrapText="bothSides">
              <wp:wrapPolygon edited="0">
                <wp:start x="0" y="0"/>
                <wp:lineTo x="0" y="21326"/>
                <wp:lineTo x="21424" y="21326"/>
                <wp:lineTo x="21424"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841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6A0">
        <w:rPr>
          <w:rFonts w:ascii="Times New Roman" w:eastAsia="Times New Roman" w:hAnsi="Times New Roman" w:cs="Times New Roman"/>
        </w:rPr>
        <w:t>Serpents can heal</w:t>
      </w:r>
      <w:r w:rsidRPr="001876A0">
        <w:rPr>
          <w:rFonts w:ascii="Times New Roman" w:eastAsia="Times New Roman" w:hAnsi="Times New Roman" w:cs="Times New Roman"/>
          <w:vertAlign w:val="superscript"/>
        </w:rPr>
        <w:footnoteReference w:id="40"/>
      </w:r>
      <w:r w:rsidRPr="001876A0">
        <w:rPr>
          <w:rFonts w:ascii="Times New Roman" w:eastAsia="Times New Roman" w:hAnsi="Times New Roman" w:cs="Times New Roman"/>
        </w:rPr>
        <w:t xml:space="preserve"> or kill with their poison. The caduceus shows the serpent on the pole, as we see in the Torah, which was used for healing. The Hakham should exude confidence that he knows what he is doing because this often provides the cure by itself. We need to be wise and as persuasive as serpents.</w:t>
      </w:r>
    </w:p>
    <w:p w14:paraId="543342C9" w14:textId="77777777" w:rsidR="001876A0" w:rsidRPr="001876A0" w:rsidRDefault="001876A0" w:rsidP="001876A0">
      <w:pPr>
        <w:spacing w:after="0" w:line="240" w:lineRule="auto"/>
        <w:jc w:val="both"/>
        <w:rPr>
          <w:rFonts w:ascii="Times New Roman" w:eastAsia="Times New Roman" w:hAnsi="Times New Roman" w:cs="Times New Roman"/>
        </w:rPr>
      </w:pPr>
    </w:p>
    <w:p w14:paraId="4D960417"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pole serpent</w:t>
      </w:r>
      <w:r w:rsidRPr="001876A0">
        <w:rPr>
          <w:rFonts w:ascii="Times New Roman" w:eastAsia="Times New Roman" w:hAnsi="Times New Roman" w:cs="Times New Roman"/>
          <w:vertAlign w:val="superscript"/>
        </w:rPr>
        <w:footnoteReference w:id="41"/>
      </w:r>
      <w:r w:rsidRPr="001876A0">
        <w:rPr>
          <w:rFonts w:ascii="Times New Roman" w:eastAsia="Times New Roman" w:hAnsi="Times New Roman" w:cs="Times New Roman"/>
        </w:rPr>
        <w:t xml:space="preserve"> is mentioned in:</w:t>
      </w:r>
    </w:p>
    <w:p w14:paraId="0F27D5DA" w14:textId="77777777" w:rsidR="001876A0" w:rsidRPr="001876A0" w:rsidRDefault="001876A0" w:rsidP="001876A0">
      <w:pPr>
        <w:spacing w:after="0" w:line="240" w:lineRule="auto"/>
        <w:jc w:val="both"/>
        <w:rPr>
          <w:rFonts w:ascii="Times New Roman" w:eastAsia="Times New Roman" w:hAnsi="Times New Roman" w:cs="Times New Roman"/>
        </w:rPr>
      </w:pPr>
    </w:p>
    <w:p w14:paraId="0643CA77"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Bamidbar (Numbers) 21:5–9</w:t>
      </w:r>
      <w:r w:rsidRPr="001876A0">
        <w:rPr>
          <w:rFonts w:ascii="Times New Roman" w:eastAsia="Times New Roman" w:hAnsi="Times New Roman" w:cs="Times New Roman"/>
          <w:i/>
          <w:iCs/>
        </w:rPr>
        <w:t xml:space="preserve"> And the people spoke against G-d, and against Moses: ‘Wherefore have ye brought us up out of Egypt to die in the wilderness? for there is no bread, and there is no water; and our soul loatheth this light bread.’ </w:t>
      </w:r>
      <w:r w:rsidRPr="001876A0">
        <w:rPr>
          <w:rFonts w:ascii="Times New Roman" w:eastAsia="Times New Roman" w:hAnsi="Times New Roman" w:cs="Times New Roman"/>
          <w:b/>
          <w:bCs/>
          <w:i/>
          <w:iCs/>
        </w:rPr>
        <w:t>6</w:t>
      </w:r>
      <w:r w:rsidRPr="001876A0">
        <w:rPr>
          <w:rFonts w:ascii="Times New Roman" w:eastAsia="Times New Roman" w:hAnsi="Times New Roman" w:cs="Times New Roman"/>
          <w:i/>
          <w:iCs/>
        </w:rPr>
        <w:t xml:space="preserve"> And HaShem sent fiery serpents among the people, and they bit the people; and much people of Israel died. </w:t>
      </w:r>
      <w:r w:rsidRPr="001876A0">
        <w:rPr>
          <w:rFonts w:ascii="Times New Roman" w:eastAsia="Times New Roman" w:hAnsi="Times New Roman" w:cs="Times New Roman"/>
          <w:b/>
          <w:bCs/>
          <w:i/>
          <w:iCs/>
        </w:rPr>
        <w:t>7</w:t>
      </w:r>
      <w:r w:rsidRPr="001876A0">
        <w:rPr>
          <w:rFonts w:ascii="Times New Roman" w:eastAsia="Times New Roman" w:hAnsi="Times New Roman" w:cs="Times New Roman"/>
          <w:i/>
          <w:iCs/>
        </w:rPr>
        <w:t xml:space="preserve"> And the people came to Moses, and said: ‘We have sinned, because we have spoken against HaShem, and against thee; pray unto HaShem, that He take away the serpents from us.’ And Moses prayed for the people. </w:t>
      </w:r>
      <w:r w:rsidRPr="001876A0">
        <w:rPr>
          <w:rFonts w:ascii="Times New Roman" w:eastAsia="Times New Roman" w:hAnsi="Times New Roman" w:cs="Times New Roman"/>
          <w:b/>
          <w:bCs/>
          <w:i/>
          <w:iCs/>
        </w:rPr>
        <w:t>8</w:t>
      </w:r>
      <w:r w:rsidRPr="001876A0">
        <w:rPr>
          <w:rFonts w:ascii="Times New Roman" w:eastAsia="Times New Roman" w:hAnsi="Times New Roman" w:cs="Times New Roman"/>
          <w:i/>
          <w:iCs/>
        </w:rPr>
        <w:t xml:space="preserve"> And HaShem said unto Moses: ‘Make thee a fiery serpent, and set it upon a pole; and it shall come to pass, that every one that is bitten, when he seeth it, shall live.’ </w:t>
      </w:r>
      <w:r w:rsidRPr="001876A0">
        <w:rPr>
          <w:rFonts w:ascii="Times New Roman" w:eastAsia="Times New Roman" w:hAnsi="Times New Roman" w:cs="Times New Roman"/>
          <w:b/>
          <w:bCs/>
          <w:i/>
          <w:iCs/>
        </w:rPr>
        <w:t>9</w:t>
      </w:r>
      <w:r w:rsidRPr="001876A0">
        <w:rPr>
          <w:rFonts w:ascii="Times New Roman" w:eastAsia="Times New Roman" w:hAnsi="Times New Roman" w:cs="Times New Roman"/>
          <w:i/>
          <w:iCs/>
        </w:rPr>
        <w:t xml:space="preserve"> And Moses made a serpent of brass, and set it upon the pole; and it came to pass, that if a serpent had bitten any man, when he looked unto the serpent of brass, he lived.</w:t>
      </w:r>
    </w:p>
    <w:p w14:paraId="71BAE888" w14:textId="77777777" w:rsidR="001876A0" w:rsidRPr="001876A0" w:rsidRDefault="001876A0" w:rsidP="001876A0">
      <w:pPr>
        <w:spacing w:after="0" w:line="240" w:lineRule="auto"/>
        <w:jc w:val="both"/>
        <w:rPr>
          <w:rFonts w:ascii="Times New Roman" w:eastAsia="Times New Roman" w:hAnsi="Times New Roman" w:cs="Times New Roman"/>
        </w:rPr>
      </w:pPr>
    </w:p>
    <w:p w14:paraId="2A77972E"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Targum </w:t>
      </w:r>
      <w:r w:rsidRPr="001876A0">
        <w:rPr>
          <w:rFonts w:ascii="Times New Roman" w:eastAsia="Times New Roman" w:hAnsi="Times New Roman" w:cs="Times New Roman"/>
          <w:lang w:val="en-AU"/>
        </w:rPr>
        <w:t>Pseudo Jonathan</w:t>
      </w:r>
      <w:r w:rsidRPr="001876A0">
        <w:rPr>
          <w:rFonts w:ascii="Times New Roman" w:eastAsia="Times New Roman" w:hAnsi="Times New Roman" w:cs="Times New Roman"/>
          <w:b/>
          <w:bCs/>
          <w:lang w:val="en-AU"/>
        </w:rPr>
        <w:t xml:space="preserve"> </w:t>
      </w:r>
      <w:r w:rsidRPr="001876A0">
        <w:rPr>
          <w:rFonts w:ascii="Times New Roman" w:eastAsia="Times New Roman" w:hAnsi="Times New Roman" w:cs="Times New Roman"/>
        </w:rPr>
        <w:t>puts v.6 with an interesting connotation that explicitly tells us why a serpent was used to heal:</w:t>
      </w:r>
    </w:p>
    <w:p w14:paraId="48EF773C" w14:textId="77777777" w:rsidR="001876A0" w:rsidRPr="001876A0" w:rsidRDefault="001876A0" w:rsidP="001876A0">
      <w:pPr>
        <w:spacing w:after="0" w:line="240" w:lineRule="auto"/>
        <w:jc w:val="both"/>
        <w:rPr>
          <w:rFonts w:ascii="Times New Roman" w:eastAsia="Times New Roman" w:hAnsi="Times New Roman" w:cs="Times New Roman"/>
        </w:rPr>
      </w:pPr>
    </w:p>
    <w:p w14:paraId="25BE0321" w14:textId="1387CE3E"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i/>
          <w:iCs/>
        </w:rPr>
        <w:t xml:space="preserve">And the bath-kol fell from the high heaven, and thus spoke: Come, all men, and see all the benefits which I have done to the people whom I brought up free out of Mitzrayim. I made manna come down for them from heaven, yet now turn they and murmur against Me. Yet, behold, the serpent, whom, in the days of the beginning of the world, I doomed to have dust for his food, has not murmured against me: but My people are murmuring about their food. Now will the serpents who have not complained of their food come and bite the people who complain. </w:t>
      </w:r>
      <w:r w:rsidR="00DA331B" w:rsidRPr="001876A0">
        <w:rPr>
          <w:rFonts w:ascii="Times New Roman" w:eastAsia="Times New Roman" w:hAnsi="Times New Roman" w:cs="Times New Roman"/>
          <w:i/>
          <w:iCs/>
        </w:rPr>
        <w:t>Therefore,</w:t>
      </w:r>
      <w:r w:rsidRPr="001876A0">
        <w:rPr>
          <w:rFonts w:ascii="Times New Roman" w:eastAsia="Times New Roman" w:hAnsi="Times New Roman" w:cs="Times New Roman"/>
          <w:i/>
          <w:iCs/>
        </w:rPr>
        <w:t xml:space="preserve"> did the Word of HaShem send the basilisk serpents, and they bit the people, and a great multitude of the people of Israel died.</w:t>
      </w:r>
    </w:p>
    <w:p w14:paraId="058AC3A9" w14:textId="77777777" w:rsidR="001876A0" w:rsidRPr="001876A0" w:rsidRDefault="001876A0" w:rsidP="001876A0">
      <w:pPr>
        <w:spacing w:after="0" w:line="240" w:lineRule="auto"/>
        <w:jc w:val="both"/>
        <w:rPr>
          <w:rFonts w:ascii="Times New Roman" w:eastAsia="Times New Roman" w:hAnsi="Times New Roman" w:cs="Times New Roman"/>
        </w:rPr>
      </w:pPr>
    </w:p>
    <w:p w14:paraId="3780E67D"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Then Rashi provides us the reason why the people were bitten by serpents for this particular sin. The punishment was mida keneged mida, measure for measure for their sin:</w:t>
      </w:r>
    </w:p>
    <w:p w14:paraId="671716CF" w14:textId="77777777" w:rsidR="001876A0" w:rsidRPr="001876A0" w:rsidRDefault="001876A0" w:rsidP="001876A0">
      <w:pPr>
        <w:spacing w:after="0" w:line="240" w:lineRule="auto"/>
        <w:jc w:val="both"/>
        <w:rPr>
          <w:rFonts w:ascii="Times New Roman" w:eastAsia="Times New Roman" w:hAnsi="Times New Roman" w:cs="Times New Roman"/>
        </w:rPr>
      </w:pPr>
    </w:p>
    <w:p w14:paraId="7BD2F563" w14:textId="77777777" w:rsidR="001876A0" w:rsidRPr="001876A0" w:rsidRDefault="001876A0" w:rsidP="001876A0">
      <w:pPr>
        <w:spacing w:after="0" w:line="240" w:lineRule="auto"/>
        <w:ind w:right="288"/>
        <w:jc w:val="both"/>
        <w:rPr>
          <w:rFonts w:ascii="Times New Roman" w:eastAsia="Times New Roman" w:hAnsi="Times New Roman" w:cs="Times New Roman"/>
        </w:rPr>
      </w:pPr>
      <w:r w:rsidRPr="001876A0">
        <w:rPr>
          <w:rFonts w:ascii="Times New Roman" w:eastAsia="Times New Roman" w:hAnsi="Times New Roman" w:cs="Times New Roman"/>
          <w:b/>
          <w:bCs/>
        </w:rPr>
        <w:t>and they bit the people</w:t>
      </w:r>
      <w:r w:rsidRPr="001876A0">
        <w:rPr>
          <w:rFonts w:ascii="Times New Roman" w:eastAsia="Times New Roman" w:hAnsi="Times New Roman" w:cs="Times New Roman"/>
        </w:rPr>
        <w:t xml:space="preserve"> Let the serpent, which was smitten for speaking evil [to Eve] come and punish those who spread slander [about the manna]. Let the serpent, for which all types of food taste the same, come and punish those ingrates, for whom one thing [the manna] changes into various tastes.</w:t>
      </w:r>
      <w:r w:rsidRPr="001876A0">
        <w:rPr>
          <w:rFonts w:ascii="Times New Roman" w:eastAsia="Times New Roman" w:hAnsi="Times New Roman" w:cs="Times New Roman"/>
          <w:vertAlign w:val="superscript"/>
        </w:rPr>
        <w:footnoteReference w:id="42"/>
      </w:r>
      <w:r w:rsidRPr="001876A0">
        <w:rPr>
          <w:rFonts w:ascii="Times New Roman" w:eastAsia="Times New Roman" w:hAnsi="Times New Roman" w:cs="Times New Roman"/>
        </w:rPr>
        <w:t xml:space="preserve"> </w:t>
      </w:r>
    </w:p>
    <w:p w14:paraId="671CD046" w14:textId="77777777" w:rsidR="001876A0" w:rsidRPr="001876A0" w:rsidRDefault="001876A0" w:rsidP="001876A0">
      <w:pPr>
        <w:spacing w:after="0" w:line="240" w:lineRule="auto"/>
        <w:jc w:val="both"/>
        <w:rPr>
          <w:rFonts w:ascii="Times New Roman" w:eastAsia="Times New Roman" w:hAnsi="Times New Roman" w:cs="Times New Roman"/>
        </w:rPr>
      </w:pPr>
    </w:p>
    <w:p w14:paraId="576EEA44" w14:textId="77777777" w:rsidR="001876A0" w:rsidRPr="001876A0" w:rsidRDefault="001876A0" w:rsidP="001876A0">
      <w:pPr>
        <w:spacing w:after="0" w:line="240" w:lineRule="auto"/>
        <w:ind w:right="288"/>
        <w:jc w:val="both"/>
        <w:rPr>
          <w:rFonts w:ascii="Times New Roman" w:eastAsia="Times New Roman" w:hAnsi="Times New Roman" w:cs="Times New Roman"/>
          <w:i/>
          <w:iCs/>
        </w:rPr>
      </w:pPr>
      <w:r w:rsidRPr="001876A0">
        <w:rPr>
          <w:rFonts w:ascii="Times New Roman" w:eastAsia="Times New Roman" w:hAnsi="Times New Roman" w:cs="Times New Roman"/>
          <w:b/>
          <w:bCs/>
          <w:i/>
          <w:iCs/>
        </w:rPr>
        <w:t>Yochanan (John) 3:14</w:t>
      </w:r>
      <w:r w:rsidRPr="001876A0">
        <w:rPr>
          <w:rFonts w:ascii="Times New Roman" w:eastAsia="Times New Roman" w:hAnsi="Times New Roman" w:cs="Times New Roman"/>
          <w:i/>
          <w:iCs/>
        </w:rPr>
        <w:t xml:space="preserve"> And as Moses lifted up the serpent in the wilderness, even so must the Son of man</w:t>
      </w:r>
      <w:r w:rsidRPr="001876A0">
        <w:rPr>
          <w:rFonts w:ascii="Times New Roman" w:eastAsia="Times New Roman" w:hAnsi="Times New Roman" w:cs="Times New Roman"/>
          <w:i/>
          <w:iCs/>
          <w:vertAlign w:val="superscript"/>
        </w:rPr>
        <w:footnoteReference w:id="43"/>
      </w:r>
      <w:r w:rsidRPr="001876A0">
        <w:rPr>
          <w:rFonts w:ascii="Times New Roman" w:eastAsia="Times New Roman" w:hAnsi="Times New Roman" w:cs="Times New Roman"/>
          <w:i/>
          <w:iCs/>
        </w:rPr>
        <w:t xml:space="preserve"> be lifted up:</w:t>
      </w:r>
    </w:p>
    <w:p w14:paraId="551E0E90" w14:textId="77777777" w:rsidR="001876A0" w:rsidRPr="001876A0" w:rsidRDefault="001876A0" w:rsidP="001876A0">
      <w:pPr>
        <w:spacing w:after="0" w:line="240" w:lineRule="auto"/>
        <w:jc w:val="both"/>
        <w:rPr>
          <w:rFonts w:ascii="Times New Roman" w:eastAsia="Times New Roman" w:hAnsi="Times New Roman" w:cs="Times New Roman"/>
        </w:rPr>
      </w:pPr>
    </w:p>
    <w:p w14:paraId="7D219EAC"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What does “the fiery serpent set upon a pole” represent according to Numbers 21:8? It represents the healing power of HaShem. This serpent represents the Bne Israel, who must work towards their own healing. We are the body of Mashiach, we are the ones on the pole.</w:t>
      </w:r>
    </w:p>
    <w:p w14:paraId="0DD13010" w14:textId="77777777" w:rsidR="001876A0" w:rsidRPr="001876A0" w:rsidRDefault="001876A0" w:rsidP="001876A0">
      <w:pPr>
        <w:spacing w:after="0" w:line="240" w:lineRule="auto"/>
        <w:jc w:val="both"/>
        <w:rPr>
          <w:rFonts w:ascii="Times New Roman" w:eastAsia="Times New Roman" w:hAnsi="Times New Roman" w:cs="Times New Roman"/>
        </w:rPr>
      </w:pPr>
    </w:p>
    <w:p w14:paraId="2D2D87CB" w14:textId="03CA8F44"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At the end of Parashat Chukat,</w:t>
      </w:r>
      <w:r w:rsidRPr="001876A0">
        <w:rPr>
          <w:rFonts w:ascii="Times New Roman" w:eastAsia="Times New Roman" w:hAnsi="Times New Roman" w:cs="Times New Roman"/>
          <w:vertAlign w:val="superscript"/>
        </w:rPr>
        <w:footnoteReference w:id="44"/>
      </w:r>
      <w:r w:rsidRPr="001876A0">
        <w:rPr>
          <w:rFonts w:ascii="Times New Roman" w:eastAsia="Times New Roman" w:hAnsi="Times New Roman" w:cs="Times New Roman"/>
        </w:rPr>
        <w:t xml:space="preserve"> the Torah tells us once again of the rebellious behavior of Klal Israel during their travels through the wilderness. The pasuk relates, “And the people spoke against HaShem and against Moshe”,</w:t>
      </w:r>
      <w:r w:rsidRPr="001876A0">
        <w:rPr>
          <w:rFonts w:ascii="Times New Roman" w:eastAsia="Times New Roman" w:hAnsi="Times New Roman" w:cs="Times New Roman"/>
          <w:vertAlign w:val="superscript"/>
        </w:rPr>
        <w:footnoteReference w:id="45"/>
      </w:r>
      <w:r w:rsidRPr="001876A0">
        <w:rPr>
          <w:rFonts w:ascii="Times New Roman" w:eastAsia="Times New Roman" w:hAnsi="Times New Roman" w:cs="Times New Roman"/>
        </w:rPr>
        <w:t xml:space="preserve"> complaining that they were tired of the manna and of the lack of water in the desert. The Torah tells us that HaShem got angry and sent as punishment a horde of poisonous serpents, “ha-nechashim ha-serafim</w:t>
      </w:r>
      <w:r w:rsidR="00DA331B" w:rsidRPr="001876A0">
        <w:rPr>
          <w:rFonts w:ascii="Times New Roman" w:eastAsia="Times New Roman" w:hAnsi="Times New Roman" w:cs="Times New Roman"/>
        </w:rPr>
        <w:t>”, to</w:t>
      </w:r>
      <w:r w:rsidRPr="001876A0">
        <w:rPr>
          <w:rFonts w:ascii="Times New Roman" w:eastAsia="Times New Roman" w:hAnsi="Times New Roman" w:cs="Times New Roman"/>
        </w:rPr>
        <w:t xml:space="preserve"> bite the complainers. Many Jews died. The survivors came to beg Moshe Rabbenu for forgiveness and beseeched him to pray to HaShem to get rid of the serpents. Moshe did so, and HaShem told him to make an image of a “saraf,” a serpent, and to place it on top of a high pole. Any Jew who got bitten was to look at the image of the serpent on top of the pole and would survive. The Torah tells us that Moshe then fashioned a “nechash nechoshet,” a brass</w:t>
      </w:r>
      <w:r w:rsidRPr="001876A0">
        <w:rPr>
          <w:rFonts w:ascii="Times New Roman" w:eastAsia="Times New Roman" w:hAnsi="Times New Roman" w:cs="Times New Roman"/>
          <w:vertAlign w:val="superscript"/>
        </w:rPr>
        <w:footnoteReference w:id="46"/>
      </w:r>
      <w:r w:rsidRPr="001876A0">
        <w:rPr>
          <w:rFonts w:ascii="Times New Roman" w:eastAsia="Times New Roman" w:hAnsi="Times New Roman" w:cs="Times New Roman"/>
        </w:rPr>
        <w:t xml:space="preserve"> serpent, and placed it atop a pole, and the rest of the Jews were saved.</w:t>
      </w:r>
      <w:r w:rsidRPr="001876A0">
        <w:rPr>
          <w:rFonts w:ascii="Times New Roman" w:eastAsia="Times New Roman" w:hAnsi="Times New Roman" w:cs="Times New Roman"/>
          <w:vertAlign w:val="superscript"/>
        </w:rPr>
        <w:footnoteReference w:id="47"/>
      </w:r>
    </w:p>
    <w:p w14:paraId="46BF3024" w14:textId="77777777" w:rsidR="001876A0" w:rsidRPr="001876A0" w:rsidRDefault="001876A0" w:rsidP="001876A0">
      <w:pPr>
        <w:spacing w:after="0" w:line="240" w:lineRule="auto"/>
        <w:jc w:val="both"/>
        <w:rPr>
          <w:rFonts w:ascii="Times New Roman" w:eastAsia="Times New Roman" w:hAnsi="Times New Roman" w:cs="Times New Roman"/>
        </w:rPr>
      </w:pPr>
    </w:p>
    <w:p w14:paraId="2FA6B42A"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distinction between the word nachash, serpent, and the word seraf, serpent, is worth a second look. When HaShem punished Klal Israel, He unleashed “hanechashim haserafim.” The Torah uses both terms, HaShem unleashed serpents that behaved like serpents. Then, when HaShem told Moshe how to stem the plague, He commanded him to create a saraf, but Moshe created a nachash instead. Why? What is the difference between these two terms? And why does the Torah use both in this story? Furthermore, why did Moshe make the nachash out of copper when HaShem did not instruct him to do so, and why is that detail important enough for the Torah to mention?</w:t>
      </w:r>
    </w:p>
    <w:p w14:paraId="295A75FE" w14:textId="77777777" w:rsidR="001876A0" w:rsidRPr="001876A0" w:rsidRDefault="001876A0" w:rsidP="001876A0">
      <w:pPr>
        <w:spacing w:after="0" w:line="240" w:lineRule="auto"/>
        <w:jc w:val="both"/>
        <w:rPr>
          <w:rFonts w:ascii="Times New Roman" w:eastAsia="Times New Roman" w:hAnsi="Times New Roman" w:cs="Times New Roman"/>
        </w:rPr>
      </w:pPr>
    </w:p>
    <w:p w14:paraId="0E6D56BC" w14:textId="5B163F4A"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In the English language the word serpent is a synonym for serpent. In lashon ha-kodesh also, the words nachash and saraf are more or less synonymous. Nonetheless, being </w:t>
      </w:r>
      <w:r w:rsidR="00DA331B" w:rsidRPr="001876A0">
        <w:rPr>
          <w:rFonts w:ascii="Times New Roman" w:eastAsia="Times New Roman" w:hAnsi="Times New Roman" w:cs="Times New Roman"/>
        </w:rPr>
        <w:t>different words,</w:t>
      </w:r>
      <w:r w:rsidRPr="001876A0">
        <w:rPr>
          <w:rFonts w:ascii="Times New Roman" w:eastAsia="Times New Roman" w:hAnsi="Times New Roman" w:cs="Times New Roman"/>
        </w:rPr>
        <w:t xml:space="preserve"> they still convey somewhat different meanings. The word nachash has at its root nichush, as in the command “lo tinachashu”,</w:t>
      </w:r>
      <w:r w:rsidRPr="001876A0">
        <w:rPr>
          <w:rFonts w:ascii="Times New Roman" w:eastAsia="Times New Roman" w:hAnsi="Times New Roman" w:cs="Times New Roman"/>
          <w:vertAlign w:val="superscript"/>
        </w:rPr>
        <w:footnoteReference w:id="48"/>
      </w:r>
      <w:r w:rsidRPr="001876A0">
        <w:rPr>
          <w:rFonts w:ascii="Times New Roman" w:eastAsia="Times New Roman" w:hAnsi="Times New Roman" w:cs="Times New Roman"/>
        </w:rPr>
        <w:t xml:space="preserve"> the prohibition of magic acts and fortune telling, seemingly supernatural pursuits. Likewise, a serpent can kill a large human or even a tremendous beast with a tiny dose of poison, a seemingly supernatural faculty. This is an important connection. Those who believe they have supernatural powers no longer feel compelled to rely on HaShem for their needs. This is why the Torah considers magic and fortune telling to be forms of idolatry.</w:t>
      </w:r>
    </w:p>
    <w:p w14:paraId="13A52C63" w14:textId="77777777" w:rsidR="001876A0" w:rsidRPr="001876A0" w:rsidRDefault="001876A0" w:rsidP="001876A0">
      <w:pPr>
        <w:spacing w:after="0" w:line="240" w:lineRule="auto"/>
        <w:jc w:val="both"/>
        <w:rPr>
          <w:rFonts w:ascii="Times New Roman" w:eastAsia="Times New Roman" w:hAnsi="Times New Roman" w:cs="Times New Roman"/>
        </w:rPr>
      </w:pPr>
    </w:p>
    <w:p w14:paraId="42A48D62"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term nachash represents the challenge of maintaining faith in HaShem, the challenge of adherence to His commandments. It is not a coincidence that the very first individual to challenge HaShem’s commandments was the nachash ha-kadmoni in Gan Eden. His behavior was classic nachash.</w:t>
      </w:r>
    </w:p>
    <w:p w14:paraId="3DD0C404" w14:textId="77777777" w:rsidR="001876A0" w:rsidRPr="001876A0" w:rsidRDefault="001876A0" w:rsidP="001876A0">
      <w:pPr>
        <w:spacing w:after="0" w:line="240" w:lineRule="auto"/>
        <w:jc w:val="both"/>
        <w:rPr>
          <w:rFonts w:ascii="Times New Roman" w:eastAsia="Times New Roman" w:hAnsi="Times New Roman" w:cs="Times New Roman"/>
        </w:rPr>
      </w:pPr>
    </w:p>
    <w:p w14:paraId="0CFC980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 word saraf, on the other hand, emphasizes the method through which the serpent kills. Serefah means burning in lashon ha-kodesh. The saraf injects a tiny dose of venom which burns its way throughout the body of the victim, eventually killing him. The venom is like a small spark that can spread to become a large conflagration. The word saraf is used by Chazal</w:t>
      </w:r>
      <w:r w:rsidRPr="001876A0">
        <w:rPr>
          <w:rFonts w:ascii="Times New Roman" w:eastAsia="Times New Roman" w:hAnsi="Times New Roman" w:cs="Times New Roman"/>
          <w:vertAlign w:val="superscript"/>
        </w:rPr>
        <w:footnoteReference w:id="49"/>
      </w:r>
      <w:r w:rsidRPr="001876A0">
        <w:rPr>
          <w:rFonts w:ascii="Times New Roman" w:eastAsia="Times New Roman" w:hAnsi="Times New Roman" w:cs="Times New Roman"/>
        </w:rPr>
        <w:t xml:space="preserve"> to refer to the punishment of one who rejects the commandments and direction of the Hakhamim. This hints to the insidiousness of transgressing the Hakhamim. Once one lights a spark by violating one rabbinic principle, one is liable to create an entire conflagration by continuing to violate other rabbinic rules and guidelines. Once someone loses respect for the Hakhamim, the poison can spread throughout his body. Hence Chazal refer to the retribution against such an individual in terms of the saraf.</w:t>
      </w:r>
    </w:p>
    <w:p w14:paraId="5160544D" w14:textId="77777777" w:rsidR="001876A0" w:rsidRPr="001876A0" w:rsidRDefault="001876A0" w:rsidP="001876A0">
      <w:pPr>
        <w:spacing w:after="0" w:line="240" w:lineRule="auto"/>
        <w:jc w:val="both"/>
        <w:rPr>
          <w:rFonts w:ascii="Times New Roman" w:eastAsia="Times New Roman" w:hAnsi="Times New Roman" w:cs="Times New Roman"/>
        </w:rPr>
      </w:pPr>
    </w:p>
    <w:p w14:paraId="778EE410"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With this background, we can understand what was happening in this parasha. When Klal Israel rebelled, they committed two sins, one against HaShem and one against Moshe Rabbenu, who represents the Hakhamim. Thus, HaShem sent hanechashim haserafim to kill them, demonstrating that they deserved two punishments, the nachash, for rebelling against HaShem, and the saraf, for rebelling against the Hakhamim, i.e., Moshe.</w:t>
      </w:r>
    </w:p>
    <w:p w14:paraId="3FD02EB3" w14:textId="77777777" w:rsidR="001876A0" w:rsidRPr="001876A0" w:rsidRDefault="001876A0" w:rsidP="001876A0">
      <w:pPr>
        <w:spacing w:after="0" w:line="240" w:lineRule="auto"/>
        <w:jc w:val="both"/>
        <w:rPr>
          <w:rFonts w:ascii="Times New Roman" w:eastAsia="Times New Roman" w:hAnsi="Times New Roman" w:cs="Times New Roman"/>
        </w:rPr>
      </w:pPr>
    </w:p>
    <w:p w14:paraId="309C70A8" w14:textId="7321AA1E"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 xml:space="preserve">When Klal Israel came to Moshe Rabbenu to repent and beg forgiveness, HaShem agreed to forgive Klal Israel for the violation of His own </w:t>
      </w:r>
      <w:r w:rsidR="00DA331B" w:rsidRPr="001876A0">
        <w:rPr>
          <w:rFonts w:ascii="Times New Roman" w:eastAsia="Times New Roman" w:hAnsi="Times New Roman" w:cs="Times New Roman"/>
        </w:rPr>
        <w:t>honor but</w:t>
      </w:r>
      <w:r w:rsidRPr="001876A0">
        <w:rPr>
          <w:rFonts w:ascii="Times New Roman" w:eastAsia="Times New Roman" w:hAnsi="Times New Roman" w:cs="Times New Roman"/>
        </w:rPr>
        <w:t xml:space="preserve"> insisted that Moshe Rabbenu’s honor be upheld by a public display of the image of the saraf. Moshe Rabbenu, on the other hand, was quick to forgive the violation of his honor, but was very concerned about the honor of HaShem. Therefore, he created a nachash rather than a saraf, to focus Klal Israel on that violation.</w:t>
      </w:r>
    </w:p>
    <w:p w14:paraId="7C9A9885" w14:textId="77777777" w:rsidR="001876A0" w:rsidRPr="001876A0" w:rsidRDefault="001876A0" w:rsidP="001876A0">
      <w:pPr>
        <w:spacing w:after="0" w:line="240" w:lineRule="auto"/>
        <w:jc w:val="both"/>
        <w:rPr>
          <w:rFonts w:ascii="Times New Roman" w:eastAsia="Times New Roman" w:hAnsi="Times New Roman" w:cs="Times New Roman"/>
        </w:rPr>
      </w:pPr>
    </w:p>
    <w:p w14:paraId="51DA2F0F"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Ibn Ezra asks why the brass</w:t>
      </w:r>
      <w:r w:rsidRPr="001876A0">
        <w:rPr>
          <w:rFonts w:ascii="Times New Roman" w:eastAsia="Times New Roman" w:hAnsi="Times New Roman" w:cs="Times New Roman"/>
          <w:vertAlign w:val="superscript"/>
        </w:rPr>
        <w:footnoteReference w:id="50"/>
      </w:r>
      <w:r w:rsidRPr="001876A0">
        <w:rPr>
          <w:rFonts w:ascii="Times New Roman" w:eastAsia="Times New Roman" w:hAnsi="Times New Roman" w:cs="Times New Roman"/>
        </w:rPr>
        <w:t xml:space="preserve"> snake had to be placed on a pole. His answer is: “to be high so that all could see it.” </w:t>
      </w:r>
    </w:p>
    <w:p w14:paraId="3A4C3F52" w14:textId="77777777" w:rsidR="001876A0" w:rsidRPr="001876A0" w:rsidRDefault="001876A0" w:rsidP="001876A0">
      <w:pPr>
        <w:spacing w:after="0" w:line="240" w:lineRule="auto"/>
        <w:jc w:val="both"/>
        <w:rPr>
          <w:rFonts w:ascii="Times New Roman" w:eastAsia="Times New Roman" w:hAnsi="Times New Roman" w:cs="Times New Roman"/>
        </w:rPr>
      </w:pPr>
    </w:p>
    <w:p w14:paraId="1A2603B5"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Did the copper serpent kill or make alive? No! What it indicates is that when the Israelites, in gazing at the serpent, turned their thoughts on high and subjected their hearts to their father in heaven, they were healed; otherwise they perished.</w:t>
      </w:r>
      <w:r w:rsidRPr="001876A0">
        <w:rPr>
          <w:rFonts w:ascii="Times New Roman" w:eastAsia="Times New Roman" w:hAnsi="Times New Roman" w:cs="Times New Roman"/>
          <w:vertAlign w:val="superscript"/>
        </w:rPr>
        <w:footnoteReference w:id="51"/>
      </w:r>
    </w:p>
    <w:p w14:paraId="3F690534" w14:textId="77777777" w:rsidR="001876A0" w:rsidRPr="001876A0" w:rsidRDefault="001876A0" w:rsidP="001876A0">
      <w:pPr>
        <w:spacing w:after="0" w:line="240" w:lineRule="auto"/>
        <w:jc w:val="both"/>
        <w:rPr>
          <w:rFonts w:ascii="Times New Roman" w:eastAsia="Times New Roman" w:hAnsi="Times New Roman" w:cs="Times New Roman"/>
        </w:rPr>
      </w:pPr>
    </w:p>
    <w:p w14:paraId="3AF97C8C"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Ibn Ezra also points out that many Israelites erred and treated the brazen serpent like a divine object, worshipping it like a G-d. Because the Jews preserved it as an object of veneration, it was eventually destroyed by King Hezekiah.</w:t>
      </w:r>
      <w:r w:rsidRPr="001876A0">
        <w:rPr>
          <w:rFonts w:ascii="Times New Roman" w:eastAsia="Times New Roman" w:hAnsi="Times New Roman" w:cs="Times New Roman"/>
          <w:vertAlign w:val="superscript"/>
        </w:rPr>
        <w:footnoteReference w:id="52"/>
      </w:r>
      <w:r w:rsidRPr="001876A0">
        <w:rPr>
          <w:rFonts w:ascii="Times New Roman" w:eastAsia="Times New Roman" w:hAnsi="Times New Roman" w:cs="Times New Roman"/>
        </w:rPr>
        <w:t xml:space="preserve"> The sages highly praised him for this act.</w:t>
      </w:r>
      <w:r w:rsidRPr="001876A0">
        <w:rPr>
          <w:rFonts w:ascii="Times New Roman" w:eastAsia="Times New Roman" w:hAnsi="Times New Roman" w:cs="Times New Roman"/>
          <w:vertAlign w:val="superscript"/>
        </w:rPr>
        <w:footnoteReference w:id="53"/>
      </w:r>
    </w:p>
    <w:p w14:paraId="102BECD7" w14:textId="77777777" w:rsidR="001876A0" w:rsidRPr="001876A0" w:rsidRDefault="001876A0" w:rsidP="001876A0">
      <w:pPr>
        <w:spacing w:after="0" w:line="240" w:lineRule="auto"/>
        <w:jc w:val="both"/>
        <w:rPr>
          <w:rFonts w:ascii="Times New Roman" w:eastAsia="Times New Roman" w:hAnsi="Times New Roman" w:cs="Times New Roman"/>
        </w:rPr>
      </w:pPr>
    </w:p>
    <w:p w14:paraId="0029AFC1"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Livayatan</w:t>
      </w:r>
    </w:p>
    <w:p w14:paraId="5A4822B4" w14:textId="77777777" w:rsidR="001876A0" w:rsidRPr="001876A0" w:rsidRDefault="001876A0" w:rsidP="001876A0">
      <w:pPr>
        <w:spacing w:after="0" w:line="240" w:lineRule="auto"/>
        <w:jc w:val="both"/>
        <w:rPr>
          <w:rFonts w:ascii="Times New Roman" w:eastAsia="Times New Roman" w:hAnsi="Times New Roman" w:cs="Times New Roman"/>
        </w:rPr>
      </w:pPr>
    </w:p>
    <w:p w14:paraId="1C6837F3"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There is another serpent that will become a feast for the Jewish people</w:t>
      </w:r>
      <w:r w:rsidRPr="001876A0">
        <w:rPr>
          <w:rFonts w:ascii="Times New Roman" w:eastAsia="Times New Roman" w:hAnsi="Times New Roman" w:cs="Times New Roman"/>
          <w:vertAlign w:val="superscript"/>
        </w:rPr>
        <w:footnoteReference w:id="54"/>
      </w:r>
      <w:r w:rsidRPr="001876A0">
        <w:rPr>
          <w:rFonts w:ascii="Times New Roman" w:eastAsia="Times New Roman" w:hAnsi="Times New Roman" w:cs="Times New Roman"/>
        </w:rPr>
        <w:t xml:space="preserve"> who will dwell in a succah made from its skin.</w:t>
      </w:r>
      <w:r w:rsidRPr="001876A0">
        <w:rPr>
          <w:rFonts w:ascii="Times New Roman" w:eastAsia="Times New Roman" w:hAnsi="Times New Roman" w:cs="Times New Roman"/>
          <w:vertAlign w:val="superscript"/>
        </w:rPr>
        <w:footnoteReference w:id="55"/>
      </w:r>
      <w:r w:rsidRPr="001876A0">
        <w:rPr>
          <w:rFonts w:ascii="Times New Roman" w:eastAsia="Times New Roman" w:hAnsi="Times New Roman" w:cs="Times New Roman"/>
        </w:rPr>
        <w:t xml:space="preserve"> The Navi writes about this giant:</w:t>
      </w:r>
    </w:p>
    <w:p w14:paraId="65371DFF" w14:textId="77777777" w:rsidR="001876A0" w:rsidRPr="001876A0" w:rsidRDefault="001876A0" w:rsidP="001876A0">
      <w:pPr>
        <w:spacing w:after="0" w:line="240" w:lineRule="auto"/>
        <w:jc w:val="both"/>
        <w:rPr>
          <w:rFonts w:ascii="Times New Roman" w:eastAsia="Times New Roman" w:hAnsi="Times New Roman" w:cs="Times New Roman"/>
        </w:rPr>
      </w:pPr>
    </w:p>
    <w:p w14:paraId="0E86ACBC" w14:textId="77777777" w:rsidR="001876A0" w:rsidRPr="001876A0" w:rsidRDefault="001876A0" w:rsidP="001876A0">
      <w:pPr>
        <w:spacing w:after="0" w:line="240" w:lineRule="auto"/>
        <w:ind w:right="288"/>
        <w:jc w:val="both"/>
        <w:rPr>
          <w:rFonts w:ascii="Times New Roman" w:eastAsia="Times New Roman" w:hAnsi="Times New Roman" w:cs="Times New Roman"/>
          <w:i/>
          <w:iCs/>
          <w:lang w:val="en-AU"/>
        </w:rPr>
      </w:pPr>
      <w:r w:rsidRPr="001876A0">
        <w:rPr>
          <w:rFonts w:ascii="Times New Roman" w:eastAsia="Times New Roman" w:hAnsi="Times New Roman" w:cs="Times New Roman"/>
          <w:b/>
          <w:bCs/>
          <w:i/>
          <w:iCs/>
          <w:lang w:val="en-AU"/>
        </w:rPr>
        <w:t xml:space="preserve">Yeshayahu (Isaiah) 27:1 </w:t>
      </w:r>
      <w:r w:rsidRPr="001876A0">
        <w:rPr>
          <w:rFonts w:ascii="Times New Roman" w:eastAsia="Times New Roman" w:hAnsi="Times New Roman" w:cs="Times New Roman"/>
          <w:i/>
          <w:iCs/>
          <w:lang w:val="en-AU"/>
        </w:rPr>
        <w:t xml:space="preserve">On that day, the Lord shall visit with His hard and great and strong sword on </w:t>
      </w:r>
      <w:r w:rsidRPr="001876A0">
        <w:rPr>
          <w:rFonts w:ascii="Times New Roman" w:eastAsia="Times New Roman" w:hAnsi="Times New Roman" w:cs="Times New Roman"/>
          <w:i/>
          <w:iCs/>
          <w:u w:val="single"/>
        </w:rPr>
        <w:t xml:space="preserve">Livayatan </w:t>
      </w:r>
      <w:r w:rsidRPr="001876A0">
        <w:rPr>
          <w:rFonts w:ascii="Times New Roman" w:eastAsia="Times New Roman" w:hAnsi="Times New Roman" w:cs="Times New Roman"/>
          <w:i/>
          <w:iCs/>
          <w:u w:val="single"/>
          <w:lang w:val="en-AU"/>
        </w:rPr>
        <w:t>the barlike serpent</w:t>
      </w:r>
      <w:r w:rsidRPr="001876A0">
        <w:rPr>
          <w:rFonts w:ascii="Times New Roman" w:eastAsia="Times New Roman" w:hAnsi="Times New Roman" w:cs="Times New Roman"/>
          <w:i/>
          <w:iCs/>
          <w:lang w:val="en-AU"/>
        </w:rPr>
        <w:t>,</w:t>
      </w:r>
      <w:r w:rsidRPr="001876A0">
        <w:rPr>
          <w:rFonts w:ascii="Times New Roman" w:eastAsia="Times New Roman" w:hAnsi="Times New Roman" w:cs="Times New Roman"/>
          <w:i/>
          <w:iCs/>
          <w:vertAlign w:val="superscript"/>
          <w:lang w:val="en-AU"/>
        </w:rPr>
        <w:footnoteReference w:id="56"/>
      </w:r>
      <w:r w:rsidRPr="001876A0">
        <w:rPr>
          <w:rFonts w:ascii="Times New Roman" w:eastAsia="Times New Roman" w:hAnsi="Times New Roman" w:cs="Times New Roman"/>
          <w:i/>
          <w:iCs/>
          <w:lang w:val="en-AU"/>
        </w:rPr>
        <w:t xml:space="preserve"> and upon </w:t>
      </w:r>
      <w:r w:rsidRPr="001876A0">
        <w:rPr>
          <w:rFonts w:ascii="Times New Roman" w:eastAsia="Times New Roman" w:hAnsi="Times New Roman" w:cs="Times New Roman"/>
          <w:i/>
          <w:iCs/>
          <w:u w:val="single"/>
        </w:rPr>
        <w:t xml:space="preserve">Livayatan </w:t>
      </w:r>
      <w:r w:rsidRPr="001876A0">
        <w:rPr>
          <w:rFonts w:ascii="Times New Roman" w:eastAsia="Times New Roman" w:hAnsi="Times New Roman" w:cs="Times New Roman"/>
          <w:i/>
          <w:iCs/>
          <w:u w:val="single"/>
          <w:lang w:val="en-AU"/>
        </w:rPr>
        <w:t>the crooked serpent</w:t>
      </w:r>
      <w:r w:rsidRPr="001876A0">
        <w:rPr>
          <w:rFonts w:ascii="Times New Roman" w:eastAsia="Times New Roman" w:hAnsi="Times New Roman" w:cs="Times New Roman"/>
          <w:i/>
          <w:iCs/>
          <w:lang w:val="en-AU"/>
        </w:rPr>
        <w:t>, and He shall slay the dragon that is in the sea.</w:t>
      </w:r>
    </w:p>
    <w:p w14:paraId="5F9D6DC1"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35886D90"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Rashi provides some insights on the above pasuk:</w:t>
      </w:r>
    </w:p>
    <w:p w14:paraId="4DE00F18"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27AFE722"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b/>
        </w:rPr>
        <w:t>1</w:t>
      </w:r>
      <w:r w:rsidRPr="001876A0">
        <w:rPr>
          <w:rFonts w:ascii="Times New Roman" w:eastAsia="Times New Roman" w:hAnsi="Times New Roman" w:cs="Times New Roman"/>
        </w:rPr>
        <w:t xml:space="preserve"> </w:t>
      </w:r>
      <w:r w:rsidRPr="001876A0">
        <w:rPr>
          <w:rFonts w:ascii="Times New Roman" w:eastAsia="Times New Roman" w:hAnsi="Times New Roman" w:cs="Times New Roman"/>
          <w:b/>
        </w:rPr>
        <w:t xml:space="preserve">on livayatan the barlike serpent </w:t>
      </w:r>
      <w:r w:rsidRPr="001876A0">
        <w:rPr>
          <w:rFonts w:ascii="Times New Roman" w:eastAsia="Times New Roman" w:hAnsi="Times New Roman" w:cs="Times New Roman"/>
          <w:bCs/>
        </w:rPr>
        <w:t>(AKA Pole Serpent)</w:t>
      </w:r>
      <w:r w:rsidRPr="001876A0">
        <w:rPr>
          <w:rFonts w:ascii="Times New Roman" w:eastAsia="Times New Roman" w:hAnsi="Times New Roman" w:cs="Times New Roman"/>
        </w:rPr>
        <w:t xml:space="preserve"> Jonathan renders: On the king who aggrandized himself like Pharaoh the first king, and upon a king who was as haughty as Sennacherib the second king. </w:t>
      </w:r>
      <w:r w:rsidRPr="001876A0">
        <w:rPr>
          <w:rFonts w:ascii="Times New Roman" w:eastAsia="Times New Roman" w:hAnsi="Times New Roman" w:cs="Times New Roman"/>
          <w:rtl/>
          <w:lang w:val="en-AU" w:bidi="he-IL"/>
        </w:rPr>
        <w:t>בָּרִיחַ</w:t>
      </w:r>
      <w:r w:rsidRPr="001876A0">
        <w:rPr>
          <w:rFonts w:ascii="Times New Roman" w:eastAsia="Times New Roman" w:hAnsi="Times New Roman" w:cs="Times New Roman"/>
          <w:rtl/>
          <w:lang w:bidi="he-IL"/>
        </w:rPr>
        <w:t xml:space="preserve"> </w:t>
      </w:r>
      <w:r w:rsidRPr="001876A0">
        <w:rPr>
          <w:rFonts w:ascii="Times New Roman" w:eastAsia="Times New Roman" w:hAnsi="Times New Roman" w:cs="Times New Roman"/>
        </w:rPr>
        <w:t>is an expression of ‘straight’ like a bar, since he is the first. (The matter of simplicity is related to oneness. Since Pharaoh was the first great king, he is referred to as ‘the barlike serpent’, a straight, penetrating serpent, that does not coil.)</w:t>
      </w:r>
    </w:p>
    <w:p w14:paraId="2242CDE8" w14:textId="77777777" w:rsidR="001876A0" w:rsidRPr="001876A0" w:rsidRDefault="001876A0" w:rsidP="001876A0">
      <w:pPr>
        <w:spacing w:after="0" w:line="240" w:lineRule="auto"/>
        <w:jc w:val="both"/>
        <w:rPr>
          <w:rFonts w:ascii="Times New Roman" w:eastAsia="Times New Roman" w:hAnsi="Times New Roman" w:cs="Times New Roman"/>
        </w:rPr>
      </w:pPr>
    </w:p>
    <w:p w14:paraId="77E20CDA"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b/>
        </w:rPr>
        <w:t>crooked</w:t>
      </w:r>
      <w:r w:rsidRPr="001876A0">
        <w:rPr>
          <w:rFonts w:ascii="Times New Roman" w:eastAsia="Times New Roman" w:hAnsi="Times New Roman" w:cs="Times New Roman"/>
        </w:rPr>
        <w:t xml:space="preserve"> An expression of ‘double’, since he is the second one. (I.e. the bend in the serpent indicates duality, thus the number two.) And I say that these are three important nations: Egypt, Assyria, and Edom. He, therefore, stated concerning these as he said at the end of the section (v. 13), “And those lost in the land of Assyria shall come, as well as those lost in the land of Egypt”, and since the nations are likened to serpents that bite.</w:t>
      </w:r>
    </w:p>
    <w:p w14:paraId="361403A7" w14:textId="77777777" w:rsidR="001876A0" w:rsidRPr="001876A0" w:rsidRDefault="001876A0" w:rsidP="001876A0">
      <w:pPr>
        <w:spacing w:after="0" w:line="240" w:lineRule="auto"/>
        <w:jc w:val="both"/>
        <w:rPr>
          <w:rFonts w:ascii="Times New Roman" w:eastAsia="Times New Roman" w:hAnsi="Times New Roman" w:cs="Times New Roman"/>
        </w:rPr>
      </w:pPr>
    </w:p>
    <w:p w14:paraId="38DCEC45"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b/>
        </w:rPr>
        <w:t>Livayatan the barlike serpent</w:t>
      </w:r>
      <w:r w:rsidRPr="001876A0">
        <w:rPr>
          <w:rFonts w:ascii="Times New Roman" w:eastAsia="Times New Roman" w:hAnsi="Times New Roman" w:cs="Times New Roman"/>
        </w:rPr>
        <w:t xml:space="preserve"> – That is Egypt.</w:t>
      </w:r>
    </w:p>
    <w:p w14:paraId="0E60DB4D" w14:textId="77777777" w:rsidR="001876A0" w:rsidRPr="001876A0" w:rsidRDefault="001876A0" w:rsidP="001876A0">
      <w:pPr>
        <w:spacing w:after="0" w:line="240" w:lineRule="auto"/>
        <w:jc w:val="both"/>
        <w:rPr>
          <w:rFonts w:ascii="Times New Roman" w:eastAsia="Times New Roman" w:hAnsi="Times New Roman" w:cs="Times New Roman"/>
        </w:rPr>
      </w:pPr>
    </w:p>
    <w:p w14:paraId="34C9D058"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b/>
        </w:rPr>
        <w:t>Livayatan the crooked serpent</w:t>
      </w:r>
      <w:r w:rsidRPr="001876A0">
        <w:rPr>
          <w:rFonts w:ascii="Times New Roman" w:eastAsia="Times New Roman" w:hAnsi="Times New Roman" w:cs="Times New Roman"/>
        </w:rPr>
        <w:t xml:space="preserve"> - That is Assyria.</w:t>
      </w:r>
    </w:p>
    <w:p w14:paraId="3D4AA2BA"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73517C7A"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b/>
        </w:rPr>
        <w:t>Dragon that is in the sea</w:t>
      </w:r>
      <w:r w:rsidRPr="001876A0">
        <w:rPr>
          <w:rFonts w:ascii="Times New Roman" w:eastAsia="Times New Roman" w:hAnsi="Times New Roman" w:cs="Times New Roman"/>
        </w:rPr>
        <w:t>:  This is Esau. (The Roman Church, which includes all the Christian churches. Things like communion, trinity, etc. have the dogmas created by the Catholic church.)</w:t>
      </w:r>
    </w:p>
    <w:p w14:paraId="18215C65"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52E23CC5"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lang w:val="en-AU"/>
        </w:rPr>
        <w:t>To Rashi’s list, I would add one more:</w:t>
      </w:r>
    </w:p>
    <w:p w14:paraId="4C42469B" w14:textId="77777777" w:rsidR="001876A0" w:rsidRPr="001876A0" w:rsidRDefault="001876A0" w:rsidP="001876A0">
      <w:pPr>
        <w:spacing w:after="0" w:line="240" w:lineRule="auto"/>
        <w:jc w:val="both"/>
        <w:rPr>
          <w:rFonts w:ascii="Times New Roman" w:eastAsia="Times New Roman" w:hAnsi="Times New Roman" w:cs="Times New Roman"/>
          <w:lang w:val="en-AU"/>
        </w:rPr>
      </w:pPr>
    </w:p>
    <w:p w14:paraId="259B7782" w14:textId="77777777" w:rsidR="001876A0" w:rsidRPr="001876A0" w:rsidRDefault="001876A0" w:rsidP="001876A0">
      <w:pPr>
        <w:spacing w:after="0" w:line="240" w:lineRule="auto"/>
        <w:jc w:val="both"/>
        <w:rPr>
          <w:rFonts w:ascii="Times New Roman" w:eastAsia="Times New Roman" w:hAnsi="Times New Roman" w:cs="Times New Roman"/>
          <w:lang w:val="en-AU"/>
        </w:rPr>
      </w:pPr>
      <w:r w:rsidRPr="001876A0">
        <w:rPr>
          <w:rFonts w:ascii="Times New Roman" w:eastAsia="Times New Roman" w:hAnsi="Times New Roman" w:cs="Times New Roman"/>
          <w:b/>
          <w:bCs/>
          <w:lang w:val="en-AU"/>
        </w:rPr>
        <w:t>The Revelation serpent</w:t>
      </w:r>
      <w:r w:rsidRPr="001876A0">
        <w:rPr>
          <w:rFonts w:ascii="Times New Roman" w:eastAsia="Times New Roman" w:hAnsi="Times New Roman" w:cs="Times New Roman"/>
          <w:lang w:val="en-AU"/>
        </w:rPr>
        <w:t xml:space="preserve"> is the Dragon that is in the sea.</w:t>
      </w:r>
    </w:p>
    <w:p w14:paraId="58448FD7" w14:textId="77777777" w:rsidR="001876A0" w:rsidRPr="001876A0" w:rsidRDefault="001876A0" w:rsidP="001876A0">
      <w:pPr>
        <w:spacing w:after="0" w:line="240" w:lineRule="auto"/>
        <w:jc w:val="both"/>
        <w:rPr>
          <w:rFonts w:ascii="Times New Roman" w:eastAsia="Times New Roman" w:hAnsi="Times New Roman" w:cs="Times New Roman"/>
        </w:rPr>
      </w:pPr>
    </w:p>
    <w:p w14:paraId="594F0E3C"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There is a lot more to this Livayatan. Enough to deserve its own study.</w:t>
      </w:r>
    </w:p>
    <w:p w14:paraId="48E1F98D" w14:textId="77777777" w:rsidR="001876A0" w:rsidRPr="001876A0" w:rsidRDefault="001876A0" w:rsidP="001876A0">
      <w:pPr>
        <w:spacing w:after="0" w:line="240" w:lineRule="auto"/>
        <w:jc w:val="both"/>
        <w:rPr>
          <w:rFonts w:ascii="Times New Roman" w:eastAsia="Times New Roman" w:hAnsi="Times New Roman" w:cs="Times New Roman"/>
        </w:rPr>
      </w:pPr>
    </w:p>
    <w:p w14:paraId="202F6353" w14:textId="77777777" w:rsidR="001876A0" w:rsidRPr="001876A0" w:rsidRDefault="001876A0" w:rsidP="001876A0">
      <w:pPr>
        <w:spacing w:after="0" w:line="240" w:lineRule="auto"/>
        <w:jc w:val="center"/>
        <w:rPr>
          <w:rFonts w:ascii="Times New Roman" w:eastAsia="Times New Roman" w:hAnsi="Times New Roman" w:cs="Times New Roman"/>
        </w:rPr>
      </w:pPr>
      <w:r w:rsidRPr="001876A0">
        <w:rPr>
          <w:rFonts w:ascii="Times New Roman" w:eastAsia="Times New Roman" w:hAnsi="Times New Roman" w:cs="Times New Roman"/>
        </w:rPr>
        <w:t>Conclusion</w:t>
      </w:r>
    </w:p>
    <w:p w14:paraId="55023D78" w14:textId="77777777" w:rsidR="001876A0" w:rsidRPr="001876A0" w:rsidRDefault="001876A0" w:rsidP="001876A0">
      <w:pPr>
        <w:spacing w:after="0" w:line="240" w:lineRule="auto"/>
        <w:jc w:val="both"/>
        <w:rPr>
          <w:rFonts w:ascii="Times New Roman" w:eastAsia="Times New Roman" w:hAnsi="Times New Roman" w:cs="Times New Roman"/>
        </w:rPr>
      </w:pPr>
    </w:p>
    <w:p w14:paraId="51FD0806" w14:textId="77777777" w:rsidR="001876A0" w:rsidRPr="001876A0" w:rsidRDefault="001876A0" w:rsidP="001876A0">
      <w:pPr>
        <w:spacing w:after="0" w:line="240" w:lineRule="auto"/>
        <w:jc w:val="both"/>
        <w:rPr>
          <w:rFonts w:ascii="Times New Roman" w:eastAsia="Times New Roman" w:hAnsi="Times New Roman" w:cs="Times New Roman"/>
        </w:rPr>
      </w:pPr>
      <w:r w:rsidRPr="001876A0">
        <w:rPr>
          <w:rFonts w:ascii="Times New Roman" w:eastAsia="Times New Roman" w:hAnsi="Times New Roman" w:cs="Times New Roman"/>
        </w:rPr>
        <w:t>Destroy and don’t destroy form the numerous commands of our Torah seder. Thus it is fitting that David should write a psalm based on ‘do not destroy’ with a verbal tally, with our Torah seder, of ‘woman</w:t>
      </w:r>
      <w:r w:rsidRPr="001876A0">
        <w:rPr>
          <w:rFonts w:ascii="Times New Roman" w:eastAsia="Times New Roman" w:hAnsi="Times New Roman" w:cs="Times New Roman"/>
          <w:vertAlign w:val="superscript"/>
        </w:rPr>
        <w:footnoteReference w:id="57"/>
      </w:r>
      <w:r w:rsidRPr="001876A0">
        <w:rPr>
          <w:rFonts w:ascii="Times New Roman" w:eastAsia="Times New Roman" w:hAnsi="Times New Roman" w:cs="Times New Roman"/>
        </w:rPr>
        <w:t>’, the one who was first tempted and first succumbed to the deceit of the serpent.</w:t>
      </w:r>
    </w:p>
    <w:p w14:paraId="7329A971" w14:textId="77777777" w:rsidR="001876A0" w:rsidRPr="001876A0" w:rsidRDefault="001876A0" w:rsidP="001876A0">
      <w:pPr>
        <w:pBdr>
          <w:bottom w:val="double" w:sz="6" w:space="1" w:color="auto"/>
        </w:pBdr>
        <w:spacing w:after="0" w:line="240" w:lineRule="auto"/>
        <w:jc w:val="both"/>
        <w:rPr>
          <w:rFonts w:ascii="Times New Roman" w:eastAsia="Times New Roman" w:hAnsi="Times New Roman" w:cs="Times New Roman"/>
          <w:iCs/>
        </w:rPr>
      </w:pPr>
    </w:p>
    <w:p w14:paraId="20563709" w14:textId="77777777" w:rsidR="001876A0" w:rsidRPr="001876A0" w:rsidRDefault="001876A0" w:rsidP="001876A0">
      <w:pPr>
        <w:spacing w:after="0" w:line="240" w:lineRule="auto"/>
        <w:jc w:val="both"/>
        <w:rPr>
          <w:rFonts w:ascii="Times New Roman" w:eastAsia="Times New Roman" w:hAnsi="Times New Roman" w:cs="Times New Roman"/>
          <w:iCs/>
          <w:sz w:val="24"/>
          <w:szCs w:val="24"/>
        </w:rPr>
      </w:pPr>
    </w:p>
    <w:p w14:paraId="268A05CD" w14:textId="77777777" w:rsidR="001876A0" w:rsidRPr="001B5418" w:rsidRDefault="001876A0" w:rsidP="001876A0">
      <w:pPr>
        <w:spacing w:after="0" w:line="240" w:lineRule="auto"/>
        <w:jc w:val="both"/>
        <w:rPr>
          <w:rFonts w:ascii="Times New Roman" w:eastAsia="Times New Roman" w:hAnsi="Times New Roman" w:cs="Times New Roman"/>
          <w:b/>
          <w:bCs/>
          <w:iCs/>
          <w:sz w:val="28"/>
          <w:szCs w:val="28"/>
        </w:rPr>
      </w:pPr>
      <w:r w:rsidRPr="001B5418">
        <w:rPr>
          <w:rFonts w:ascii="Times New Roman" w:eastAsia="Times New Roman" w:hAnsi="Times New Roman" w:cs="Times New Roman"/>
          <w:b/>
          <w:bCs/>
          <w:sz w:val="28"/>
          <w:szCs w:val="28"/>
          <w:lang w:val="en-AU" w:bidi="he-IL"/>
        </w:rPr>
        <w:t>Ashlamatah: Yeshayahu (</w:t>
      </w:r>
      <w:r w:rsidRPr="001B5418">
        <w:rPr>
          <w:rFonts w:ascii="Times New Roman" w:eastAsia="Times New Roman" w:hAnsi="Times New Roman" w:cs="Times New Roman"/>
          <w:b/>
          <w:bCs/>
          <w:sz w:val="28"/>
          <w:szCs w:val="28"/>
          <w:lang w:val="es-ES" w:bidi="he-IL"/>
        </w:rPr>
        <w:t>Isaiah) 56:1-9 + 57:19</w:t>
      </w:r>
    </w:p>
    <w:p w14:paraId="180D3F6C" w14:textId="77777777" w:rsidR="001876A0" w:rsidRPr="001876A0" w:rsidRDefault="001876A0" w:rsidP="001876A0">
      <w:pPr>
        <w:spacing w:after="0" w:line="240" w:lineRule="auto"/>
        <w:jc w:val="both"/>
        <w:rPr>
          <w:rFonts w:ascii="Times New Roman" w:eastAsia="Times New Roman"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5"/>
        <w:gridCol w:w="5099"/>
      </w:tblGrid>
      <w:tr w:rsidR="001876A0" w:rsidRPr="001876A0" w14:paraId="332C9B0A" w14:textId="77777777" w:rsidTr="001876A0">
        <w:trPr>
          <w:tblHeader/>
        </w:trPr>
        <w:tc>
          <w:tcPr>
            <w:tcW w:w="5148" w:type="dxa"/>
            <w:tcMar>
              <w:top w:w="0" w:type="dxa"/>
              <w:left w:w="108" w:type="dxa"/>
              <w:bottom w:w="0" w:type="dxa"/>
              <w:right w:w="108" w:type="dxa"/>
            </w:tcMar>
            <w:hideMark/>
          </w:tcPr>
          <w:p w14:paraId="4F46E3AE" w14:textId="77777777" w:rsidR="001876A0" w:rsidRPr="001876A0" w:rsidRDefault="001876A0" w:rsidP="001876A0">
            <w:pPr>
              <w:spacing w:after="0" w:line="240" w:lineRule="auto"/>
              <w:jc w:val="center"/>
              <w:rPr>
                <w:rFonts w:ascii="Times New Roman" w:eastAsia="Calibri" w:hAnsi="Times New Roman" w:cs="Times New Roman"/>
                <w:iCs/>
              </w:rPr>
            </w:pPr>
            <w:r w:rsidRPr="001876A0">
              <w:rPr>
                <w:rFonts w:ascii="Times New Roman" w:eastAsia="Calibri" w:hAnsi="Times New Roman" w:cs="Times New Roman"/>
                <w:b/>
                <w:bCs/>
                <w:iCs/>
                <w:lang w:val="en-AU"/>
              </w:rPr>
              <w:t>Rashi</w:t>
            </w:r>
          </w:p>
        </w:tc>
        <w:tc>
          <w:tcPr>
            <w:tcW w:w="5148" w:type="dxa"/>
            <w:tcMar>
              <w:top w:w="0" w:type="dxa"/>
              <w:left w:w="108" w:type="dxa"/>
              <w:bottom w:w="0" w:type="dxa"/>
              <w:right w:w="108" w:type="dxa"/>
            </w:tcMar>
            <w:hideMark/>
          </w:tcPr>
          <w:p w14:paraId="6D99750E" w14:textId="77777777" w:rsidR="001876A0" w:rsidRPr="001876A0" w:rsidRDefault="001876A0" w:rsidP="001876A0">
            <w:pPr>
              <w:spacing w:after="0" w:line="240" w:lineRule="auto"/>
              <w:jc w:val="center"/>
              <w:rPr>
                <w:rFonts w:ascii="Times New Roman" w:eastAsia="Calibri" w:hAnsi="Times New Roman" w:cs="Times New Roman"/>
                <w:iCs/>
              </w:rPr>
            </w:pPr>
            <w:r w:rsidRPr="001876A0">
              <w:rPr>
                <w:rFonts w:ascii="Times New Roman" w:eastAsia="Calibri" w:hAnsi="Times New Roman" w:cs="Times New Roman"/>
                <w:b/>
                <w:bCs/>
                <w:iCs/>
                <w:lang w:val="en-AU"/>
              </w:rPr>
              <w:t>Targum</w:t>
            </w:r>
          </w:p>
        </w:tc>
      </w:tr>
      <w:tr w:rsidR="001876A0" w:rsidRPr="001876A0" w14:paraId="60D59AF6" w14:textId="77777777" w:rsidTr="001876A0">
        <w:tc>
          <w:tcPr>
            <w:tcW w:w="5148" w:type="dxa"/>
            <w:tcMar>
              <w:top w:w="0" w:type="dxa"/>
              <w:left w:w="108" w:type="dxa"/>
              <w:bottom w:w="0" w:type="dxa"/>
              <w:right w:w="108" w:type="dxa"/>
            </w:tcMar>
            <w:hideMark/>
          </w:tcPr>
          <w:p w14:paraId="5144995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 ¶ </w:t>
            </w:r>
            <w:r w:rsidRPr="001876A0">
              <w:rPr>
                <w:rFonts w:ascii="Times New Roman" w:eastAsia="Calibri" w:hAnsi="Times New Roman" w:cs="Times New Roman"/>
                <w:iCs/>
              </w:rPr>
              <w:t>So says the Lord, "Keep justice (Heb. </w:t>
            </w:r>
            <w:r w:rsidRPr="001876A0">
              <w:rPr>
                <w:rFonts w:ascii="Times New Roman" w:eastAsia="Calibri" w:hAnsi="Times New Roman" w:cs="Times New Roman"/>
                <w:b/>
                <w:bCs/>
                <w:iCs/>
                <w:rtl/>
                <w:lang w:bidi="he-IL"/>
              </w:rPr>
              <w:t>מִשְׁפָּט שִׁמְרוּ</w:t>
            </w:r>
            <w:r w:rsidRPr="001876A0">
              <w:rPr>
                <w:rFonts w:ascii="Times New Roman" w:eastAsia="Calibri" w:hAnsi="Times New Roman" w:cs="Times New Roman"/>
                <w:iCs/>
                <w:rtl/>
                <w:lang w:bidi="he-IL"/>
              </w:rPr>
              <w:t> </w:t>
            </w:r>
            <w:r w:rsidRPr="001876A0">
              <w:rPr>
                <w:rFonts w:ascii="Times New Roman" w:eastAsia="Calibri" w:hAnsi="Times New Roman" w:cs="Times New Roman"/>
                <w:iCs/>
              </w:rPr>
              <w:t>– </w:t>
            </w:r>
            <w:r w:rsidRPr="001876A0">
              <w:rPr>
                <w:rFonts w:ascii="Times New Roman" w:eastAsia="Calibri" w:hAnsi="Times New Roman" w:cs="Times New Roman"/>
                <w:b/>
                <w:bCs/>
                <w:iCs/>
              </w:rPr>
              <w:t>Shim’ru</w:t>
            </w:r>
            <w:r w:rsidRPr="001876A0">
              <w:rPr>
                <w:rFonts w:ascii="Times New Roman" w:eastAsia="Calibri" w:hAnsi="Times New Roman" w:cs="Times New Roman"/>
                <w:iCs/>
              </w:rPr>
              <w:t> </w:t>
            </w:r>
            <w:r w:rsidRPr="001876A0">
              <w:rPr>
                <w:rFonts w:ascii="Times New Roman" w:eastAsia="Calibri" w:hAnsi="Times New Roman" w:cs="Times New Roman"/>
                <w:b/>
                <w:bCs/>
                <w:iCs/>
                <w:u w:val="single"/>
              </w:rPr>
              <w:t>Mishpat</w:t>
            </w:r>
            <w:r w:rsidRPr="001876A0">
              <w:rPr>
                <w:rFonts w:ascii="Times New Roman" w:eastAsia="Calibri" w:hAnsi="Times New Roman" w:cs="Times New Roman"/>
                <w:iCs/>
              </w:rPr>
              <w:t>) and practice righteousness (Heb. </w:t>
            </w:r>
            <w:r w:rsidRPr="001876A0">
              <w:rPr>
                <w:rFonts w:ascii="Times New Roman" w:eastAsia="Calibri" w:hAnsi="Times New Roman" w:cs="Times New Roman"/>
                <w:b/>
                <w:bCs/>
                <w:iCs/>
                <w:rtl/>
                <w:lang w:bidi="he-IL"/>
              </w:rPr>
              <w:t>צְדָקָה וַעֲשׂוּ</w:t>
            </w:r>
            <w:r w:rsidRPr="001876A0">
              <w:rPr>
                <w:rFonts w:ascii="Times New Roman" w:eastAsia="Calibri" w:hAnsi="Times New Roman" w:cs="Times New Roman"/>
                <w:iCs/>
                <w:rtl/>
                <w:lang w:bidi="he-IL"/>
              </w:rPr>
              <w:t> </w:t>
            </w:r>
            <w:r w:rsidRPr="001876A0">
              <w:rPr>
                <w:rFonts w:ascii="Times New Roman" w:eastAsia="Calibri" w:hAnsi="Times New Roman" w:cs="Times New Roman"/>
                <w:iCs/>
              </w:rPr>
              <w:t>– </w:t>
            </w:r>
            <w:r w:rsidRPr="001876A0">
              <w:rPr>
                <w:rFonts w:ascii="Times New Roman" w:eastAsia="Calibri" w:hAnsi="Times New Roman" w:cs="Times New Roman"/>
                <w:b/>
                <w:bCs/>
                <w:iCs/>
              </w:rPr>
              <w:t>Va’Asu Ts’daqah</w:t>
            </w:r>
            <w:r w:rsidRPr="001876A0">
              <w:rPr>
                <w:rFonts w:ascii="Times New Roman" w:eastAsia="Calibri" w:hAnsi="Times New Roman" w:cs="Times New Roman"/>
                <w:iCs/>
              </w:rPr>
              <w:t>), for My salvation is near to come, and My benevolence to be revealed."</w:t>
            </w:r>
          </w:p>
        </w:tc>
        <w:tc>
          <w:tcPr>
            <w:tcW w:w="5148" w:type="dxa"/>
            <w:tcMar>
              <w:top w:w="0" w:type="dxa"/>
              <w:left w:w="108" w:type="dxa"/>
              <w:bottom w:w="0" w:type="dxa"/>
              <w:right w:w="108" w:type="dxa"/>
            </w:tcMar>
            <w:hideMark/>
          </w:tcPr>
          <w:p w14:paraId="4FBB55C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 ¶ Thus says the LORD: "Keep judgment </w:t>
            </w:r>
            <w:r w:rsidRPr="001876A0">
              <w:rPr>
                <w:rFonts w:ascii="Times New Roman" w:eastAsia="Calibri" w:hAnsi="Times New Roman" w:cs="Times New Roman"/>
                <w:iCs/>
              </w:rPr>
              <w:t>(Heb. </w:t>
            </w:r>
            <w:r w:rsidRPr="001876A0">
              <w:rPr>
                <w:rFonts w:ascii="Times New Roman" w:eastAsia="Calibri" w:hAnsi="Times New Roman" w:cs="Times New Roman"/>
                <w:b/>
                <w:bCs/>
                <w:iCs/>
                <w:rtl/>
                <w:lang w:bidi="he-IL"/>
              </w:rPr>
              <w:t>מִשְׁפָּט</w:t>
            </w:r>
            <w:r w:rsidRPr="001876A0">
              <w:rPr>
                <w:rFonts w:ascii="Times New Roman" w:eastAsia="Calibri" w:hAnsi="Times New Roman" w:cs="Times New Roman"/>
                <w:b/>
                <w:bCs/>
                <w:iCs/>
                <w:lang w:bidi="he-IL"/>
              </w:rPr>
              <w:t xml:space="preserve"> </w:t>
            </w:r>
            <w:r w:rsidRPr="001876A0">
              <w:rPr>
                <w:rFonts w:ascii="Times New Roman" w:eastAsia="Calibri" w:hAnsi="Times New Roman" w:cs="Times New Roman"/>
                <w:b/>
                <w:bCs/>
                <w:iCs/>
                <w:rtl/>
                <w:lang w:bidi="he-IL"/>
              </w:rPr>
              <w:t>שִׁמְרוּ</w:t>
            </w:r>
            <w:r w:rsidRPr="001876A0">
              <w:rPr>
                <w:rFonts w:ascii="Times New Roman" w:eastAsia="Calibri" w:hAnsi="Times New Roman" w:cs="Times New Roman"/>
                <w:iCs/>
                <w:rtl/>
                <w:lang w:bidi="he-IL"/>
              </w:rPr>
              <w:t> </w:t>
            </w:r>
            <w:r w:rsidRPr="001876A0">
              <w:rPr>
                <w:rFonts w:ascii="Times New Roman" w:eastAsia="Calibri" w:hAnsi="Times New Roman" w:cs="Times New Roman"/>
                <w:iCs/>
              </w:rPr>
              <w:t>– </w:t>
            </w:r>
            <w:r w:rsidRPr="001876A0">
              <w:rPr>
                <w:rFonts w:ascii="Times New Roman" w:eastAsia="Calibri" w:hAnsi="Times New Roman" w:cs="Times New Roman"/>
                <w:b/>
                <w:bCs/>
                <w:iCs/>
              </w:rPr>
              <w:t>Shim’ru</w:t>
            </w:r>
            <w:r w:rsidRPr="001876A0">
              <w:rPr>
                <w:rFonts w:ascii="Times New Roman" w:eastAsia="Calibri" w:hAnsi="Times New Roman" w:cs="Times New Roman"/>
                <w:iCs/>
              </w:rPr>
              <w:t> </w:t>
            </w:r>
            <w:r w:rsidRPr="001876A0">
              <w:rPr>
                <w:rFonts w:ascii="Times New Roman" w:eastAsia="Calibri" w:hAnsi="Times New Roman" w:cs="Times New Roman"/>
                <w:b/>
                <w:bCs/>
                <w:iCs/>
                <w:u w:val="single"/>
              </w:rPr>
              <w:t>Mishpat</w:t>
            </w:r>
            <w:r w:rsidRPr="001876A0">
              <w:rPr>
                <w:rFonts w:ascii="Times New Roman" w:eastAsia="Calibri" w:hAnsi="Times New Roman" w:cs="Times New Roman"/>
                <w:iCs/>
              </w:rPr>
              <w:t>) </w:t>
            </w:r>
            <w:r w:rsidRPr="001876A0">
              <w:rPr>
                <w:rFonts w:ascii="Times New Roman" w:eastAsia="Calibri" w:hAnsi="Times New Roman" w:cs="Times New Roman"/>
                <w:iCs/>
                <w:lang w:val="en-AU"/>
              </w:rPr>
              <w:t>and do righteousness/ generosity, for My salvation is near to come, and My virtue to be revealed.</w:t>
            </w:r>
          </w:p>
        </w:tc>
      </w:tr>
      <w:tr w:rsidR="001876A0" w:rsidRPr="001876A0" w14:paraId="2031FE00" w14:textId="77777777" w:rsidTr="001876A0">
        <w:tc>
          <w:tcPr>
            <w:tcW w:w="5148" w:type="dxa"/>
            <w:tcMar>
              <w:top w:w="0" w:type="dxa"/>
              <w:left w:w="108" w:type="dxa"/>
              <w:bottom w:w="0" w:type="dxa"/>
              <w:right w:w="108" w:type="dxa"/>
            </w:tcMar>
            <w:hideMark/>
          </w:tcPr>
          <w:p w14:paraId="7DA6C50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 Fortunate is the man who will do this and the person who will hold fast to it, </w:t>
            </w:r>
            <w:r w:rsidRPr="001876A0">
              <w:rPr>
                <w:rFonts w:ascii="Times New Roman" w:eastAsia="Calibri" w:hAnsi="Times New Roman" w:cs="Times New Roman"/>
                <w:b/>
                <w:bCs/>
                <w:iCs/>
                <w:lang w:val="en-AU"/>
              </w:rPr>
              <w:t>he who keeps the Sabbath from profaning it and guards his hand from doing any evil.</w:t>
            </w:r>
            <w:r w:rsidRPr="001876A0">
              <w:rPr>
                <w:rFonts w:ascii="Times New Roman" w:eastAsia="Calibri" w:hAnsi="Times New Roman" w:cs="Times New Roman"/>
                <w:iCs/>
                <w:lang w:val="en-AU"/>
              </w:rPr>
              <w:t>  </w:t>
            </w:r>
          </w:p>
        </w:tc>
        <w:tc>
          <w:tcPr>
            <w:tcW w:w="5148" w:type="dxa"/>
            <w:tcMar>
              <w:top w:w="0" w:type="dxa"/>
              <w:left w:w="108" w:type="dxa"/>
              <w:bottom w:w="0" w:type="dxa"/>
              <w:right w:w="108" w:type="dxa"/>
            </w:tcMar>
            <w:hideMark/>
          </w:tcPr>
          <w:p w14:paraId="01E097F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 Blessed is the man who will do this, and a son of man who will hold it fast, </w:t>
            </w:r>
            <w:r w:rsidRPr="001876A0">
              <w:rPr>
                <w:rFonts w:ascii="Times New Roman" w:eastAsia="Calibri" w:hAnsi="Times New Roman" w:cs="Times New Roman"/>
                <w:b/>
                <w:bCs/>
                <w:iCs/>
                <w:lang w:val="en-AU"/>
              </w:rPr>
              <w:t>who will keep the sabbath from profaning it, and will keep his hands from doing any evil."</w:t>
            </w:r>
            <w:r w:rsidRPr="001876A0">
              <w:rPr>
                <w:rFonts w:ascii="Times New Roman" w:eastAsia="Calibri" w:hAnsi="Times New Roman" w:cs="Times New Roman"/>
                <w:iCs/>
                <w:lang w:val="en-AU"/>
              </w:rPr>
              <w:t>    </w:t>
            </w:r>
          </w:p>
        </w:tc>
      </w:tr>
      <w:tr w:rsidR="001876A0" w:rsidRPr="001876A0" w14:paraId="7EE145DB" w14:textId="77777777" w:rsidTr="001876A0">
        <w:tc>
          <w:tcPr>
            <w:tcW w:w="5148" w:type="dxa"/>
            <w:tcMar>
              <w:top w:w="0" w:type="dxa"/>
              <w:left w:w="108" w:type="dxa"/>
              <w:bottom w:w="0" w:type="dxa"/>
              <w:right w:w="108" w:type="dxa"/>
            </w:tcMar>
            <w:hideMark/>
          </w:tcPr>
          <w:p w14:paraId="38EA0CB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3. </w:t>
            </w:r>
            <w:r w:rsidRPr="001876A0">
              <w:rPr>
                <w:rFonts w:ascii="Times New Roman" w:eastAsia="Calibri" w:hAnsi="Times New Roman" w:cs="Times New Roman"/>
                <w:b/>
                <w:bCs/>
                <w:iCs/>
                <w:lang w:val="en-AU"/>
              </w:rPr>
              <w:t>Now let not the foreigner who joined the Lord, say, "The Lord will surely separate me from His people,"</w:t>
            </w:r>
            <w:r w:rsidRPr="001876A0">
              <w:rPr>
                <w:rFonts w:ascii="Times New Roman" w:eastAsia="Calibri" w:hAnsi="Times New Roman" w:cs="Times New Roman"/>
                <w:iCs/>
                <w:lang w:val="en-AU"/>
              </w:rPr>
              <w:t>and let not the eunuch say, "Behold, I am a dry tree." </w:t>
            </w:r>
            <w:r w:rsidRPr="001876A0">
              <w:rPr>
                <w:rFonts w:ascii="Times New Roman" w:eastAsia="Calibri" w:hAnsi="Times New Roman" w:cs="Times New Roman"/>
                <w:b/>
                <w:bCs/>
                <w:iCs/>
                <w:lang w:val="en-AU"/>
              </w:rPr>
              <w:t>{P}</w:t>
            </w:r>
          </w:p>
        </w:tc>
        <w:tc>
          <w:tcPr>
            <w:tcW w:w="5148" w:type="dxa"/>
            <w:tcMar>
              <w:top w:w="0" w:type="dxa"/>
              <w:left w:w="108" w:type="dxa"/>
              <w:bottom w:w="0" w:type="dxa"/>
              <w:right w:w="108" w:type="dxa"/>
            </w:tcMar>
            <w:hideMark/>
          </w:tcPr>
          <w:p w14:paraId="05F764C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3. </w:t>
            </w:r>
            <w:r w:rsidRPr="001876A0">
              <w:rPr>
                <w:rFonts w:ascii="Times New Roman" w:eastAsia="Calibri" w:hAnsi="Times New Roman" w:cs="Times New Roman"/>
                <w:b/>
                <w:bCs/>
                <w:iCs/>
                <w:lang w:val="en-AU"/>
              </w:rPr>
              <w:t>Let not a son of Gentiles who has been added to the people of the LORD say, "The LORD will surely separate me from His people"</w:t>
            </w:r>
            <w:r w:rsidRPr="001876A0">
              <w:rPr>
                <w:rFonts w:ascii="Times New Roman" w:eastAsia="Calibri" w:hAnsi="Times New Roman" w:cs="Times New Roman"/>
                <w:iCs/>
                <w:lang w:val="en-AU"/>
              </w:rPr>
              <w:t>; and let not the eunuch say, "Behold, I am like a dry tree." </w:t>
            </w:r>
            <w:r w:rsidRPr="001876A0">
              <w:rPr>
                <w:rFonts w:ascii="Times New Roman" w:eastAsia="Calibri" w:hAnsi="Times New Roman" w:cs="Times New Roman"/>
                <w:b/>
                <w:bCs/>
                <w:iCs/>
                <w:lang w:val="en-AU"/>
              </w:rPr>
              <w:t>{P}</w:t>
            </w:r>
          </w:p>
        </w:tc>
      </w:tr>
      <w:tr w:rsidR="001876A0" w:rsidRPr="001876A0" w14:paraId="0DA4F431" w14:textId="77777777" w:rsidTr="001876A0">
        <w:tc>
          <w:tcPr>
            <w:tcW w:w="5148" w:type="dxa"/>
            <w:tcMar>
              <w:top w:w="0" w:type="dxa"/>
              <w:left w:w="108" w:type="dxa"/>
              <w:bottom w:w="0" w:type="dxa"/>
              <w:right w:w="108" w:type="dxa"/>
            </w:tcMar>
            <w:hideMark/>
          </w:tcPr>
          <w:p w14:paraId="2341EB8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4. ¶ For so says the Lord to the eunuchs who will keep My Sabbaths and will choose what I desire and hold fast to My covenant,</w:t>
            </w:r>
          </w:p>
        </w:tc>
        <w:tc>
          <w:tcPr>
            <w:tcW w:w="5148" w:type="dxa"/>
            <w:tcMar>
              <w:top w:w="0" w:type="dxa"/>
              <w:left w:w="108" w:type="dxa"/>
              <w:bottom w:w="0" w:type="dxa"/>
              <w:right w:w="108" w:type="dxa"/>
            </w:tcMar>
            <w:hideMark/>
          </w:tcPr>
          <w:p w14:paraId="32F5756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4. ¶ For thus says the LORD: "To the eunuchs who keep the days of the Sabbaths that are Mine, who are pleased with the things I wish and hold fast My covenants,</w:t>
            </w:r>
          </w:p>
        </w:tc>
      </w:tr>
      <w:tr w:rsidR="001876A0" w:rsidRPr="001876A0" w14:paraId="1E28AB97" w14:textId="77777777" w:rsidTr="001876A0">
        <w:tc>
          <w:tcPr>
            <w:tcW w:w="5148" w:type="dxa"/>
            <w:tcMar>
              <w:top w:w="0" w:type="dxa"/>
              <w:left w:w="108" w:type="dxa"/>
              <w:bottom w:w="0" w:type="dxa"/>
              <w:right w:w="108" w:type="dxa"/>
            </w:tcMar>
            <w:hideMark/>
          </w:tcPr>
          <w:p w14:paraId="0C38A92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5. </w:t>
            </w:r>
            <w:r w:rsidRPr="001876A0">
              <w:rPr>
                <w:rFonts w:ascii="Times New Roman" w:eastAsia="Calibri" w:hAnsi="Times New Roman" w:cs="Times New Roman"/>
                <w:b/>
                <w:bCs/>
                <w:iCs/>
                <w:lang w:val="en-AU"/>
              </w:rPr>
              <w:t>"I will give them in My house and in My walls a place and a name, better than sons and daughters; an everlasting name I will give him, which will not be discontinued.</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c>
          <w:tcPr>
            <w:tcW w:w="5148" w:type="dxa"/>
            <w:tcMar>
              <w:top w:w="0" w:type="dxa"/>
              <w:left w:w="108" w:type="dxa"/>
              <w:bottom w:w="0" w:type="dxa"/>
              <w:right w:w="108" w:type="dxa"/>
            </w:tcMar>
            <w:hideMark/>
          </w:tcPr>
          <w:p w14:paraId="74BD531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5. </w:t>
            </w:r>
            <w:r w:rsidRPr="001876A0">
              <w:rPr>
                <w:rFonts w:ascii="Times New Roman" w:eastAsia="Calibri" w:hAnsi="Times New Roman" w:cs="Times New Roman"/>
                <w:b/>
                <w:bCs/>
                <w:iCs/>
                <w:lang w:val="en-AU"/>
              </w:rPr>
              <w:t>I will give them in My sanctuary and within the land of My Shekhinah’s house a place and a name better than sons and daughters; I will give them an everlasting name which will not cease.</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r>
      <w:tr w:rsidR="001876A0" w:rsidRPr="001876A0" w14:paraId="3555594C" w14:textId="77777777" w:rsidTr="001876A0">
        <w:tc>
          <w:tcPr>
            <w:tcW w:w="5148" w:type="dxa"/>
            <w:tcMar>
              <w:top w:w="0" w:type="dxa"/>
              <w:left w:w="108" w:type="dxa"/>
              <w:bottom w:w="0" w:type="dxa"/>
              <w:right w:w="108" w:type="dxa"/>
            </w:tcMar>
            <w:hideMark/>
          </w:tcPr>
          <w:p w14:paraId="194B6F7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6. </w:t>
            </w:r>
            <w:r w:rsidRPr="001876A0">
              <w:rPr>
                <w:rFonts w:ascii="Times New Roman" w:eastAsia="Calibri" w:hAnsi="Times New Roman" w:cs="Times New Roman"/>
                <w:b/>
                <w:bCs/>
                <w:iCs/>
                <w:lang w:val="en-AU"/>
              </w:rPr>
              <w:t>And the foreigners who join with the Lord to serve Him and to love the name of the Lord, to be His servants, everyone who observes the Sabbath from profaning it and who holds fast to My covenant.</w:t>
            </w:r>
          </w:p>
        </w:tc>
        <w:tc>
          <w:tcPr>
            <w:tcW w:w="5148" w:type="dxa"/>
            <w:tcMar>
              <w:top w:w="0" w:type="dxa"/>
              <w:left w:w="108" w:type="dxa"/>
              <w:bottom w:w="0" w:type="dxa"/>
              <w:right w:w="108" w:type="dxa"/>
            </w:tcMar>
            <w:hideMark/>
          </w:tcPr>
          <w:p w14:paraId="7DFEDC4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6. </w:t>
            </w:r>
            <w:r w:rsidRPr="001876A0">
              <w:rPr>
                <w:rFonts w:ascii="Times New Roman" w:eastAsia="Calibri" w:hAnsi="Times New Roman" w:cs="Times New Roman"/>
                <w:b/>
                <w:bCs/>
                <w:iCs/>
                <w:lang w:val="en-AU"/>
              </w:rPr>
              <w:t>And the sons of the Gentiles who have been added to the people of the LORD, to minister to Him, to love the name of the LORD, and to be His servants, everyone who will keep the Sabbath from profaning it, and hold fast My covenants-</w:t>
            </w:r>
          </w:p>
        </w:tc>
      </w:tr>
      <w:tr w:rsidR="001876A0" w:rsidRPr="001876A0" w14:paraId="632EF973" w14:textId="77777777" w:rsidTr="001876A0">
        <w:tc>
          <w:tcPr>
            <w:tcW w:w="5148" w:type="dxa"/>
            <w:tcMar>
              <w:top w:w="0" w:type="dxa"/>
              <w:left w:w="108" w:type="dxa"/>
              <w:bottom w:w="0" w:type="dxa"/>
              <w:right w:w="108" w:type="dxa"/>
            </w:tcMar>
            <w:hideMark/>
          </w:tcPr>
          <w:p w14:paraId="264F99C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7. I will bring them to My holy mount, and I will cause them to rejoice in My house of prayer, their burnt offerings and their sacrifices shall be acceptable upon My altar, </w:t>
            </w:r>
            <w:r w:rsidRPr="001876A0">
              <w:rPr>
                <w:rFonts w:ascii="Times New Roman" w:eastAsia="Calibri" w:hAnsi="Times New Roman" w:cs="Times New Roman"/>
                <w:b/>
                <w:bCs/>
                <w:iCs/>
                <w:lang w:val="en-AU"/>
              </w:rPr>
              <w:t>for My house shall be called a house of prayer for all peoples.</w:t>
            </w:r>
          </w:p>
        </w:tc>
        <w:tc>
          <w:tcPr>
            <w:tcW w:w="5148" w:type="dxa"/>
            <w:tcMar>
              <w:top w:w="0" w:type="dxa"/>
              <w:left w:w="108" w:type="dxa"/>
              <w:bottom w:w="0" w:type="dxa"/>
              <w:right w:w="108" w:type="dxa"/>
            </w:tcMar>
            <w:hideMark/>
          </w:tcPr>
          <w:p w14:paraId="56CBCAC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7. these I wil1 bring to the holy mountain, and make them joyful in My house of prayer; their burnt offerings and their holy sacrifices will even go up for [My] pleasure on my altar; </w:t>
            </w:r>
            <w:r w:rsidRPr="001876A0">
              <w:rPr>
                <w:rFonts w:ascii="Times New Roman" w:eastAsia="Calibri" w:hAnsi="Times New Roman" w:cs="Times New Roman"/>
                <w:b/>
                <w:bCs/>
                <w:iCs/>
                <w:lang w:val="en-AU"/>
              </w:rPr>
              <w:t>for My sanctuary will be a house of prayer for all the peoples.</w:t>
            </w:r>
          </w:p>
        </w:tc>
      </w:tr>
      <w:tr w:rsidR="001876A0" w:rsidRPr="001876A0" w14:paraId="38E29A4D" w14:textId="77777777" w:rsidTr="001876A0">
        <w:tc>
          <w:tcPr>
            <w:tcW w:w="5148" w:type="dxa"/>
            <w:tcMar>
              <w:top w:w="0" w:type="dxa"/>
              <w:left w:w="108" w:type="dxa"/>
              <w:bottom w:w="0" w:type="dxa"/>
              <w:right w:w="108" w:type="dxa"/>
            </w:tcMar>
            <w:hideMark/>
          </w:tcPr>
          <w:p w14:paraId="1C24A3B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8. So says the Lord God, Who gathers in the dispersed of Israel, </w:t>
            </w:r>
            <w:r w:rsidRPr="001876A0">
              <w:rPr>
                <w:rFonts w:ascii="Times New Roman" w:eastAsia="Calibri" w:hAnsi="Times New Roman" w:cs="Times New Roman"/>
                <w:b/>
                <w:bCs/>
                <w:iCs/>
                <w:lang w:val="en-AU"/>
              </w:rPr>
              <w:t>I will yet gather others to him, together with his gathered ones.</w:t>
            </w:r>
          </w:p>
        </w:tc>
        <w:tc>
          <w:tcPr>
            <w:tcW w:w="5148" w:type="dxa"/>
            <w:tcMar>
              <w:top w:w="0" w:type="dxa"/>
              <w:left w:w="108" w:type="dxa"/>
              <w:bottom w:w="0" w:type="dxa"/>
              <w:right w:w="108" w:type="dxa"/>
            </w:tcMar>
            <w:hideMark/>
          </w:tcPr>
          <w:p w14:paraId="44A995B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8. Thus says the LORD God who is about to gather the outcasts of Israel, </w:t>
            </w:r>
            <w:r w:rsidRPr="001876A0">
              <w:rPr>
                <w:rFonts w:ascii="Times New Roman" w:eastAsia="Calibri" w:hAnsi="Times New Roman" w:cs="Times New Roman"/>
                <w:b/>
                <w:bCs/>
                <w:iCs/>
                <w:lang w:val="en-AU"/>
              </w:rPr>
              <w:t>I will yet bring near their exiles, to gather them."</w:t>
            </w:r>
          </w:p>
        </w:tc>
      </w:tr>
      <w:tr w:rsidR="001876A0" w:rsidRPr="001876A0" w14:paraId="5431DEEF" w14:textId="77777777" w:rsidTr="001876A0">
        <w:tc>
          <w:tcPr>
            <w:tcW w:w="5148" w:type="dxa"/>
            <w:shd w:val="clear" w:color="auto" w:fill="FFFFFF"/>
            <w:tcMar>
              <w:top w:w="0" w:type="dxa"/>
              <w:left w:w="108" w:type="dxa"/>
              <w:bottom w:w="0" w:type="dxa"/>
              <w:right w:w="108" w:type="dxa"/>
            </w:tcMar>
            <w:hideMark/>
          </w:tcPr>
          <w:p w14:paraId="6846549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9. All the beasts of the field, come to devour all the beasts in the forest. </w:t>
            </w:r>
            <w:r w:rsidRPr="001876A0">
              <w:rPr>
                <w:rFonts w:ascii="Times New Roman" w:eastAsia="Calibri" w:hAnsi="Times New Roman" w:cs="Times New Roman"/>
                <w:b/>
                <w:bCs/>
                <w:iCs/>
                <w:lang w:val="en-AU"/>
              </w:rPr>
              <w:t>{P}</w:t>
            </w:r>
          </w:p>
        </w:tc>
        <w:tc>
          <w:tcPr>
            <w:tcW w:w="5148" w:type="dxa"/>
            <w:shd w:val="clear" w:color="auto" w:fill="FFFFFF"/>
            <w:tcMar>
              <w:top w:w="0" w:type="dxa"/>
              <w:left w:w="108" w:type="dxa"/>
              <w:bottom w:w="0" w:type="dxa"/>
              <w:right w:w="108" w:type="dxa"/>
            </w:tcMar>
            <w:hideMark/>
          </w:tcPr>
          <w:p w14:paraId="6D28E04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9. All the kings of the peoples who were gathered to distress you, Jerusalem, will be cast in your midst; they will be food for the beasts of the field - every beast of the forest will eat to satiety from them. </w:t>
            </w:r>
            <w:r w:rsidRPr="001876A0">
              <w:rPr>
                <w:rFonts w:ascii="Times New Roman" w:eastAsia="Calibri" w:hAnsi="Times New Roman" w:cs="Times New Roman"/>
                <w:b/>
                <w:bCs/>
                <w:iCs/>
                <w:lang w:val="en-AU"/>
              </w:rPr>
              <w:t>{P}</w:t>
            </w:r>
          </w:p>
        </w:tc>
      </w:tr>
      <w:tr w:rsidR="001876A0" w:rsidRPr="001876A0" w14:paraId="18C061F5" w14:textId="77777777" w:rsidTr="001876A0">
        <w:tc>
          <w:tcPr>
            <w:tcW w:w="5148" w:type="dxa"/>
            <w:shd w:val="clear" w:color="auto" w:fill="E2EFD9"/>
            <w:tcMar>
              <w:top w:w="0" w:type="dxa"/>
              <w:left w:w="108" w:type="dxa"/>
              <w:bottom w:w="0" w:type="dxa"/>
              <w:right w:w="108" w:type="dxa"/>
            </w:tcMar>
            <w:hideMark/>
          </w:tcPr>
          <w:p w14:paraId="1842657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10. ¶ His lookouts are all blind, they do not know, dumb dogs who cannot bark; they lie slumbering, loving to slumber.</w:t>
            </w:r>
          </w:p>
        </w:tc>
        <w:tc>
          <w:tcPr>
            <w:tcW w:w="5148" w:type="dxa"/>
            <w:shd w:val="clear" w:color="auto" w:fill="E2EFD9"/>
            <w:tcMar>
              <w:top w:w="0" w:type="dxa"/>
              <w:left w:w="108" w:type="dxa"/>
              <w:bottom w:w="0" w:type="dxa"/>
              <w:right w:w="108" w:type="dxa"/>
            </w:tcMar>
            <w:hideMark/>
          </w:tcPr>
          <w:p w14:paraId="463C777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10. ¶ All their watchmen are blind, they are all without any knowledge; dumb dogs, they cannot bark; slumbering, laying down, loving to sleep.</w:t>
            </w:r>
          </w:p>
        </w:tc>
      </w:tr>
      <w:tr w:rsidR="001876A0" w:rsidRPr="001876A0" w14:paraId="22962261" w14:textId="77777777" w:rsidTr="001876A0">
        <w:tc>
          <w:tcPr>
            <w:tcW w:w="5148" w:type="dxa"/>
            <w:shd w:val="clear" w:color="auto" w:fill="E2EFD9"/>
            <w:tcMar>
              <w:top w:w="0" w:type="dxa"/>
              <w:left w:w="108" w:type="dxa"/>
              <w:bottom w:w="0" w:type="dxa"/>
              <w:right w:w="108" w:type="dxa"/>
            </w:tcMar>
            <w:hideMark/>
          </w:tcPr>
          <w:p w14:paraId="277AB74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11. And the dogs are of greedy disposition, they know not satiety; and they are shepherds who know not to understand; they all turned to their way, each one to his gain, every last one.</w:t>
            </w:r>
          </w:p>
        </w:tc>
        <w:tc>
          <w:tcPr>
            <w:tcW w:w="5148" w:type="dxa"/>
            <w:shd w:val="clear" w:color="auto" w:fill="E2EFD9"/>
            <w:tcMar>
              <w:top w:w="0" w:type="dxa"/>
              <w:left w:w="108" w:type="dxa"/>
              <w:bottom w:w="0" w:type="dxa"/>
              <w:right w:w="108" w:type="dxa"/>
            </w:tcMar>
            <w:hideMark/>
          </w:tcPr>
          <w:p w14:paraId="29D6701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11. The dogs have a strong appetite; they do not know satiety. And they who do evil do not know [how] to understand; they have all gone into exile, each his own way, each to plunder the mammon of Israel.</w:t>
            </w:r>
          </w:p>
        </w:tc>
      </w:tr>
      <w:tr w:rsidR="001876A0" w:rsidRPr="001876A0" w14:paraId="39CA7B49" w14:textId="77777777" w:rsidTr="001876A0">
        <w:tc>
          <w:tcPr>
            <w:tcW w:w="5148" w:type="dxa"/>
            <w:shd w:val="clear" w:color="auto" w:fill="E2EFD9"/>
            <w:tcMar>
              <w:top w:w="0" w:type="dxa"/>
              <w:left w:w="108" w:type="dxa"/>
              <w:bottom w:w="0" w:type="dxa"/>
              <w:right w:w="108" w:type="dxa"/>
            </w:tcMar>
            <w:hideMark/>
          </w:tcPr>
          <w:p w14:paraId="74B1B3C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12. "Come, I will take wine, and let us guzzle old wine, and tomorrow shall be like this, [but] greater [and] much more."</w:t>
            </w:r>
          </w:p>
        </w:tc>
        <w:tc>
          <w:tcPr>
            <w:tcW w:w="5148" w:type="dxa"/>
            <w:shd w:val="clear" w:color="auto" w:fill="E2EFD9"/>
            <w:tcMar>
              <w:top w:w="0" w:type="dxa"/>
              <w:left w:w="108" w:type="dxa"/>
              <w:bottom w:w="0" w:type="dxa"/>
              <w:right w:w="108" w:type="dxa"/>
            </w:tcMar>
            <w:hideMark/>
          </w:tcPr>
          <w:p w14:paraId="604B09F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12. They say, "Come, and let us guzzle wine, let us be drunk with old wine; and our feast of tomorrow will be better than this day’s, very great."</w:t>
            </w:r>
          </w:p>
        </w:tc>
      </w:tr>
      <w:tr w:rsidR="001876A0" w:rsidRPr="001876A0" w14:paraId="796AE886" w14:textId="77777777" w:rsidTr="001876A0">
        <w:tc>
          <w:tcPr>
            <w:tcW w:w="5148" w:type="dxa"/>
            <w:shd w:val="clear" w:color="auto" w:fill="E2EFD9"/>
            <w:tcMar>
              <w:top w:w="0" w:type="dxa"/>
              <w:left w:w="108" w:type="dxa"/>
              <w:bottom w:w="0" w:type="dxa"/>
              <w:right w:w="108" w:type="dxa"/>
            </w:tcMar>
            <w:hideMark/>
          </w:tcPr>
          <w:p w14:paraId="27E8739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 </w:t>
            </w:r>
          </w:p>
        </w:tc>
        <w:tc>
          <w:tcPr>
            <w:tcW w:w="5148" w:type="dxa"/>
            <w:shd w:val="clear" w:color="auto" w:fill="E2EFD9"/>
            <w:tcMar>
              <w:top w:w="0" w:type="dxa"/>
              <w:left w:w="108" w:type="dxa"/>
              <w:bottom w:w="0" w:type="dxa"/>
              <w:right w:w="108" w:type="dxa"/>
            </w:tcMar>
            <w:hideMark/>
          </w:tcPr>
          <w:p w14:paraId="1BA73A0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 </w:t>
            </w:r>
          </w:p>
        </w:tc>
      </w:tr>
      <w:tr w:rsidR="001876A0" w:rsidRPr="001876A0" w14:paraId="1A7C9F41" w14:textId="77777777" w:rsidTr="001876A0">
        <w:tc>
          <w:tcPr>
            <w:tcW w:w="5148" w:type="dxa"/>
            <w:shd w:val="clear" w:color="auto" w:fill="E2EFD9"/>
            <w:tcMar>
              <w:top w:w="0" w:type="dxa"/>
              <w:left w:w="108" w:type="dxa"/>
              <w:bottom w:w="0" w:type="dxa"/>
              <w:right w:w="108" w:type="dxa"/>
            </w:tcMar>
            <w:hideMark/>
          </w:tcPr>
          <w:p w14:paraId="15675AC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1. </w:t>
            </w:r>
            <w:r w:rsidRPr="001876A0">
              <w:rPr>
                <w:rFonts w:ascii="Times New Roman" w:eastAsia="Calibri" w:hAnsi="Times New Roman" w:cs="Times New Roman"/>
                <w:iCs/>
              </w:rPr>
              <w:t>The righteous man has perished, but no one takes it to heart, and men of kindness are taken away, with no one understanding that because of the evil the righteous man has been taken away.</w:t>
            </w:r>
          </w:p>
        </w:tc>
        <w:tc>
          <w:tcPr>
            <w:tcW w:w="5148" w:type="dxa"/>
            <w:shd w:val="clear" w:color="auto" w:fill="E2EFD9"/>
            <w:tcMar>
              <w:top w:w="0" w:type="dxa"/>
              <w:left w:w="108" w:type="dxa"/>
              <w:bottom w:w="0" w:type="dxa"/>
              <w:right w:w="108" w:type="dxa"/>
            </w:tcMar>
            <w:hideMark/>
          </w:tcPr>
          <w:p w14:paraId="39129F7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 The righteous/generous die, and no one lays My fear to heart; and men of recompenses of mercy are gathered, while they do not understand. For from before the evil which is about to come the righteous/ generous are gathered,</w:t>
            </w:r>
          </w:p>
        </w:tc>
      </w:tr>
      <w:tr w:rsidR="001876A0" w:rsidRPr="001876A0" w14:paraId="35507039" w14:textId="77777777" w:rsidTr="001876A0">
        <w:tc>
          <w:tcPr>
            <w:tcW w:w="5148" w:type="dxa"/>
            <w:shd w:val="clear" w:color="auto" w:fill="E2EFD9"/>
            <w:tcMar>
              <w:top w:w="0" w:type="dxa"/>
              <w:left w:w="108" w:type="dxa"/>
              <w:bottom w:w="0" w:type="dxa"/>
              <w:right w:w="108" w:type="dxa"/>
            </w:tcMar>
            <w:hideMark/>
          </w:tcPr>
          <w:p w14:paraId="39F6403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 He shall come in peace; </w:t>
            </w:r>
            <w:r w:rsidRPr="001876A0">
              <w:rPr>
                <w:rFonts w:ascii="Times New Roman" w:eastAsia="Calibri" w:hAnsi="Times New Roman" w:cs="Times New Roman"/>
                <w:b/>
                <w:bCs/>
                <w:iCs/>
                <w:lang w:val="en-AU"/>
              </w:rPr>
              <w:t>they shall rest in their resting- place, whoever walks in his uprightness.</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c>
          <w:tcPr>
            <w:tcW w:w="5148" w:type="dxa"/>
            <w:shd w:val="clear" w:color="auto" w:fill="E2EFD9"/>
            <w:tcMar>
              <w:top w:w="0" w:type="dxa"/>
              <w:left w:w="108" w:type="dxa"/>
              <w:bottom w:w="0" w:type="dxa"/>
              <w:right w:w="108" w:type="dxa"/>
            </w:tcMar>
            <w:hideMark/>
          </w:tcPr>
          <w:p w14:paraId="370AD31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 they will enter into peace; </w:t>
            </w:r>
            <w:r w:rsidRPr="001876A0">
              <w:rPr>
                <w:rFonts w:ascii="Times New Roman" w:eastAsia="Calibri" w:hAnsi="Times New Roman" w:cs="Times New Roman"/>
                <w:b/>
                <w:bCs/>
                <w:iCs/>
                <w:lang w:val="en-AU"/>
              </w:rPr>
              <w:t>they will rest in the place of their bedroom who perform His Law.</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r>
      <w:tr w:rsidR="001876A0" w:rsidRPr="001876A0" w14:paraId="63E36924" w14:textId="77777777" w:rsidTr="001876A0">
        <w:tc>
          <w:tcPr>
            <w:tcW w:w="5148" w:type="dxa"/>
            <w:shd w:val="clear" w:color="auto" w:fill="E2EFD9"/>
            <w:tcMar>
              <w:top w:w="0" w:type="dxa"/>
              <w:left w:w="108" w:type="dxa"/>
              <w:bottom w:w="0" w:type="dxa"/>
              <w:right w:w="108" w:type="dxa"/>
            </w:tcMar>
            <w:hideMark/>
          </w:tcPr>
          <w:p w14:paraId="69EDF8E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3. And you, draw near hither, children of sorcery; children who commit adultery, and played the whore.</w:t>
            </w:r>
          </w:p>
        </w:tc>
        <w:tc>
          <w:tcPr>
            <w:tcW w:w="5148" w:type="dxa"/>
            <w:shd w:val="clear" w:color="auto" w:fill="E2EFD9"/>
            <w:tcMar>
              <w:top w:w="0" w:type="dxa"/>
              <w:left w:w="108" w:type="dxa"/>
              <w:bottom w:w="0" w:type="dxa"/>
              <w:right w:w="108" w:type="dxa"/>
            </w:tcMar>
            <w:hideMark/>
          </w:tcPr>
          <w:p w14:paraId="6972604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3. But you, draw near hither, people of the generation whose deeds are evil, whose plant was from a holy plant, and they are adulterers and harlots.</w:t>
            </w:r>
          </w:p>
        </w:tc>
      </w:tr>
      <w:tr w:rsidR="001876A0" w:rsidRPr="001876A0" w14:paraId="6D9D5A23" w14:textId="77777777" w:rsidTr="001876A0">
        <w:tc>
          <w:tcPr>
            <w:tcW w:w="5148" w:type="dxa"/>
            <w:shd w:val="clear" w:color="auto" w:fill="E2EFD9"/>
            <w:tcMar>
              <w:top w:w="0" w:type="dxa"/>
              <w:left w:w="108" w:type="dxa"/>
              <w:bottom w:w="0" w:type="dxa"/>
              <w:right w:w="108" w:type="dxa"/>
            </w:tcMar>
            <w:hideMark/>
          </w:tcPr>
          <w:p w14:paraId="2645678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4. On whom will you [rely to] enjoy yourselves; against whom do you open your mouth wide; against whom do you stick out your tongue? Are you not children of transgression, seed of falsehood?</w:t>
            </w:r>
          </w:p>
        </w:tc>
        <w:tc>
          <w:tcPr>
            <w:tcW w:w="5148" w:type="dxa"/>
            <w:shd w:val="clear" w:color="auto" w:fill="E2EFD9"/>
            <w:tcMar>
              <w:top w:w="0" w:type="dxa"/>
              <w:left w:w="108" w:type="dxa"/>
              <w:bottom w:w="0" w:type="dxa"/>
              <w:right w:w="108" w:type="dxa"/>
            </w:tcMar>
            <w:hideMark/>
          </w:tcPr>
          <w:p w14:paraId="4FA0F9D6" w14:textId="3E416BD4"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4. Of whom are you making sport? And before whom will you open your mouth and continue speaking great things? Are you not children of a rebel</w:t>
            </w:r>
            <w:r w:rsidR="00DA331B">
              <w:rPr>
                <w:rFonts w:ascii="Times New Roman" w:eastAsia="Calibri" w:hAnsi="Times New Roman" w:cs="Times New Roman"/>
                <w:iCs/>
                <w:lang w:val="en-AU"/>
              </w:rPr>
              <w:t>,</w:t>
            </w:r>
            <w:r w:rsidRPr="001876A0">
              <w:rPr>
                <w:rFonts w:ascii="Times New Roman" w:eastAsia="Calibri" w:hAnsi="Times New Roman" w:cs="Times New Roman"/>
                <w:iCs/>
                <w:lang w:val="en-AU"/>
              </w:rPr>
              <w:t xml:space="preserve"> the offspring of deceit</w:t>
            </w:r>
            <w:r w:rsidR="00DA331B">
              <w:rPr>
                <w:rFonts w:ascii="Times New Roman" w:eastAsia="Calibri" w:hAnsi="Times New Roman" w:cs="Times New Roman"/>
                <w:iCs/>
                <w:lang w:val="en-AU"/>
              </w:rPr>
              <w:t>?</w:t>
            </w:r>
          </w:p>
        </w:tc>
      </w:tr>
      <w:tr w:rsidR="001876A0" w:rsidRPr="001876A0" w14:paraId="68E09512" w14:textId="77777777" w:rsidTr="001876A0">
        <w:tc>
          <w:tcPr>
            <w:tcW w:w="5148" w:type="dxa"/>
            <w:shd w:val="clear" w:color="auto" w:fill="E2EFD9"/>
            <w:tcMar>
              <w:top w:w="0" w:type="dxa"/>
              <w:left w:w="108" w:type="dxa"/>
              <w:bottom w:w="0" w:type="dxa"/>
              <w:right w:w="108" w:type="dxa"/>
            </w:tcMar>
            <w:hideMark/>
          </w:tcPr>
          <w:p w14:paraId="4897D0E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5. You who inflame yourselves among the terebinths, under every green tree, who slaughter the children in the valleys, under the clefts of the rocks.</w:t>
            </w:r>
          </w:p>
        </w:tc>
        <w:tc>
          <w:tcPr>
            <w:tcW w:w="5148" w:type="dxa"/>
            <w:shd w:val="clear" w:color="auto" w:fill="E2EFD9"/>
            <w:tcMar>
              <w:top w:w="0" w:type="dxa"/>
              <w:left w:w="108" w:type="dxa"/>
              <w:bottom w:w="0" w:type="dxa"/>
              <w:right w:w="108" w:type="dxa"/>
            </w:tcMar>
            <w:hideMark/>
          </w:tcPr>
          <w:p w14:paraId="0336D04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5. you who serve idols under every green tree and sacrifice children in the valleys, under the clefts of the rocks?</w:t>
            </w:r>
          </w:p>
        </w:tc>
      </w:tr>
      <w:tr w:rsidR="001876A0" w:rsidRPr="001876A0" w14:paraId="528D71CF" w14:textId="77777777" w:rsidTr="001876A0">
        <w:tc>
          <w:tcPr>
            <w:tcW w:w="5148" w:type="dxa"/>
            <w:shd w:val="clear" w:color="auto" w:fill="E2EFD9"/>
            <w:tcMar>
              <w:top w:w="0" w:type="dxa"/>
              <w:left w:w="108" w:type="dxa"/>
              <w:bottom w:w="0" w:type="dxa"/>
              <w:right w:w="108" w:type="dxa"/>
            </w:tcMar>
            <w:hideMark/>
          </w:tcPr>
          <w:p w14:paraId="0AC3C19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6. Of the smooth [stones] of the valley is your portion; they, they are your lot; to them too you have poured out libations, offered up sacrifices; in the face of these shall I relent?</w:t>
            </w:r>
          </w:p>
        </w:tc>
        <w:tc>
          <w:tcPr>
            <w:tcW w:w="5148" w:type="dxa"/>
            <w:shd w:val="clear" w:color="auto" w:fill="E2EFD9"/>
            <w:tcMar>
              <w:top w:w="0" w:type="dxa"/>
              <w:left w:w="108" w:type="dxa"/>
              <w:bottom w:w="0" w:type="dxa"/>
              <w:right w:w="108" w:type="dxa"/>
            </w:tcMar>
            <w:hideMark/>
          </w:tcPr>
          <w:p w14:paraId="12E7680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6. Among the smooth rock of the valley is your portion; even there they are your lot; to them you have poured out drink offerings, you have brought offerings. Will My Memra repent for these things?</w:t>
            </w:r>
          </w:p>
        </w:tc>
      </w:tr>
      <w:tr w:rsidR="001876A0" w:rsidRPr="001876A0" w14:paraId="4F818AD3" w14:textId="77777777" w:rsidTr="001876A0">
        <w:tc>
          <w:tcPr>
            <w:tcW w:w="5148" w:type="dxa"/>
            <w:shd w:val="clear" w:color="auto" w:fill="E2EFD9"/>
            <w:tcMar>
              <w:top w:w="0" w:type="dxa"/>
              <w:left w:w="108" w:type="dxa"/>
              <w:bottom w:w="0" w:type="dxa"/>
              <w:right w:w="108" w:type="dxa"/>
            </w:tcMar>
            <w:hideMark/>
          </w:tcPr>
          <w:p w14:paraId="1753F9A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7. On a high and lofty mountain you placed your couch; there too you went to slaughter sacrifices.</w:t>
            </w:r>
          </w:p>
        </w:tc>
        <w:tc>
          <w:tcPr>
            <w:tcW w:w="5148" w:type="dxa"/>
            <w:shd w:val="clear" w:color="auto" w:fill="E2EFD9"/>
            <w:tcMar>
              <w:top w:w="0" w:type="dxa"/>
              <w:left w:w="108" w:type="dxa"/>
              <w:bottom w:w="0" w:type="dxa"/>
              <w:right w:w="108" w:type="dxa"/>
            </w:tcMar>
            <w:hideMark/>
          </w:tcPr>
          <w:p w14:paraId="0B9E35C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7. Upon a high and lofty mountain you have set the place of your camping, and thither you went up to offer sacrifice.</w:t>
            </w:r>
          </w:p>
        </w:tc>
      </w:tr>
      <w:tr w:rsidR="001876A0" w:rsidRPr="001876A0" w14:paraId="08E4633D" w14:textId="77777777" w:rsidTr="001876A0">
        <w:tc>
          <w:tcPr>
            <w:tcW w:w="5148" w:type="dxa"/>
            <w:shd w:val="clear" w:color="auto" w:fill="E2EFD9"/>
            <w:tcMar>
              <w:top w:w="0" w:type="dxa"/>
              <w:left w:w="108" w:type="dxa"/>
              <w:bottom w:w="0" w:type="dxa"/>
              <w:right w:w="108" w:type="dxa"/>
            </w:tcMar>
            <w:hideMark/>
          </w:tcPr>
          <w:p w14:paraId="37B7ACB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8. And behind the door and the doorpost you have directed your thoughts, for while with Me, you uncovered [us] and went up, you widened your couch and made for yourself [a covenant] with them; you loved their couch, you chose a place.</w:t>
            </w:r>
          </w:p>
        </w:tc>
        <w:tc>
          <w:tcPr>
            <w:tcW w:w="5148" w:type="dxa"/>
            <w:shd w:val="clear" w:color="auto" w:fill="E2EFD9"/>
            <w:tcMar>
              <w:top w:w="0" w:type="dxa"/>
              <w:left w:w="108" w:type="dxa"/>
              <w:bottom w:w="0" w:type="dxa"/>
              <w:right w:w="108" w:type="dxa"/>
            </w:tcMar>
            <w:hideMark/>
          </w:tcPr>
          <w:p w14:paraId="1C69260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8. Behind the door and the doorpost you have set the symbol of your idols; you resembled a woman who was beloved by her husband and strayed after strangers, you have made wide the place of your camping; and you have made a covenant for yourself with them, you have loved the place of their bedroom, you have chosen a place.</w:t>
            </w:r>
          </w:p>
        </w:tc>
      </w:tr>
      <w:tr w:rsidR="001876A0" w:rsidRPr="001876A0" w14:paraId="008005EC" w14:textId="77777777" w:rsidTr="001876A0">
        <w:tc>
          <w:tcPr>
            <w:tcW w:w="5148" w:type="dxa"/>
            <w:shd w:val="clear" w:color="auto" w:fill="E2EFD9"/>
            <w:tcMar>
              <w:top w:w="0" w:type="dxa"/>
              <w:left w:w="108" w:type="dxa"/>
              <w:bottom w:w="0" w:type="dxa"/>
              <w:right w:w="108" w:type="dxa"/>
            </w:tcMar>
            <w:hideMark/>
          </w:tcPr>
          <w:p w14:paraId="3CBFD15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9. And you brought a gift to the king with oil, and you increased your perfumes; and you sent your ambassadors far off, and you humbled them to the grave.</w:t>
            </w:r>
          </w:p>
        </w:tc>
        <w:tc>
          <w:tcPr>
            <w:tcW w:w="5148" w:type="dxa"/>
            <w:shd w:val="clear" w:color="auto" w:fill="E2EFD9"/>
            <w:tcMar>
              <w:top w:w="0" w:type="dxa"/>
              <w:left w:w="108" w:type="dxa"/>
              <w:bottom w:w="0" w:type="dxa"/>
              <w:right w:w="108" w:type="dxa"/>
            </w:tcMar>
            <w:hideMark/>
          </w:tcPr>
          <w:p w14:paraId="25CE903C" w14:textId="1B3BD75B"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 xml:space="preserve">9. When you performed the Law for yourself. you prospered in the kingdom, and when you multiplied for yourself deeds, your armies were many; you sent your messengers far </w:t>
            </w:r>
            <w:r w:rsidR="00DA331B" w:rsidRPr="001876A0">
              <w:rPr>
                <w:rFonts w:ascii="Times New Roman" w:eastAsia="Calibri" w:hAnsi="Times New Roman" w:cs="Times New Roman"/>
                <w:iCs/>
                <w:lang w:val="en-AU"/>
              </w:rPr>
              <w:t>off and</w:t>
            </w:r>
            <w:r w:rsidRPr="001876A0">
              <w:rPr>
                <w:rFonts w:ascii="Times New Roman" w:eastAsia="Calibri" w:hAnsi="Times New Roman" w:cs="Times New Roman"/>
                <w:iCs/>
                <w:lang w:val="en-AU"/>
              </w:rPr>
              <w:t xml:space="preserve"> humbled the strong ones of the peoples to Sheol.</w:t>
            </w:r>
          </w:p>
        </w:tc>
      </w:tr>
      <w:tr w:rsidR="001876A0" w:rsidRPr="001876A0" w14:paraId="7AD96A00" w14:textId="77777777" w:rsidTr="001876A0">
        <w:tc>
          <w:tcPr>
            <w:tcW w:w="5148" w:type="dxa"/>
            <w:shd w:val="clear" w:color="auto" w:fill="E2EFD9"/>
            <w:tcMar>
              <w:top w:w="0" w:type="dxa"/>
              <w:left w:w="108" w:type="dxa"/>
              <w:bottom w:w="0" w:type="dxa"/>
              <w:right w:w="108" w:type="dxa"/>
            </w:tcMar>
            <w:hideMark/>
          </w:tcPr>
          <w:p w14:paraId="4A6FE41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10. With the length of your way you became wearied; you did not say, "Despair." The power of your hand you found; therefore, you were not stricken ill.</w:t>
            </w:r>
          </w:p>
        </w:tc>
        <w:tc>
          <w:tcPr>
            <w:tcW w:w="5148" w:type="dxa"/>
            <w:shd w:val="clear" w:color="auto" w:fill="E2EFD9"/>
            <w:tcMar>
              <w:top w:w="0" w:type="dxa"/>
              <w:left w:w="108" w:type="dxa"/>
              <w:bottom w:w="0" w:type="dxa"/>
              <w:right w:w="108" w:type="dxa"/>
            </w:tcMar>
            <w:hideMark/>
          </w:tcPr>
          <w:p w14:paraId="418DE00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10. In the length of your ways you promised to repent; you increased many possessions, and so you did not hope to repent.</w:t>
            </w:r>
          </w:p>
        </w:tc>
      </w:tr>
      <w:tr w:rsidR="001876A0" w:rsidRPr="001876A0" w14:paraId="7262406C" w14:textId="77777777" w:rsidTr="001876A0">
        <w:tc>
          <w:tcPr>
            <w:tcW w:w="5148" w:type="dxa"/>
            <w:shd w:val="clear" w:color="auto" w:fill="E2EFD9"/>
            <w:tcMar>
              <w:top w:w="0" w:type="dxa"/>
              <w:left w:w="108" w:type="dxa"/>
              <w:bottom w:w="0" w:type="dxa"/>
              <w:right w:w="108" w:type="dxa"/>
            </w:tcMar>
            <w:hideMark/>
          </w:tcPr>
          <w:p w14:paraId="01C477F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11. And whom did you dread and fear, that you failed, and you did not remember Me; you did not lay [Me] to your heart. Indeed, I am silent and from everlasting, but you do not fear Me.</w:t>
            </w:r>
          </w:p>
        </w:tc>
        <w:tc>
          <w:tcPr>
            <w:tcW w:w="5148" w:type="dxa"/>
            <w:shd w:val="clear" w:color="auto" w:fill="E2EFD9"/>
            <w:tcMar>
              <w:top w:w="0" w:type="dxa"/>
              <w:left w:w="108" w:type="dxa"/>
              <w:bottom w:w="0" w:type="dxa"/>
              <w:right w:w="108" w:type="dxa"/>
            </w:tcMar>
            <w:hideMark/>
          </w:tcPr>
          <w:p w14:paraId="693A086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11. Whom did you dread and before whom fear, so that you continued to speak lies, and did not remember My service, did not lay My fear upon your heart? Have I not given you respite for a long time, that if you repented-and before Me you did not repent?</w:t>
            </w:r>
          </w:p>
        </w:tc>
      </w:tr>
      <w:tr w:rsidR="001876A0" w:rsidRPr="001876A0" w14:paraId="10378C23" w14:textId="77777777" w:rsidTr="001876A0">
        <w:tc>
          <w:tcPr>
            <w:tcW w:w="5148" w:type="dxa"/>
            <w:shd w:val="clear" w:color="auto" w:fill="E2EFD9"/>
            <w:tcMar>
              <w:top w:w="0" w:type="dxa"/>
              <w:left w:w="108" w:type="dxa"/>
              <w:bottom w:w="0" w:type="dxa"/>
              <w:right w:w="108" w:type="dxa"/>
            </w:tcMar>
            <w:hideMark/>
          </w:tcPr>
          <w:p w14:paraId="3E4E659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12. </w:t>
            </w:r>
            <w:r w:rsidRPr="001876A0">
              <w:rPr>
                <w:rFonts w:ascii="Times New Roman" w:eastAsia="Calibri" w:hAnsi="Times New Roman" w:cs="Times New Roman"/>
                <w:b/>
                <w:bCs/>
                <w:iCs/>
                <w:lang w:val="en-AU"/>
              </w:rPr>
              <w:t>I tell your righteousness and your deeds</w:t>
            </w:r>
            <w:r w:rsidRPr="001876A0">
              <w:rPr>
                <w:rFonts w:ascii="Times New Roman" w:eastAsia="Calibri" w:hAnsi="Times New Roman" w:cs="Times New Roman"/>
                <w:iCs/>
                <w:lang w:val="en-AU"/>
              </w:rPr>
              <w:t>, and they shall not avail you.</w:t>
            </w:r>
          </w:p>
        </w:tc>
        <w:tc>
          <w:tcPr>
            <w:tcW w:w="5148" w:type="dxa"/>
            <w:shd w:val="clear" w:color="auto" w:fill="E2EFD9"/>
            <w:tcMar>
              <w:top w:w="0" w:type="dxa"/>
              <w:left w:w="108" w:type="dxa"/>
              <w:bottom w:w="0" w:type="dxa"/>
              <w:right w:w="108" w:type="dxa"/>
            </w:tcMar>
            <w:hideMark/>
          </w:tcPr>
          <w:p w14:paraId="609D5E4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12. </w:t>
            </w:r>
            <w:r w:rsidRPr="001876A0">
              <w:rPr>
                <w:rFonts w:ascii="Times New Roman" w:eastAsia="Calibri" w:hAnsi="Times New Roman" w:cs="Times New Roman"/>
                <w:b/>
                <w:bCs/>
                <w:iCs/>
                <w:lang w:val="en-AU"/>
              </w:rPr>
              <w:t>I have told you that good deeds are virtues for you</w:t>
            </w:r>
            <w:r w:rsidRPr="001876A0">
              <w:rPr>
                <w:rFonts w:ascii="Times New Roman" w:eastAsia="Calibri" w:hAnsi="Times New Roman" w:cs="Times New Roman"/>
                <w:iCs/>
                <w:lang w:val="en-AU"/>
              </w:rPr>
              <w:t>, but you increased for yourself evil deeds which will not profit you.</w:t>
            </w:r>
          </w:p>
        </w:tc>
      </w:tr>
      <w:tr w:rsidR="001876A0" w:rsidRPr="001876A0" w14:paraId="479B22F3" w14:textId="77777777" w:rsidTr="001876A0">
        <w:tc>
          <w:tcPr>
            <w:tcW w:w="5148" w:type="dxa"/>
            <w:shd w:val="clear" w:color="auto" w:fill="E2EFD9"/>
            <w:tcMar>
              <w:top w:w="0" w:type="dxa"/>
              <w:left w:w="108" w:type="dxa"/>
              <w:bottom w:w="0" w:type="dxa"/>
              <w:right w:w="108" w:type="dxa"/>
            </w:tcMar>
            <w:hideMark/>
          </w:tcPr>
          <w:p w14:paraId="3E07DE3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13. When you cry out, let your collections save you; wind shall carry all of them off, a breath shall take them, </w:t>
            </w:r>
            <w:r w:rsidRPr="001876A0">
              <w:rPr>
                <w:rFonts w:ascii="Times New Roman" w:eastAsia="Calibri" w:hAnsi="Times New Roman" w:cs="Times New Roman"/>
                <w:b/>
                <w:bCs/>
                <w:iCs/>
                <w:lang w:val="en-AU"/>
              </w:rPr>
              <w:t>but he who trusts in Me shall inherit the land and shall inherit My holy mount.</w:t>
            </w:r>
          </w:p>
        </w:tc>
        <w:tc>
          <w:tcPr>
            <w:tcW w:w="5148" w:type="dxa"/>
            <w:shd w:val="clear" w:color="auto" w:fill="E2EFD9"/>
            <w:tcMar>
              <w:top w:w="0" w:type="dxa"/>
              <w:left w:w="108" w:type="dxa"/>
              <w:bottom w:w="0" w:type="dxa"/>
              <w:right w:w="108" w:type="dxa"/>
            </w:tcMar>
            <w:hideMark/>
          </w:tcPr>
          <w:p w14:paraId="4EE523CC" w14:textId="567AD770"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13. Cry out, if now the deeds of your deceit with which you were labouring from your childhood will deliver you! The wind will carry them all off, they will be for nothing. </w:t>
            </w:r>
            <w:r w:rsidRPr="001876A0">
              <w:rPr>
                <w:rFonts w:ascii="Times New Roman" w:eastAsia="Calibri" w:hAnsi="Times New Roman" w:cs="Times New Roman"/>
                <w:b/>
                <w:bCs/>
                <w:iCs/>
                <w:lang w:val="en-AU"/>
              </w:rPr>
              <w:t xml:space="preserve">But he who trusts in My Memra will possess the </w:t>
            </w:r>
            <w:r w:rsidR="00DA331B" w:rsidRPr="001876A0">
              <w:rPr>
                <w:rFonts w:ascii="Times New Roman" w:eastAsia="Calibri" w:hAnsi="Times New Roman" w:cs="Times New Roman"/>
                <w:b/>
                <w:bCs/>
                <w:iCs/>
                <w:lang w:val="en-AU"/>
              </w:rPr>
              <w:t>land and</w:t>
            </w:r>
            <w:r w:rsidRPr="001876A0">
              <w:rPr>
                <w:rFonts w:ascii="Times New Roman" w:eastAsia="Calibri" w:hAnsi="Times New Roman" w:cs="Times New Roman"/>
                <w:b/>
                <w:bCs/>
                <w:iCs/>
                <w:lang w:val="en-AU"/>
              </w:rPr>
              <w:t xml:space="preserve"> will inherit My holy mountain.</w:t>
            </w:r>
          </w:p>
        </w:tc>
      </w:tr>
      <w:tr w:rsidR="001876A0" w:rsidRPr="001876A0" w14:paraId="21CBC259" w14:textId="77777777" w:rsidTr="001876A0">
        <w:tc>
          <w:tcPr>
            <w:tcW w:w="5148" w:type="dxa"/>
            <w:shd w:val="clear" w:color="auto" w:fill="E2EFD9"/>
            <w:tcMar>
              <w:top w:w="0" w:type="dxa"/>
              <w:left w:w="108" w:type="dxa"/>
              <w:bottom w:w="0" w:type="dxa"/>
              <w:right w:w="108" w:type="dxa"/>
            </w:tcMar>
            <w:hideMark/>
          </w:tcPr>
          <w:p w14:paraId="259895F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14. </w:t>
            </w:r>
            <w:r w:rsidRPr="001876A0">
              <w:rPr>
                <w:rFonts w:ascii="Times New Roman" w:eastAsia="Calibri" w:hAnsi="Times New Roman" w:cs="Times New Roman"/>
                <w:b/>
                <w:bCs/>
                <w:iCs/>
                <w:lang w:val="en-AU"/>
              </w:rPr>
              <w:t>And he shall say, "Pave, pave, clear the way; remove the obstacles from the way of My people."</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c>
          <w:tcPr>
            <w:tcW w:w="5148" w:type="dxa"/>
            <w:shd w:val="clear" w:color="auto" w:fill="E2EFD9"/>
            <w:tcMar>
              <w:top w:w="0" w:type="dxa"/>
              <w:left w:w="108" w:type="dxa"/>
              <w:bottom w:w="0" w:type="dxa"/>
              <w:right w:w="108" w:type="dxa"/>
            </w:tcMar>
            <w:hideMark/>
          </w:tcPr>
          <w:p w14:paraId="69BD64A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14. </w:t>
            </w:r>
            <w:r w:rsidRPr="001876A0">
              <w:rPr>
                <w:rFonts w:ascii="Times New Roman" w:eastAsia="Calibri" w:hAnsi="Times New Roman" w:cs="Times New Roman"/>
                <w:b/>
                <w:bCs/>
                <w:iCs/>
                <w:lang w:val="en-AU"/>
              </w:rPr>
              <w:t>And he will say, "Teach, and exhort, turn the heart of the people to a correct way, remove the obstruction of the wicked from the way of the congregation of My people."</w:t>
            </w:r>
            <w:r w:rsidRPr="001876A0">
              <w:rPr>
                <w:rFonts w:ascii="Times New Roman" w:eastAsia="Calibri" w:hAnsi="Times New Roman" w:cs="Times New Roman"/>
                <w:iCs/>
                <w:lang w:val="en-AU"/>
              </w:rPr>
              <w:t>  </w:t>
            </w:r>
            <w:r w:rsidRPr="001876A0">
              <w:rPr>
                <w:rFonts w:ascii="Times New Roman" w:eastAsia="Calibri" w:hAnsi="Times New Roman" w:cs="Times New Roman"/>
                <w:b/>
                <w:bCs/>
                <w:iCs/>
                <w:lang w:val="en-AU"/>
              </w:rPr>
              <w:t>{S}</w:t>
            </w:r>
          </w:p>
        </w:tc>
      </w:tr>
      <w:tr w:rsidR="001876A0" w:rsidRPr="001876A0" w14:paraId="029DE1FB" w14:textId="77777777" w:rsidTr="001876A0">
        <w:tc>
          <w:tcPr>
            <w:tcW w:w="5148" w:type="dxa"/>
            <w:shd w:val="clear" w:color="auto" w:fill="E2EFD9"/>
            <w:tcMar>
              <w:top w:w="0" w:type="dxa"/>
              <w:left w:w="108" w:type="dxa"/>
              <w:bottom w:w="0" w:type="dxa"/>
              <w:right w:w="108" w:type="dxa"/>
            </w:tcMar>
            <w:hideMark/>
          </w:tcPr>
          <w:p w14:paraId="20EB9C1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15. For so said the High and Exalted One, Who dwells to eternity, and His name is Holy, "With the lofty and the holy ones I dwell, and with the crushed and humble in spirit, to revive the spirit of the humble and to revive the heart of the crushed.</w:t>
            </w:r>
          </w:p>
        </w:tc>
        <w:tc>
          <w:tcPr>
            <w:tcW w:w="5148" w:type="dxa"/>
            <w:shd w:val="clear" w:color="auto" w:fill="E2EFD9"/>
            <w:tcMar>
              <w:top w:w="0" w:type="dxa"/>
              <w:left w:w="108" w:type="dxa"/>
              <w:bottom w:w="0" w:type="dxa"/>
              <w:right w:w="108" w:type="dxa"/>
            </w:tcMar>
            <w:hideMark/>
          </w:tcPr>
          <w:p w14:paraId="09CFC3F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15. For thus says the high and lofty One who dwells in the heavens, whose name is Holy; in the height He dwells, and His Shekhinah is holy. He promises to deliver the broken in heart and the humble of spirit, to establish the spirit of the humble, and to help the heart of the broken.</w:t>
            </w:r>
          </w:p>
        </w:tc>
      </w:tr>
      <w:tr w:rsidR="001876A0" w:rsidRPr="001876A0" w14:paraId="134FC456" w14:textId="77777777" w:rsidTr="001876A0">
        <w:tc>
          <w:tcPr>
            <w:tcW w:w="5148" w:type="dxa"/>
            <w:shd w:val="clear" w:color="auto" w:fill="E2EFD9"/>
            <w:tcMar>
              <w:top w:w="0" w:type="dxa"/>
              <w:left w:w="108" w:type="dxa"/>
              <w:bottom w:w="0" w:type="dxa"/>
              <w:right w:w="108" w:type="dxa"/>
            </w:tcMar>
            <w:hideMark/>
          </w:tcPr>
          <w:p w14:paraId="7DF3085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16. For I will not contend forever, neither will I be wroth to eternity, when a spirit from before Me humbles itself, and souls [which] I have made.</w:t>
            </w:r>
          </w:p>
        </w:tc>
        <w:tc>
          <w:tcPr>
            <w:tcW w:w="5148" w:type="dxa"/>
            <w:shd w:val="clear" w:color="auto" w:fill="E2EFD9"/>
            <w:tcMar>
              <w:top w:w="0" w:type="dxa"/>
              <w:left w:w="108" w:type="dxa"/>
              <w:bottom w:w="0" w:type="dxa"/>
              <w:right w:w="108" w:type="dxa"/>
            </w:tcMar>
            <w:hideMark/>
          </w:tcPr>
          <w:p w14:paraId="6F93C74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16. "For I will not so avenge forever, nor will my anger always be (so); for I am about to restore the spirits of the dead, and the breathing beings I have made.</w:t>
            </w:r>
          </w:p>
        </w:tc>
      </w:tr>
      <w:tr w:rsidR="001876A0" w:rsidRPr="001876A0" w14:paraId="75B3C03E" w14:textId="77777777" w:rsidTr="001876A0">
        <w:tc>
          <w:tcPr>
            <w:tcW w:w="5148" w:type="dxa"/>
            <w:shd w:val="clear" w:color="auto" w:fill="E2EFD9"/>
            <w:tcMar>
              <w:top w:w="0" w:type="dxa"/>
              <w:left w:w="108" w:type="dxa"/>
              <w:bottom w:w="0" w:type="dxa"/>
              <w:right w:w="108" w:type="dxa"/>
            </w:tcMar>
            <w:hideMark/>
          </w:tcPr>
          <w:p w14:paraId="762BC1E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17. For the iniquity of his thievery I became wroth, and I smote him, I hid Myself and became wroth, for he went rebelliously in the way of his heart.</w:t>
            </w:r>
          </w:p>
        </w:tc>
        <w:tc>
          <w:tcPr>
            <w:tcW w:w="5148" w:type="dxa"/>
            <w:shd w:val="clear" w:color="auto" w:fill="E2EFD9"/>
            <w:tcMar>
              <w:top w:w="0" w:type="dxa"/>
              <w:left w:w="108" w:type="dxa"/>
              <w:bottom w:w="0" w:type="dxa"/>
              <w:right w:w="108" w:type="dxa"/>
            </w:tcMar>
            <w:hideMark/>
          </w:tcPr>
          <w:p w14:paraId="07B995C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17. Because of the sins of their mammon, which they robbed, My anger was upon them, I smote them, removed My Shekhinah from them and cast them out; I scattered their exiles because they went astray after the fantasy of their heart.</w:t>
            </w:r>
          </w:p>
        </w:tc>
      </w:tr>
      <w:tr w:rsidR="001876A0" w:rsidRPr="001876A0" w14:paraId="0EB8AA22" w14:textId="77777777" w:rsidTr="001876A0">
        <w:tc>
          <w:tcPr>
            <w:tcW w:w="5148" w:type="dxa"/>
            <w:shd w:val="clear" w:color="auto" w:fill="E2EFD9"/>
            <w:tcMar>
              <w:top w:w="0" w:type="dxa"/>
              <w:left w:w="108" w:type="dxa"/>
              <w:bottom w:w="0" w:type="dxa"/>
              <w:right w:w="108" w:type="dxa"/>
            </w:tcMar>
            <w:hideMark/>
          </w:tcPr>
          <w:p w14:paraId="0BE2F94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18. </w:t>
            </w:r>
            <w:r w:rsidRPr="001876A0">
              <w:rPr>
                <w:rFonts w:ascii="Times New Roman" w:eastAsia="Calibri" w:hAnsi="Times New Roman" w:cs="Times New Roman"/>
                <w:b/>
                <w:bCs/>
                <w:iCs/>
                <w:highlight w:val="yellow"/>
                <w:lang w:val="en-AU"/>
              </w:rPr>
              <w:t>I saw his ways and I will heal him, and I will lead him and requite with consolations him and his mourners.</w:t>
            </w:r>
          </w:p>
        </w:tc>
        <w:tc>
          <w:tcPr>
            <w:tcW w:w="5148" w:type="dxa"/>
            <w:shd w:val="clear" w:color="auto" w:fill="E2EFD9"/>
            <w:tcMar>
              <w:top w:w="0" w:type="dxa"/>
              <w:left w:w="108" w:type="dxa"/>
              <w:bottom w:w="0" w:type="dxa"/>
              <w:right w:w="108" w:type="dxa"/>
            </w:tcMar>
            <w:hideMark/>
          </w:tcPr>
          <w:p w14:paraId="1D819187" w14:textId="77777777" w:rsidR="001876A0" w:rsidRPr="001876A0" w:rsidRDefault="001876A0" w:rsidP="001876A0">
            <w:pPr>
              <w:spacing w:after="0" w:line="240" w:lineRule="auto"/>
              <w:jc w:val="both"/>
              <w:rPr>
                <w:rFonts w:ascii="Times New Roman" w:eastAsia="Calibri" w:hAnsi="Times New Roman" w:cs="Times New Roman"/>
                <w:iCs/>
                <w:highlight w:val="yellow"/>
              </w:rPr>
            </w:pPr>
            <w:r w:rsidRPr="001876A0">
              <w:rPr>
                <w:rFonts w:ascii="Times New Roman" w:eastAsia="Calibri" w:hAnsi="Times New Roman" w:cs="Times New Roman"/>
                <w:iCs/>
                <w:highlight w:val="yellow"/>
                <w:lang w:val="en-AU"/>
              </w:rPr>
              <w:t>18. </w:t>
            </w:r>
            <w:r w:rsidRPr="001876A0">
              <w:rPr>
                <w:rFonts w:ascii="Times New Roman" w:eastAsia="Calibri" w:hAnsi="Times New Roman" w:cs="Times New Roman"/>
                <w:b/>
                <w:bCs/>
                <w:iCs/>
                <w:highlight w:val="yellow"/>
                <w:lang w:val="en-AU"/>
              </w:rPr>
              <w:t>The way of their repentance is disclosed before Me, and I will forgive them; I will have compassion on them and requite them with consolations, and those who mourn them.</w:t>
            </w:r>
          </w:p>
        </w:tc>
      </w:tr>
      <w:tr w:rsidR="001876A0" w:rsidRPr="001876A0" w14:paraId="470844BD" w14:textId="77777777" w:rsidTr="001876A0">
        <w:tc>
          <w:tcPr>
            <w:tcW w:w="5148" w:type="dxa"/>
            <w:tcMar>
              <w:top w:w="0" w:type="dxa"/>
              <w:left w:w="108" w:type="dxa"/>
              <w:bottom w:w="0" w:type="dxa"/>
              <w:right w:w="108" w:type="dxa"/>
            </w:tcMar>
            <w:hideMark/>
          </w:tcPr>
          <w:p w14:paraId="5D6395C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19. </w:t>
            </w:r>
            <w:r w:rsidRPr="001876A0">
              <w:rPr>
                <w:rFonts w:ascii="Times New Roman" w:eastAsia="Calibri" w:hAnsi="Times New Roman" w:cs="Times New Roman"/>
                <w:b/>
                <w:bCs/>
                <w:iCs/>
                <w:highlight w:val="yellow"/>
                <w:lang w:val="en-AU"/>
              </w:rPr>
              <w:t>[I] create the speech of the lips; peace, peace to the far and to the near," says the Lord, "and I will heal him."</w:t>
            </w:r>
          </w:p>
        </w:tc>
        <w:tc>
          <w:tcPr>
            <w:tcW w:w="5148" w:type="dxa"/>
            <w:tcMar>
              <w:top w:w="0" w:type="dxa"/>
              <w:left w:w="108" w:type="dxa"/>
              <w:bottom w:w="0" w:type="dxa"/>
              <w:right w:w="108" w:type="dxa"/>
            </w:tcMar>
            <w:hideMark/>
          </w:tcPr>
          <w:p w14:paraId="507581F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19. </w:t>
            </w:r>
            <w:r w:rsidRPr="001876A0">
              <w:rPr>
                <w:rFonts w:ascii="Times New Roman" w:eastAsia="Calibri" w:hAnsi="Times New Roman" w:cs="Times New Roman"/>
                <w:b/>
                <w:bCs/>
                <w:iCs/>
                <w:highlight w:val="yellow"/>
                <w:lang w:val="en-AU"/>
              </w:rPr>
              <w:t>The one who creates speech of lips in the mouth of every man says, Peace will be done for the righteous/ generous, who have kept My Law from the beginning, and peace will be done for the penitent, who have repented to My Law recently, says the LORD; and I will forgive them.</w:t>
            </w:r>
          </w:p>
        </w:tc>
      </w:tr>
      <w:tr w:rsidR="001876A0" w:rsidRPr="001876A0" w14:paraId="231DA65B" w14:textId="77777777" w:rsidTr="001876A0">
        <w:tc>
          <w:tcPr>
            <w:tcW w:w="5148" w:type="dxa"/>
            <w:shd w:val="clear" w:color="auto" w:fill="E2EFD9"/>
            <w:tcMar>
              <w:top w:w="0" w:type="dxa"/>
              <w:left w:w="108" w:type="dxa"/>
              <w:bottom w:w="0" w:type="dxa"/>
              <w:right w:w="108" w:type="dxa"/>
            </w:tcMar>
            <w:hideMark/>
          </w:tcPr>
          <w:p w14:paraId="2341D63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20. But the wicked are like the turbulent sea, for it cannot rest, and its waters cast up mud and dirt.</w:t>
            </w:r>
          </w:p>
        </w:tc>
        <w:tc>
          <w:tcPr>
            <w:tcW w:w="5148" w:type="dxa"/>
            <w:shd w:val="clear" w:color="auto" w:fill="E2EFD9"/>
            <w:tcMar>
              <w:top w:w="0" w:type="dxa"/>
              <w:left w:w="108" w:type="dxa"/>
              <w:bottom w:w="0" w:type="dxa"/>
              <w:right w:w="108" w:type="dxa"/>
            </w:tcMar>
            <w:hideMark/>
          </w:tcPr>
          <w:p w14:paraId="2FC491E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20. But the wicked are like the tossing sea which seeks to rest and it cannot, and its waters disturb mire and dirt.</w:t>
            </w:r>
          </w:p>
        </w:tc>
      </w:tr>
      <w:tr w:rsidR="001876A0" w:rsidRPr="001876A0" w14:paraId="3A7CFD53" w14:textId="77777777" w:rsidTr="001876A0">
        <w:tc>
          <w:tcPr>
            <w:tcW w:w="5148" w:type="dxa"/>
            <w:shd w:val="clear" w:color="auto" w:fill="E2EFD9"/>
            <w:tcMar>
              <w:top w:w="0" w:type="dxa"/>
              <w:left w:w="108" w:type="dxa"/>
              <w:bottom w:w="0" w:type="dxa"/>
              <w:right w:w="108" w:type="dxa"/>
            </w:tcMar>
            <w:hideMark/>
          </w:tcPr>
          <w:p w14:paraId="4383B25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21. "There is no peace," says my God, "for the wicked." </w:t>
            </w:r>
            <w:r w:rsidRPr="001876A0">
              <w:rPr>
                <w:rFonts w:ascii="Times New Roman" w:eastAsia="Calibri" w:hAnsi="Times New Roman" w:cs="Times New Roman"/>
                <w:b/>
                <w:bCs/>
                <w:iCs/>
                <w:lang w:val="en-AU"/>
              </w:rPr>
              <w:t>{P}</w:t>
            </w:r>
          </w:p>
        </w:tc>
        <w:tc>
          <w:tcPr>
            <w:tcW w:w="5148" w:type="dxa"/>
            <w:shd w:val="clear" w:color="auto" w:fill="E2EFD9"/>
            <w:tcMar>
              <w:top w:w="0" w:type="dxa"/>
              <w:left w:w="108" w:type="dxa"/>
              <w:bottom w:w="0" w:type="dxa"/>
              <w:right w:w="108" w:type="dxa"/>
            </w:tcMar>
            <w:hideMark/>
          </w:tcPr>
          <w:p w14:paraId="2E5CD5A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21. There is no peace, says my God, for the wicked."    </w:t>
            </w:r>
            <w:r w:rsidRPr="001876A0">
              <w:rPr>
                <w:rFonts w:ascii="Times New Roman" w:eastAsia="Calibri" w:hAnsi="Times New Roman" w:cs="Times New Roman"/>
                <w:b/>
                <w:bCs/>
                <w:iCs/>
                <w:lang w:val="en-AU"/>
              </w:rPr>
              <w:t>{P}</w:t>
            </w:r>
          </w:p>
        </w:tc>
      </w:tr>
      <w:tr w:rsidR="001876A0" w:rsidRPr="001876A0" w14:paraId="32ADFA9F" w14:textId="77777777" w:rsidTr="001876A0">
        <w:tc>
          <w:tcPr>
            <w:tcW w:w="5148" w:type="dxa"/>
            <w:shd w:val="clear" w:color="auto" w:fill="E2EFD9"/>
            <w:tcMar>
              <w:top w:w="0" w:type="dxa"/>
              <w:left w:w="108" w:type="dxa"/>
              <w:bottom w:w="0" w:type="dxa"/>
              <w:right w:w="108" w:type="dxa"/>
            </w:tcMar>
            <w:hideMark/>
          </w:tcPr>
          <w:p w14:paraId="680F1F9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 </w:t>
            </w:r>
          </w:p>
        </w:tc>
        <w:tc>
          <w:tcPr>
            <w:tcW w:w="5148" w:type="dxa"/>
            <w:shd w:val="clear" w:color="auto" w:fill="E2EFD9"/>
            <w:tcMar>
              <w:top w:w="0" w:type="dxa"/>
              <w:left w:w="108" w:type="dxa"/>
              <w:bottom w:w="0" w:type="dxa"/>
              <w:right w:w="108" w:type="dxa"/>
            </w:tcMar>
            <w:hideMark/>
          </w:tcPr>
          <w:p w14:paraId="273B8D7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lang w:val="en-AU"/>
              </w:rPr>
              <w:t> </w:t>
            </w:r>
          </w:p>
        </w:tc>
      </w:tr>
    </w:tbl>
    <w:p w14:paraId="5774860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C473D7F" w14:textId="77777777" w:rsidR="001876A0" w:rsidRPr="001B5418" w:rsidRDefault="001876A0" w:rsidP="001876A0">
      <w:pPr>
        <w:spacing w:after="0" w:line="240" w:lineRule="auto"/>
        <w:jc w:val="both"/>
        <w:rPr>
          <w:rFonts w:ascii="Times New Roman" w:eastAsia="Calibri" w:hAnsi="Times New Roman" w:cs="Times New Roman"/>
          <w:iCs/>
          <w:sz w:val="28"/>
          <w:szCs w:val="28"/>
        </w:rPr>
      </w:pPr>
      <w:r w:rsidRPr="001B5418">
        <w:rPr>
          <w:rFonts w:ascii="Times New Roman" w:eastAsia="Calibri" w:hAnsi="Times New Roman" w:cs="Times New Roman"/>
          <w:b/>
          <w:bCs/>
          <w:iCs/>
          <w:sz w:val="28"/>
          <w:szCs w:val="28"/>
          <w:lang w:val="en-AU"/>
        </w:rPr>
        <w:t>Rashi’s Commentary on Yeshayahu (Isaiah) 56:1-9 + 57:19</w:t>
      </w:r>
    </w:p>
    <w:p w14:paraId="440F016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EB4FB0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Chapter 56</w:t>
      </w:r>
    </w:p>
    <w:p w14:paraId="500FCB2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8F1A88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2</w:t>
      </w:r>
      <w:r w:rsidRPr="001876A0">
        <w:rPr>
          <w:rFonts w:ascii="Times New Roman" w:eastAsia="Calibri" w:hAnsi="Times New Roman" w:cs="Times New Roman"/>
          <w:iCs/>
        </w:rPr>
        <w:t> </w:t>
      </w:r>
      <w:r w:rsidRPr="001876A0">
        <w:rPr>
          <w:rFonts w:ascii="Times New Roman" w:eastAsia="Calibri" w:hAnsi="Times New Roman" w:cs="Times New Roman"/>
          <w:b/>
          <w:bCs/>
          <w:iCs/>
        </w:rPr>
        <w:t>who will do this</w:t>
      </w:r>
      <w:r w:rsidRPr="001876A0">
        <w:rPr>
          <w:rFonts w:ascii="Times New Roman" w:eastAsia="Calibri" w:hAnsi="Times New Roman" w:cs="Times New Roman"/>
          <w:iCs/>
        </w:rPr>
        <w:t> who observes the Sabbath, etc.</w:t>
      </w:r>
    </w:p>
    <w:p w14:paraId="39DB2B9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823426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3</w:t>
      </w:r>
      <w:r w:rsidRPr="001876A0">
        <w:rPr>
          <w:rFonts w:ascii="Times New Roman" w:eastAsia="Calibri" w:hAnsi="Times New Roman" w:cs="Times New Roman"/>
          <w:iCs/>
        </w:rPr>
        <w:t> </w:t>
      </w:r>
      <w:r w:rsidRPr="001876A0">
        <w:rPr>
          <w:rFonts w:ascii="Times New Roman" w:eastAsia="Calibri" w:hAnsi="Times New Roman" w:cs="Times New Roman"/>
          <w:b/>
          <w:bCs/>
          <w:iCs/>
        </w:rPr>
        <w:t>“The Lord will surely separate me from His people,”</w:t>
      </w:r>
      <w:r w:rsidRPr="001876A0">
        <w:rPr>
          <w:rFonts w:ascii="Times New Roman" w:eastAsia="Calibri" w:hAnsi="Times New Roman" w:cs="Times New Roman"/>
          <w:iCs/>
        </w:rPr>
        <w:t> Why should I become converted? Will not the Holy One, blessed be He, separate me from His people when He pays their reward.</w:t>
      </w:r>
    </w:p>
    <w:p w14:paraId="6BB826E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2B8C3C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Let not the eunnuch say</w:t>
      </w:r>
      <w:r w:rsidRPr="001876A0">
        <w:rPr>
          <w:rFonts w:ascii="Times New Roman" w:eastAsia="Calibri" w:hAnsi="Times New Roman" w:cs="Times New Roman"/>
          <w:iCs/>
        </w:rPr>
        <w:t> Why should I better my ways and my deeds? I am like a withered tree, for lack of remembrance.</w:t>
      </w:r>
    </w:p>
    <w:p w14:paraId="553AB58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852E3E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4</w:t>
      </w:r>
      <w:r w:rsidRPr="001876A0">
        <w:rPr>
          <w:rFonts w:ascii="Times New Roman" w:eastAsia="Calibri" w:hAnsi="Times New Roman" w:cs="Times New Roman"/>
          <w:iCs/>
        </w:rPr>
        <w:t> </w:t>
      </w:r>
      <w:r w:rsidRPr="001876A0">
        <w:rPr>
          <w:rFonts w:ascii="Times New Roman" w:eastAsia="Calibri" w:hAnsi="Times New Roman" w:cs="Times New Roman"/>
          <w:b/>
          <w:bCs/>
          <w:iCs/>
        </w:rPr>
        <w:t>and hold fast</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וּמַחֲזִיקִים</w:t>
      </w:r>
      <w:r w:rsidRPr="001876A0">
        <w:rPr>
          <w:rFonts w:ascii="Times New Roman" w:eastAsia="Calibri" w:hAnsi="Times New Roman" w:cs="Times New Roman"/>
          <w:iCs/>
        </w:rPr>
        <w:t>, and hold fast.</w:t>
      </w:r>
    </w:p>
    <w:p w14:paraId="2EFD989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1D3AED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7</w:t>
      </w:r>
      <w:r w:rsidRPr="001876A0">
        <w:rPr>
          <w:rFonts w:ascii="Times New Roman" w:eastAsia="Calibri" w:hAnsi="Times New Roman" w:cs="Times New Roman"/>
          <w:iCs/>
        </w:rPr>
        <w:t> </w:t>
      </w:r>
      <w:r w:rsidRPr="001876A0">
        <w:rPr>
          <w:rFonts w:ascii="Times New Roman" w:eastAsia="Calibri" w:hAnsi="Times New Roman" w:cs="Times New Roman"/>
          <w:b/>
          <w:bCs/>
          <w:iCs/>
        </w:rPr>
        <w:t>for all peoples</w:t>
      </w:r>
      <w:r w:rsidRPr="001876A0">
        <w:rPr>
          <w:rFonts w:ascii="Times New Roman" w:eastAsia="Calibri" w:hAnsi="Times New Roman" w:cs="Times New Roman"/>
          <w:iCs/>
        </w:rPr>
        <w:t> </w:t>
      </w:r>
      <w:r w:rsidRPr="001876A0">
        <w:rPr>
          <w:rFonts w:ascii="Times New Roman" w:eastAsia="Calibri" w:hAnsi="Times New Roman" w:cs="Times New Roman"/>
          <w:b/>
          <w:bCs/>
          <w:iCs/>
        </w:rPr>
        <w:t>Not only for Israel, but also for the proselytes.</w:t>
      </w:r>
    </w:p>
    <w:p w14:paraId="40E88EE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4C02C3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8</w:t>
      </w:r>
      <w:r w:rsidRPr="001876A0">
        <w:rPr>
          <w:rFonts w:ascii="Times New Roman" w:eastAsia="Calibri" w:hAnsi="Times New Roman" w:cs="Times New Roman"/>
          <w:iCs/>
        </w:rPr>
        <w:t> </w:t>
      </w:r>
      <w:r w:rsidRPr="001876A0">
        <w:rPr>
          <w:rFonts w:ascii="Times New Roman" w:eastAsia="Calibri" w:hAnsi="Times New Roman" w:cs="Times New Roman"/>
          <w:b/>
          <w:bCs/>
          <w:iCs/>
        </w:rPr>
        <w:t>I will yet gather</w:t>
      </w:r>
      <w:r w:rsidRPr="001876A0">
        <w:rPr>
          <w:rFonts w:ascii="Times New Roman" w:eastAsia="Calibri" w:hAnsi="Times New Roman" w:cs="Times New Roman"/>
          <w:iCs/>
        </w:rPr>
        <w:t> </w:t>
      </w:r>
      <w:r w:rsidRPr="001876A0">
        <w:rPr>
          <w:rFonts w:ascii="Times New Roman" w:eastAsia="Calibri" w:hAnsi="Times New Roman" w:cs="Times New Roman"/>
          <w:b/>
          <w:bCs/>
          <w:iCs/>
        </w:rPr>
        <w:t>of the heathens ([Mss. and K’li Paz:] of the nations) who will convert and join them.</w:t>
      </w:r>
    </w:p>
    <w:p w14:paraId="4B6CCEB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843E83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together with his gathered ones</w:t>
      </w:r>
      <w:r w:rsidRPr="001876A0">
        <w:rPr>
          <w:rFonts w:ascii="Times New Roman" w:eastAsia="Calibri" w:hAnsi="Times New Roman" w:cs="Times New Roman"/>
          <w:iCs/>
        </w:rPr>
        <w:t> </w:t>
      </w:r>
      <w:r w:rsidRPr="001876A0">
        <w:rPr>
          <w:rFonts w:ascii="Times New Roman" w:eastAsia="Calibri" w:hAnsi="Times New Roman" w:cs="Times New Roman"/>
          <w:b/>
          <w:bCs/>
          <w:iCs/>
        </w:rPr>
        <w:t>In addition to the gathered ones of Israel.)</w:t>
      </w:r>
    </w:p>
    <w:p w14:paraId="502FC79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407D3C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9</w:t>
      </w:r>
      <w:r w:rsidRPr="001876A0">
        <w:rPr>
          <w:rFonts w:ascii="Times New Roman" w:eastAsia="Calibri" w:hAnsi="Times New Roman" w:cs="Times New Roman"/>
          <w:iCs/>
        </w:rPr>
        <w:t> </w:t>
      </w:r>
      <w:r w:rsidRPr="001876A0">
        <w:rPr>
          <w:rFonts w:ascii="Times New Roman" w:eastAsia="Calibri" w:hAnsi="Times New Roman" w:cs="Times New Roman"/>
          <w:b/>
          <w:bCs/>
          <w:iCs/>
        </w:rPr>
        <w:t>All the beasts of the field</w:t>
      </w:r>
      <w:r w:rsidRPr="001876A0">
        <w:rPr>
          <w:rFonts w:ascii="Times New Roman" w:eastAsia="Calibri" w:hAnsi="Times New Roman" w:cs="Times New Roman"/>
          <w:iCs/>
        </w:rPr>
        <w:t> All the proselytes of the heathens ([Mss. and K’li Paz:] All the nations) come and draw near to Me, and you shall devour all the beasts in the forest, the mighty of the heathens ([Mss. and K’li Paz:] the mighty of the nations) who hardened their heart and refrained from converting.</w:t>
      </w:r>
    </w:p>
    <w:p w14:paraId="4B5350E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6548EA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 beasts of the field</w:t>
      </w:r>
      <w:r w:rsidRPr="001876A0">
        <w:rPr>
          <w:rFonts w:ascii="Times New Roman" w:eastAsia="Calibri" w:hAnsi="Times New Roman" w:cs="Times New Roman"/>
          <w:iCs/>
        </w:rPr>
        <w:t> [The beast of the field is not as strong as the beast of the forest.] The beast of the field is weaker and of weaker strength than the beast of the forest. Since he stated, “I will yet gather others to him,” he stated this verse.</w:t>
      </w:r>
    </w:p>
    <w:p w14:paraId="04F2895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78BD08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10</w:t>
      </w:r>
      <w:r w:rsidRPr="001876A0">
        <w:rPr>
          <w:rFonts w:ascii="Times New Roman" w:eastAsia="Calibri" w:hAnsi="Times New Roman" w:cs="Times New Roman"/>
          <w:iCs/>
        </w:rPr>
        <w:t> </w:t>
      </w:r>
      <w:r w:rsidRPr="001876A0">
        <w:rPr>
          <w:rFonts w:ascii="Times New Roman" w:eastAsia="Calibri" w:hAnsi="Times New Roman" w:cs="Times New Roman"/>
          <w:b/>
          <w:bCs/>
          <w:iCs/>
        </w:rPr>
        <w:t>His lookouts are all blind</w:t>
      </w:r>
      <w:r w:rsidRPr="001876A0">
        <w:rPr>
          <w:rFonts w:ascii="Times New Roman" w:eastAsia="Calibri" w:hAnsi="Times New Roman" w:cs="Times New Roman"/>
          <w:iCs/>
        </w:rPr>
        <w:t> Since he said, “Seek the Lord,” and the entire section, and they do not heed, he returns and says, Behold the prophets cry out to them ([Mss.:] to you) and announce concerning repentance, so that it will be good for them. Yet their leaders are all like blind men, and they do not see the results, like a lookout appointed to see the approaching army, to warn the people, but he is blind, unable to see whether the army is coming, and dumb, unable to warn the people, like a dog that was appointed to guard the house, but he is dumb, unable to bark. Similarly, the leaders of Israel do not warn them to repent to do good.</w:t>
      </w:r>
    </w:p>
    <w:p w14:paraId="79CBC9E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A0D43E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they lie slumbering</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הֽזִים</w:t>
      </w:r>
      <w:r w:rsidRPr="001876A0">
        <w:rPr>
          <w:rFonts w:ascii="Times New Roman" w:eastAsia="Calibri" w:hAnsi="Times New Roman" w:cs="Times New Roman"/>
          <w:iCs/>
        </w:rPr>
        <w:t>. Dunash (Teshuvoth Dunash p. 24) explained: lying sound asleep, and Jonathan rendered: lying slumbering, and there is no comparable word in Scripture.</w:t>
      </w:r>
    </w:p>
    <w:p w14:paraId="09F2324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B80C82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11</w:t>
      </w:r>
      <w:r w:rsidRPr="001876A0">
        <w:rPr>
          <w:rFonts w:ascii="Times New Roman" w:eastAsia="Calibri" w:hAnsi="Times New Roman" w:cs="Times New Roman"/>
          <w:iCs/>
        </w:rPr>
        <w:t> </w:t>
      </w:r>
      <w:r w:rsidRPr="001876A0">
        <w:rPr>
          <w:rFonts w:ascii="Times New Roman" w:eastAsia="Calibri" w:hAnsi="Times New Roman" w:cs="Times New Roman"/>
          <w:b/>
          <w:bCs/>
          <w:iCs/>
        </w:rPr>
        <w:t>And the dogs are of greedy disposition</w:t>
      </w:r>
      <w:r w:rsidRPr="001876A0">
        <w:rPr>
          <w:rFonts w:ascii="Times New Roman" w:eastAsia="Calibri" w:hAnsi="Times New Roman" w:cs="Times New Roman"/>
          <w:iCs/>
        </w:rPr>
        <w:t> wanting to fill their stomachs [engrote talent in O.F.], sick with hunger.</w:t>
      </w:r>
    </w:p>
    <w:p w14:paraId="068C717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4EAAE0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they are shepherds</w:t>
      </w:r>
      <w:r w:rsidRPr="001876A0">
        <w:rPr>
          <w:rFonts w:ascii="Times New Roman" w:eastAsia="Calibri" w:hAnsi="Times New Roman" w:cs="Times New Roman"/>
          <w:iCs/>
        </w:rPr>
        <w:t> Just as the dogs know no satiety, neither do the shepherds know to understand what will occur at the end of days.</w:t>
      </w:r>
    </w:p>
    <w:p w14:paraId="4A228E9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AC621F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they all</w:t>
      </w:r>
      <w:r w:rsidRPr="001876A0">
        <w:rPr>
          <w:rFonts w:ascii="Times New Roman" w:eastAsia="Calibri" w:hAnsi="Times New Roman" w:cs="Times New Roman"/>
          <w:iCs/>
        </w:rPr>
        <w:t> turned to the way of their benefit, each one to his gain, to rob the rest of the people over whom they are appointed.</w:t>
      </w:r>
    </w:p>
    <w:p w14:paraId="0E1196B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3CE99E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every last one</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מִקָּצֵהוּ</w:t>
      </w:r>
      <w:r w:rsidRPr="001876A0">
        <w:rPr>
          <w:rFonts w:ascii="Times New Roman" w:eastAsia="Calibri" w:hAnsi="Times New Roman" w:cs="Times New Roman"/>
          <w:iCs/>
        </w:rPr>
        <w:t>, [lit. from its end.] Comp. (Gen. 19:4) “all the people from the end </w:t>
      </w:r>
      <w:r w:rsidRPr="001876A0">
        <w:rPr>
          <w:rFonts w:ascii="Times New Roman" w:eastAsia="Calibri" w:hAnsi="Times New Roman" w:cs="Times New Roman"/>
          <w:iCs/>
          <w:rtl/>
          <w:lang w:bidi="he-IL"/>
        </w:rPr>
        <w:t>(מִקָּצֶה)</w:t>
      </w:r>
      <w:r w:rsidRPr="001876A0">
        <w:rPr>
          <w:rFonts w:ascii="Times New Roman" w:eastAsia="Calibri" w:hAnsi="Times New Roman" w:cs="Times New Roman"/>
          <w:iCs/>
        </w:rPr>
        <w:t>,” from one end of their number until its other end, they all behave in this manner.</w:t>
      </w:r>
    </w:p>
    <w:p w14:paraId="37F2329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18AB8B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12</w:t>
      </w:r>
      <w:r w:rsidRPr="001876A0">
        <w:rPr>
          <w:rFonts w:ascii="Times New Roman" w:eastAsia="Calibri" w:hAnsi="Times New Roman" w:cs="Times New Roman"/>
          <w:iCs/>
        </w:rPr>
        <w:t> </w:t>
      </w:r>
      <w:r w:rsidRPr="001876A0">
        <w:rPr>
          <w:rFonts w:ascii="Times New Roman" w:eastAsia="Calibri" w:hAnsi="Times New Roman" w:cs="Times New Roman"/>
          <w:b/>
          <w:bCs/>
          <w:iCs/>
        </w:rPr>
        <w:t>Come, I will take wine</w:t>
      </w:r>
      <w:r w:rsidRPr="001876A0">
        <w:rPr>
          <w:rFonts w:ascii="Times New Roman" w:eastAsia="Calibri" w:hAnsi="Times New Roman" w:cs="Times New Roman"/>
          <w:iCs/>
        </w:rPr>
        <w:t> So would they say to one another.</w:t>
      </w:r>
    </w:p>
    <w:p w14:paraId="21DE499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7B9BCE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tomorrow shall be like this</w:t>
      </w:r>
      <w:r w:rsidRPr="001876A0">
        <w:rPr>
          <w:rFonts w:ascii="Times New Roman" w:eastAsia="Calibri" w:hAnsi="Times New Roman" w:cs="Times New Roman"/>
          <w:iCs/>
        </w:rPr>
        <w:t> with feasting and drinking.</w:t>
      </w:r>
    </w:p>
    <w:p w14:paraId="5B91F49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9602D0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Chapter 57</w:t>
      </w:r>
    </w:p>
    <w:p w14:paraId="49AD256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281173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w:t>
      </w:r>
      <w:r w:rsidRPr="001876A0">
        <w:rPr>
          <w:rFonts w:ascii="Times New Roman" w:eastAsia="Calibri" w:hAnsi="Times New Roman" w:cs="Times New Roman"/>
          <w:iCs/>
        </w:rPr>
        <w:t> </w:t>
      </w:r>
      <w:r w:rsidRPr="001876A0">
        <w:rPr>
          <w:rFonts w:ascii="Times New Roman" w:eastAsia="Calibri" w:hAnsi="Times New Roman" w:cs="Times New Roman"/>
          <w:b/>
          <w:bCs/>
          <w:iCs/>
        </w:rPr>
        <w:t>The righteous man</w:t>
      </w:r>
      <w:r w:rsidRPr="001876A0">
        <w:rPr>
          <w:rFonts w:ascii="Times New Roman" w:eastAsia="Calibri" w:hAnsi="Times New Roman" w:cs="Times New Roman"/>
          <w:iCs/>
        </w:rPr>
        <w:t> such as Josiah.</w:t>
      </w:r>
    </w:p>
    <w:p w14:paraId="7D65872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AFED70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but no one takes it to heart</w:t>
      </w:r>
      <w:r w:rsidRPr="001876A0">
        <w:rPr>
          <w:rFonts w:ascii="Times New Roman" w:eastAsia="Calibri" w:hAnsi="Times New Roman" w:cs="Times New Roman"/>
          <w:iCs/>
        </w:rPr>
        <w:t> why he departed.</w:t>
      </w:r>
    </w:p>
    <w:p w14:paraId="5D8B3AA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156B53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with no one understanding</w:t>
      </w:r>
      <w:r w:rsidRPr="001876A0">
        <w:rPr>
          <w:rFonts w:ascii="Times New Roman" w:eastAsia="Calibri" w:hAnsi="Times New Roman" w:cs="Times New Roman"/>
          <w:iCs/>
        </w:rPr>
        <w:t> what the Holy One, blessed be He, saw to take him away.</w:t>
      </w:r>
    </w:p>
    <w:p w14:paraId="367406C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C34F8C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that because of the evil</w:t>
      </w:r>
      <w:r w:rsidRPr="001876A0">
        <w:rPr>
          <w:rFonts w:ascii="Times New Roman" w:eastAsia="Calibri" w:hAnsi="Times New Roman" w:cs="Times New Roman"/>
          <w:iCs/>
        </w:rPr>
        <w:t> destined to befall the generation, the righteous man perished.</w:t>
      </w:r>
    </w:p>
    <w:p w14:paraId="3738C72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83C18D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2</w:t>
      </w:r>
      <w:r w:rsidRPr="001876A0">
        <w:rPr>
          <w:rFonts w:ascii="Times New Roman" w:eastAsia="Calibri" w:hAnsi="Times New Roman" w:cs="Times New Roman"/>
          <w:iCs/>
        </w:rPr>
        <w:t> </w:t>
      </w:r>
      <w:r w:rsidRPr="001876A0">
        <w:rPr>
          <w:rFonts w:ascii="Times New Roman" w:eastAsia="Calibri" w:hAnsi="Times New Roman" w:cs="Times New Roman"/>
          <w:b/>
          <w:bCs/>
          <w:iCs/>
        </w:rPr>
        <w:t>He shall come in peace</w:t>
      </w:r>
      <w:r w:rsidRPr="001876A0">
        <w:rPr>
          <w:rFonts w:ascii="Times New Roman" w:eastAsia="Calibri" w:hAnsi="Times New Roman" w:cs="Times New Roman"/>
          <w:iCs/>
        </w:rPr>
        <w:t> for so says the Holy One, blessed be He, Let this righteous man come to his forefathers in peace, and let him not see the evil.</w:t>
      </w:r>
    </w:p>
    <w:p w14:paraId="5492313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776286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they shall rest in their resting place</w:t>
      </w:r>
      <w:r w:rsidRPr="001876A0">
        <w:rPr>
          <w:rFonts w:ascii="Times New Roman" w:eastAsia="Calibri" w:hAnsi="Times New Roman" w:cs="Times New Roman"/>
          <w:iCs/>
        </w:rPr>
        <w:t> when the evil occurs, he who was walking </w:t>
      </w:r>
      <w:r w:rsidRPr="001876A0">
        <w:rPr>
          <w:rFonts w:ascii="Times New Roman" w:eastAsia="Calibri" w:hAnsi="Times New Roman" w:cs="Times New Roman"/>
          <w:iCs/>
          <w:rtl/>
          <w:lang w:bidi="he-IL"/>
        </w:rPr>
        <w:t>נְכֽחוֹ</w:t>
      </w:r>
      <w:r w:rsidRPr="001876A0">
        <w:rPr>
          <w:rFonts w:ascii="Times New Roman" w:eastAsia="Calibri" w:hAnsi="Times New Roman" w:cs="Times New Roman"/>
          <w:iCs/>
        </w:rPr>
        <w:t>, in his uprightness. Comp. (Amos 3:10) “To act rightly </w:t>
      </w:r>
      <w:r w:rsidRPr="001876A0">
        <w:rPr>
          <w:rFonts w:ascii="Times New Roman" w:eastAsia="Calibri" w:hAnsi="Times New Roman" w:cs="Times New Roman"/>
          <w:iCs/>
          <w:rtl/>
          <w:lang w:bidi="he-IL"/>
        </w:rPr>
        <w:t>(נְכֽחָה)</w:t>
      </w:r>
      <w:r w:rsidRPr="001876A0">
        <w:rPr>
          <w:rFonts w:ascii="Times New Roman" w:eastAsia="Calibri" w:hAnsi="Times New Roman" w:cs="Times New Roman"/>
          <w:iCs/>
        </w:rPr>
        <w:t>.”</w:t>
      </w:r>
    </w:p>
    <w:p w14:paraId="5AF7C33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E08F4B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3</w:t>
      </w:r>
      <w:r w:rsidRPr="001876A0">
        <w:rPr>
          <w:rFonts w:ascii="Times New Roman" w:eastAsia="Calibri" w:hAnsi="Times New Roman" w:cs="Times New Roman"/>
          <w:iCs/>
        </w:rPr>
        <w:t> </w:t>
      </w:r>
      <w:r w:rsidRPr="001876A0">
        <w:rPr>
          <w:rFonts w:ascii="Times New Roman" w:eastAsia="Calibri" w:hAnsi="Times New Roman" w:cs="Times New Roman"/>
          <w:b/>
          <w:bCs/>
          <w:iCs/>
        </w:rPr>
        <w:t>And you, draw near hither</w:t>
      </w:r>
      <w:r w:rsidRPr="001876A0">
        <w:rPr>
          <w:rFonts w:ascii="Times New Roman" w:eastAsia="Calibri" w:hAnsi="Times New Roman" w:cs="Times New Roman"/>
          <w:iCs/>
        </w:rPr>
        <w:t> The survivors after the righteous have departed, and receive your sentences.</w:t>
      </w:r>
    </w:p>
    <w:p w14:paraId="68A1D5B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391C73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children of sorcery</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בְּנֵי עֽנְנָה</w:t>
      </w:r>
      <w:r w:rsidRPr="001876A0">
        <w:rPr>
          <w:rFonts w:ascii="Times New Roman" w:eastAsia="Calibri" w:hAnsi="Times New Roman" w:cs="Times New Roman"/>
          <w:iCs/>
        </w:rPr>
        <w:t>, children of sorcery.</w:t>
      </w:r>
    </w:p>
    <w:p w14:paraId="2A93959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ADEA62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children who commit adultery</w:t>
      </w:r>
      <w:r w:rsidRPr="001876A0">
        <w:rPr>
          <w:rFonts w:ascii="Times New Roman" w:eastAsia="Calibri" w:hAnsi="Times New Roman" w:cs="Times New Roman"/>
          <w:iCs/>
        </w:rPr>
        <w:t> That the male commits adultery.</w:t>
      </w:r>
    </w:p>
    <w:p w14:paraId="4A9A3B3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9DF1E7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played the whore</w:t>
      </w:r>
      <w:r w:rsidRPr="001876A0">
        <w:rPr>
          <w:rFonts w:ascii="Times New Roman" w:eastAsia="Calibri" w:hAnsi="Times New Roman" w:cs="Times New Roman"/>
          <w:iCs/>
        </w:rPr>
        <w:t> the female.</w:t>
      </w:r>
    </w:p>
    <w:p w14:paraId="1FA0F23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C78A47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4</w:t>
      </w:r>
      <w:r w:rsidRPr="001876A0">
        <w:rPr>
          <w:rFonts w:ascii="Times New Roman" w:eastAsia="Calibri" w:hAnsi="Times New Roman" w:cs="Times New Roman"/>
          <w:iCs/>
        </w:rPr>
        <w:t> </w:t>
      </w:r>
      <w:r w:rsidRPr="001876A0">
        <w:rPr>
          <w:rFonts w:ascii="Times New Roman" w:eastAsia="Calibri" w:hAnsi="Times New Roman" w:cs="Times New Roman"/>
          <w:b/>
          <w:bCs/>
          <w:iCs/>
        </w:rPr>
        <w:t>On whom will you [rely to] enjoy yourselves</w:t>
      </w:r>
      <w:r w:rsidRPr="001876A0">
        <w:rPr>
          <w:rFonts w:ascii="Times New Roman" w:eastAsia="Calibri" w:hAnsi="Times New Roman" w:cs="Times New Roman"/>
          <w:iCs/>
        </w:rPr>
        <w:t> Since you have turned away from following Me, on whom will you rely to enjoy yourselves with good. Had you merited, you would then enjoy yourselves with the Lord, but now, on whom will you rely to enjoy yourselves?</w:t>
      </w:r>
    </w:p>
    <w:p w14:paraId="3B4A081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225A0F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against whom do you open your mouth wide</w:t>
      </w:r>
      <w:r w:rsidRPr="001876A0">
        <w:rPr>
          <w:rFonts w:ascii="Times New Roman" w:eastAsia="Calibri" w:hAnsi="Times New Roman" w:cs="Times New Roman"/>
          <w:iCs/>
        </w:rPr>
        <w:t> when you scorned and mocked His prophets.</w:t>
      </w:r>
    </w:p>
    <w:p w14:paraId="189DF80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F420B5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5</w:t>
      </w:r>
      <w:r w:rsidRPr="001876A0">
        <w:rPr>
          <w:rFonts w:ascii="Times New Roman" w:eastAsia="Calibri" w:hAnsi="Times New Roman" w:cs="Times New Roman"/>
          <w:iCs/>
        </w:rPr>
        <w:t> </w:t>
      </w:r>
      <w:r w:rsidRPr="001876A0">
        <w:rPr>
          <w:rFonts w:ascii="Times New Roman" w:eastAsia="Calibri" w:hAnsi="Times New Roman" w:cs="Times New Roman"/>
          <w:b/>
          <w:bCs/>
          <w:iCs/>
        </w:rPr>
        <w:t>You who inflame yourselves among the terebinths</w:t>
      </w:r>
      <w:r w:rsidRPr="001876A0">
        <w:rPr>
          <w:rFonts w:ascii="Times New Roman" w:eastAsia="Calibri" w:hAnsi="Times New Roman" w:cs="Times New Roman"/>
          <w:iCs/>
        </w:rPr>
        <w:t> Who stimulate themselves with semen under the </w:t>
      </w:r>
      <w:r w:rsidRPr="001876A0">
        <w:rPr>
          <w:rFonts w:ascii="Times New Roman" w:eastAsia="Calibri" w:hAnsi="Times New Roman" w:cs="Times New Roman"/>
          <w:iCs/>
          <w:rtl/>
          <w:lang w:bidi="he-IL"/>
        </w:rPr>
        <w:t>אֵלִים</w:t>
      </w:r>
      <w:r w:rsidRPr="001876A0">
        <w:rPr>
          <w:rFonts w:ascii="Times New Roman" w:eastAsia="Calibri" w:hAnsi="Times New Roman" w:cs="Times New Roman"/>
          <w:iCs/>
        </w:rPr>
        <w:t>, they are the terebinth and the oak.</w:t>
      </w:r>
    </w:p>
    <w:p w14:paraId="23BB36F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039954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who slaughter the children</w:t>
      </w:r>
      <w:r w:rsidRPr="001876A0">
        <w:rPr>
          <w:rFonts w:ascii="Times New Roman" w:eastAsia="Calibri" w:hAnsi="Times New Roman" w:cs="Times New Roman"/>
          <w:iCs/>
        </w:rPr>
        <w:t> for a sacrifice to the idols.</w:t>
      </w:r>
    </w:p>
    <w:p w14:paraId="1C217B7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B89A16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clefts</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סְעִפֵי</w:t>
      </w:r>
      <w:r w:rsidRPr="001876A0">
        <w:rPr>
          <w:rFonts w:ascii="Times New Roman" w:eastAsia="Calibri" w:hAnsi="Times New Roman" w:cs="Times New Roman"/>
          <w:iCs/>
        </w:rPr>
        <w:t>, the clefts of the rocks. Comp. (Jud. 15:11) “to the cleft </w:t>
      </w:r>
      <w:r w:rsidRPr="001876A0">
        <w:rPr>
          <w:rFonts w:ascii="Times New Roman" w:eastAsia="Calibri" w:hAnsi="Times New Roman" w:cs="Times New Roman"/>
          <w:iCs/>
          <w:rtl/>
          <w:lang w:bidi="he-IL"/>
        </w:rPr>
        <w:t> (סְעִיף)</w:t>
      </w:r>
      <w:r w:rsidRPr="001876A0">
        <w:rPr>
          <w:rFonts w:ascii="Times New Roman" w:eastAsia="Calibri" w:hAnsi="Times New Roman" w:cs="Times New Roman"/>
          <w:iCs/>
        </w:rPr>
        <w:t>of the rock.”</w:t>
      </w:r>
    </w:p>
    <w:p w14:paraId="7A01AFD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DC42A5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6</w:t>
      </w:r>
      <w:r w:rsidRPr="001876A0">
        <w:rPr>
          <w:rFonts w:ascii="Times New Roman" w:eastAsia="Calibri" w:hAnsi="Times New Roman" w:cs="Times New Roman"/>
          <w:iCs/>
        </w:rPr>
        <w:t> </w:t>
      </w:r>
      <w:r w:rsidRPr="001876A0">
        <w:rPr>
          <w:rFonts w:ascii="Times New Roman" w:eastAsia="Calibri" w:hAnsi="Times New Roman" w:cs="Times New Roman"/>
          <w:b/>
          <w:bCs/>
          <w:iCs/>
        </w:rPr>
        <w:t>Of the smooth [stones] of the valley</w:t>
      </w:r>
      <w:r w:rsidRPr="001876A0">
        <w:rPr>
          <w:rFonts w:ascii="Times New Roman" w:eastAsia="Calibri" w:hAnsi="Times New Roman" w:cs="Times New Roman"/>
          <w:iCs/>
        </w:rPr>
        <w:t> [Lit. of the smooth ones of the valley, i.e.,] among the smooth stones that are in the valley.</w:t>
      </w:r>
    </w:p>
    <w:p w14:paraId="5998437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160DE2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your portion</w:t>
      </w:r>
      <w:r w:rsidRPr="001876A0">
        <w:rPr>
          <w:rFonts w:ascii="Times New Roman" w:eastAsia="Calibri" w:hAnsi="Times New Roman" w:cs="Times New Roman"/>
          <w:iCs/>
        </w:rPr>
        <w:t> With them they will stone you.</w:t>
      </w:r>
    </w:p>
    <w:p w14:paraId="3C36972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551234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they, they are your lot</w:t>
      </w:r>
      <w:r w:rsidRPr="001876A0">
        <w:rPr>
          <w:rFonts w:ascii="Times New Roman" w:eastAsia="Calibri" w:hAnsi="Times New Roman" w:cs="Times New Roman"/>
          <w:iCs/>
        </w:rPr>
        <w:t> to be saddened with them. Why? For to them too you have poured out libations.</w:t>
      </w:r>
    </w:p>
    <w:p w14:paraId="64C36DE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85B19B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in the face of these shall I relent</w:t>
      </w:r>
      <w:r w:rsidRPr="001876A0">
        <w:rPr>
          <w:rFonts w:ascii="Times New Roman" w:eastAsia="Calibri" w:hAnsi="Times New Roman" w:cs="Times New Roman"/>
          <w:iCs/>
        </w:rPr>
        <w:t> from doing harm to you?</w:t>
      </w:r>
    </w:p>
    <w:p w14:paraId="19F67E8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0612DA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7</w:t>
      </w:r>
      <w:r w:rsidRPr="001876A0">
        <w:rPr>
          <w:rFonts w:ascii="Times New Roman" w:eastAsia="Calibri" w:hAnsi="Times New Roman" w:cs="Times New Roman"/>
          <w:iCs/>
        </w:rPr>
        <w:t> </w:t>
      </w:r>
      <w:r w:rsidRPr="001876A0">
        <w:rPr>
          <w:rFonts w:ascii="Times New Roman" w:eastAsia="Calibri" w:hAnsi="Times New Roman" w:cs="Times New Roman"/>
          <w:b/>
          <w:bCs/>
          <w:iCs/>
        </w:rPr>
        <w:t>you placed your couch</w:t>
      </w:r>
      <w:r w:rsidRPr="001876A0">
        <w:rPr>
          <w:rFonts w:ascii="Times New Roman" w:eastAsia="Calibri" w:hAnsi="Times New Roman" w:cs="Times New Roman"/>
          <w:iCs/>
        </w:rPr>
        <w:t> The couch of your adultery to idolatry on the high mountains.</w:t>
      </w:r>
    </w:p>
    <w:p w14:paraId="4B2232D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A06538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8</w:t>
      </w:r>
      <w:r w:rsidRPr="001876A0">
        <w:rPr>
          <w:rFonts w:ascii="Times New Roman" w:eastAsia="Calibri" w:hAnsi="Times New Roman" w:cs="Times New Roman"/>
          <w:iCs/>
        </w:rPr>
        <w:t> </w:t>
      </w:r>
      <w:r w:rsidRPr="001876A0">
        <w:rPr>
          <w:rFonts w:ascii="Times New Roman" w:eastAsia="Calibri" w:hAnsi="Times New Roman" w:cs="Times New Roman"/>
          <w:b/>
          <w:bCs/>
          <w:iCs/>
        </w:rPr>
        <w:t>And behind the door and the doorpost you have directed your thoughts</w:t>
      </w:r>
      <w:r w:rsidRPr="001876A0">
        <w:rPr>
          <w:rFonts w:ascii="Times New Roman" w:eastAsia="Calibri" w:hAnsi="Times New Roman" w:cs="Times New Roman"/>
          <w:iCs/>
        </w:rPr>
        <w:t> Since he compares her to an adulterous woman, for whom her paramours look and wait before the door of her house, while she, lying beside her husband, directs her heart and her thoughts to the door and the doorpost, how she will open the door and come out to them.</w:t>
      </w:r>
    </w:p>
    <w:p w14:paraId="5FBE421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0F98E0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for while with Me, you uncovered [us] and went up</w:t>
      </w:r>
      <w:r w:rsidRPr="001876A0">
        <w:rPr>
          <w:rFonts w:ascii="Times New Roman" w:eastAsia="Calibri" w:hAnsi="Times New Roman" w:cs="Times New Roman"/>
          <w:iCs/>
        </w:rPr>
        <w:t> You were lying beside Me, and you removed the cover with which we were covered together, and you went up from beside Me.</w:t>
      </w:r>
    </w:p>
    <w:p w14:paraId="20CA3BB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961DCE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you widened your couch</w:t>
      </w:r>
      <w:r w:rsidRPr="001876A0">
        <w:rPr>
          <w:rFonts w:ascii="Times New Roman" w:eastAsia="Calibri" w:hAnsi="Times New Roman" w:cs="Times New Roman"/>
          <w:iCs/>
        </w:rPr>
        <w:t> to accommodate many adulterers.</w:t>
      </w:r>
    </w:p>
    <w:p w14:paraId="0A63982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9D1DA8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made for yourself</w:t>
      </w:r>
      <w:r w:rsidRPr="001876A0">
        <w:rPr>
          <w:rFonts w:ascii="Times New Roman" w:eastAsia="Calibri" w:hAnsi="Times New Roman" w:cs="Times New Roman"/>
          <w:iCs/>
        </w:rPr>
        <w:t> a covenant with them.</w:t>
      </w:r>
    </w:p>
    <w:p w14:paraId="72B9414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809877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you loved their couch</w:t>
      </w:r>
      <w:r w:rsidRPr="001876A0">
        <w:rPr>
          <w:rFonts w:ascii="Times New Roman" w:eastAsia="Calibri" w:hAnsi="Times New Roman" w:cs="Times New Roman"/>
          <w:iCs/>
        </w:rPr>
        <w:t> when you chose for yourself </w:t>
      </w:r>
      <w:r w:rsidRPr="001876A0">
        <w:rPr>
          <w:rFonts w:ascii="Times New Roman" w:eastAsia="Calibri" w:hAnsi="Times New Roman" w:cs="Times New Roman"/>
          <w:iCs/>
          <w:rtl/>
          <w:lang w:bidi="he-IL"/>
        </w:rPr>
        <w:t>יָד</w:t>
      </w:r>
      <w:r w:rsidRPr="001876A0">
        <w:rPr>
          <w:rFonts w:ascii="Times New Roman" w:eastAsia="Calibri" w:hAnsi="Times New Roman" w:cs="Times New Roman"/>
          <w:iCs/>
        </w:rPr>
        <w:t>, a place, to demonstrate to them your love.</w:t>
      </w:r>
    </w:p>
    <w:p w14:paraId="309F089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0198EA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 place</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יָד</w:t>
      </w:r>
      <w:r w:rsidRPr="001876A0">
        <w:rPr>
          <w:rFonts w:ascii="Times New Roman" w:eastAsia="Calibri" w:hAnsi="Times New Roman" w:cs="Times New Roman"/>
          <w:iCs/>
        </w:rPr>
        <w:t>, aise or ajjse in O.F., a side. Comp. (II Sam. 14:30) “See Joab’s field is near mine </w:t>
      </w:r>
      <w:r w:rsidRPr="001876A0">
        <w:rPr>
          <w:rFonts w:ascii="Times New Roman" w:eastAsia="Calibri" w:hAnsi="Times New Roman" w:cs="Times New Roman"/>
          <w:iCs/>
          <w:rtl/>
          <w:lang w:bidi="he-IL"/>
        </w:rPr>
        <w:t>(עַל יָדִי)</w:t>
      </w:r>
      <w:r w:rsidRPr="001876A0">
        <w:rPr>
          <w:rFonts w:ascii="Times New Roman" w:eastAsia="Calibri" w:hAnsi="Times New Roman" w:cs="Times New Roman"/>
          <w:iCs/>
        </w:rPr>
        <w:t>.”</w:t>
      </w:r>
    </w:p>
    <w:p w14:paraId="4F836C6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FE3427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9</w:t>
      </w:r>
      <w:r w:rsidRPr="001876A0">
        <w:rPr>
          <w:rFonts w:ascii="Times New Roman" w:eastAsia="Calibri" w:hAnsi="Times New Roman" w:cs="Times New Roman"/>
          <w:iCs/>
        </w:rPr>
        <w:t> </w:t>
      </w:r>
      <w:r w:rsidRPr="001876A0">
        <w:rPr>
          <w:rFonts w:ascii="Times New Roman" w:eastAsia="Calibri" w:hAnsi="Times New Roman" w:cs="Times New Roman"/>
          <w:b/>
          <w:bCs/>
          <w:iCs/>
        </w:rPr>
        <w:t>And you brought a gift to the king with oil</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וַתָּשֻׁרִי</w:t>
      </w:r>
      <w:r w:rsidRPr="001876A0">
        <w:rPr>
          <w:rFonts w:ascii="Times New Roman" w:eastAsia="Calibri" w:hAnsi="Times New Roman" w:cs="Times New Roman"/>
          <w:iCs/>
        </w:rPr>
        <w:t>. Originally, I aggrandized you, and you would greet your king with all sorts of delights. </w:t>
      </w:r>
      <w:r w:rsidRPr="001876A0">
        <w:rPr>
          <w:rFonts w:ascii="Times New Roman" w:eastAsia="Calibri" w:hAnsi="Times New Roman" w:cs="Times New Roman"/>
          <w:iCs/>
          <w:rtl/>
          <w:lang w:bidi="he-IL"/>
        </w:rPr>
        <w:t>וַתָּשֻׁרִי </w:t>
      </w:r>
      <w:r w:rsidRPr="001876A0">
        <w:rPr>
          <w:rFonts w:ascii="Times New Roman" w:eastAsia="Calibri" w:hAnsi="Times New Roman" w:cs="Times New Roman"/>
          <w:iCs/>
        </w:rPr>
        <w:t>is an expression of an audience. Comp. (Num. 24:17) “I see him </w:t>
      </w:r>
      <w:r w:rsidRPr="001876A0">
        <w:rPr>
          <w:rFonts w:ascii="Times New Roman" w:eastAsia="Calibri" w:hAnsi="Times New Roman" w:cs="Times New Roman"/>
          <w:iCs/>
          <w:rtl/>
          <w:lang w:bidi="he-IL"/>
        </w:rPr>
        <w:t>(אֲשׁוּרֶנוּ) </w:t>
      </w:r>
      <w:r w:rsidRPr="001876A0">
        <w:rPr>
          <w:rFonts w:ascii="Times New Roman" w:eastAsia="Calibri" w:hAnsi="Times New Roman" w:cs="Times New Roman"/>
          <w:iCs/>
        </w:rPr>
        <w:t>but he is not near.” [Also] (I Sam. 9:7), “And there is no present </w:t>
      </w:r>
      <w:r w:rsidRPr="001876A0">
        <w:rPr>
          <w:rFonts w:ascii="Times New Roman" w:eastAsia="Calibri" w:hAnsi="Times New Roman" w:cs="Times New Roman"/>
          <w:iCs/>
          <w:rtl/>
          <w:lang w:bidi="he-IL"/>
        </w:rPr>
        <w:t>(תְּשׁוּרָה) </w:t>
      </w:r>
      <w:r w:rsidRPr="001876A0">
        <w:rPr>
          <w:rFonts w:ascii="Times New Roman" w:eastAsia="Calibri" w:hAnsi="Times New Roman" w:cs="Times New Roman"/>
          <w:iCs/>
        </w:rPr>
        <w:t>to bring,” [i.e.,] a gift for an audience.</w:t>
      </w:r>
    </w:p>
    <w:p w14:paraId="4C79201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DD155B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you sent your ambassadors</w:t>
      </w:r>
      <w:r w:rsidRPr="001876A0">
        <w:rPr>
          <w:rFonts w:ascii="Times New Roman" w:eastAsia="Calibri" w:hAnsi="Times New Roman" w:cs="Times New Roman"/>
          <w:iCs/>
        </w:rPr>
        <w:t> Your messenger afar to collect tribute from the heathen kings. ([Manuscripts and K’li Paz read:] the kings of the nations.)</w:t>
      </w:r>
    </w:p>
    <w:p w14:paraId="42D155B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3D3502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you humbled</w:t>
      </w:r>
      <w:r w:rsidRPr="001876A0">
        <w:rPr>
          <w:rFonts w:ascii="Times New Roman" w:eastAsia="Calibri" w:hAnsi="Times New Roman" w:cs="Times New Roman"/>
          <w:iCs/>
        </w:rPr>
        <w:t> the laws of the heathens (of the nations [Mss. and K’li Paz]) to the grave. Jonathan rendered it in this manner.</w:t>
      </w:r>
    </w:p>
    <w:p w14:paraId="0CB8061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ACDC91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10</w:t>
      </w:r>
      <w:r w:rsidRPr="001876A0">
        <w:rPr>
          <w:rFonts w:ascii="Times New Roman" w:eastAsia="Calibri" w:hAnsi="Times New Roman" w:cs="Times New Roman"/>
          <w:iCs/>
        </w:rPr>
        <w:t> </w:t>
      </w:r>
      <w:r w:rsidRPr="001876A0">
        <w:rPr>
          <w:rFonts w:ascii="Times New Roman" w:eastAsia="Calibri" w:hAnsi="Times New Roman" w:cs="Times New Roman"/>
          <w:b/>
          <w:bCs/>
          <w:iCs/>
        </w:rPr>
        <w:t>With the length of your way you became wearied</w:t>
      </w:r>
      <w:r w:rsidRPr="001876A0">
        <w:rPr>
          <w:rFonts w:ascii="Times New Roman" w:eastAsia="Calibri" w:hAnsi="Times New Roman" w:cs="Times New Roman"/>
          <w:iCs/>
        </w:rPr>
        <w:t> You engaged in your necessities, in the filling of your lust, to increase your wealth.</w:t>
      </w:r>
    </w:p>
    <w:p w14:paraId="13A7539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53D929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you did not say, “Despair.”</w:t>
      </w:r>
      <w:r w:rsidRPr="001876A0">
        <w:rPr>
          <w:rFonts w:ascii="Times New Roman" w:eastAsia="Calibri" w:hAnsi="Times New Roman" w:cs="Times New Roman"/>
          <w:iCs/>
        </w:rPr>
        <w:t> I will despair of these and I will no longer care to engage in them, but I will pay my attention to Torah and precepts.</w:t>
      </w:r>
    </w:p>
    <w:p w14:paraId="762E0F3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00B633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 power of your hand you found</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חַיַּת</w:t>
      </w:r>
      <w:r w:rsidRPr="001876A0">
        <w:rPr>
          <w:rFonts w:ascii="Times New Roman" w:eastAsia="Calibri" w:hAnsi="Times New Roman" w:cs="Times New Roman"/>
          <w:iCs/>
        </w:rPr>
        <w:t>, the necessity of your hand you have found; you have succeeded in your deeds.</w:t>
      </w:r>
    </w:p>
    <w:p w14:paraId="2FE9F68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DA409D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therefore, you were not stricken ill</w:t>
      </w:r>
      <w:r w:rsidRPr="001876A0">
        <w:rPr>
          <w:rFonts w:ascii="Times New Roman" w:eastAsia="Calibri" w:hAnsi="Times New Roman" w:cs="Times New Roman"/>
          <w:iCs/>
        </w:rPr>
        <w:t> Your heart was not stricken ill to worry about My service, to engage in the Torah. </w:t>
      </w:r>
      <w:r w:rsidRPr="001876A0">
        <w:rPr>
          <w:rFonts w:ascii="Times New Roman" w:eastAsia="Calibri" w:hAnsi="Times New Roman" w:cs="Times New Roman"/>
          <w:iCs/>
          <w:rtl/>
          <w:lang w:bidi="he-IL"/>
        </w:rPr>
        <w:t>חַיַּת </w:t>
      </w:r>
      <w:r w:rsidRPr="001876A0">
        <w:rPr>
          <w:rFonts w:ascii="Times New Roman" w:eastAsia="Calibri" w:hAnsi="Times New Roman" w:cs="Times New Roman"/>
          <w:iCs/>
        </w:rPr>
        <w:t>is an Arabic word, meaning necessity.</w:t>
      </w:r>
    </w:p>
    <w:p w14:paraId="591B352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3D4140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11</w:t>
      </w:r>
      <w:r w:rsidRPr="001876A0">
        <w:rPr>
          <w:rFonts w:ascii="Times New Roman" w:eastAsia="Calibri" w:hAnsi="Times New Roman" w:cs="Times New Roman"/>
          <w:iCs/>
        </w:rPr>
        <w:t> </w:t>
      </w:r>
      <w:r w:rsidRPr="001876A0">
        <w:rPr>
          <w:rFonts w:ascii="Times New Roman" w:eastAsia="Calibri" w:hAnsi="Times New Roman" w:cs="Times New Roman"/>
          <w:b/>
          <w:bCs/>
          <w:iCs/>
        </w:rPr>
        <w:t>And whom did you dread</w:t>
      </w:r>
      <w:r w:rsidRPr="001876A0">
        <w:rPr>
          <w:rFonts w:ascii="Times New Roman" w:eastAsia="Calibri" w:hAnsi="Times New Roman" w:cs="Times New Roman"/>
          <w:iCs/>
        </w:rPr>
        <w:t> Of whom were you afraid?</w:t>
      </w:r>
    </w:p>
    <w:p w14:paraId="7A10529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F3D37B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that you failed</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תְּכַזֵּבִי</w:t>
      </w:r>
      <w:r w:rsidRPr="001876A0">
        <w:rPr>
          <w:rFonts w:ascii="Times New Roman" w:eastAsia="Calibri" w:hAnsi="Times New Roman" w:cs="Times New Roman"/>
          <w:iCs/>
        </w:rPr>
        <w:t>, that you ceased to worship Me and you betrayed Me. Comp. (infra 58: 11) “Whose water shall not fail </w:t>
      </w:r>
      <w:r w:rsidRPr="001876A0">
        <w:rPr>
          <w:rFonts w:ascii="Times New Roman" w:eastAsia="Calibri" w:hAnsi="Times New Roman" w:cs="Times New Roman"/>
          <w:iCs/>
          <w:rtl/>
          <w:lang w:bidi="he-IL"/>
        </w:rPr>
        <w:t>(יְכַזְּבוּ)</w:t>
      </w:r>
      <w:r w:rsidRPr="001876A0">
        <w:rPr>
          <w:rFonts w:ascii="Times New Roman" w:eastAsia="Calibri" w:hAnsi="Times New Roman" w:cs="Times New Roman"/>
          <w:iCs/>
        </w:rPr>
        <w:t>.” Comp. also (Psalms 116:11) “Every man is a traitor </w:t>
      </w:r>
      <w:r w:rsidRPr="001876A0">
        <w:rPr>
          <w:rFonts w:ascii="Times New Roman" w:eastAsia="Calibri" w:hAnsi="Times New Roman" w:cs="Times New Roman"/>
          <w:iCs/>
          <w:rtl/>
          <w:lang w:bidi="he-IL"/>
        </w:rPr>
        <w:t>(כּֽזֵב)</w:t>
      </w:r>
      <w:r w:rsidRPr="001876A0">
        <w:rPr>
          <w:rFonts w:ascii="Times New Roman" w:eastAsia="Calibri" w:hAnsi="Times New Roman" w:cs="Times New Roman"/>
          <w:iCs/>
        </w:rPr>
        <w:t>.” Falajjnc in O.F., to fail. Likewise, every expression of </w:t>
      </w:r>
      <w:r w:rsidRPr="001876A0">
        <w:rPr>
          <w:rFonts w:ascii="Times New Roman" w:eastAsia="Calibri" w:hAnsi="Times New Roman" w:cs="Times New Roman"/>
          <w:iCs/>
          <w:rtl/>
          <w:lang w:bidi="he-IL"/>
        </w:rPr>
        <w:t>כָּזָב </w:t>
      </w:r>
      <w:r w:rsidRPr="001876A0">
        <w:rPr>
          <w:rFonts w:ascii="Times New Roman" w:eastAsia="Calibri" w:hAnsi="Times New Roman" w:cs="Times New Roman"/>
          <w:iCs/>
        </w:rPr>
        <w:t>means one upon whom people rely, and he fails and betrays them.</w:t>
      </w:r>
    </w:p>
    <w:p w14:paraId="4A8FE8D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DE5174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Indeed, I am silent</w:t>
      </w:r>
      <w:r w:rsidRPr="001876A0">
        <w:rPr>
          <w:rFonts w:ascii="Times New Roman" w:eastAsia="Calibri" w:hAnsi="Times New Roman" w:cs="Times New Roman"/>
          <w:iCs/>
        </w:rPr>
        <w:t> I kept silent in the face of many transgressions that you transgressed against Me.</w:t>
      </w:r>
    </w:p>
    <w:p w14:paraId="28BB43C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324179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12</w:t>
      </w:r>
      <w:r w:rsidRPr="001876A0">
        <w:rPr>
          <w:rFonts w:ascii="Times New Roman" w:eastAsia="Calibri" w:hAnsi="Times New Roman" w:cs="Times New Roman"/>
          <w:iCs/>
        </w:rPr>
        <w:t> </w:t>
      </w:r>
      <w:r w:rsidRPr="001876A0">
        <w:rPr>
          <w:rFonts w:ascii="Times New Roman" w:eastAsia="Calibri" w:hAnsi="Times New Roman" w:cs="Times New Roman"/>
          <w:b/>
          <w:bCs/>
          <w:iCs/>
        </w:rPr>
        <w:t>I tell your righteousness</w:t>
      </w:r>
      <w:r w:rsidRPr="001876A0">
        <w:rPr>
          <w:rFonts w:ascii="Times New Roman" w:eastAsia="Calibri" w:hAnsi="Times New Roman" w:cs="Times New Roman"/>
          <w:iCs/>
        </w:rPr>
        <w:t> Constantly, I tell you things to do, so that you will be righteous.</w:t>
      </w:r>
    </w:p>
    <w:p w14:paraId="0AA9BDB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CE008B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your deeds</w:t>
      </w:r>
      <w:r w:rsidRPr="001876A0">
        <w:rPr>
          <w:rFonts w:ascii="Times New Roman" w:eastAsia="Calibri" w:hAnsi="Times New Roman" w:cs="Times New Roman"/>
          <w:iCs/>
        </w:rPr>
        <w:t> that you do against My will shall not avail you at the time of your distress.</w:t>
      </w:r>
    </w:p>
    <w:p w14:paraId="29BB629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4C3373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13</w:t>
      </w:r>
      <w:r w:rsidRPr="001876A0">
        <w:rPr>
          <w:rFonts w:ascii="Times New Roman" w:eastAsia="Calibri" w:hAnsi="Times New Roman" w:cs="Times New Roman"/>
          <w:iCs/>
        </w:rPr>
        <w:t> </w:t>
      </w:r>
      <w:r w:rsidRPr="001876A0">
        <w:rPr>
          <w:rFonts w:ascii="Times New Roman" w:eastAsia="Calibri" w:hAnsi="Times New Roman" w:cs="Times New Roman"/>
          <w:b/>
          <w:bCs/>
          <w:iCs/>
        </w:rPr>
        <w:t>When you cry out, let your collections save you</w:t>
      </w:r>
      <w:r w:rsidRPr="001876A0">
        <w:rPr>
          <w:rFonts w:ascii="Times New Roman" w:eastAsia="Calibri" w:hAnsi="Times New Roman" w:cs="Times New Roman"/>
          <w:iCs/>
        </w:rPr>
        <w:t> Let the collection of your idols and your graven images [and those who deny the Torah] that you collected, rise and save you when you cry out from your distress. Indeed, wind will carry all of them off, and they will not rise, neither will they be able to save.</w:t>
      </w:r>
    </w:p>
    <w:p w14:paraId="20292CF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6ADE0B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14</w:t>
      </w:r>
      <w:r w:rsidRPr="001876A0">
        <w:rPr>
          <w:rFonts w:ascii="Times New Roman" w:eastAsia="Calibri" w:hAnsi="Times New Roman" w:cs="Times New Roman"/>
          <w:iCs/>
        </w:rPr>
        <w:t> </w:t>
      </w:r>
      <w:r w:rsidRPr="001876A0">
        <w:rPr>
          <w:rFonts w:ascii="Times New Roman" w:eastAsia="Calibri" w:hAnsi="Times New Roman" w:cs="Times New Roman"/>
          <w:b/>
          <w:bCs/>
          <w:iCs/>
        </w:rPr>
        <w:t>And he shall say, “Pave, pave”</w:t>
      </w:r>
      <w:r w:rsidRPr="001876A0">
        <w:rPr>
          <w:rFonts w:ascii="Times New Roman" w:eastAsia="Calibri" w:hAnsi="Times New Roman" w:cs="Times New Roman"/>
          <w:iCs/>
        </w:rPr>
        <w:t> So will the prophet say in My name to My people, “Pave, pave a paved highway, clear away the evil inclination from your ways.”</w:t>
      </w:r>
    </w:p>
    <w:p w14:paraId="3793553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A387B9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remove the obstacle </w:t>
      </w:r>
      <w:r w:rsidRPr="001876A0">
        <w:rPr>
          <w:rFonts w:ascii="Times New Roman" w:eastAsia="Calibri" w:hAnsi="Times New Roman" w:cs="Times New Roman"/>
          <w:iCs/>
        </w:rPr>
        <w:t>Remove the stones upon which your feet stumble; they are wicked thoughts.</w:t>
      </w:r>
    </w:p>
    <w:p w14:paraId="53EB1A1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D53C47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15</w:t>
      </w:r>
      <w:r w:rsidRPr="001876A0">
        <w:rPr>
          <w:rFonts w:ascii="Times New Roman" w:eastAsia="Calibri" w:hAnsi="Times New Roman" w:cs="Times New Roman"/>
          <w:iCs/>
        </w:rPr>
        <w:t> </w:t>
      </w:r>
      <w:r w:rsidRPr="001876A0">
        <w:rPr>
          <w:rFonts w:ascii="Times New Roman" w:eastAsia="Calibri" w:hAnsi="Times New Roman" w:cs="Times New Roman"/>
          <w:b/>
          <w:bCs/>
          <w:iCs/>
        </w:rPr>
        <w:t>“With the lofty and the holy ones”</w:t>
      </w:r>
      <w:r w:rsidRPr="001876A0">
        <w:rPr>
          <w:rFonts w:ascii="Times New Roman" w:eastAsia="Calibri" w:hAnsi="Times New Roman" w:cs="Times New Roman"/>
          <w:iCs/>
        </w:rPr>
        <w:t> I dwell, and thence I am with the crushed and the humble in spirit, upon whom I lower My Presence.</w:t>
      </w:r>
    </w:p>
    <w:p w14:paraId="11A4A4E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45626A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humble...crushed</w:t>
      </w:r>
      <w:r w:rsidRPr="001876A0">
        <w:rPr>
          <w:rFonts w:ascii="Times New Roman" w:eastAsia="Calibri" w:hAnsi="Times New Roman" w:cs="Times New Roman"/>
          <w:iCs/>
        </w:rPr>
        <w:t> Suffering from poverty and illnesses.</w:t>
      </w:r>
    </w:p>
    <w:p w14:paraId="2814AEA1"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C7C1C8C"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16</w:t>
      </w:r>
      <w:r w:rsidRPr="001876A0">
        <w:rPr>
          <w:rFonts w:ascii="Times New Roman" w:eastAsia="Calibri" w:hAnsi="Times New Roman" w:cs="Times New Roman"/>
          <w:iCs/>
        </w:rPr>
        <w:t> </w:t>
      </w:r>
      <w:r w:rsidRPr="001876A0">
        <w:rPr>
          <w:rFonts w:ascii="Times New Roman" w:eastAsia="Calibri" w:hAnsi="Times New Roman" w:cs="Times New Roman"/>
          <w:b/>
          <w:bCs/>
          <w:iCs/>
        </w:rPr>
        <w:t>For I will not contend forever</w:t>
      </w:r>
      <w:r w:rsidRPr="001876A0">
        <w:rPr>
          <w:rFonts w:ascii="Times New Roman" w:eastAsia="Calibri" w:hAnsi="Times New Roman" w:cs="Times New Roman"/>
          <w:iCs/>
        </w:rPr>
        <w:t> If I bring afflictions upon a person, My contention with him is not for a long time, neither is My anger forever.</w:t>
      </w:r>
    </w:p>
    <w:p w14:paraId="005FFA55"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7D134FB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when a spirit from before Me humbles itself</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יַעֲטוֹף</w:t>
      </w:r>
      <w:r w:rsidRPr="001876A0">
        <w:rPr>
          <w:rFonts w:ascii="Times New Roman" w:eastAsia="Calibri" w:hAnsi="Times New Roman" w:cs="Times New Roman"/>
          <w:iCs/>
        </w:rPr>
        <w:t>. </w:t>
      </w:r>
      <w:r w:rsidRPr="001876A0">
        <w:rPr>
          <w:rFonts w:ascii="Times New Roman" w:eastAsia="Calibri" w:hAnsi="Times New Roman" w:cs="Times New Roman"/>
          <w:b/>
          <w:bCs/>
          <w:iCs/>
        </w:rPr>
        <w:t>When the spirit of man, which is from before Me, humbles itself, confesses and humbles itself because of its betrayal.</w:t>
      </w:r>
      <w:r w:rsidRPr="001876A0">
        <w:rPr>
          <w:rFonts w:ascii="Times New Roman" w:eastAsia="Calibri" w:hAnsi="Times New Roman" w:cs="Times New Roman"/>
          <w:iCs/>
        </w:rPr>
        <w:t> Comp. (Lam. 2:19) “humbled </w:t>
      </w:r>
      <w:r w:rsidRPr="001876A0">
        <w:rPr>
          <w:rFonts w:ascii="Times New Roman" w:eastAsia="Calibri" w:hAnsi="Times New Roman" w:cs="Times New Roman"/>
          <w:iCs/>
          <w:rtl/>
          <w:lang w:bidi="he-IL"/>
        </w:rPr>
        <w:t>(הָעֲטוּפִים) </w:t>
      </w:r>
      <w:r w:rsidRPr="001876A0">
        <w:rPr>
          <w:rFonts w:ascii="Times New Roman" w:eastAsia="Calibri" w:hAnsi="Times New Roman" w:cs="Times New Roman"/>
          <w:iCs/>
        </w:rPr>
        <w:t>with hunger,” “when the small child and the suckling are humbled </w:t>
      </w:r>
      <w:r w:rsidRPr="001876A0">
        <w:rPr>
          <w:rFonts w:ascii="Times New Roman" w:eastAsia="Calibri" w:hAnsi="Times New Roman" w:cs="Times New Roman"/>
          <w:iCs/>
          <w:rtl/>
          <w:lang w:bidi="he-IL"/>
        </w:rPr>
        <w:t>(בֵּעָטֵף)</w:t>
      </w:r>
      <w:r w:rsidRPr="001876A0">
        <w:rPr>
          <w:rFonts w:ascii="Times New Roman" w:eastAsia="Calibri" w:hAnsi="Times New Roman" w:cs="Times New Roman"/>
          <w:iCs/>
        </w:rPr>
        <w:t>.” And the souls which I made.</w:t>
      </w:r>
    </w:p>
    <w:p w14:paraId="68E517B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7CB844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when a spirit from before Me</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כִּי</w:t>
      </w:r>
      <w:r w:rsidRPr="001876A0">
        <w:rPr>
          <w:rFonts w:ascii="Times New Roman" w:eastAsia="Calibri" w:hAnsi="Times New Roman" w:cs="Times New Roman"/>
          <w:iCs/>
        </w:rPr>
        <w:t>. This instance of the word </w:t>
      </w:r>
      <w:r w:rsidRPr="001876A0">
        <w:rPr>
          <w:rFonts w:ascii="Times New Roman" w:eastAsia="Calibri" w:hAnsi="Times New Roman" w:cs="Times New Roman"/>
          <w:iCs/>
          <w:rtl/>
          <w:lang w:bidi="he-IL"/>
        </w:rPr>
        <w:t>כִּי </w:t>
      </w:r>
      <w:r w:rsidRPr="001876A0">
        <w:rPr>
          <w:rFonts w:ascii="Times New Roman" w:eastAsia="Calibri" w:hAnsi="Times New Roman" w:cs="Times New Roman"/>
          <w:iCs/>
        </w:rPr>
        <w:t>is used as an expression of “when.” Comp. (infra 58:7) “When you see </w:t>
      </w:r>
      <w:r w:rsidRPr="001876A0">
        <w:rPr>
          <w:rFonts w:ascii="Times New Roman" w:eastAsia="Calibri" w:hAnsi="Times New Roman" w:cs="Times New Roman"/>
          <w:iCs/>
          <w:rtl/>
          <w:lang w:bidi="he-IL"/>
        </w:rPr>
        <w:t>(כִּי תִרְאֶה) </w:t>
      </w:r>
      <w:r w:rsidRPr="001876A0">
        <w:rPr>
          <w:rFonts w:ascii="Times New Roman" w:eastAsia="Calibri" w:hAnsi="Times New Roman" w:cs="Times New Roman"/>
          <w:iCs/>
        </w:rPr>
        <w:t>”; (Deut. 26:1) “When you come </w:t>
      </w:r>
      <w:r w:rsidRPr="001876A0">
        <w:rPr>
          <w:rFonts w:ascii="Times New Roman" w:eastAsia="Calibri" w:hAnsi="Times New Roman" w:cs="Times New Roman"/>
          <w:iCs/>
          <w:rtl/>
          <w:lang w:bidi="he-IL"/>
        </w:rPr>
        <w:t>(כִּי תָבוֹא)</w:t>
      </w:r>
      <w:r w:rsidRPr="001876A0">
        <w:rPr>
          <w:rFonts w:ascii="Times New Roman" w:eastAsia="Calibri" w:hAnsi="Times New Roman" w:cs="Times New Roman"/>
          <w:iCs/>
        </w:rPr>
        <w:t>.” That is to say, when his spirit is humbled, and he is humbled, I terminate My quarrel and My anger from upon him.</w:t>
      </w:r>
    </w:p>
    <w:p w14:paraId="159D4AA4"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4E4542AE"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17</w:t>
      </w:r>
      <w:r w:rsidRPr="001876A0">
        <w:rPr>
          <w:rFonts w:ascii="Times New Roman" w:eastAsia="Calibri" w:hAnsi="Times New Roman" w:cs="Times New Roman"/>
          <w:iCs/>
        </w:rPr>
        <w:t> </w:t>
      </w:r>
      <w:r w:rsidRPr="001876A0">
        <w:rPr>
          <w:rFonts w:ascii="Times New Roman" w:eastAsia="Calibri" w:hAnsi="Times New Roman" w:cs="Times New Roman"/>
          <w:b/>
          <w:bCs/>
          <w:iCs/>
        </w:rPr>
        <w:t>For the iniquity of his thievery</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בִּצְעוֹ</w:t>
      </w:r>
      <w:r w:rsidRPr="001876A0">
        <w:rPr>
          <w:rFonts w:ascii="Times New Roman" w:eastAsia="Calibri" w:hAnsi="Times New Roman" w:cs="Times New Roman"/>
          <w:iCs/>
        </w:rPr>
        <w:t>, his thievery.</w:t>
      </w:r>
    </w:p>
    <w:p w14:paraId="521BE38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2F4957A"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I became wroth</w:t>
      </w:r>
      <w:r w:rsidRPr="001876A0">
        <w:rPr>
          <w:rFonts w:ascii="Times New Roman" w:eastAsia="Calibri" w:hAnsi="Times New Roman" w:cs="Times New Roman"/>
          <w:iCs/>
        </w:rPr>
        <w:t> at the beginning and I smote him, always hiding My face from his distress and I was wroth for he went rebelliously in the way of his heart. Transpose the verse and explain it thus: For the iniquity of his thievery and the fact that he went rebelliously in the way of his heart, I became wroth and smote him.</w:t>
      </w:r>
    </w:p>
    <w:p w14:paraId="4C171E3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DEF2D5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18</w:t>
      </w:r>
      <w:r w:rsidRPr="001876A0">
        <w:rPr>
          <w:rFonts w:ascii="Times New Roman" w:eastAsia="Calibri" w:hAnsi="Times New Roman" w:cs="Times New Roman"/>
          <w:iCs/>
        </w:rPr>
        <w:t> </w:t>
      </w:r>
      <w:r w:rsidRPr="001876A0">
        <w:rPr>
          <w:rFonts w:ascii="Times New Roman" w:eastAsia="Calibri" w:hAnsi="Times New Roman" w:cs="Times New Roman"/>
          <w:b/>
          <w:bCs/>
          <w:iCs/>
        </w:rPr>
        <w:t>I saw his ways</w:t>
      </w:r>
      <w:r w:rsidRPr="001876A0">
        <w:rPr>
          <w:rFonts w:ascii="Times New Roman" w:eastAsia="Calibri" w:hAnsi="Times New Roman" w:cs="Times New Roman"/>
          <w:iCs/>
        </w:rPr>
        <w:t> when he humbled himself before Me, when troubles befell him.</w:t>
      </w:r>
    </w:p>
    <w:p w14:paraId="4BAAA0F8"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BEE1F6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and I will heal him, and I will lead him</w:t>
      </w:r>
      <w:r w:rsidRPr="001876A0">
        <w:rPr>
          <w:rFonts w:ascii="Times New Roman" w:eastAsia="Calibri" w:hAnsi="Times New Roman" w:cs="Times New Roman"/>
          <w:iCs/>
        </w:rPr>
        <w:t> Heb. </w:t>
      </w:r>
      <w:r w:rsidRPr="001876A0">
        <w:rPr>
          <w:rFonts w:ascii="Times New Roman" w:eastAsia="Calibri" w:hAnsi="Times New Roman" w:cs="Times New Roman"/>
          <w:iCs/>
          <w:rtl/>
          <w:lang w:bidi="he-IL"/>
        </w:rPr>
        <w:t>וְאַנְחֵהוּ</w:t>
      </w:r>
      <w:r w:rsidRPr="001876A0">
        <w:rPr>
          <w:rFonts w:ascii="Times New Roman" w:eastAsia="Calibri" w:hAnsi="Times New Roman" w:cs="Times New Roman"/>
          <w:iCs/>
        </w:rPr>
        <w:t>. I will lead him in the way of healing. Alternatively, </w:t>
      </w:r>
      <w:r w:rsidRPr="001876A0">
        <w:rPr>
          <w:rFonts w:ascii="Times New Roman" w:eastAsia="Calibri" w:hAnsi="Times New Roman" w:cs="Times New Roman"/>
          <w:iCs/>
          <w:rtl/>
          <w:lang w:bidi="he-IL"/>
        </w:rPr>
        <w:t>וְאַנְחֵהוּ </w:t>
      </w:r>
      <w:r w:rsidRPr="001876A0">
        <w:rPr>
          <w:rFonts w:ascii="Times New Roman" w:eastAsia="Calibri" w:hAnsi="Times New Roman" w:cs="Times New Roman"/>
          <w:iCs/>
        </w:rPr>
        <w:t>is an expression of rest and tranquility.</w:t>
      </w:r>
    </w:p>
    <w:p w14:paraId="2938E14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626653D"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him and his mourners</w:t>
      </w:r>
      <w:r w:rsidRPr="001876A0">
        <w:rPr>
          <w:rFonts w:ascii="Times New Roman" w:eastAsia="Calibri" w:hAnsi="Times New Roman" w:cs="Times New Roman"/>
          <w:iCs/>
        </w:rPr>
        <w:t> to those who are troubled over him.</w:t>
      </w:r>
    </w:p>
    <w:p w14:paraId="0A069AD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3A6F2776"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19</w:t>
      </w:r>
      <w:r w:rsidRPr="001876A0">
        <w:rPr>
          <w:rFonts w:ascii="Times New Roman" w:eastAsia="Calibri" w:hAnsi="Times New Roman" w:cs="Times New Roman"/>
          <w:iCs/>
        </w:rPr>
        <w:t> </w:t>
      </w:r>
      <w:r w:rsidRPr="001876A0">
        <w:rPr>
          <w:rFonts w:ascii="Times New Roman" w:eastAsia="Calibri" w:hAnsi="Times New Roman" w:cs="Times New Roman"/>
          <w:b/>
          <w:bCs/>
          <w:iCs/>
        </w:rPr>
        <w:t>[I] create the speech of the lips</w:t>
      </w:r>
      <w:r w:rsidRPr="001876A0">
        <w:rPr>
          <w:rFonts w:ascii="Times New Roman" w:eastAsia="Calibri" w:hAnsi="Times New Roman" w:cs="Times New Roman"/>
          <w:iCs/>
        </w:rPr>
        <w:t> </w:t>
      </w:r>
      <w:r w:rsidRPr="001876A0">
        <w:rPr>
          <w:rFonts w:ascii="Times New Roman" w:eastAsia="Calibri" w:hAnsi="Times New Roman" w:cs="Times New Roman"/>
          <w:b/>
          <w:bCs/>
          <w:iCs/>
        </w:rPr>
        <w:t>I create for him a new manner of speech. In contrast to the trouble that befell him, and everyone was degrading him, they will call, “Peace, peace.”</w:t>
      </w:r>
    </w:p>
    <w:p w14:paraId="5549AF49"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06D6600F"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to the far and to the near</w:t>
      </w:r>
      <w:r w:rsidRPr="001876A0">
        <w:rPr>
          <w:rFonts w:ascii="Times New Roman" w:eastAsia="Calibri" w:hAnsi="Times New Roman" w:cs="Times New Roman"/>
          <w:iCs/>
        </w:rPr>
        <w:t> Both are equal; he who aged and was accustomed to My Torah and My worship from his youth, and he who drew near now, just recently to repent of his evil way. Said the Lord, “I will heal him of his malady and of his sins.”</w:t>
      </w:r>
    </w:p>
    <w:p w14:paraId="692FDF7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6C9BAA2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20</w:t>
      </w:r>
      <w:r w:rsidRPr="001876A0">
        <w:rPr>
          <w:rFonts w:ascii="Times New Roman" w:eastAsia="Calibri" w:hAnsi="Times New Roman" w:cs="Times New Roman"/>
          <w:iCs/>
        </w:rPr>
        <w:t> </w:t>
      </w:r>
      <w:r w:rsidRPr="001876A0">
        <w:rPr>
          <w:rFonts w:ascii="Times New Roman" w:eastAsia="Calibri" w:hAnsi="Times New Roman" w:cs="Times New Roman"/>
          <w:b/>
          <w:bCs/>
          <w:iCs/>
        </w:rPr>
        <w:t>But the wicked</w:t>
      </w:r>
      <w:r w:rsidRPr="001876A0">
        <w:rPr>
          <w:rFonts w:ascii="Times New Roman" w:eastAsia="Calibri" w:hAnsi="Times New Roman" w:cs="Times New Roman"/>
          <w:iCs/>
        </w:rPr>
        <w:t> who do not give a thought to repent.</w:t>
      </w:r>
    </w:p>
    <w:p w14:paraId="2ADC35B3"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5D04D417"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like the turbulent sea</w:t>
      </w:r>
      <w:r w:rsidRPr="001876A0">
        <w:rPr>
          <w:rFonts w:ascii="Times New Roman" w:eastAsia="Calibri" w:hAnsi="Times New Roman" w:cs="Times New Roman"/>
          <w:iCs/>
        </w:rPr>
        <w:t> This seaits waves raise themselves high and strive to go out of the boundary of sand that I made as a boundary for the sea, and when it reaches there, against its will it breaks. The next wave sees all this, yet does not turn back. Similarly, the wicked man sees his friend being punished for his wickedness; yet he does not turn back. Also, just as the sea has its mud and its offensive matter on its mouth, [i.e., on its surface,] so do the wicked have their offensive matter in their mouth; e.g., Pharaoh said, (Exodus 5:2) “Who is the Lord?” Sennacherib said (supra 36:20), “Who are they among all the Gods of the lands...?” Nebuchadnezzar said, (supra 14:14) “I will liken myself to the Most High.”</w:t>
      </w:r>
    </w:p>
    <w:p w14:paraId="1D495BD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2253EBCB"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like the turbulent sea</w:t>
      </w:r>
      <w:r w:rsidRPr="001876A0">
        <w:rPr>
          <w:rFonts w:ascii="Times New Roman" w:eastAsia="Calibri" w:hAnsi="Times New Roman" w:cs="Times New Roman"/>
          <w:iCs/>
        </w:rPr>
        <w:t> Like the sea, which is turbulent, that casts up all day mud and dirt.</w:t>
      </w:r>
    </w:p>
    <w:p w14:paraId="08898B30"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iCs/>
        </w:rPr>
        <w:t> </w:t>
      </w:r>
    </w:p>
    <w:p w14:paraId="1FAD6C02" w14:textId="77777777" w:rsidR="001876A0" w:rsidRPr="001876A0" w:rsidRDefault="001876A0" w:rsidP="001876A0">
      <w:pPr>
        <w:spacing w:after="0" w:line="240" w:lineRule="auto"/>
        <w:jc w:val="both"/>
        <w:rPr>
          <w:rFonts w:ascii="Times New Roman" w:eastAsia="Calibri" w:hAnsi="Times New Roman" w:cs="Times New Roman"/>
          <w:iCs/>
        </w:rPr>
      </w:pPr>
      <w:r w:rsidRPr="001876A0">
        <w:rPr>
          <w:rFonts w:ascii="Times New Roman" w:eastAsia="Calibri" w:hAnsi="Times New Roman" w:cs="Times New Roman"/>
          <w:b/>
          <w:bCs/>
          <w:iCs/>
        </w:rPr>
        <w:t>21</w:t>
      </w:r>
      <w:r w:rsidRPr="001876A0">
        <w:rPr>
          <w:rFonts w:ascii="Times New Roman" w:eastAsia="Calibri" w:hAnsi="Times New Roman" w:cs="Times New Roman"/>
          <w:iCs/>
        </w:rPr>
        <w:t> </w:t>
      </w:r>
      <w:r w:rsidRPr="001876A0">
        <w:rPr>
          <w:rFonts w:ascii="Times New Roman" w:eastAsia="Calibri" w:hAnsi="Times New Roman" w:cs="Times New Roman"/>
          <w:b/>
          <w:bCs/>
          <w:iCs/>
        </w:rPr>
        <w:t>There is no peace</w:t>
      </w:r>
      <w:r w:rsidRPr="001876A0">
        <w:rPr>
          <w:rFonts w:ascii="Times New Roman" w:eastAsia="Calibri" w:hAnsi="Times New Roman" w:cs="Times New Roman"/>
          <w:iCs/>
        </w:rPr>
        <w:t> In contrast to what he said to the righteous and the repentant, “Peace, peace to the far, etc.,” he returned and said, “There is no peace for the wicked.”</w:t>
      </w:r>
    </w:p>
    <w:p w14:paraId="5B154BB6" w14:textId="77777777" w:rsidR="001876A0" w:rsidRPr="001876A0" w:rsidRDefault="001876A0" w:rsidP="001876A0">
      <w:pPr>
        <w:pBdr>
          <w:bottom w:val="double" w:sz="6" w:space="1" w:color="auto"/>
        </w:pBdr>
        <w:spacing w:after="0" w:line="240" w:lineRule="auto"/>
        <w:jc w:val="both"/>
        <w:rPr>
          <w:rFonts w:ascii="Times New Roman" w:eastAsia="Calibri" w:hAnsi="Times New Roman" w:cs="Times New Roman"/>
          <w:iCs/>
        </w:rPr>
      </w:pPr>
    </w:p>
    <w:p w14:paraId="7F738D31" w14:textId="77777777" w:rsidR="00440754" w:rsidRDefault="00440754" w:rsidP="00440754">
      <w:pPr>
        <w:spacing w:after="0" w:line="240" w:lineRule="auto"/>
        <w:jc w:val="center"/>
        <w:rPr>
          <w:rFonts w:ascii="Cambria" w:eastAsia="Calibri" w:hAnsi="Cambria" w:cs="Arial"/>
          <w:b/>
          <w:bCs/>
          <w:sz w:val="28"/>
          <w:szCs w:val="28"/>
          <w:lang w:val="en-AU" w:bidi="he-IL"/>
        </w:rPr>
      </w:pPr>
    </w:p>
    <w:p w14:paraId="22DB4D99" w14:textId="46B74234" w:rsidR="00440754" w:rsidRPr="001B5418" w:rsidRDefault="00440754" w:rsidP="00440754">
      <w:pPr>
        <w:spacing w:after="0" w:line="240" w:lineRule="auto"/>
        <w:jc w:val="center"/>
        <w:rPr>
          <w:rFonts w:ascii="Times New Roman" w:eastAsia="Calibri" w:hAnsi="Times New Roman" w:cs="Times New Roman"/>
          <w:sz w:val="28"/>
          <w:szCs w:val="28"/>
          <w:lang w:bidi="he-IL"/>
        </w:rPr>
      </w:pPr>
      <w:r w:rsidRPr="001B5418">
        <w:rPr>
          <w:rFonts w:ascii="Times New Roman" w:eastAsia="Calibri" w:hAnsi="Times New Roman" w:cs="Times New Roman"/>
          <w:b/>
          <w:bCs/>
          <w:sz w:val="28"/>
          <w:szCs w:val="28"/>
          <w:lang w:val="en-AU" w:bidi="he-IL"/>
        </w:rPr>
        <w:t>Correlations</w:t>
      </w:r>
    </w:p>
    <w:p w14:paraId="523CA7EB" w14:textId="77777777" w:rsidR="00440754" w:rsidRPr="001B5418" w:rsidRDefault="00440754" w:rsidP="00440754">
      <w:pPr>
        <w:spacing w:after="0" w:line="240" w:lineRule="auto"/>
        <w:jc w:val="center"/>
        <w:rPr>
          <w:rFonts w:ascii="Times New Roman" w:eastAsia="Calibri" w:hAnsi="Times New Roman" w:cs="Times New Roman"/>
          <w:sz w:val="24"/>
          <w:szCs w:val="24"/>
          <w:lang w:bidi="he-IL"/>
        </w:rPr>
      </w:pPr>
      <w:r w:rsidRPr="001B5418">
        <w:rPr>
          <w:rFonts w:ascii="Times New Roman" w:eastAsia="Calibri" w:hAnsi="Times New Roman" w:cs="Times New Roman"/>
          <w:b/>
          <w:bCs/>
          <w:sz w:val="24"/>
          <w:szCs w:val="24"/>
          <w:lang w:val="en-AU" w:bidi="he-IL"/>
        </w:rPr>
        <w:t>By: H.Em. Rabbi Dr. Hillel ben David</w:t>
      </w:r>
    </w:p>
    <w:p w14:paraId="7C02CB31" w14:textId="77777777" w:rsidR="00440754" w:rsidRPr="001B5418" w:rsidRDefault="00440754" w:rsidP="00440754">
      <w:pPr>
        <w:spacing w:after="0" w:line="240" w:lineRule="auto"/>
        <w:jc w:val="center"/>
        <w:rPr>
          <w:rFonts w:ascii="Times New Roman" w:eastAsia="Calibri" w:hAnsi="Times New Roman" w:cs="Times New Roman"/>
          <w:sz w:val="24"/>
          <w:szCs w:val="24"/>
          <w:lang w:bidi="he-IL"/>
        </w:rPr>
      </w:pPr>
      <w:r w:rsidRPr="001B5418">
        <w:rPr>
          <w:rFonts w:ascii="Times New Roman" w:eastAsia="Calibri" w:hAnsi="Times New Roman" w:cs="Times New Roman"/>
          <w:b/>
          <w:bCs/>
          <w:sz w:val="24"/>
          <w:szCs w:val="24"/>
          <w:lang w:val="en-AU" w:bidi="he-IL"/>
        </w:rPr>
        <w:t>&amp; H.H. Giberet Dr. Elisheba bat Sarah</w:t>
      </w:r>
    </w:p>
    <w:p w14:paraId="123A1B6D" w14:textId="77777777" w:rsidR="00440754" w:rsidRPr="001B5418" w:rsidRDefault="00440754" w:rsidP="00440754">
      <w:pPr>
        <w:spacing w:after="0" w:line="240" w:lineRule="auto"/>
        <w:jc w:val="both"/>
        <w:rPr>
          <w:rFonts w:ascii="Times New Roman" w:eastAsia="Calibri" w:hAnsi="Times New Roman" w:cs="Times New Roman"/>
          <w:iCs/>
        </w:rPr>
      </w:pPr>
    </w:p>
    <w:p w14:paraId="5A3AEB8E" w14:textId="77777777" w:rsidR="00440754" w:rsidRPr="001B5418" w:rsidRDefault="00440754" w:rsidP="00440754">
      <w:pPr>
        <w:spacing w:after="0" w:line="240" w:lineRule="auto"/>
        <w:jc w:val="center"/>
        <w:rPr>
          <w:rFonts w:ascii="Times New Roman" w:eastAsia="Calibri" w:hAnsi="Times New Roman" w:cs="Times New Roman"/>
          <w:b/>
          <w:sz w:val="24"/>
        </w:rPr>
      </w:pPr>
      <w:r w:rsidRPr="001B5418">
        <w:rPr>
          <w:rFonts w:ascii="Times New Roman" w:eastAsia="Calibri" w:hAnsi="Times New Roman" w:cs="Times New Roman"/>
          <w:b/>
          <w:sz w:val="24"/>
        </w:rPr>
        <w:t>Shemot (Exodus) 21:1 – 22:23</w:t>
      </w:r>
    </w:p>
    <w:p w14:paraId="216B80F4" w14:textId="77777777" w:rsidR="00440754" w:rsidRPr="001B5418" w:rsidRDefault="00440754" w:rsidP="00440754">
      <w:pPr>
        <w:spacing w:after="0" w:line="240" w:lineRule="auto"/>
        <w:jc w:val="center"/>
        <w:rPr>
          <w:rFonts w:ascii="Times New Roman" w:eastAsia="Calibri" w:hAnsi="Times New Roman" w:cs="Times New Roman"/>
          <w:b/>
          <w:sz w:val="24"/>
        </w:rPr>
      </w:pPr>
      <w:r w:rsidRPr="001B5418">
        <w:rPr>
          <w:rFonts w:ascii="Times New Roman" w:eastAsia="Calibri" w:hAnsi="Times New Roman" w:cs="Times New Roman"/>
          <w:b/>
          <w:sz w:val="24"/>
          <w:lang w:val="en-AU"/>
        </w:rPr>
        <w:t xml:space="preserve">Yeshayahu (Isaiah) </w:t>
      </w:r>
      <w:r w:rsidRPr="001B5418">
        <w:rPr>
          <w:rFonts w:ascii="Times New Roman" w:eastAsia="Calibri" w:hAnsi="Times New Roman" w:cs="Times New Roman"/>
          <w:b/>
          <w:sz w:val="24"/>
        </w:rPr>
        <w:t>56:1-9 + 57:19</w:t>
      </w:r>
    </w:p>
    <w:p w14:paraId="343EC65E" w14:textId="77777777" w:rsidR="00440754" w:rsidRPr="001B5418" w:rsidRDefault="00440754" w:rsidP="00440754">
      <w:pPr>
        <w:spacing w:after="0" w:line="240" w:lineRule="auto"/>
        <w:jc w:val="center"/>
        <w:rPr>
          <w:rFonts w:ascii="Times New Roman" w:eastAsia="Calibri" w:hAnsi="Times New Roman" w:cs="Times New Roman"/>
          <w:b/>
          <w:sz w:val="24"/>
        </w:rPr>
      </w:pPr>
      <w:r w:rsidRPr="001B5418">
        <w:rPr>
          <w:rFonts w:ascii="Times New Roman" w:eastAsia="Calibri" w:hAnsi="Times New Roman" w:cs="Times New Roman"/>
          <w:b/>
          <w:sz w:val="24"/>
        </w:rPr>
        <w:t>Tehillim (Psalms) 58</w:t>
      </w:r>
    </w:p>
    <w:p w14:paraId="674CC0B0" w14:textId="77777777" w:rsidR="00440754" w:rsidRPr="001B5418" w:rsidRDefault="00440754" w:rsidP="00440754">
      <w:pPr>
        <w:spacing w:after="0" w:line="240" w:lineRule="auto"/>
        <w:jc w:val="center"/>
        <w:rPr>
          <w:rFonts w:ascii="Times New Roman" w:eastAsia="Calibri" w:hAnsi="Times New Roman" w:cs="Times New Roman"/>
          <w:b/>
          <w:bCs/>
          <w:sz w:val="24"/>
          <w:lang w:val="en-AU"/>
        </w:rPr>
      </w:pPr>
      <w:r w:rsidRPr="001B5418">
        <w:rPr>
          <w:rFonts w:ascii="Times New Roman" w:eastAsia="Calibri" w:hAnsi="Times New Roman" w:cs="Times New Roman"/>
          <w:b/>
          <w:bCs/>
          <w:sz w:val="24"/>
          <w:lang w:val="en-AU"/>
        </w:rPr>
        <w:t>Mk. 7:17-23, Acts 18:1-11</w:t>
      </w:r>
    </w:p>
    <w:p w14:paraId="06891727" w14:textId="77777777" w:rsidR="00440754" w:rsidRPr="00440754" w:rsidRDefault="00440754" w:rsidP="00440754">
      <w:pPr>
        <w:spacing w:after="0" w:line="240" w:lineRule="auto"/>
        <w:jc w:val="both"/>
        <w:rPr>
          <w:rFonts w:ascii="Times New Roman" w:eastAsia="Calibri" w:hAnsi="Times New Roman" w:cs="Times New Roman"/>
          <w:iCs/>
        </w:rPr>
      </w:pPr>
    </w:p>
    <w:p w14:paraId="5449E645" w14:textId="77777777" w:rsidR="00440754" w:rsidRPr="00440754" w:rsidRDefault="00440754" w:rsidP="00440754">
      <w:pPr>
        <w:spacing w:after="0" w:line="240" w:lineRule="auto"/>
        <w:rPr>
          <w:rFonts w:ascii="Times New Roman" w:eastAsia="Calibri" w:hAnsi="Times New Roman" w:cs="Times New Roman"/>
          <w:b/>
          <w:bCs/>
        </w:rPr>
      </w:pPr>
      <w:r w:rsidRPr="00440754">
        <w:rPr>
          <w:rFonts w:ascii="Times New Roman" w:eastAsia="Calibri" w:hAnsi="Times New Roman" w:cs="Times New Roman"/>
          <w:iCs/>
        </w:rPr>
        <w:t> </w:t>
      </w:r>
      <w:r w:rsidRPr="00440754">
        <w:rPr>
          <w:rFonts w:ascii="Times New Roman" w:eastAsia="Calibri" w:hAnsi="Times New Roman" w:cs="Times New Roman"/>
          <w:b/>
          <w:bCs/>
        </w:rPr>
        <w:t>The verbal tallies between the Torah and the Psalm are:</w:t>
      </w:r>
    </w:p>
    <w:p w14:paraId="3213BA43" w14:textId="77777777" w:rsidR="00440754" w:rsidRPr="00440754" w:rsidRDefault="00440754" w:rsidP="00440754">
      <w:pPr>
        <w:spacing w:after="0" w:line="240" w:lineRule="auto"/>
        <w:jc w:val="both"/>
        <w:rPr>
          <w:rFonts w:ascii="Times New Roman" w:eastAsia="Calibri" w:hAnsi="Times New Roman" w:cs="Times New Roman"/>
          <w:lang w:val="en-AU"/>
        </w:rPr>
      </w:pPr>
      <w:r w:rsidRPr="00440754">
        <w:rPr>
          <w:rFonts w:ascii="Times New Roman" w:eastAsia="Calibri" w:hAnsi="Times New Roman" w:cs="Times New Roman"/>
          <w:lang w:val="en-AU"/>
        </w:rPr>
        <w:t xml:space="preserve">Wife / Woman - </w:t>
      </w:r>
      <w:r w:rsidRPr="00440754">
        <w:rPr>
          <w:rFonts w:ascii="Times New Roman" w:eastAsia="Calibri" w:hAnsi="Times New Roman" w:cs="Times New Roman" w:hint="cs"/>
          <w:rtl/>
          <w:lang w:val="en-AU" w:bidi="he-IL"/>
        </w:rPr>
        <w:t>אשה</w:t>
      </w:r>
      <w:r w:rsidRPr="00440754">
        <w:rPr>
          <w:rFonts w:ascii="Times New Roman" w:eastAsia="Calibri" w:hAnsi="Times New Roman" w:cs="Times New Roman"/>
          <w:lang w:val="en-AU"/>
        </w:rPr>
        <w:t>, Strong’s number 0802.</w:t>
      </w:r>
    </w:p>
    <w:p w14:paraId="39DD63F9" w14:textId="77777777" w:rsidR="00440754" w:rsidRPr="00440754" w:rsidRDefault="00440754" w:rsidP="00440754">
      <w:pPr>
        <w:spacing w:after="0" w:line="240" w:lineRule="auto"/>
        <w:jc w:val="both"/>
        <w:rPr>
          <w:rFonts w:ascii="Times New Roman" w:eastAsia="Calibri" w:hAnsi="Times New Roman" w:cs="Times New Roman"/>
          <w:lang w:val="en-AU"/>
        </w:rPr>
      </w:pPr>
    </w:p>
    <w:p w14:paraId="7D5113CE" w14:textId="77777777" w:rsidR="00440754" w:rsidRPr="00440754" w:rsidRDefault="00440754" w:rsidP="00440754">
      <w:pPr>
        <w:spacing w:after="0" w:line="240" w:lineRule="auto"/>
        <w:jc w:val="both"/>
        <w:rPr>
          <w:rFonts w:ascii="Times New Roman" w:eastAsia="Calibri" w:hAnsi="Times New Roman" w:cs="Times New Roman"/>
          <w:b/>
          <w:bCs/>
        </w:rPr>
      </w:pPr>
      <w:r w:rsidRPr="00440754">
        <w:rPr>
          <w:rFonts w:ascii="Times New Roman" w:eastAsia="Calibri" w:hAnsi="Times New Roman" w:cs="Times New Roman"/>
          <w:b/>
          <w:bCs/>
        </w:rPr>
        <w:t>The verbal tallies between the Torah and the Ashlamata are:</w:t>
      </w:r>
    </w:p>
    <w:p w14:paraId="2A71C990"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rPr>
        <w:t xml:space="preserve">Judgments - </w:t>
      </w:r>
      <w:r w:rsidRPr="00440754">
        <w:rPr>
          <w:rFonts w:ascii="Times New Roman" w:eastAsia="Calibri" w:hAnsi="Times New Roman" w:cs="Times New Roman" w:hint="cs"/>
          <w:rtl/>
          <w:lang w:bidi="he-IL"/>
        </w:rPr>
        <w:t>משׁפט</w:t>
      </w:r>
      <w:r w:rsidRPr="00440754">
        <w:rPr>
          <w:rFonts w:ascii="Times New Roman" w:eastAsia="Calibri" w:hAnsi="Times New Roman" w:cs="Times New Roman"/>
        </w:rPr>
        <w:t>, Strong’s number 04941.</w:t>
      </w:r>
      <w:r w:rsidRPr="00440754">
        <w:rPr>
          <w:rFonts w:ascii="Times New Roman" w:eastAsia="Calibri" w:hAnsi="Times New Roman" w:cs="Times New Roman"/>
          <w:rtl/>
          <w:lang w:bidi="he-IL"/>
        </w:rPr>
        <w:t xml:space="preserve"> </w:t>
      </w:r>
    </w:p>
    <w:p w14:paraId="6A4E5960"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rPr>
        <w:t xml:space="preserve">Servent - </w:t>
      </w:r>
      <w:r w:rsidRPr="00440754">
        <w:rPr>
          <w:rFonts w:ascii="Times New Roman" w:eastAsia="Calibri" w:hAnsi="Times New Roman" w:cs="Times New Roman" w:hint="cs"/>
          <w:rtl/>
          <w:lang w:bidi="he-IL"/>
        </w:rPr>
        <w:t>עבד</w:t>
      </w:r>
      <w:r w:rsidRPr="00440754">
        <w:rPr>
          <w:rFonts w:ascii="Times New Roman" w:eastAsia="Calibri" w:hAnsi="Times New Roman" w:cs="Times New Roman"/>
        </w:rPr>
        <w:t>, Strong’s number 05650.</w:t>
      </w:r>
    </w:p>
    <w:p w14:paraId="5AC79D54" w14:textId="77777777" w:rsidR="00440754" w:rsidRPr="00440754" w:rsidRDefault="00440754" w:rsidP="00440754">
      <w:pPr>
        <w:spacing w:after="0" w:line="240" w:lineRule="auto"/>
        <w:jc w:val="both"/>
        <w:rPr>
          <w:rFonts w:ascii="Times New Roman" w:eastAsia="Calibri" w:hAnsi="Times New Roman" w:cs="Times New Roman"/>
        </w:rPr>
      </w:pPr>
    </w:p>
    <w:p w14:paraId="36EB771C"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b/>
        </w:rPr>
        <w:t xml:space="preserve">Shemot (Exodus) 21:1 </w:t>
      </w:r>
      <w:r w:rsidRPr="00440754">
        <w:rPr>
          <w:rFonts w:ascii="Times New Roman" w:eastAsia="Calibri" w:hAnsi="Times New Roman" w:cs="Times New Roman"/>
        </w:rPr>
        <w:t xml:space="preserve">Now these are the </w:t>
      </w:r>
      <w:r w:rsidRPr="00440754">
        <w:rPr>
          <w:rFonts w:ascii="Times New Roman" w:eastAsia="Calibri" w:hAnsi="Times New Roman" w:cs="Times New Roman"/>
          <w:b/>
          <w:bCs/>
          <w:highlight w:val="yellow"/>
        </w:rPr>
        <w:t>judgments &lt;04941&gt;</w:t>
      </w:r>
      <w:r w:rsidRPr="00440754">
        <w:rPr>
          <w:rFonts w:ascii="Times New Roman" w:eastAsia="Calibri" w:hAnsi="Times New Roman" w:cs="Times New Roman"/>
        </w:rPr>
        <w:t xml:space="preserve"> which thou shalt set before them.</w:t>
      </w:r>
    </w:p>
    <w:p w14:paraId="02452D9D"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rPr>
        <w:t xml:space="preserve">2  If thou buy an Hebrew </w:t>
      </w:r>
      <w:r w:rsidRPr="00440754">
        <w:rPr>
          <w:rFonts w:ascii="Times New Roman" w:eastAsia="Calibri" w:hAnsi="Times New Roman" w:cs="Times New Roman"/>
          <w:b/>
          <w:bCs/>
          <w:highlight w:val="yellow"/>
        </w:rPr>
        <w:t>servant &lt;05650&gt;</w:t>
      </w:r>
      <w:r w:rsidRPr="00440754">
        <w:rPr>
          <w:rFonts w:ascii="Times New Roman" w:eastAsia="Calibri" w:hAnsi="Times New Roman" w:cs="Times New Roman"/>
        </w:rPr>
        <w:t>, six years he shall serve: and in the seventh he shall go out free for nothing.</w:t>
      </w:r>
    </w:p>
    <w:p w14:paraId="32F39B9B"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rPr>
        <w:t xml:space="preserve">3  If he came in by himself, he shall go out by himself: if he were married, then his </w:t>
      </w:r>
      <w:r w:rsidRPr="00440754">
        <w:rPr>
          <w:rFonts w:ascii="Times New Roman" w:eastAsia="Calibri" w:hAnsi="Times New Roman" w:cs="Times New Roman"/>
          <w:b/>
          <w:bCs/>
          <w:highlight w:val="yellow"/>
        </w:rPr>
        <w:t>wife &lt;0802&gt;</w:t>
      </w:r>
      <w:r w:rsidRPr="00440754">
        <w:rPr>
          <w:rFonts w:ascii="Times New Roman" w:eastAsia="Calibri" w:hAnsi="Times New Roman" w:cs="Times New Roman"/>
        </w:rPr>
        <w:t xml:space="preserve"> shall go out with him.</w:t>
      </w:r>
    </w:p>
    <w:p w14:paraId="46A54C4C" w14:textId="77777777" w:rsidR="00440754" w:rsidRPr="00440754" w:rsidRDefault="00440754" w:rsidP="00440754">
      <w:pPr>
        <w:spacing w:after="0" w:line="240" w:lineRule="auto"/>
        <w:jc w:val="both"/>
        <w:rPr>
          <w:rFonts w:ascii="Times New Roman" w:eastAsia="Calibri" w:hAnsi="Times New Roman" w:cs="Times New Roman"/>
        </w:rPr>
      </w:pPr>
    </w:p>
    <w:p w14:paraId="4E6CD8EC"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b/>
        </w:rPr>
        <w:t>Tehillim (Psalms) 58</w:t>
      </w:r>
      <w:r w:rsidRPr="00440754">
        <w:rPr>
          <w:rFonts w:ascii="Times New Roman" w:eastAsia="Calibri" w:hAnsi="Times New Roman" w:cs="Times New Roman"/>
          <w:b/>
          <w:bCs/>
        </w:rPr>
        <w:t>:8</w:t>
      </w:r>
      <w:r w:rsidRPr="00440754">
        <w:rPr>
          <w:rFonts w:ascii="Times New Roman" w:eastAsia="Calibri" w:hAnsi="Times New Roman" w:cs="Times New Roman"/>
        </w:rPr>
        <w:t xml:space="preserve"> As a snail which melteth, let every one of them pass away: like the untimely birth of a </w:t>
      </w:r>
      <w:r w:rsidRPr="00440754">
        <w:rPr>
          <w:rFonts w:ascii="Times New Roman" w:eastAsia="Calibri" w:hAnsi="Times New Roman" w:cs="Times New Roman"/>
          <w:b/>
          <w:bCs/>
          <w:highlight w:val="yellow"/>
        </w:rPr>
        <w:t>woman &lt;0802&gt;</w:t>
      </w:r>
      <w:r w:rsidRPr="00440754">
        <w:rPr>
          <w:rFonts w:ascii="Times New Roman" w:eastAsia="Calibri" w:hAnsi="Times New Roman" w:cs="Times New Roman"/>
        </w:rPr>
        <w:t>, that they may not see the sun.</w:t>
      </w:r>
    </w:p>
    <w:p w14:paraId="40CAC35B" w14:textId="77777777" w:rsidR="00440754" w:rsidRPr="00440754" w:rsidRDefault="00440754" w:rsidP="00440754">
      <w:pPr>
        <w:spacing w:after="0" w:line="240" w:lineRule="auto"/>
        <w:jc w:val="both"/>
        <w:rPr>
          <w:rFonts w:ascii="Times New Roman" w:eastAsia="Calibri" w:hAnsi="Times New Roman" w:cs="Times New Roman"/>
        </w:rPr>
      </w:pPr>
    </w:p>
    <w:p w14:paraId="3DB549EF"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b/>
          <w:lang w:val="en-AU"/>
        </w:rPr>
        <w:t xml:space="preserve">Yeshayahu (Isaiah) </w:t>
      </w:r>
      <w:r w:rsidRPr="00440754">
        <w:rPr>
          <w:rFonts w:ascii="Times New Roman" w:eastAsia="Calibri" w:hAnsi="Times New Roman" w:cs="Times New Roman"/>
          <w:b/>
        </w:rPr>
        <w:t xml:space="preserve">56:1 </w:t>
      </w:r>
      <w:r w:rsidRPr="00440754">
        <w:rPr>
          <w:rFonts w:ascii="Times New Roman" w:eastAsia="Calibri" w:hAnsi="Times New Roman" w:cs="Times New Roman"/>
        </w:rPr>
        <w:t xml:space="preserve">Thus saith the LORD, Keep ye </w:t>
      </w:r>
      <w:r w:rsidRPr="00440754">
        <w:rPr>
          <w:rFonts w:ascii="Times New Roman" w:eastAsia="Calibri" w:hAnsi="Times New Roman" w:cs="Times New Roman"/>
          <w:b/>
          <w:bCs/>
          <w:highlight w:val="yellow"/>
        </w:rPr>
        <w:t>judgment &lt;04941&gt;</w:t>
      </w:r>
      <w:r w:rsidRPr="00440754">
        <w:rPr>
          <w:rFonts w:ascii="Times New Roman" w:eastAsia="Calibri" w:hAnsi="Times New Roman" w:cs="Times New Roman"/>
        </w:rPr>
        <w:t>, and do justice: for my salvation is near to come, and my righteousness to be revealed.</w:t>
      </w:r>
    </w:p>
    <w:p w14:paraId="6EE2216D" w14:textId="77777777" w:rsidR="00440754" w:rsidRPr="00440754" w:rsidRDefault="00440754" w:rsidP="00440754">
      <w:pPr>
        <w:spacing w:after="0" w:line="240" w:lineRule="auto"/>
        <w:jc w:val="both"/>
        <w:rPr>
          <w:rFonts w:ascii="Times New Roman" w:eastAsia="Calibri" w:hAnsi="Times New Roman" w:cs="Times New Roman"/>
        </w:rPr>
      </w:pPr>
      <w:r w:rsidRPr="00440754">
        <w:rPr>
          <w:rFonts w:ascii="Times New Roman" w:eastAsia="Calibri" w:hAnsi="Times New Roman" w:cs="Times New Roman"/>
          <w:b/>
          <w:lang w:val="en-AU"/>
        </w:rPr>
        <w:t xml:space="preserve">Yeshayahu (Isaiah) </w:t>
      </w:r>
      <w:r w:rsidRPr="00440754">
        <w:rPr>
          <w:rFonts w:ascii="Times New Roman" w:eastAsia="Calibri" w:hAnsi="Times New Roman" w:cs="Times New Roman"/>
          <w:b/>
        </w:rPr>
        <w:t>56:</w:t>
      </w:r>
      <w:r w:rsidRPr="00440754">
        <w:rPr>
          <w:rFonts w:ascii="Times New Roman" w:eastAsia="Calibri" w:hAnsi="Times New Roman" w:cs="Times New Roman"/>
          <w:b/>
          <w:bCs/>
        </w:rPr>
        <w:t>6</w:t>
      </w:r>
      <w:r w:rsidRPr="00440754">
        <w:rPr>
          <w:rFonts w:ascii="Times New Roman" w:eastAsia="Calibri" w:hAnsi="Times New Roman" w:cs="Times New Roman"/>
        </w:rPr>
        <w:t xml:space="preserve"> Also the sons of the stranger, that join themselves to the LORD, to serve him, and to love the name of the LORD, to be his </w:t>
      </w:r>
      <w:r w:rsidRPr="00440754">
        <w:rPr>
          <w:rFonts w:ascii="Times New Roman" w:eastAsia="Calibri" w:hAnsi="Times New Roman" w:cs="Times New Roman"/>
          <w:b/>
          <w:bCs/>
          <w:highlight w:val="yellow"/>
        </w:rPr>
        <w:t>servants &lt;05650&gt;</w:t>
      </w:r>
      <w:r w:rsidRPr="00440754">
        <w:rPr>
          <w:rFonts w:ascii="Times New Roman" w:eastAsia="Calibri" w:hAnsi="Times New Roman" w:cs="Times New Roman"/>
        </w:rPr>
        <w:t>, every one that keepeth the sabbath from polluting it, and taketh hold of my covenant;</w:t>
      </w:r>
    </w:p>
    <w:p w14:paraId="74293700" w14:textId="77777777" w:rsidR="00440754" w:rsidRPr="00440754" w:rsidRDefault="00440754" w:rsidP="00440754">
      <w:pPr>
        <w:spacing w:after="0" w:line="240" w:lineRule="auto"/>
        <w:jc w:val="both"/>
        <w:rPr>
          <w:rFonts w:ascii="Times New Roman" w:eastAsia="Calibri" w:hAnsi="Times New Roman" w:cs="Times New Roman"/>
        </w:rPr>
      </w:pPr>
    </w:p>
    <w:p w14:paraId="6C2FE41F" w14:textId="77777777" w:rsidR="00440754" w:rsidRPr="00440754" w:rsidRDefault="00440754" w:rsidP="00440754">
      <w:pPr>
        <w:spacing w:after="0" w:line="240" w:lineRule="auto"/>
        <w:jc w:val="center"/>
        <w:rPr>
          <w:rFonts w:ascii="Cambria" w:eastAsia="Calibri" w:hAnsi="Cambria" w:cs="Times New Roman"/>
          <w:b/>
          <w:bCs/>
          <w:sz w:val="28"/>
          <w:szCs w:val="28"/>
        </w:rPr>
      </w:pPr>
      <w:r w:rsidRPr="00440754">
        <w:rPr>
          <w:rFonts w:ascii="Cambria" w:eastAsia="Calibri" w:hAnsi="Cambria" w:cs="Times New Roman"/>
          <w:b/>
          <w:bCs/>
          <w:sz w:val="28"/>
          <w:szCs w:val="28"/>
        </w:rPr>
        <w:t>Hebrew:</w:t>
      </w:r>
    </w:p>
    <w:p w14:paraId="044F7379" w14:textId="77777777" w:rsidR="00440754" w:rsidRPr="00440754" w:rsidRDefault="00440754" w:rsidP="00440754">
      <w:pPr>
        <w:spacing w:after="0" w:line="240" w:lineRule="auto"/>
        <w:jc w:val="both"/>
        <w:rPr>
          <w:rFonts w:ascii="Times New Roman" w:eastAsia="Calibri" w:hAnsi="Times New Roman" w:cs="Times New Roman"/>
          <w:iCs/>
        </w:rPr>
      </w:pP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234"/>
        <w:gridCol w:w="1500"/>
        <w:gridCol w:w="1120"/>
        <w:gridCol w:w="1400"/>
      </w:tblGrid>
      <w:tr w:rsidR="00440754" w:rsidRPr="00440754" w14:paraId="2341ABBA" w14:textId="77777777" w:rsidTr="00DC0F37">
        <w:trPr>
          <w:trHeight w:val="20"/>
          <w:tblHeader/>
          <w:jc w:val="center"/>
        </w:trPr>
        <w:tc>
          <w:tcPr>
            <w:tcW w:w="1040" w:type="dxa"/>
            <w:shd w:val="clear" w:color="auto" w:fill="C5E0B3"/>
            <w:noWrap/>
            <w:vAlign w:val="center"/>
            <w:hideMark/>
          </w:tcPr>
          <w:p w14:paraId="770DA652"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20"/>
                <w:szCs w:val="20"/>
                <w:lang w:bidi="he-IL"/>
              </w:rPr>
              <w:t>Hebrew</w:t>
            </w:r>
          </w:p>
        </w:tc>
        <w:tc>
          <w:tcPr>
            <w:tcW w:w="1234" w:type="dxa"/>
            <w:shd w:val="clear" w:color="auto" w:fill="C5E0B3"/>
            <w:noWrap/>
            <w:vAlign w:val="center"/>
            <w:hideMark/>
          </w:tcPr>
          <w:p w14:paraId="61B28EEC"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20"/>
                <w:szCs w:val="20"/>
                <w:lang w:bidi="he-IL"/>
              </w:rPr>
              <w:t>English</w:t>
            </w:r>
          </w:p>
        </w:tc>
        <w:tc>
          <w:tcPr>
            <w:tcW w:w="1500" w:type="dxa"/>
            <w:shd w:val="clear" w:color="auto" w:fill="C5E0B3"/>
            <w:noWrap/>
            <w:vAlign w:val="center"/>
            <w:hideMark/>
          </w:tcPr>
          <w:p w14:paraId="1A21ECBF"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20"/>
                <w:szCs w:val="20"/>
                <w:lang w:bidi="he-IL"/>
              </w:rPr>
              <w:t>Torah Reading</w:t>
            </w:r>
          </w:p>
          <w:p w14:paraId="22841C47"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18"/>
                <w:szCs w:val="18"/>
                <w:lang w:bidi="he-IL"/>
              </w:rPr>
              <w:t>Ex. 21:1 – 22:23</w:t>
            </w:r>
          </w:p>
        </w:tc>
        <w:tc>
          <w:tcPr>
            <w:tcW w:w="1120" w:type="dxa"/>
            <w:shd w:val="clear" w:color="auto" w:fill="C5E0B3"/>
            <w:noWrap/>
            <w:vAlign w:val="center"/>
            <w:hideMark/>
          </w:tcPr>
          <w:p w14:paraId="413D8ECF"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20"/>
                <w:szCs w:val="20"/>
                <w:lang w:bidi="he-IL"/>
              </w:rPr>
              <w:t>Psalms</w:t>
            </w:r>
          </w:p>
          <w:p w14:paraId="719C6BD2"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18"/>
                <w:szCs w:val="18"/>
                <w:lang w:bidi="he-IL"/>
              </w:rPr>
              <w:t>58:1-12</w:t>
            </w:r>
          </w:p>
        </w:tc>
        <w:tc>
          <w:tcPr>
            <w:tcW w:w="1400" w:type="dxa"/>
            <w:shd w:val="clear" w:color="auto" w:fill="C5E0B3"/>
            <w:noWrap/>
            <w:vAlign w:val="center"/>
            <w:hideMark/>
          </w:tcPr>
          <w:p w14:paraId="18E14237"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20"/>
                <w:szCs w:val="20"/>
                <w:lang w:bidi="he-IL"/>
              </w:rPr>
              <w:t>Ashlamatah</w:t>
            </w:r>
          </w:p>
          <w:p w14:paraId="14B5F340" w14:textId="77777777" w:rsidR="00440754" w:rsidRPr="00440754" w:rsidRDefault="00440754" w:rsidP="00440754">
            <w:pPr>
              <w:spacing w:after="0" w:line="240" w:lineRule="auto"/>
              <w:jc w:val="center"/>
              <w:rPr>
                <w:rFonts w:ascii="Arial Narrow" w:eastAsia="Times New Roman" w:hAnsi="Arial Narrow" w:cs="Calibri"/>
                <w:b/>
                <w:bCs/>
                <w:color w:val="000000"/>
                <w:sz w:val="20"/>
                <w:szCs w:val="20"/>
                <w:lang w:bidi="he-IL"/>
              </w:rPr>
            </w:pPr>
            <w:r w:rsidRPr="00440754">
              <w:rPr>
                <w:rFonts w:ascii="Arial Narrow" w:eastAsia="Times New Roman" w:hAnsi="Arial Narrow" w:cs="Calibri"/>
                <w:b/>
                <w:bCs/>
                <w:color w:val="000000"/>
                <w:sz w:val="18"/>
                <w:szCs w:val="18"/>
                <w:lang w:bidi="he-IL"/>
              </w:rPr>
              <w:t>Is 56:1-9 + 57:19</w:t>
            </w:r>
          </w:p>
        </w:tc>
      </w:tr>
      <w:tr w:rsidR="00440754" w:rsidRPr="00440754" w14:paraId="2663D902" w14:textId="77777777" w:rsidTr="00DC0F37">
        <w:trPr>
          <w:trHeight w:val="20"/>
          <w:jc w:val="center"/>
        </w:trPr>
        <w:tc>
          <w:tcPr>
            <w:tcW w:w="1040" w:type="dxa"/>
            <w:shd w:val="clear" w:color="auto" w:fill="auto"/>
            <w:vAlign w:val="center"/>
            <w:hideMark/>
          </w:tcPr>
          <w:p w14:paraId="2965D15E"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~d'a'</w:t>
            </w:r>
          </w:p>
        </w:tc>
        <w:tc>
          <w:tcPr>
            <w:tcW w:w="1234" w:type="dxa"/>
            <w:shd w:val="clear" w:color="auto" w:fill="auto"/>
            <w:vAlign w:val="center"/>
            <w:hideMark/>
          </w:tcPr>
          <w:p w14:paraId="421DD1F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men</w:t>
            </w:r>
          </w:p>
        </w:tc>
        <w:tc>
          <w:tcPr>
            <w:tcW w:w="1500" w:type="dxa"/>
            <w:shd w:val="clear" w:color="auto" w:fill="auto"/>
            <w:vAlign w:val="center"/>
            <w:hideMark/>
          </w:tcPr>
          <w:p w14:paraId="0D0D1A9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4AC20A9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w:t>
            </w:r>
            <w:r w:rsidRPr="00440754">
              <w:rPr>
                <w:rFonts w:ascii="Arial Narrow" w:eastAsia="Times New Roman" w:hAnsi="Arial Narrow" w:cs="Calibri"/>
                <w:color w:val="000000"/>
                <w:sz w:val="18"/>
                <w:szCs w:val="18"/>
                <w:lang w:bidi="he-IL"/>
              </w:rPr>
              <w:br/>
              <w:t>Ps. 58:11</w:t>
            </w:r>
          </w:p>
        </w:tc>
        <w:tc>
          <w:tcPr>
            <w:tcW w:w="1400" w:type="dxa"/>
            <w:shd w:val="clear" w:color="auto" w:fill="auto"/>
            <w:vAlign w:val="center"/>
            <w:hideMark/>
          </w:tcPr>
          <w:p w14:paraId="111D26B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56:2</w:t>
            </w:r>
          </w:p>
        </w:tc>
      </w:tr>
      <w:tr w:rsidR="00440754" w:rsidRPr="00440754" w14:paraId="6262F9B4" w14:textId="77777777" w:rsidTr="00DC0F37">
        <w:trPr>
          <w:trHeight w:val="20"/>
          <w:jc w:val="center"/>
        </w:trPr>
        <w:tc>
          <w:tcPr>
            <w:tcW w:w="1040" w:type="dxa"/>
            <w:shd w:val="clear" w:color="auto" w:fill="auto"/>
            <w:vAlign w:val="center"/>
            <w:hideMark/>
          </w:tcPr>
          <w:p w14:paraId="5F88EBFB"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bhea'</w:t>
            </w:r>
          </w:p>
        </w:tc>
        <w:tc>
          <w:tcPr>
            <w:tcW w:w="1234" w:type="dxa"/>
            <w:shd w:val="clear" w:color="auto" w:fill="auto"/>
            <w:vAlign w:val="center"/>
            <w:hideMark/>
          </w:tcPr>
          <w:p w14:paraId="22D1D64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love</w:t>
            </w:r>
          </w:p>
        </w:tc>
        <w:tc>
          <w:tcPr>
            <w:tcW w:w="1500" w:type="dxa"/>
            <w:shd w:val="clear" w:color="auto" w:fill="auto"/>
            <w:vAlign w:val="center"/>
            <w:hideMark/>
          </w:tcPr>
          <w:p w14:paraId="6715157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21:5</w:t>
            </w:r>
          </w:p>
        </w:tc>
        <w:tc>
          <w:tcPr>
            <w:tcW w:w="1120" w:type="dxa"/>
            <w:shd w:val="clear" w:color="auto" w:fill="auto"/>
            <w:vAlign w:val="center"/>
            <w:hideMark/>
          </w:tcPr>
          <w:p w14:paraId="2EE5434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2C520A5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56:6</w:t>
            </w:r>
          </w:p>
        </w:tc>
      </w:tr>
      <w:tr w:rsidR="00440754" w:rsidRPr="00440754" w14:paraId="144C3A36" w14:textId="77777777" w:rsidTr="00DC0F37">
        <w:trPr>
          <w:trHeight w:val="20"/>
          <w:jc w:val="center"/>
        </w:trPr>
        <w:tc>
          <w:tcPr>
            <w:tcW w:w="1040" w:type="dxa"/>
            <w:shd w:val="clear" w:color="auto" w:fill="auto"/>
            <w:vAlign w:val="center"/>
            <w:hideMark/>
          </w:tcPr>
          <w:p w14:paraId="0A124948"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!z&lt;ao</w:t>
            </w:r>
          </w:p>
        </w:tc>
        <w:tc>
          <w:tcPr>
            <w:tcW w:w="1234" w:type="dxa"/>
            <w:shd w:val="clear" w:color="auto" w:fill="auto"/>
            <w:vAlign w:val="center"/>
            <w:hideMark/>
          </w:tcPr>
          <w:p w14:paraId="7A920F4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ear</w:t>
            </w:r>
          </w:p>
        </w:tc>
        <w:tc>
          <w:tcPr>
            <w:tcW w:w="1500" w:type="dxa"/>
            <w:shd w:val="clear" w:color="auto" w:fill="auto"/>
            <w:noWrap/>
            <w:vAlign w:val="center"/>
            <w:hideMark/>
          </w:tcPr>
          <w:p w14:paraId="50619CA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21:6</w:t>
            </w:r>
          </w:p>
        </w:tc>
        <w:tc>
          <w:tcPr>
            <w:tcW w:w="1120" w:type="dxa"/>
            <w:shd w:val="clear" w:color="auto" w:fill="auto"/>
            <w:vAlign w:val="center"/>
            <w:hideMark/>
          </w:tcPr>
          <w:p w14:paraId="4BC41FA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58:4</w:t>
            </w:r>
          </w:p>
        </w:tc>
        <w:tc>
          <w:tcPr>
            <w:tcW w:w="1400" w:type="dxa"/>
            <w:shd w:val="clear" w:color="auto" w:fill="auto"/>
            <w:vAlign w:val="center"/>
            <w:hideMark/>
          </w:tcPr>
          <w:p w14:paraId="3DFFAAE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1278CD1F" w14:textId="77777777" w:rsidTr="00DC0F37">
        <w:trPr>
          <w:trHeight w:val="20"/>
          <w:jc w:val="center"/>
        </w:trPr>
        <w:tc>
          <w:tcPr>
            <w:tcW w:w="1040" w:type="dxa"/>
            <w:shd w:val="clear" w:color="auto" w:fill="auto"/>
            <w:vAlign w:val="center"/>
            <w:hideMark/>
          </w:tcPr>
          <w:p w14:paraId="4B61D85F"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%a;</w:t>
            </w:r>
          </w:p>
        </w:tc>
        <w:tc>
          <w:tcPr>
            <w:tcW w:w="1234" w:type="dxa"/>
            <w:shd w:val="clear" w:color="auto" w:fill="auto"/>
            <w:vAlign w:val="center"/>
            <w:hideMark/>
          </w:tcPr>
          <w:p w14:paraId="03B69B8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however, surely</w:t>
            </w:r>
          </w:p>
        </w:tc>
        <w:tc>
          <w:tcPr>
            <w:tcW w:w="1500" w:type="dxa"/>
            <w:shd w:val="clear" w:color="auto" w:fill="auto"/>
            <w:vAlign w:val="center"/>
            <w:hideMark/>
          </w:tcPr>
          <w:p w14:paraId="0F79CD9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 21:21</w:t>
            </w:r>
          </w:p>
        </w:tc>
        <w:tc>
          <w:tcPr>
            <w:tcW w:w="1120" w:type="dxa"/>
            <w:shd w:val="clear" w:color="auto" w:fill="auto"/>
            <w:vAlign w:val="center"/>
            <w:hideMark/>
          </w:tcPr>
          <w:p w14:paraId="4ED1904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58:11</w:t>
            </w:r>
          </w:p>
        </w:tc>
        <w:tc>
          <w:tcPr>
            <w:tcW w:w="1400" w:type="dxa"/>
            <w:shd w:val="clear" w:color="auto" w:fill="auto"/>
            <w:vAlign w:val="center"/>
            <w:hideMark/>
          </w:tcPr>
          <w:p w14:paraId="5899770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7A604CFA" w14:textId="77777777" w:rsidTr="00DC0F37">
        <w:trPr>
          <w:trHeight w:val="20"/>
          <w:jc w:val="center"/>
        </w:trPr>
        <w:tc>
          <w:tcPr>
            <w:tcW w:w="1040" w:type="dxa"/>
            <w:shd w:val="clear" w:color="auto" w:fill="auto"/>
            <w:vAlign w:val="center"/>
            <w:hideMark/>
          </w:tcPr>
          <w:p w14:paraId="3F61D5DC"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lk;a'</w:t>
            </w:r>
          </w:p>
        </w:tc>
        <w:tc>
          <w:tcPr>
            <w:tcW w:w="1234" w:type="dxa"/>
            <w:shd w:val="clear" w:color="auto" w:fill="auto"/>
            <w:vAlign w:val="center"/>
            <w:hideMark/>
          </w:tcPr>
          <w:p w14:paraId="27562A3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eaten, consumed</w:t>
            </w:r>
          </w:p>
        </w:tc>
        <w:tc>
          <w:tcPr>
            <w:tcW w:w="1500" w:type="dxa"/>
            <w:shd w:val="clear" w:color="auto" w:fill="auto"/>
            <w:vAlign w:val="center"/>
            <w:hideMark/>
          </w:tcPr>
          <w:p w14:paraId="2F9E834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21:28</w:t>
            </w:r>
            <w:r w:rsidRPr="00440754">
              <w:rPr>
                <w:rFonts w:ascii="Arial Narrow" w:eastAsia="Times New Roman" w:hAnsi="Arial Narrow" w:cs="Calibri"/>
                <w:color w:val="000000"/>
                <w:sz w:val="18"/>
                <w:szCs w:val="18"/>
                <w:lang w:bidi="he-IL"/>
              </w:rPr>
              <w:br/>
              <w:t>Exod. 22:6</w:t>
            </w:r>
          </w:p>
        </w:tc>
        <w:tc>
          <w:tcPr>
            <w:tcW w:w="1120" w:type="dxa"/>
            <w:shd w:val="clear" w:color="auto" w:fill="auto"/>
            <w:vAlign w:val="center"/>
            <w:hideMark/>
          </w:tcPr>
          <w:p w14:paraId="6F1E377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541DA4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56:9</w:t>
            </w:r>
          </w:p>
        </w:tc>
      </w:tr>
      <w:tr w:rsidR="00440754" w:rsidRPr="00440754" w14:paraId="2A482DB4" w14:textId="77777777" w:rsidTr="00DC0F37">
        <w:trPr>
          <w:trHeight w:val="20"/>
          <w:jc w:val="center"/>
        </w:trPr>
        <w:tc>
          <w:tcPr>
            <w:tcW w:w="1040" w:type="dxa"/>
            <w:shd w:val="clear" w:color="auto" w:fill="auto"/>
            <w:vAlign w:val="center"/>
            <w:hideMark/>
          </w:tcPr>
          <w:p w14:paraId="5B761C03"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~yhil{a/</w:t>
            </w:r>
          </w:p>
        </w:tc>
        <w:tc>
          <w:tcPr>
            <w:tcW w:w="1234" w:type="dxa"/>
            <w:shd w:val="clear" w:color="auto" w:fill="auto"/>
            <w:vAlign w:val="center"/>
            <w:hideMark/>
          </w:tcPr>
          <w:p w14:paraId="5D1D8F6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God</w:t>
            </w:r>
          </w:p>
        </w:tc>
        <w:tc>
          <w:tcPr>
            <w:tcW w:w="1500" w:type="dxa"/>
            <w:shd w:val="clear" w:color="auto" w:fill="auto"/>
            <w:vAlign w:val="center"/>
            <w:hideMark/>
          </w:tcPr>
          <w:p w14:paraId="52136D5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21:6</w:t>
            </w:r>
            <w:r w:rsidRPr="00440754">
              <w:rPr>
                <w:rFonts w:ascii="Arial Narrow" w:eastAsia="Times New Roman" w:hAnsi="Arial Narrow" w:cs="Calibri"/>
                <w:color w:val="000000"/>
                <w:sz w:val="18"/>
                <w:szCs w:val="18"/>
                <w:lang w:bidi="he-IL"/>
              </w:rPr>
              <w:br/>
              <w:t>Exod. 21:13</w:t>
            </w:r>
            <w:r w:rsidRPr="00440754">
              <w:rPr>
                <w:rFonts w:ascii="Arial Narrow" w:eastAsia="Times New Roman" w:hAnsi="Arial Narrow" w:cs="Calibri"/>
                <w:color w:val="000000"/>
                <w:sz w:val="18"/>
                <w:szCs w:val="18"/>
                <w:lang w:bidi="he-IL"/>
              </w:rPr>
              <w:br/>
              <w:t>Exod. 22:8</w:t>
            </w:r>
            <w:r w:rsidRPr="00440754">
              <w:rPr>
                <w:rFonts w:ascii="Arial Narrow" w:eastAsia="Times New Roman" w:hAnsi="Arial Narrow" w:cs="Calibri"/>
                <w:color w:val="000000"/>
                <w:sz w:val="18"/>
                <w:szCs w:val="18"/>
                <w:lang w:bidi="he-IL"/>
              </w:rPr>
              <w:br/>
              <w:t>Exod. 22:9</w:t>
            </w:r>
            <w:r w:rsidRPr="00440754">
              <w:rPr>
                <w:rFonts w:ascii="Arial Narrow" w:eastAsia="Times New Roman" w:hAnsi="Arial Narrow" w:cs="Calibri"/>
                <w:color w:val="000000"/>
                <w:sz w:val="18"/>
                <w:szCs w:val="18"/>
                <w:lang w:bidi="he-IL"/>
              </w:rPr>
              <w:br/>
              <w:t>Exod. 22:20</w:t>
            </w:r>
          </w:p>
        </w:tc>
        <w:tc>
          <w:tcPr>
            <w:tcW w:w="1120" w:type="dxa"/>
            <w:shd w:val="clear" w:color="auto" w:fill="auto"/>
            <w:vAlign w:val="center"/>
            <w:hideMark/>
          </w:tcPr>
          <w:p w14:paraId="4E564CF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58:6</w:t>
            </w:r>
            <w:r w:rsidRPr="00440754">
              <w:rPr>
                <w:rFonts w:ascii="Arial Narrow" w:eastAsia="Times New Roman" w:hAnsi="Arial Narrow" w:cs="Calibri"/>
                <w:color w:val="000000"/>
                <w:sz w:val="18"/>
                <w:szCs w:val="18"/>
                <w:lang w:bidi="he-IL"/>
              </w:rPr>
              <w:br/>
              <w:t>Ps. 58:11</w:t>
            </w:r>
          </w:p>
        </w:tc>
        <w:tc>
          <w:tcPr>
            <w:tcW w:w="1400" w:type="dxa"/>
            <w:shd w:val="clear" w:color="auto" w:fill="auto"/>
            <w:vAlign w:val="center"/>
            <w:hideMark/>
          </w:tcPr>
          <w:p w14:paraId="5FD2851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67001C4B" w14:textId="77777777" w:rsidTr="00DC0F37">
        <w:trPr>
          <w:trHeight w:val="20"/>
          <w:jc w:val="center"/>
        </w:trPr>
        <w:tc>
          <w:tcPr>
            <w:tcW w:w="1040" w:type="dxa"/>
            <w:shd w:val="clear" w:color="auto" w:fill="auto"/>
            <w:vAlign w:val="center"/>
            <w:hideMark/>
          </w:tcPr>
          <w:p w14:paraId="2E0E1946"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rm;a'</w:t>
            </w:r>
          </w:p>
        </w:tc>
        <w:tc>
          <w:tcPr>
            <w:tcW w:w="1234" w:type="dxa"/>
            <w:shd w:val="clear" w:color="auto" w:fill="auto"/>
            <w:vAlign w:val="center"/>
            <w:hideMark/>
          </w:tcPr>
          <w:p w14:paraId="6DEC65D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says, said</w:t>
            </w:r>
          </w:p>
        </w:tc>
        <w:tc>
          <w:tcPr>
            <w:tcW w:w="1500" w:type="dxa"/>
            <w:shd w:val="clear" w:color="auto" w:fill="auto"/>
            <w:vAlign w:val="center"/>
            <w:hideMark/>
          </w:tcPr>
          <w:p w14:paraId="210B2FD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21:5</w:t>
            </w:r>
            <w:r w:rsidRPr="00440754">
              <w:rPr>
                <w:rFonts w:ascii="Arial Narrow" w:eastAsia="Times New Roman" w:hAnsi="Arial Narrow" w:cs="Calibri"/>
                <w:color w:val="000000"/>
                <w:sz w:val="18"/>
                <w:szCs w:val="18"/>
                <w:lang w:bidi="he-IL"/>
              </w:rPr>
              <w:br/>
              <w:t>Exod. 22:9</w:t>
            </w:r>
          </w:p>
        </w:tc>
        <w:tc>
          <w:tcPr>
            <w:tcW w:w="1120" w:type="dxa"/>
            <w:shd w:val="clear" w:color="auto" w:fill="auto"/>
            <w:vAlign w:val="center"/>
            <w:hideMark/>
          </w:tcPr>
          <w:p w14:paraId="4537ED7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58:11</w:t>
            </w:r>
          </w:p>
        </w:tc>
        <w:tc>
          <w:tcPr>
            <w:tcW w:w="1400" w:type="dxa"/>
            <w:shd w:val="clear" w:color="auto" w:fill="auto"/>
            <w:vAlign w:val="center"/>
            <w:hideMark/>
          </w:tcPr>
          <w:p w14:paraId="0D9D4F8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56:1</w:t>
            </w:r>
            <w:r w:rsidRPr="00440754">
              <w:rPr>
                <w:rFonts w:ascii="Arial Narrow" w:eastAsia="Times New Roman" w:hAnsi="Arial Narrow" w:cs="Calibri"/>
                <w:color w:val="000000"/>
                <w:sz w:val="18"/>
                <w:szCs w:val="18"/>
                <w:lang w:bidi="he-IL"/>
              </w:rPr>
              <w:br/>
              <w:t>Isa. 56:3</w:t>
            </w:r>
            <w:r w:rsidRPr="00440754">
              <w:rPr>
                <w:rFonts w:ascii="Arial Narrow" w:eastAsia="Times New Roman" w:hAnsi="Arial Narrow" w:cs="Calibri"/>
                <w:color w:val="000000"/>
                <w:sz w:val="18"/>
                <w:szCs w:val="18"/>
                <w:lang w:bidi="he-IL"/>
              </w:rPr>
              <w:br/>
              <w:t>Isa. 56:4</w:t>
            </w:r>
            <w:r w:rsidRPr="00440754">
              <w:rPr>
                <w:rFonts w:ascii="Arial Narrow" w:eastAsia="Times New Roman" w:hAnsi="Arial Narrow" w:cs="Calibri"/>
                <w:color w:val="000000"/>
                <w:sz w:val="18"/>
                <w:szCs w:val="18"/>
                <w:lang w:bidi="he-IL"/>
              </w:rPr>
              <w:br/>
              <w:t>Isa. 57:19</w:t>
            </w:r>
          </w:p>
        </w:tc>
      </w:tr>
      <w:tr w:rsidR="00440754" w:rsidRPr="00440754" w14:paraId="4E194B9C" w14:textId="77777777" w:rsidTr="00DC0F37">
        <w:trPr>
          <w:trHeight w:val="20"/>
          <w:jc w:val="center"/>
        </w:trPr>
        <w:tc>
          <w:tcPr>
            <w:tcW w:w="1040" w:type="dxa"/>
            <w:shd w:val="clear" w:color="auto" w:fill="auto"/>
            <w:vAlign w:val="center"/>
            <w:hideMark/>
          </w:tcPr>
          <w:p w14:paraId="0A4A62EF"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#r,a,</w:t>
            </w:r>
          </w:p>
        </w:tc>
        <w:tc>
          <w:tcPr>
            <w:tcW w:w="1234" w:type="dxa"/>
            <w:shd w:val="clear" w:color="auto" w:fill="auto"/>
            <w:vAlign w:val="center"/>
            <w:hideMark/>
          </w:tcPr>
          <w:p w14:paraId="62C21DB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land, earth, ground, country</w:t>
            </w:r>
          </w:p>
        </w:tc>
        <w:tc>
          <w:tcPr>
            <w:tcW w:w="1500" w:type="dxa"/>
            <w:shd w:val="clear" w:color="auto" w:fill="auto"/>
            <w:vAlign w:val="center"/>
            <w:hideMark/>
          </w:tcPr>
          <w:p w14:paraId="4BFA42A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22:21</w:t>
            </w:r>
          </w:p>
        </w:tc>
        <w:tc>
          <w:tcPr>
            <w:tcW w:w="1120" w:type="dxa"/>
            <w:shd w:val="clear" w:color="auto" w:fill="auto"/>
            <w:vAlign w:val="center"/>
            <w:hideMark/>
          </w:tcPr>
          <w:p w14:paraId="5ADCE13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58:2</w:t>
            </w:r>
            <w:r w:rsidRPr="00440754">
              <w:rPr>
                <w:rFonts w:ascii="Arial Narrow" w:eastAsia="Times New Roman" w:hAnsi="Arial Narrow" w:cs="Calibri"/>
                <w:color w:val="000000"/>
                <w:sz w:val="18"/>
                <w:szCs w:val="18"/>
                <w:lang w:bidi="he-IL"/>
              </w:rPr>
              <w:br/>
              <w:t>Ps. 58:11</w:t>
            </w:r>
          </w:p>
        </w:tc>
        <w:tc>
          <w:tcPr>
            <w:tcW w:w="1400" w:type="dxa"/>
            <w:shd w:val="clear" w:color="auto" w:fill="auto"/>
            <w:vAlign w:val="center"/>
            <w:hideMark/>
          </w:tcPr>
          <w:p w14:paraId="66B8797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7024E750" w14:textId="77777777" w:rsidTr="00DC0F37">
        <w:trPr>
          <w:trHeight w:val="20"/>
          <w:jc w:val="center"/>
        </w:trPr>
        <w:tc>
          <w:tcPr>
            <w:tcW w:w="1040" w:type="dxa"/>
            <w:shd w:val="clear" w:color="auto" w:fill="auto"/>
            <w:vAlign w:val="center"/>
            <w:hideMark/>
          </w:tcPr>
          <w:p w14:paraId="3B76770A"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hV'ai</w:t>
            </w:r>
          </w:p>
        </w:tc>
        <w:tc>
          <w:tcPr>
            <w:tcW w:w="1234" w:type="dxa"/>
            <w:shd w:val="clear" w:color="auto" w:fill="auto"/>
            <w:vAlign w:val="center"/>
            <w:hideMark/>
          </w:tcPr>
          <w:p w14:paraId="4AC18C8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woman, wife</w:t>
            </w:r>
          </w:p>
        </w:tc>
        <w:tc>
          <w:tcPr>
            <w:tcW w:w="1500" w:type="dxa"/>
            <w:shd w:val="clear" w:color="auto" w:fill="auto"/>
            <w:vAlign w:val="center"/>
            <w:hideMark/>
          </w:tcPr>
          <w:p w14:paraId="7E39055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21:3</w:t>
            </w:r>
            <w:r w:rsidRPr="00440754">
              <w:rPr>
                <w:rFonts w:ascii="Arial Narrow" w:eastAsia="Times New Roman" w:hAnsi="Arial Narrow" w:cs="Calibri"/>
                <w:color w:val="000000"/>
                <w:sz w:val="18"/>
                <w:szCs w:val="18"/>
                <w:lang w:bidi="he-IL"/>
              </w:rPr>
              <w:br/>
              <w:t>Exod. 21:4</w:t>
            </w:r>
            <w:r w:rsidRPr="00440754">
              <w:rPr>
                <w:rFonts w:ascii="Arial Narrow" w:eastAsia="Times New Roman" w:hAnsi="Arial Narrow" w:cs="Calibri"/>
                <w:color w:val="000000"/>
                <w:sz w:val="18"/>
                <w:szCs w:val="18"/>
                <w:lang w:bidi="he-IL"/>
              </w:rPr>
              <w:br/>
              <w:t>Exod. 21:5</w:t>
            </w:r>
            <w:r w:rsidRPr="00440754">
              <w:rPr>
                <w:rFonts w:ascii="Arial Narrow" w:eastAsia="Times New Roman" w:hAnsi="Arial Narrow" w:cs="Calibri"/>
                <w:color w:val="000000"/>
                <w:sz w:val="18"/>
                <w:szCs w:val="18"/>
                <w:lang w:bidi="he-IL"/>
              </w:rPr>
              <w:br/>
              <w:t>Exod. 21:22</w:t>
            </w:r>
            <w:r w:rsidRPr="00440754">
              <w:rPr>
                <w:rFonts w:ascii="Arial Narrow" w:eastAsia="Times New Roman" w:hAnsi="Arial Narrow" w:cs="Calibri"/>
                <w:color w:val="000000"/>
                <w:sz w:val="18"/>
                <w:szCs w:val="18"/>
                <w:lang w:bidi="he-IL"/>
              </w:rPr>
              <w:br/>
              <w:t>Exod. 21:28</w:t>
            </w:r>
            <w:r w:rsidRPr="00440754">
              <w:rPr>
                <w:rFonts w:ascii="Arial Narrow" w:eastAsia="Times New Roman" w:hAnsi="Arial Narrow" w:cs="Calibri"/>
                <w:color w:val="000000"/>
                <w:sz w:val="18"/>
                <w:szCs w:val="18"/>
                <w:lang w:bidi="he-IL"/>
              </w:rPr>
              <w:br/>
              <w:t>Exod. 21:29</w:t>
            </w:r>
            <w:r w:rsidRPr="00440754">
              <w:rPr>
                <w:rFonts w:ascii="Arial Narrow" w:eastAsia="Times New Roman" w:hAnsi="Arial Narrow" w:cs="Calibri"/>
                <w:color w:val="000000"/>
                <w:sz w:val="18"/>
                <w:szCs w:val="18"/>
                <w:lang w:bidi="he-IL"/>
              </w:rPr>
              <w:br/>
              <w:t>Exod. 22:16</w:t>
            </w:r>
          </w:p>
        </w:tc>
        <w:tc>
          <w:tcPr>
            <w:tcW w:w="1120" w:type="dxa"/>
            <w:shd w:val="clear" w:color="auto" w:fill="auto"/>
            <w:vAlign w:val="center"/>
            <w:hideMark/>
          </w:tcPr>
          <w:p w14:paraId="6C8E9C7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58:8</w:t>
            </w:r>
          </w:p>
        </w:tc>
        <w:tc>
          <w:tcPr>
            <w:tcW w:w="1400" w:type="dxa"/>
            <w:shd w:val="clear" w:color="auto" w:fill="auto"/>
            <w:vAlign w:val="center"/>
            <w:hideMark/>
          </w:tcPr>
          <w:p w14:paraId="3615748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04F34CA2" w14:textId="77777777" w:rsidTr="00DC0F37">
        <w:trPr>
          <w:trHeight w:val="20"/>
          <w:jc w:val="center"/>
        </w:trPr>
        <w:tc>
          <w:tcPr>
            <w:tcW w:w="1040" w:type="dxa"/>
            <w:shd w:val="clear" w:color="auto" w:fill="auto"/>
            <w:vAlign w:val="center"/>
            <w:hideMark/>
          </w:tcPr>
          <w:p w14:paraId="52CADAB4"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rv,a]</w:t>
            </w:r>
          </w:p>
        </w:tc>
        <w:tc>
          <w:tcPr>
            <w:tcW w:w="1234" w:type="dxa"/>
            <w:shd w:val="clear" w:color="auto" w:fill="auto"/>
            <w:vAlign w:val="center"/>
            <w:hideMark/>
          </w:tcPr>
          <w:p w14:paraId="4B3501E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which, who, that, whom</w:t>
            </w:r>
          </w:p>
        </w:tc>
        <w:tc>
          <w:tcPr>
            <w:tcW w:w="1500" w:type="dxa"/>
            <w:shd w:val="clear" w:color="auto" w:fill="auto"/>
            <w:vAlign w:val="center"/>
            <w:hideMark/>
          </w:tcPr>
          <w:p w14:paraId="4B97FFC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w:t>
            </w:r>
            <w:r w:rsidRPr="00440754">
              <w:rPr>
                <w:rFonts w:ascii="Arial Narrow" w:eastAsia="Times New Roman" w:hAnsi="Arial Narrow" w:cs="Calibri"/>
                <w:color w:val="000000"/>
                <w:sz w:val="18"/>
                <w:szCs w:val="18"/>
                <w:lang w:bidi="he-IL"/>
              </w:rPr>
              <w:br/>
              <w:t>Exod. 21:8</w:t>
            </w:r>
            <w:r w:rsidRPr="00440754">
              <w:rPr>
                <w:rFonts w:ascii="Arial Narrow" w:eastAsia="Times New Roman" w:hAnsi="Arial Narrow" w:cs="Calibri"/>
                <w:color w:val="000000"/>
                <w:sz w:val="18"/>
                <w:szCs w:val="18"/>
                <w:lang w:bidi="he-IL"/>
              </w:rPr>
              <w:br/>
              <w:t>Exod. 21:13</w:t>
            </w:r>
            <w:r w:rsidRPr="00440754">
              <w:rPr>
                <w:rFonts w:ascii="Arial Narrow" w:eastAsia="Times New Roman" w:hAnsi="Arial Narrow" w:cs="Calibri"/>
                <w:color w:val="000000"/>
                <w:sz w:val="18"/>
                <w:szCs w:val="18"/>
                <w:lang w:bidi="he-IL"/>
              </w:rPr>
              <w:br/>
              <w:t>Exod. 21:30</w:t>
            </w:r>
            <w:r w:rsidRPr="00440754">
              <w:rPr>
                <w:rFonts w:ascii="Arial Narrow" w:eastAsia="Times New Roman" w:hAnsi="Arial Narrow" w:cs="Calibri"/>
                <w:color w:val="000000"/>
                <w:sz w:val="18"/>
                <w:szCs w:val="18"/>
                <w:lang w:bidi="he-IL"/>
              </w:rPr>
              <w:br/>
              <w:t>Exod. 22:9</w:t>
            </w:r>
            <w:r w:rsidRPr="00440754">
              <w:rPr>
                <w:rFonts w:ascii="Arial Narrow" w:eastAsia="Times New Roman" w:hAnsi="Arial Narrow" w:cs="Calibri"/>
                <w:color w:val="000000"/>
                <w:sz w:val="18"/>
                <w:szCs w:val="18"/>
                <w:lang w:bidi="he-IL"/>
              </w:rPr>
              <w:br/>
              <w:t>Exod. 22:16</w:t>
            </w:r>
          </w:p>
        </w:tc>
        <w:tc>
          <w:tcPr>
            <w:tcW w:w="1120" w:type="dxa"/>
            <w:shd w:val="clear" w:color="auto" w:fill="auto"/>
            <w:vAlign w:val="center"/>
            <w:hideMark/>
          </w:tcPr>
          <w:p w14:paraId="213D040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58:5</w:t>
            </w:r>
          </w:p>
        </w:tc>
        <w:tc>
          <w:tcPr>
            <w:tcW w:w="1400" w:type="dxa"/>
            <w:shd w:val="clear" w:color="auto" w:fill="auto"/>
            <w:vAlign w:val="center"/>
            <w:hideMark/>
          </w:tcPr>
          <w:p w14:paraId="3CCFA4D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56:4</w:t>
            </w:r>
            <w:r w:rsidRPr="00440754">
              <w:rPr>
                <w:rFonts w:ascii="Arial Narrow" w:eastAsia="Times New Roman" w:hAnsi="Arial Narrow" w:cs="Calibri"/>
                <w:color w:val="000000"/>
                <w:sz w:val="18"/>
                <w:szCs w:val="18"/>
                <w:lang w:bidi="he-IL"/>
              </w:rPr>
              <w:br/>
              <w:t>Isa. 56:5</w:t>
            </w:r>
          </w:p>
        </w:tc>
      </w:tr>
      <w:tr w:rsidR="00440754" w:rsidRPr="00440754" w14:paraId="148E24C5" w14:textId="77777777" w:rsidTr="00DC0F37">
        <w:trPr>
          <w:trHeight w:val="20"/>
          <w:jc w:val="center"/>
        </w:trPr>
        <w:tc>
          <w:tcPr>
            <w:tcW w:w="1040" w:type="dxa"/>
            <w:shd w:val="clear" w:color="auto" w:fill="auto"/>
            <w:vAlign w:val="center"/>
            <w:hideMark/>
          </w:tcPr>
          <w:p w14:paraId="04CFA0BF"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aAB</w:t>
            </w:r>
          </w:p>
        </w:tc>
        <w:tc>
          <w:tcPr>
            <w:tcW w:w="1234" w:type="dxa"/>
            <w:shd w:val="clear" w:color="auto" w:fill="auto"/>
            <w:vAlign w:val="center"/>
            <w:hideMark/>
          </w:tcPr>
          <w:p w14:paraId="2C56743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come, go</w:t>
            </w:r>
          </w:p>
        </w:tc>
        <w:tc>
          <w:tcPr>
            <w:tcW w:w="1500" w:type="dxa"/>
            <w:shd w:val="clear" w:color="auto" w:fill="auto"/>
            <w:vAlign w:val="center"/>
            <w:hideMark/>
          </w:tcPr>
          <w:p w14:paraId="0BB517A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21:3</w:t>
            </w:r>
            <w:r w:rsidRPr="00440754">
              <w:rPr>
                <w:rFonts w:ascii="Arial Narrow" w:eastAsia="Times New Roman" w:hAnsi="Arial Narrow" w:cs="Calibri"/>
                <w:color w:val="000000"/>
                <w:sz w:val="18"/>
                <w:szCs w:val="18"/>
                <w:lang w:bidi="he-IL"/>
              </w:rPr>
              <w:br/>
              <w:t>Exod. 22:9</w:t>
            </w:r>
            <w:r w:rsidRPr="00440754">
              <w:rPr>
                <w:rFonts w:ascii="Arial Narrow" w:eastAsia="Times New Roman" w:hAnsi="Arial Narrow" w:cs="Calibri"/>
                <w:color w:val="000000"/>
                <w:sz w:val="18"/>
                <w:szCs w:val="18"/>
                <w:lang w:bidi="he-IL"/>
              </w:rPr>
              <w:br/>
              <w:t>Exod. 22:13</w:t>
            </w:r>
            <w:r w:rsidRPr="00440754">
              <w:rPr>
                <w:rFonts w:ascii="Arial Narrow" w:eastAsia="Times New Roman" w:hAnsi="Arial Narrow" w:cs="Calibri"/>
                <w:color w:val="000000"/>
                <w:sz w:val="18"/>
                <w:szCs w:val="18"/>
                <w:lang w:bidi="he-IL"/>
              </w:rPr>
              <w:br/>
              <w:t>Exod. 22:15</w:t>
            </w:r>
          </w:p>
        </w:tc>
        <w:tc>
          <w:tcPr>
            <w:tcW w:w="1120" w:type="dxa"/>
            <w:shd w:val="clear" w:color="auto" w:fill="auto"/>
            <w:vAlign w:val="center"/>
            <w:hideMark/>
          </w:tcPr>
          <w:p w14:paraId="3D58576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11EC59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56:1</w:t>
            </w:r>
            <w:r w:rsidRPr="00440754">
              <w:rPr>
                <w:rFonts w:ascii="Arial Narrow" w:eastAsia="Times New Roman" w:hAnsi="Arial Narrow" w:cs="Calibri"/>
                <w:color w:val="000000"/>
                <w:sz w:val="18"/>
                <w:szCs w:val="18"/>
                <w:lang w:bidi="he-IL"/>
              </w:rPr>
              <w:br/>
              <w:t>Isa. 56:7</w:t>
            </w:r>
          </w:p>
        </w:tc>
      </w:tr>
      <w:tr w:rsidR="00440754" w:rsidRPr="00440754" w14:paraId="046703AC" w14:textId="77777777" w:rsidTr="00DC0F37">
        <w:trPr>
          <w:trHeight w:val="20"/>
          <w:jc w:val="center"/>
        </w:trPr>
        <w:tc>
          <w:tcPr>
            <w:tcW w:w="1040" w:type="dxa"/>
            <w:shd w:val="clear" w:color="auto" w:fill="auto"/>
            <w:vAlign w:val="center"/>
            <w:hideMark/>
          </w:tcPr>
          <w:p w14:paraId="2C254BEC"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tyIB;</w:t>
            </w:r>
          </w:p>
        </w:tc>
        <w:tc>
          <w:tcPr>
            <w:tcW w:w="1234" w:type="dxa"/>
            <w:shd w:val="clear" w:color="auto" w:fill="auto"/>
            <w:vAlign w:val="center"/>
            <w:hideMark/>
          </w:tcPr>
          <w:p w14:paraId="2DDE5E1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house</w:t>
            </w:r>
          </w:p>
        </w:tc>
        <w:tc>
          <w:tcPr>
            <w:tcW w:w="1500" w:type="dxa"/>
            <w:shd w:val="clear" w:color="auto" w:fill="auto"/>
            <w:vAlign w:val="center"/>
            <w:hideMark/>
          </w:tcPr>
          <w:p w14:paraId="46CD314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22:7</w:t>
            </w:r>
            <w:r w:rsidRPr="00440754">
              <w:rPr>
                <w:rFonts w:ascii="Arial Narrow" w:eastAsia="Times New Roman" w:hAnsi="Arial Narrow" w:cs="Calibri"/>
                <w:color w:val="000000"/>
                <w:sz w:val="18"/>
                <w:szCs w:val="18"/>
                <w:lang w:bidi="he-IL"/>
              </w:rPr>
              <w:br/>
              <w:t>Exod. 22:8</w:t>
            </w:r>
          </w:p>
        </w:tc>
        <w:tc>
          <w:tcPr>
            <w:tcW w:w="1120" w:type="dxa"/>
            <w:shd w:val="clear" w:color="auto" w:fill="auto"/>
            <w:vAlign w:val="center"/>
            <w:hideMark/>
          </w:tcPr>
          <w:p w14:paraId="48E91FF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327D1A4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56:5</w:t>
            </w:r>
            <w:r w:rsidRPr="00440754">
              <w:rPr>
                <w:rFonts w:ascii="Arial Narrow" w:eastAsia="Times New Roman" w:hAnsi="Arial Narrow" w:cs="Calibri"/>
                <w:color w:val="000000"/>
                <w:sz w:val="18"/>
                <w:szCs w:val="18"/>
                <w:lang w:bidi="he-IL"/>
              </w:rPr>
              <w:br/>
              <w:t>Isa. 56:7</w:t>
            </w:r>
          </w:p>
        </w:tc>
      </w:tr>
      <w:tr w:rsidR="00440754" w:rsidRPr="00440754" w14:paraId="2BD5022E" w14:textId="77777777" w:rsidTr="00DC0F37">
        <w:trPr>
          <w:trHeight w:val="20"/>
          <w:jc w:val="center"/>
        </w:trPr>
        <w:tc>
          <w:tcPr>
            <w:tcW w:w="1040" w:type="dxa"/>
            <w:shd w:val="clear" w:color="auto" w:fill="auto"/>
            <w:vAlign w:val="center"/>
            <w:hideMark/>
          </w:tcPr>
          <w:p w14:paraId="7F048F15"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!Be</w:t>
            </w:r>
          </w:p>
        </w:tc>
        <w:tc>
          <w:tcPr>
            <w:tcW w:w="1234" w:type="dxa"/>
            <w:shd w:val="clear" w:color="auto" w:fill="auto"/>
            <w:vAlign w:val="center"/>
            <w:hideMark/>
          </w:tcPr>
          <w:p w14:paraId="6CF2224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sons</w:t>
            </w:r>
          </w:p>
        </w:tc>
        <w:tc>
          <w:tcPr>
            <w:tcW w:w="1500" w:type="dxa"/>
            <w:shd w:val="clear" w:color="auto" w:fill="auto"/>
            <w:vAlign w:val="center"/>
            <w:hideMark/>
          </w:tcPr>
          <w:p w14:paraId="2019A4D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21:4</w:t>
            </w:r>
            <w:r w:rsidRPr="00440754">
              <w:rPr>
                <w:rFonts w:ascii="Arial Narrow" w:eastAsia="Times New Roman" w:hAnsi="Arial Narrow" w:cs="Calibri"/>
                <w:color w:val="000000"/>
                <w:sz w:val="18"/>
                <w:szCs w:val="18"/>
                <w:lang w:bidi="he-IL"/>
              </w:rPr>
              <w:br/>
              <w:t>Exod. 21:5</w:t>
            </w:r>
            <w:r w:rsidRPr="00440754">
              <w:rPr>
                <w:rFonts w:ascii="Arial Narrow" w:eastAsia="Times New Roman" w:hAnsi="Arial Narrow" w:cs="Calibri"/>
                <w:color w:val="000000"/>
                <w:sz w:val="18"/>
                <w:szCs w:val="18"/>
                <w:lang w:bidi="he-IL"/>
              </w:rPr>
              <w:br/>
              <w:t>Exod. 21:9</w:t>
            </w:r>
            <w:r w:rsidRPr="00440754">
              <w:rPr>
                <w:rFonts w:ascii="Arial Narrow" w:eastAsia="Times New Roman" w:hAnsi="Arial Narrow" w:cs="Calibri"/>
                <w:color w:val="000000"/>
                <w:sz w:val="18"/>
                <w:szCs w:val="18"/>
                <w:lang w:bidi="he-IL"/>
              </w:rPr>
              <w:br/>
              <w:t>Exod. 21:31</w:t>
            </w:r>
          </w:p>
        </w:tc>
        <w:tc>
          <w:tcPr>
            <w:tcW w:w="1120" w:type="dxa"/>
            <w:shd w:val="clear" w:color="auto" w:fill="auto"/>
            <w:vAlign w:val="center"/>
            <w:hideMark/>
          </w:tcPr>
          <w:p w14:paraId="12D54B4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w:t>
            </w:r>
          </w:p>
        </w:tc>
        <w:tc>
          <w:tcPr>
            <w:tcW w:w="1400" w:type="dxa"/>
            <w:shd w:val="clear" w:color="auto" w:fill="auto"/>
            <w:vAlign w:val="center"/>
            <w:hideMark/>
          </w:tcPr>
          <w:p w14:paraId="1BB5E31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56:2</w:t>
            </w:r>
            <w:r w:rsidRPr="00440754">
              <w:rPr>
                <w:rFonts w:ascii="Arial Narrow" w:eastAsia="Times New Roman" w:hAnsi="Arial Narrow" w:cs="Calibri"/>
                <w:color w:val="000000"/>
                <w:sz w:val="18"/>
                <w:szCs w:val="18"/>
                <w:lang w:bidi="he-IL"/>
              </w:rPr>
              <w:br/>
              <w:t>Isa. 56:3</w:t>
            </w:r>
            <w:r w:rsidRPr="00440754">
              <w:rPr>
                <w:rFonts w:ascii="Arial Narrow" w:eastAsia="Times New Roman" w:hAnsi="Arial Narrow" w:cs="Calibri"/>
                <w:color w:val="000000"/>
                <w:sz w:val="18"/>
                <w:szCs w:val="18"/>
                <w:lang w:bidi="he-IL"/>
              </w:rPr>
              <w:br/>
              <w:t>Isa. 56:5</w:t>
            </w:r>
            <w:r w:rsidRPr="00440754">
              <w:rPr>
                <w:rFonts w:ascii="Arial Narrow" w:eastAsia="Times New Roman" w:hAnsi="Arial Narrow" w:cs="Calibri"/>
                <w:color w:val="000000"/>
                <w:sz w:val="18"/>
                <w:szCs w:val="18"/>
                <w:lang w:bidi="he-IL"/>
              </w:rPr>
              <w:br/>
              <w:t>Isa. 56:6</w:t>
            </w:r>
          </w:p>
        </w:tc>
      </w:tr>
      <w:tr w:rsidR="00440754" w:rsidRPr="00440754" w14:paraId="62782A3F" w14:textId="77777777" w:rsidTr="00DC0F37">
        <w:trPr>
          <w:trHeight w:val="20"/>
          <w:jc w:val="center"/>
        </w:trPr>
        <w:tc>
          <w:tcPr>
            <w:tcW w:w="1040" w:type="dxa"/>
            <w:shd w:val="clear" w:color="auto" w:fill="auto"/>
            <w:vAlign w:val="center"/>
            <w:hideMark/>
          </w:tcPr>
          <w:p w14:paraId="25C173FB"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tB;</w:t>
            </w:r>
          </w:p>
        </w:tc>
        <w:tc>
          <w:tcPr>
            <w:tcW w:w="1234" w:type="dxa"/>
            <w:shd w:val="clear" w:color="auto" w:fill="auto"/>
            <w:vAlign w:val="center"/>
            <w:hideMark/>
          </w:tcPr>
          <w:p w14:paraId="098B32C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daughters</w:t>
            </w:r>
          </w:p>
        </w:tc>
        <w:tc>
          <w:tcPr>
            <w:tcW w:w="1500" w:type="dxa"/>
            <w:shd w:val="clear" w:color="auto" w:fill="auto"/>
            <w:vAlign w:val="center"/>
            <w:hideMark/>
          </w:tcPr>
          <w:p w14:paraId="3C28114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21:4</w:t>
            </w:r>
            <w:r w:rsidRPr="00440754">
              <w:rPr>
                <w:rFonts w:ascii="Arial Narrow" w:eastAsia="Times New Roman" w:hAnsi="Arial Narrow" w:cs="Calibri"/>
                <w:color w:val="000000"/>
                <w:sz w:val="18"/>
                <w:szCs w:val="18"/>
                <w:lang w:bidi="he-IL"/>
              </w:rPr>
              <w:br/>
              <w:t>Exod. 21:7</w:t>
            </w:r>
            <w:r w:rsidRPr="00440754">
              <w:rPr>
                <w:rFonts w:ascii="Arial Narrow" w:eastAsia="Times New Roman" w:hAnsi="Arial Narrow" w:cs="Calibri"/>
                <w:color w:val="000000"/>
                <w:sz w:val="18"/>
                <w:szCs w:val="18"/>
                <w:lang w:bidi="he-IL"/>
              </w:rPr>
              <w:br/>
              <w:t>Exod. 21:9</w:t>
            </w:r>
            <w:r w:rsidRPr="00440754">
              <w:rPr>
                <w:rFonts w:ascii="Arial Narrow" w:eastAsia="Times New Roman" w:hAnsi="Arial Narrow" w:cs="Calibri"/>
                <w:color w:val="000000"/>
                <w:sz w:val="18"/>
                <w:szCs w:val="18"/>
                <w:lang w:bidi="he-IL"/>
              </w:rPr>
              <w:br/>
              <w:t>Exod. 21:31</w:t>
            </w:r>
          </w:p>
        </w:tc>
        <w:tc>
          <w:tcPr>
            <w:tcW w:w="1120" w:type="dxa"/>
            <w:shd w:val="clear" w:color="auto" w:fill="auto"/>
            <w:vAlign w:val="center"/>
            <w:hideMark/>
          </w:tcPr>
          <w:p w14:paraId="682AA1F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695234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56:5</w:t>
            </w:r>
          </w:p>
        </w:tc>
      </w:tr>
      <w:tr w:rsidR="00440754" w:rsidRPr="00440754" w14:paraId="18194661" w14:textId="77777777" w:rsidTr="00DC0F37">
        <w:trPr>
          <w:trHeight w:val="20"/>
          <w:jc w:val="center"/>
        </w:trPr>
        <w:tc>
          <w:tcPr>
            <w:tcW w:w="1040" w:type="dxa"/>
            <w:shd w:val="clear" w:color="auto" w:fill="auto"/>
            <w:vAlign w:val="center"/>
            <w:hideMark/>
          </w:tcPr>
          <w:p w14:paraId="36F99498"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~D'</w:t>
            </w:r>
          </w:p>
        </w:tc>
        <w:tc>
          <w:tcPr>
            <w:tcW w:w="1234" w:type="dxa"/>
            <w:shd w:val="clear" w:color="auto" w:fill="auto"/>
            <w:vAlign w:val="center"/>
            <w:hideMark/>
          </w:tcPr>
          <w:p w14:paraId="1FC65FA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Blood-guiltiness, blood</w:t>
            </w:r>
          </w:p>
        </w:tc>
        <w:tc>
          <w:tcPr>
            <w:tcW w:w="1500" w:type="dxa"/>
            <w:shd w:val="clear" w:color="auto" w:fill="auto"/>
            <w:vAlign w:val="center"/>
            <w:hideMark/>
          </w:tcPr>
          <w:p w14:paraId="1850CB6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22:2</w:t>
            </w:r>
            <w:r w:rsidRPr="00440754">
              <w:rPr>
                <w:rFonts w:ascii="Arial Narrow" w:eastAsia="Times New Roman" w:hAnsi="Arial Narrow" w:cs="Calibri"/>
                <w:color w:val="000000"/>
                <w:sz w:val="18"/>
                <w:szCs w:val="18"/>
                <w:lang w:bidi="he-IL"/>
              </w:rPr>
              <w:br/>
              <w:t>Exod. 22:3</w:t>
            </w:r>
          </w:p>
        </w:tc>
        <w:tc>
          <w:tcPr>
            <w:tcW w:w="1120" w:type="dxa"/>
            <w:shd w:val="clear" w:color="auto" w:fill="auto"/>
            <w:vAlign w:val="center"/>
            <w:hideMark/>
          </w:tcPr>
          <w:p w14:paraId="6E99308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58:10</w:t>
            </w:r>
          </w:p>
        </w:tc>
        <w:tc>
          <w:tcPr>
            <w:tcW w:w="1400" w:type="dxa"/>
            <w:shd w:val="clear" w:color="auto" w:fill="auto"/>
            <w:vAlign w:val="center"/>
            <w:hideMark/>
          </w:tcPr>
          <w:p w14:paraId="05E75E4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6A66FE02" w14:textId="77777777" w:rsidTr="00DC0F37">
        <w:trPr>
          <w:trHeight w:val="20"/>
          <w:jc w:val="center"/>
        </w:trPr>
        <w:tc>
          <w:tcPr>
            <w:tcW w:w="1040" w:type="dxa"/>
            <w:shd w:val="clear" w:color="auto" w:fill="auto"/>
            <w:vAlign w:val="center"/>
            <w:hideMark/>
          </w:tcPr>
          <w:p w14:paraId="1CADB6A1"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%l;h'</w:t>
            </w:r>
          </w:p>
        </w:tc>
        <w:tc>
          <w:tcPr>
            <w:tcW w:w="1234" w:type="dxa"/>
            <w:shd w:val="clear" w:color="auto" w:fill="auto"/>
            <w:vAlign w:val="center"/>
            <w:hideMark/>
          </w:tcPr>
          <w:p w14:paraId="4F440B9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around, run off, goes</w:t>
            </w:r>
          </w:p>
        </w:tc>
        <w:tc>
          <w:tcPr>
            <w:tcW w:w="1500" w:type="dxa"/>
            <w:shd w:val="clear" w:color="auto" w:fill="auto"/>
            <w:vAlign w:val="center"/>
            <w:hideMark/>
          </w:tcPr>
          <w:p w14:paraId="007D762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21:19</w:t>
            </w:r>
          </w:p>
        </w:tc>
        <w:tc>
          <w:tcPr>
            <w:tcW w:w="1120" w:type="dxa"/>
            <w:shd w:val="clear" w:color="auto" w:fill="auto"/>
            <w:vAlign w:val="center"/>
            <w:hideMark/>
          </w:tcPr>
          <w:p w14:paraId="682B596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58:7</w:t>
            </w:r>
            <w:r w:rsidRPr="00440754">
              <w:rPr>
                <w:rFonts w:ascii="Arial Narrow" w:eastAsia="Times New Roman" w:hAnsi="Arial Narrow" w:cs="Calibri"/>
                <w:color w:val="000000"/>
                <w:sz w:val="18"/>
                <w:szCs w:val="18"/>
                <w:lang w:bidi="he-IL"/>
              </w:rPr>
              <w:br/>
              <w:t>Ps. 58:8</w:t>
            </w:r>
          </w:p>
        </w:tc>
        <w:tc>
          <w:tcPr>
            <w:tcW w:w="1400" w:type="dxa"/>
            <w:shd w:val="clear" w:color="auto" w:fill="auto"/>
            <w:vAlign w:val="center"/>
            <w:hideMark/>
          </w:tcPr>
          <w:p w14:paraId="621212C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761D27C4" w14:textId="77777777" w:rsidTr="00DC0F37">
        <w:trPr>
          <w:trHeight w:val="20"/>
          <w:jc w:val="center"/>
        </w:trPr>
        <w:tc>
          <w:tcPr>
            <w:tcW w:w="1040" w:type="dxa"/>
            <w:shd w:val="clear" w:color="auto" w:fill="auto"/>
            <w:vAlign w:val="center"/>
            <w:hideMark/>
          </w:tcPr>
          <w:p w14:paraId="0C2B88E4"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dy"</w:t>
            </w:r>
          </w:p>
        </w:tc>
        <w:tc>
          <w:tcPr>
            <w:tcW w:w="1234" w:type="dxa"/>
            <w:shd w:val="clear" w:color="auto" w:fill="auto"/>
            <w:vAlign w:val="center"/>
            <w:hideMark/>
          </w:tcPr>
          <w:p w14:paraId="7D2F577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hand</w:t>
            </w:r>
          </w:p>
        </w:tc>
        <w:tc>
          <w:tcPr>
            <w:tcW w:w="1500" w:type="dxa"/>
            <w:shd w:val="clear" w:color="auto" w:fill="auto"/>
            <w:vAlign w:val="center"/>
            <w:hideMark/>
          </w:tcPr>
          <w:p w14:paraId="1C3B326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21:13</w:t>
            </w:r>
            <w:r w:rsidRPr="00440754">
              <w:rPr>
                <w:rFonts w:ascii="Arial Narrow" w:eastAsia="Times New Roman" w:hAnsi="Arial Narrow" w:cs="Calibri"/>
                <w:color w:val="000000"/>
                <w:sz w:val="18"/>
                <w:szCs w:val="18"/>
                <w:lang w:bidi="he-IL"/>
              </w:rPr>
              <w:br/>
              <w:t>Exod. 21:16</w:t>
            </w:r>
            <w:r w:rsidRPr="00440754">
              <w:rPr>
                <w:rFonts w:ascii="Arial Narrow" w:eastAsia="Times New Roman" w:hAnsi="Arial Narrow" w:cs="Calibri"/>
                <w:color w:val="000000"/>
                <w:sz w:val="18"/>
                <w:szCs w:val="18"/>
                <w:lang w:bidi="he-IL"/>
              </w:rPr>
              <w:br/>
              <w:t>Exod. 21:20</w:t>
            </w:r>
            <w:r w:rsidRPr="00440754">
              <w:rPr>
                <w:rFonts w:ascii="Arial Narrow" w:eastAsia="Times New Roman" w:hAnsi="Arial Narrow" w:cs="Calibri"/>
                <w:color w:val="000000"/>
                <w:sz w:val="18"/>
                <w:szCs w:val="18"/>
                <w:lang w:bidi="he-IL"/>
              </w:rPr>
              <w:br/>
              <w:t>Exod. 21:24</w:t>
            </w:r>
            <w:r w:rsidRPr="00440754">
              <w:rPr>
                <w:rFonts w:ascii="Arial Narrow" w:eastAsia="Times New Roman" w:hAnsi="Arial Narrow" w:cs="Calibri"/>
                <w:color w:val="000000"/>
                <w:sz w:val="18"/>
                <w:szCs w:val="18"/>
                <w:lang w:bidi="he-IL"/>
              </w:rPr>
              <w:br/>
              <w:t>Exod. 22:4</w:t>
            </w:r>
            <w:r w:rsidRPr="00440754">
              <w:rPr>
                <w:rFonts w:ascii="Arial Narrow" w:eastAsia="Times New Roman" w:hAnsi="Arial Narrow" w:cs="Calibri"/>
                <w:color w:val="000000"/>
                <w:sz w:val="18"/>
                <w:szCs w:val="18"/>
                <w:lang w:bidi="he-IL"/>
              </w:rPr>
              <w:br/>
              <w:t>Exod. 22:8</w:t>
            </w:r>
            <w:r w:rsidRPr="00440754">
              <w:rPr>
                <w:rFonts w:ascii="Arial Narrow" w:eastAsia="Times New Roman" w:hAnsi="Arial Narrow" w:cs="Calibri"/>
                <w:color w:val="000000"/>
                <w:sz w:val="18"/>
                <w:szCs w:val="18"/>
                <w:lang w:bidi="he-IL"/>
              </w:rPr>
              <w:br/>
              <w:t>Exod. 22:11</w:t>
            </w:r>
          </w:p>
        </w:tc>
        <w:tc>
          <w:tcPr>
            <w:tcW w:w="1120" w:type="dxa"/>
            <w:shd w:val="clear" w:color="auto" w:fill="auto"/>
            <w:vAlign w:val="center"/>
            <w:hideMark/>
          </w:tcPr>
          <w:p w14:paraId="26090F2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58:2</w:t>
            </w:r>
          </w:p>
        </w:tc>
        <w:tc>
          <w:tcPr>
            <w:tcW w:w="1400" w:type="dxa"/>
            <w:shd w:val="clear" w:color="auto" w:fill="auto"/>
            <w:vAlign w:val="center"/>
            <w:hideMark/>
          </w:tcPr>
          <w:p w14:paraId="4497296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56:2</w:t>
            </w:r>
            <w:r w:rsidRPr="00440754">
              <w:rPr>
                <w:rFonts w:ascii="Arial Narrow" w:eastAsia="Times New Roman" w:hAnsi="Arial Narrow" w:cs="Calibri"/>
                <w:color w:val="000000"/>
                <w:sz w:val="18"/>
                <w:szCs w:val="18"/>
                <w:lang w:bidi="he-IL"/>
              </w:rPr>
              <w:br/>
              <w:t>Isa. 56:5</w:t>
            </w:r>
          </w:p>
        </w:tc>
      </w:tr>
      <w:tr w:rsidR="00440754" w:rsidRPr="00440754" w14:paraId="3E5EAF09" w14:textId="77777777" w:rsidTr="00DC0F37">
        <w:trPr>
          <w:trHeight w:val="20"/>
          <w:jc w:val="center"/>
        </w:trPr>
        <w:tc>
          <w:tcPr>
            <w:tcW w:w="1040" w:type="dxa"/>
            <w:shd w:val="clear" w:color="auto" w:fill="auto"/>
            <w:vAlign w:val="center"/>
            <w:hideMark/>
          </w:tcPr>
          <w:p w14:paraId="578B7CFE"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hwhy</w:t>
            </w:r>
          </w:p>
        </w:tc>
        <w:tc>
          <w:tcPr>
            <w:tcW w:w="1234" w:type="dxa"/>
            <w:shd w:val="clear" w:color="auto" w:fill="auto"/>
            <w:vAlign w:val="center"/>
            <w:hideMark/>
          </w:tcPr>
          <w:p w14:paraId="1D47009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LORD</w:t>
            </w:r>
          </w:p>
        </w:tc>
        <w:tc>
          <w:tcPr>
            <w:tcW w:w="1500" w:type="dxa"/>
            <w:shd w:val="clear" w:color="auto" w:fill="auto"/>
            <w:vAlign w:val="center"/>
            <w:hideMark/>
          </w:tcPr>
          <w:p w14:paraId="47EEF61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22:11</w:t>
            </w:r>
            <w:r w:rsidRPr="00440754">
              <w:rPr>
                <w:rFonts w:ascii="Arial Narrow" w:eastAsia="Times New Roman" w:hAnsi="Arial Narrow" w:cs="Calibri"/>
                <w:color w:val="000000"/>
                <w:sz w:val="18"/>
                <w:szCs w:val="18"/>
                <w:lang w:bidi="he-IL"/>
              </w:rPr>
              <w:br/>
              <w:t>Exod. 22:20</w:t>
            </w:r>
          </w:p>
        </w:tc>
        <w:tc>
          <w:tcPr>
            <w:tcW w:w="1120" w:type="dxa"/>
            <w:shd w:val="clear" w:color="auto" w:fill="auto"/>
            <w:vAlign w:val="center"/>
            <w:hideMark/>
          </w:tcPr>
          <w:p w14:paraId="35641B5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58:6</w:t>
            </w:r>
          </w:p>
        </w:tc>
        <w:tc>
          <w:tcPr>
            <w:tcW w:w="1400" w:type="dxa"/>
            <w:shd w:val="clear" w:color="auto" w:fill="auto"/>
            <w:vAlign w:val="center"/>
            <w:hideMark/>
          </w:tcPr>
          <w:p w14:paraId="5C798E8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val="es-ES" w:bidi="he-IL"/>
              </w:rPr>
            </w:pPr>
            <w:r w:rsidRPr="00440754">
              <w:rPr>
                <w:rFonts w:ascii="Arial Narrow" w:eastAsia="Times New Roman" w:hAnsi="Arial Narrow" w:cs="Calibri"/>
                <w:color w:val="000000"/>
                <w:sz w:val="18"/>
                <w:szCs w:val="18"/>
                <w:lang w:val="es-ES" w:bidi="he-IL"/>
              </w:rPr>
              <w:t>Isa. 56:1</w:t>
            </w:r>
            <w:r w:rsidRPr="00440754">
              <w:rPr>
                <w:rFonts w:ascii="Arial Narrow" w:eastAsia="Times New Roman" w:hAnsi="Arial Narrow" w:cs="Calibri"/>
                <w:color w:val="000000"/>
                <w:sz w:val="18"/>
                <w:szCs w:val="18"/>
                <w:lang w:val="es-ES" w:bidi="he-IL"/>
              </w:rPr>
              <w:br/>
              <w:t>Isa. 56:3</w:t>
            </w:r>
            <w:r w:rsidRPr="00440754">
              <w:rPr>
                <w:rFonts w:ascii="Arial Narrow" w:eastAsia="Times New Roman" w:hAnsi="Arial Narrow" w:cs="Calibri"/>
                <w:color w:val="000000"/>
                <w:sz w:val="18"/>
                <w:szCs w:val="18"/>
                <w:lang w:val="es-ES" w:bidi="he-IL"/>
              </w:rPr>
              <w:br/>
              <w:t>Isa. 56:4</w:t>
            </w:r>
            <w:r w:rsidRPr="00440754">
              <w:rPr>
                <w:rFonts w:ascii="Arial Narrow" w:eastAsia="Times New Roman" w:hAnsi="Arial Narrow" w:cs="Calibri"/>
                <w:color w:val="000000"/>
                <w:sz w:val="18"/>
                <w:szCs w:val="18"/>
                <w:lang w:val="es-ES" w:bidi="he-IL"/>
              </w:rPr>
              <w:br/>
              <w:t>Isa. 56:6</w:t>
            </w:r>
            <w:r w:rsidRPr="00440754">
              <w:rPr>
                <w:rFonts w:ascii="Arial Narrow" w:eastAsia="Times New Roman" w:hAnsi="Arial Narrow" w:cs="Calibri"/>
                <w:color w:val="000000"/>
                <w:sz w:val="18"/>
                <w:szCs w:val="18"/>
                <w:lang w:val="es-ES" w:bidi="he-IL"/>
              </w:rPr>
              <w:br/>
              <w:t>Isa. 56:8</w:t>
            </w:r>
            <w:r w:rsidRPr="00440754">
              <w:rPr>
                <w:rFonts w:ascii="Arial Narrow" w:eastAsia="Times New Roman" w:hAnsi="Arial Narrow" w:cs="Calibri"/>
                <w:color w:val="000000"/>
                <w:sz w:val="18"/>
                <w:szCs w:val="18"/>
                <w:lang w:val="es-ES" w:bidi="he-IL"/>
              </w:rPr>
              <w:br/>
              <w:t>Isa. 57:19</w:t>
            </w:r>
          </w:p>
        </w:tc>
      </w:tr>
      <w:tr w:rsidR="00440754" w:rsidRPr="00440754" w14:paraId="06A87098" w14:textId="77777777" w:rsidTr="00DC0F37">
        <w:trPr>
          <w:trHeight w:val="20"/>
          <w:jc w:val="center"/>
        </w:trPr>
        <w:tc>
          <w:tcPr>
            <w:tcW w:w="1040" w:type="dxa"/>
            <w:shd w:val="clear" w:color="auto" w:fill="auto"/>
            <w:vAlign w:val="center"/>
            <w:hideMark/>
          </w:tcPr>
          <w:p w14:paraId="516DB0C1"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yKi</w:t>
            </w:r>
          </w:p>
        </w:tc>
        <w:tc>
          <w:tcPr>
            <w:tcW w:w="1234" w:type="dxa"/>
            <w:shd w:val="clear" w:color="auto" w:fill="auto"/>
            <w:vAlign w:val="center"/>
            <w:hideMark/>
          </w:tcPr>
          <w:p w14:paraId="7822B6B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if, that, for, when</w:t>
            </w:r>
          </w:p>
        </w:tc>
        <w:tc>
          <w:tcPr>
            <w:tcW w:w="1500" w:type="dxa"/>
            <w:shd w:val="clear" w:color="auto" w:fill="auto"/>
            <w:vAlign w:val="center"/>
            <w:hideMark/>
          </w:tcPr>
          <w:p w14:paraId="66C7E20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21:2</w:t>
            </w:r>
            <w:r w:rsidRPr="00440754">
              <w:rPr>
                <w:rFonts w:ascii="Arial Narrow" w:eastAsia="Times New Roman" w:hAnsi="Arial Narrow" w:cs="Calibri"/>
                <w:color w:val="000000"/>
                <w:sz w:val="18"/>
                <w:szCs w:val="18"/>
                <w:lang w:bidi="he-IL"/>
              </w:rPr>
              <w:br/>
              <w:t>Exod. 21:7</w:t>
            </w:r>
            <w:r w:rsidRPr="00440754">
              <w:rPr>
                <w:rFonts w:ascii="Arial Narrow" w:eastAsia="Times New Roman" w:hAnsi="Arial Narrow" w:cs="Calibri"/>
                <w:color w:val="000000"/>
                <w:sz w:val="18"/>
                <w:szCs w:val="18"/>
                <w:lang w:bidi="he-IL"/>
              </w:rPr>
              <w:br/>
              <w:t>Exod. 21:14</w:t>
            </w:r>
            <w:r w:rsidRPr="00440754">
              <w:rPr>
                <w:rFonts w:ascii="Arial Narrow" w:eastAsia="Times New Roman" w:hAnsi="Arial Narrow" w:cs="Calibri"/>
                <w:color w:val="000000"/>
                <w:sz w:val="18"/>
                <w:szCs w:val="18"/>
                <w:lang w:bidi="he-IL"/>
              </w:rPr>
              <w:br/>
              <w:t>Exod. 21:18</w:t>
            </w:r>
            <w:r w:rsidRPr="00440754">
              <w:rPr>
                <w:rFonts w:ascii="Arial Narrow" w:eastAsia="Times New Roman" w:hAnsi="Arial Narrow" w:cs="Calibri"/>
                <w:color w:val="000000"/>
                <w:sz w:val="18"/>
                <w:szCs w:val="18"/>
                <w:lang w:bidi="he-IL"/>
              </w:rPr>
              <w:br/>
              <w:t>Exod. 21:20</w:t>
            </w:r>
            <w:r w:rsidRPr="00440754">
              <w:rPr>
                <w:rFonts w:ascii="Arial Narrow" w:eastAsia="Times New Roman" w:hAnsi="Arial Narrow" w:cs="Calibri"/>
                <w:color w:val="000000"/>
                <w:sz w:val="18"/>
                <w:szCs w:val="18"/>
                <w:lang w:bidi="he-IL"/>
              </w:rPr>
              <w:br/>
              <w:t>Exod. 21:22</w:t>
            </w:r>
            <w:r w:rsidRPr="00440754">
              <w:rPr>
                <w:rFonts w:ascii="Arial Narrow" w:eastAsia="Times New Roman" w:hAnsi="Arial Narrow" w:cs="Calibri"/>
                <w:color w:val="000000"/>
                <w:sz w:val="18"/>
                <w:szCs w:val="18"/>
                <w:lang w:bidi="he-IL"/>
              </w:rPr>
              <w:br/>
              <w:t>Exod. 21:26</w:t>
            </w:r>
            <w:r w:rsidRPr="00440754">
              <w:rPr>
                <w:rFonts w:ascii="Arial Narrow" w:eastAsia="Times New Roman" w:hAnsi="Arial Narrow" w:cs="Calibri"/>
                <w:color w:val="000000"/>
                <w:sz w:val="18"/>
                <w:szCs w:val="18"/>
                <w:lang w:bidi="he-IL"/>
              </w:rPr>
              <w:br/>
              <w:t>Exod. 21:28</w:t>
            </w:r>
            <w:r w:rsidRPr="00440754">
              <w:rPr>
                <w:rFonts w:ascii="Arial Narrow" w:eastAsia="Times New Roman" w:hAnsi="Arial Narrow" w:cs="Calibri"/>
                <w:color w:val="000000"/>
                <w:sz w:val="18"/>
                <w:szCs w:val="18"/>
                <w:lang w:bidi="he-IL"/>
              </w:rPr>
              <w:br/>
              <w:t>Exod. 21:33</w:t>
            </w:r>
            <w:r w:rsidRPr="00440754">
              <w:rPr>
                <w:rFonts w:ascii="Arial Narrow" w:eastAsia="Times New Roman" w:hAnsi="Arial Narrow" w:cs="Calibri"/>
                <w:color w:val="000000"/>
                <w:sz w:val="18"/>
                <w:szCs w:val="18"/>
                <w:lang w:bidi="he-IL"/>
              </w:rPr>
              <w:br/>
              <w:t>Exod. 21:35</w:t>
            </w:r>
            <w:r w:rsidRPr="00440754">
              <w:rPr>
                <w:rFonts w:ascii="Arial Narrow" w:eastAsia="Times New Roman" w:hAnsi="Arial Narrow" w:cs="Calibri"/>
                <w:color w:val="000000"/>
                <w:sz w:val="18"/>
                <w:szCs w:val="18"/>
                <w:lang w:bidi="he-IL"/>
              </w:rPr>
              <w:br/>
              <w:t>Exod. 22:1</w:t>
            </w:r>
            <w:r w:rsidRPr="00440754">
              <w:rPr>
                <w:rFonts w:ascii="Arial Narrow" w:eastAsia="Times New Roman" w:hAnsi="Arial Narrow" w:cs="Calibri"/>
                <w:color w:val="000000"/>
                <w:sz w:val="18"/>
                <w:szCs w:val="18"/>
                <w:lang w:bidi="he-IL"/>
              </w:rPr>
              <w:br/>
              <w:t>Exod. 22:5</w:t>
            </w:r>
            <w:r w:rsidRPr="00440754">
              <w:rPr>
                <w:rFonts w:ascii="Arial Narrow" w:eastAsia="Times New Roman" w:hAnsi="Arial Narrow" w:cs="Calibri"/>
                <w:color w:val="000000"/>
                <w:sz w:val="18"/>
                <w:szCs w:val="18"/>
                <w:lang w:bidi="he-IL"/>
              </w:rPr>
              <w:br/>
              <w:t>Exod. 22:6</w:t>
            </w:r>
            <w:r w:rsidRPr="00440754">
              <w:rPr>
                <w:rFonts w:ascii="Arial Narrow" w:eastAsia="Times New Roman" w:hAnsi="Arial Narrow" w:cs="Calibri"/>
                <w:color w:val="000000"/>
                <w:sz w:val="18"/>
                <w:szCs w:val="18"/>
                <w:lang w:bidi="he-IL"/>
              </w:rPr>
              <w:br/>
              <w:t>Exod. 22:7</w:t>
            </w:r>
            <w:r w:rsidRPr="00440754">
              <w:rPr>
                <w:rFonts w:ascii="Arial Narrow" w:eastAsia="Times New Roman" w:hAnsi="Arial Narrow" w:cs="Calibri"/>
                <w:color w:val="000000"/>
                <w:sz w:val="18"/>
                <w:szCs w:val="18"/>
                <w:lang w:bidi="he-IL"/>
              </w:rPr>
              <w:br/>
              <w:t>Exod. 22:10</w:t>
            </w:r>
            <w:r w:rsidRPr="00440754">
              <w:rPr>
                <w:rFonts w:ascii="Arial Narrow" w:eastAsia="Times New Roman" w:hAnsi="Arial Narrow" w:cs="Calibri"/>
                <w:color w:val="000000"/>
                <w:sz w:val="18"/>
                <w:szCs w:val="18"/>
                <w:lang w:bidi="he-IL"/>
              </w:rPr>
              <w:br/>
              <w:t>Exod. 22:14</w:t>
            </w:r>
            <w:r w:rsidRPr="00440754">
              <w:rPr>
                <w:rFonts w:ascii="Arial Narrow" w:eastAsia="Times New Roman" w:hAnsi="Arial Narrow" w:cs="Calibri"/>
                <w:color w:val="000000"/>
                <w:sz w:val="18"/>
                <w:szCs w:val="18"/>
                <w:lang w:bidi="he-IL"/>
              </w:rPr>
              <w:br/>
              <w:t>Exod. 22:16</w:t>
            </w:r>
          </w:p>
        </w:tc>
        <w:tc>
          <w:tcPr>
            <w:tcW w:w="1120" w:type="dxa"/>
            <w:shd w:val="clear" w:color="auto" w:fill="auto"/>
            <w:vAlign w:val="center"/>
            <w:hideMark/>
          </w:tcPr>
          <w:p w14:paraId="1D36B05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58:10</w:t>
            </w:r>
          </w:p>
        </w:tc>
        <w:tc>
          <w:tcPr>
            <w:tcW w:w="1400" w:type="dxa"/>
            <w:shd w:val="clear" w:color="auto" w:fill="auto"/>
            <w:vAlign w:val="center"/>
            <w:hideMark/>
          </w:tcPr>
          <w:p w14:paraId="56188B6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127801FB" w14:textId="77777777" w:rsidTr="00DC0F37">
        <w:trPr>
          <w:trHeight w:val="20"/>
          <w:jc w:val="center"/>
        </w:trPr>
        <w:tc>
          <w:tcPr>
            <w:tcW w:w="1040" w:type="dxa"/>
            <w:shd w:val="clear" w:color="auto" w:fill="auto"/>
            <w:vAlign w:val="center"/>
            <w:hideMark/>
          </w:tcPr>
          <w:p w14:paraId="06F434F7"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lKo</w:t>
            </w:r>
          </w:p>
        </w:tc>
        <w:tc>
          <w:tcPr>
            <w:tcW w:w="1234" w:type="dxa"/>
            <w:shd w:val="clear" w:color="auto" w:fill="auto"/>
            <w:vAlign w:val="center"/>
            <w:hideMark/>
          </w:tcPr>
          <w:p w14:paraId="61A08E9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whatever, any, whoever,</w:t>
            </w:r>
          </w:p>
        </w:tc>
        <w:tc>
          <w:tcPr>
            <w:tcW w:w="1500" w:type="dxa"/>
            <w:shd w:val="clear" w:color="auto" w:fill="auto"/>
            <w:vAlign w:val="center"/>
            <w:hideMark/>
          </w:tcPr>
          <w:p w14:paraId="678C27A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21:30</w:t>
            </w:r>
            <w:r w:rsidRPr="00440754">
              <w:rPr>
                <w:rFonts w:ascii="Arial Narrow" w:eastAsia="Times New Roman" w:hAnsi="Arial Narrow" w:cs="Calibri"/>
                <w:color w:val="000000"/>
                <w:sz w:val="18"/>
                <w:szCs w:val="18"/>
                <w:lang w:bidi="he-IL"/>
              </w:rPr>
              <w:br/>
              <w:t>Exod. 22:9</w:t>
            </w:r>
            <w:r w:rsidRPr="00440754">
              <w:rPr>
                <w:rFonts w:ascii="Arial Narrow" w:eastAsia="Times New Roman" w:hAnsi="Arial Narrow" w:cs="Calibri"/>
                <w:color w:val="000000"/>
                <w:sz w:val="18"/>
                <w:szCs w:val="18"/>
                <w:lang w:bidi="he-IL"/>
              </w:rPr>
              <w:br/>
              <w:t>Exod. 22:10</w:t>
            </w:r>
            <w:r w:rsidRPr="00440754">
              <w:rPr>
                <w:rFonts w:ascii="Arial Narrow" w:eastAsia="Times New Roman" w:hAnsi="Arial Narrow" w:cs="Calibri"/>
                <w:color w:val="000000"/>
                <w:sz w:val="18"/>
                <w:szCs w:val="18"/>
                <w:lang w:bidi="he-IL"/>
              </w:rPr>
              <w:br/>
              <w:t>Exod. 22:19</w:t>
            </w:r>
            <w:r w:rsidRPr="00440754">
              <w:rPr>
                <w:rFonts w:ascii="Arial Narrow" w:eastAsia="Times New Roman" w:hAnsi="Arial Narrow" w:cs="Calibri"/>
                <w:color w:val="000000"/>
                <w:sz w:val="18"/>
                <w:szCs w:val="18"/>
                <w:lang w:bidi="he-IL"/>
              </w:rPr>
              <w:br/>
              <w:t>Exod. 22:22</w:t>
            </w:r>
          </w:p>
        </w:tc>
        <w:tc>
          <w:tcPr>
            <w:tcW w:w="1120" w:type="dxa"/>
            <w:shd w:val="clear" w:color="auto" w:fill="auto"/>
            <w:vAlign w:val="center"/>
            <w:hideMark/>
          </w:tcPr>
          <w:p w14:paraId="06DA0CD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62C099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56:2</w:t>
            </w:r>
            <w:r w:rsidRPr="00440754">
              <w:rPr>
                <w:rFonts w:ascii="Arial Narrow" w:eastAsia="Times New Roman" w:hAnsi="Arial Narrow" w:cs="Calibri"/>
                <w:color w:val="000000"/>
                <w:sz w:val="18"/>
                <w:szCs w:val="18"/>
                <w:lang w:bidi="he-IL"/>
              </w:rPr>
              <w:br/>
              <w:t>Isa. 56:6</w:t>
            </w:r>
            <w:r w:rsidRPr="00440754">
              <w:rPr>
                <w:rFonts w:ascii="Arial Narrow" w:eastAsia="Times New Roman" w:hAnsi="Arial Narrow" w:cs="Calibri"/>
                <w:color w:val="000000"/>
                <w:sz w:val="18"/>
                <w:szCs w:val="18"/>
                <w:lang w:bidi="he-IL"/>
              </w:rPr>
              <w:br/>
              <w:t>Isa. 56:7</w:t>
            </w:r>
            <w:r w:rsidRPr="00440754">
              <w:rPr>
                <w:rFonts w:ascii="Arial Narrow" w:eastAsia="Times New Roman" w:hAnsi="Arial Narrow" w:cs="Calibri"/>
                <w:color w:val="000000"/>
                <w:sz w:val="18"/>
                <w:szCs w:val="18"/>
                <w:lang w:bidi="he-IL"/>
              </w:rPr>
              <w:br/>
              <w:t>Isa. 56:9</w:t>
            </w:r>
          </w:p>
        </w:tc>
      </w:tr>
      <w:tr w:rsidR="00440754" w:rsidRPr="00440754" w14:paraId="74021C72" w14:textId="77777777" w:rsidTr="00DC0F37">
        <w:trPr>
          <w:trHeight w:val="20"/>
          <w:jc w:val="center"/>
        </w:trPr>
        <w:tc>
          <w:tcPr>
            <w:tcW w:w="1040" w:type="dxa"/>
            <w:shd w:val="clear" w:color="auto" w:fill="auto"/>
            <w:vAlign w:val="center"/>
            <w:hideMark/>
          </w:tcPr>
          <w:p w14:paraId="20F0A8DE"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x;Bez&gt;mi</w:t>
            </w:r>
          </w:p>
        </w:tc>
        <w:tc>
          <w:tcPr>
            <w:tcW w:w="1234" w:type="dxa"/>
            <w:shd w:val="clear" w:color="auto" w:fill="auto"/>
            <w:vAlign w:val="center"/>
            <w:hideMark/>
          </w:tcPr>
          <w:p w14:paraId="4B8B065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altar</w:t>
            </w:r>
          </w:p>
        </w:tc>
        <w:tc>
          <w:tcPr>
            <w:tcW w:w="1500" w:type="dxa"/>
            <w:shd w:val="clear" w:color="auto" w:fill="auto"/>
            <w:vAlign w:val="center"/>
            <w:hideMark/>
          </w:tcPr>
          <w:p w14:paraId="2F7F329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21:14</w:t>
            </w:r>
          </w:p>
        </w:tc>
        <w:tc>
          <w:tcPr>
            <w:tcW w:w="1120" w:type="dxa"/>
            <w:shd w:val="clear" w:color="auto" w:fill="auto"/>
            <w:noWrap/>
            <w:vAlign w:val="center"/>
            <w:hideMark/>
          </w:tcPr>
          <w:p w14:paraId="3DC39AE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41B3D0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56:7</w:t>
            </w:r>
          </w:p>
        </w:tc>
      </w:tr>
      <w:tr w:rsidR="00440754" w:rsidRPr="00440754" w14:paraId="790E4AC8" w14:textId="77777777" w:rsidTr="00DC0F37">
        <w:trPr>
          <w:trHeight w:val="20"/>
          <w:jc w:val="center"/>
        </w:trPr>
        <w:tc>
          <w:tcPr>
            <w:tcW w:w="1040" w:type="dxa"/>
            <w:shd w:val="clear" w:color="auto" w:fill="auto"/>
            <w:vAlign w:val="center"/>
            <w:hideMark/>
          </w:tcPr>
          <w:p w14:paraId="100A43DE"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!mi</w:t>
            </w:r>
          </w:p>
        </w:tc>
        <w:tc>
          <w:tcPr>
            <w:tcW w:w="1234" w:type="dxa"/>
            <w:shd w:val="clear" w:color="auto" w:fill="auto"/>
            <w:vAlign w:val="center"/>
            <w:hideMark/>
          </w:tcPr>
          <w:p w14:paraId="74DA584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whether, than</w:t>
            </w:r>
          </w:p>
        </w:tc>
        <w:tc>
          <w:tcPr>
            <w:tcW w:w="1500" w:type="dxa"/>
            <w:shd w:val="clear" w:color="auto" w:fill="auto"/>
            <w:noWrap/>
            <w:vAlign w:val="center"/>
            <w:hideMark/>
          </w:tcPr>
          <w:p w14:paraId="7779008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22:4</w:t>
            </w:r>
          </w:p>
        </w:tc>
        <w:tc>
          <w:tcPr>
            <w:tcW w:w="1120" w:type="dxa"/>
            <w:shd w:val="clear" w:color="auto" w:fill="auto"/>
            <w:noWrap/>
            <w:vAlign w:val="center"/>
            <w:hideMark/>
          </w:tcPr>
          <w:p w14:paraId="7815C3A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600000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56:5</w:t>
            </w:r>
          </w:p>
        </w:tc>
      </w:tr>
      <w:tr w:rsidR="00440754" w:rsidRPr="00440754" w14:paraId="21ED1111" w14:textId="77777777" w:rsidTr="00DC0F37">
        <w:trPr>
          <w:trHeight w:val="20"/>
          <w:jc w:val="center"/>
        </w:trPr>
        <w:tc>
          <w:tcPr>
            <w:tcW w:w="1040" w:type="dxa"/>
            <w:shd w:val="clear" w:color="auto" w:fill="auto"/>
            <w:vAlign w:val="center"/>
            <w:hideMark/>
          </w:tcPr>
          <w:p w14:paraId="3457E20D"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jP'v.mi</w:t>
            </w:r>
          </w:p>
        </w:tc>
        <w:tc>
          <w:tcPr>
            <w:tcW w:w="1234" w:type="dxa"/>
            <w:shd w:val="clear" w:color="auto" w:fill="auto"/>
            <w:vAlign w:val="center"/>
            <w:hideMark/>
          </w:tcPr>
          <w:p w14:paraId="2A87EF4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ordinances, judgments</w:t>
            </w:r>
          </w:p>
        </w:tc>
        <w:tc>
          <w:tcPr>
            <w:tcW w:w="1500" w:type="dxa"/>
            <w:shd w:val="clear" w:color="auto" w:fill="auto"/>
            <w:vAlign w:val="center"/>
            <w:hideMark/>
          </w:tcPr>
          <w:p w14:paraId="3BF264F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w:t>
            </w:r>
            <w:r w:rsidRPr="00440754">
              <w:rPr>
                <w:rFonts w:ascii="Arial Narrow" w:eastAsia="Times New Roman" w:hAnsi="Arial Narrow" w:cs="Calibri"/>
                <w:color w:val="000000"/>
                <w:sz w:val="18"/>
                <w:szCs w:val="18"/>
                <w:lang w:bidi="he-IL"/>
              </w:rPr>
              <w:br/>
              <w:t>Exod. 21:9</w:t>
            </w:r>
            <w:r w:rsidRPr="00440754">
              <w:rPr>
                <w:rFonts w:ascii="Arial Narrow" w:eastAsia="Times New Roman" w:hAnsi="Arial Narrow" w:cs="Calibri"/>
                <w:color w:val="000000"/>
                <w:sz w:val="18"/>
                <w:szCs w:val="18"/>
                <w:lang w:bidi="he-IL"/>
              </w:rPr>
              <w:br/>
              <w:t>Exod. 21:31</w:t>
            </w:r>
          </w:p>
        </w:tc>
        <w:tc>
          <w:tcPr>
            <w:tcW w:w="1120" w:type="dxa"/>
            <w:shd w:val="clear" w:color="auto" w:fill="auto"/>
            <w:noWrap/>
            <w:vAlign w:val="center"/>
            <w:hideMark/>
          </w:tcPr>
          <w:p w14:paraId="5D18DF4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E3993F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56:1</w:t>
            </w:r>
          </w:p>
        </w:tc>
      </w:tr>
      <w:tr w:rsidR="00440754" w:rsidRPr="00440754" w14:paraId="66FFE0C2" w14:textId="77777777" w:rsidTr="00DC0F37">
        <w:trPr>
          <w:trHeight w:val="20"/>
          <w:jc w:val="center"/>
        </w:trPr>
        <w:tc>
          <w:tcPr>
            <w:tcW w:w="1040" w:type="dxa"/>
            <w:shd w:val="clear" w:color="auto" w:fill="auto"/>
            <w:vAlign w:val="center"/>
            <w:hideMark/>
          </w:tcPr>
          <w:p w14:paraId="1EB47977"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!t;n"</w:t>
            </w:r>
          </w:p>
        </w:tc>
        <w:tc>
          <w:tcPr>
            <w:tcW w:w="1234" w:type="dxa"/>
            <w:shd w:val="clear" w:color="auto" w:fill="auto"/>
            <w:vAlign w:val="center"/>
            <w:hideMark/>
          </w:tcPr>
          <w:p w14:paraId="0CA49E3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gives, given, set</w:t>
            </w:r>
          </w:p>
        </w:tc>
        <w:tc>
          <w:tcPr>
            <w:tcW w:w="1500" w:type="dxa"/>
            <w:shd w:val="clear" w:color="auto" w:fill="auto"/>
            <w:vAlign w:val="center"/>
            <w:hideMark/>
          </w:tcPr>
          <w:p w14:paraId="2256E24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21:4</w:t>
            </w:r>
            <w:r w:rsidRPr="00440754">
              <w:rPr>
                <w:rFonts w:ascii="Arial Narrow" w:eastAsia="Times New Roman" w:hAnsi="Arial Narrow" w:cs="Calibri"/>
                <w:color w:val="000000"/>
                <w:sz w:val="18"/>
                <w:szCs w:val="18"/>
                <w:lang w:bidi="he-IL"/>
              </w:rPr>
              <w:br/>
              <w:t>Exod. 21:19</w:t>
            </w:r>
            <w:r w:rsidRPr="00440754">
              <w:rPr>
                <w:rFonts w:ascii="Arial Narrow" w:eastAsia="Times New Roman" w:hAnsi="Arial Narrow" w:cs="Calibri"/>
                <w:color w:val="000000"/>
                <w:sz w:val="18"/>
                <w:szCs w:val="18"/>
                <w:lang w:bidi="he-IL"/>
              </w:rPr>
              <w:br/>
              <w:t>Exod. 21:22</w:t>
            </w:r>
            <w:r w:rsidRPr="00440754">
              <w:rPr>
                <w:rFonts w:ascii="Arial Narrow" w:eastAsia="Times New Roman" w:hAnsi="Arial Narrow" w:cs="Calibri"/>
                <w:color w:val="000000"/>
                <w:sz w:val="18"/>
                <w:szCs w:val="18"/>
                <w:lang w:bidi="he-IL"/>
              </w:rPr>
              <w:br/>
              <w:t>Exod. 21:23</w:t>
            </w:r>
            <w:r w:rsidRPr="00440754">
              <w:rPr>
                <w:rFonts w:ascii="Arial Narrow" w:eastAsia="Times New Roman" w:hAnsi="Arial Narrow" w:cs="Calibri"/>
                <w:color w:val="000000"/>
                <w:sz w:val="18"/>
                <w:szCs w:val="18"/>
                <w:lang w:bidi="he-IL"/>
              </w:rPr>
              <w:br/>
              <w:t>Exod. 21:30</w:t>
            </w:r>
            <w:r w:rsidRPr="00440754">
              <w:rPr>
                <w:rFonts w:ascii="Arial Narrow" w:eastAsia="Times New Roman" w:hAnsi="Arial Narrow" w:cs="Calibri"/>
                <w:color w:val="000000"/>
                <w:sz w:val="18"/>
                <w:szCs w:val="18"/>
                <w:lang w:bidi="he-IL"/>
              </w:rPr>
              <w:br/>
              <w:t>Exod. 21:32</w:t>
            </w:r>
            <w:r w:rsidRPr="00440754">
              <w:rPr>
                <w:rFonts w:ascii="Arial Narrow" w:eastAsia="Times New Roman" w:hAnsi="Arial Narrow" w:cs="Calibri"/>
                <w:color w:val="000000"/>
                <w:sz w:val="18"/>
                <w:szCs w:val="18"/>
                <w:lang w:bidi="he-IL"/>
              </w:rPr>
              <w:br/>
              <w:t>Exod. 22:7</w:t>
            </w:r>
            <w:r w:rsidRPr="00440754">
              <w:rPr>
                <w:rFonts w:ascii="Arial Narrow" w:eastAsia="Times New Roman" w:hAnsi="Arial Narrow" w:cs="Calibri"/>
                <w:color w:val="000000"/>
                <w:sz w:val="18"/>
                <w:szCs w:val="18"/>
                <w:lang w:bidi="he-IL"/>
              </w:rPr>
              <w:br/>
              <w:t>Exod. 22:10</w:t>
            </w:r>
            <w:r w:rsidRPr="00440754">
              <w:rPr>
                <w:rFonts w:ascii="Arial Narrow" w:eastAsia="Times New Roman" w:hAnsi="Arial Narrow" w:cs="Calibri"/>
                <w:color w:val="000000"/>
                <w:sz w:val="18"/>
                <w:szCs w:val="18"/>
                <w:lang w:bidi="he-IL"/>
              </w:rPr>
              <w:br/>
              <w:t>Exod. 22:17</w:t>
            </w:r>
          </w:p>
        </w:tc>
        <w:tc>
          <w:tcPr>
            <w:tcW w:w="1120" w:type="dxa"/>
            <w:shd w:val="clear" w:color="auto" w:fill="auto"/>
            <w:vAlign w:val="center"/>
            <w:hideMark/>
          </w:tcPr>
          <w:p w14:paraId="7A34658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728102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56:5</w:t>
            </w:r>
          </w:p>
        </w:tc>
      </w:tr>
      <w:tr w:rsidR="00440754" w:rsidRPr="00440754" w14:paraId="4055FC34" w14:textId="77777777" w:rsidTr="00DC0F37">
        <w:trPr>
          <w:trHeight w:val="20"/>
          <w:jc w:val="center"/>
        </w:trPr>
        <w:tc>
          <w:tcPr>
            <w:tcW w:w="1040" w:type="dxa"/>
            <w:shd w:val="clear" w:color="auto" w:fill="auto"/>
            <w:vAlign w:val="center"/>
            <w:hideMark/>
          </w:tcPr>
          <w:p w14:paraId="015E6EB6"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db,[,</w:t>
            </w:r>
          </w:p>
        </w:tc>
        <w:tc>
          <w:tcPr>
            <w:tcW w:w="1234" w:type="dxa"/>
            <w:shd w:val="clear" w:color="auto" w:fill="auto"/>
            <w:vAlign w:val="center"/>
            <w:hideMark/>
          </w:tcPr>
          <w:p w14:paraId="1EC9F5B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slave, servant</w:t>
            </w:r>
          </w:p>
        </w:tc>
        <w:tc>
          <w:tcPr>
            <w:tcW w:w="1500" w:type="dxa"/>
            <w:shd w:val="clear" w:color="auto" w:fill="auto"/>
            <w:vAlign w:val="center"/>
            <w:hideMark/>
          </w:tcPr>
          <w:p w14:paraId="44E5214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21:2</w:t>
            </w:r>
            <w:r w:rsidRPr="00440754">
              <w:rPr>
                <w:rFonts w:ascii="Arial Narrow" w:eastAsia="Times New Roman" w:hAnsi="Arial Narrow" w:cs="Calibri"/>
                <w:color w:val="000000"/>
                <w:sz w:val="18"/>
                <w:szCs w:val="18"/>
                <w:lang w:bidi="he-IL"/>
              </w:rPr>
              <w:br/>
              <w:t>Exod. 21:5</w:t>
            </w:r>
            <w:r w:rsidRPr="00440754">
              <w:rPr>
                <w:rFonts w:ascii="Arial Narrow" w:eastAsia="Times New Roman" w:hAnsi="Arial Narrow" w:cs="Calibri"/>
                <w:color w:val="000000"/>
                <w:sz w:val="18"/>
                <w:szCs w:val="18"/>
                <w:lang w:bidi="he-IL"/>
              </w:rPr>
              <w:br/>
              <w:t>Exod. 21:7</w:t>
            </w:r>
            <w:r w:rsidRPr="00440754">
              <w:rPr>
                <w:rFonts w:ascii="Arial Narrow" w:eastAsia="Times New Roman" w:hAnsi="Arial Narrow" w:cs="Calibri"/>
                <w:color w:val="000000"/>
                <w:sz w:val="18"/>
                <w:szCs w:val="18"/>
                <w:lang w:bidi="he-IL"/>
              </w:rPr>
              <w:br/>
              <w:t>Exod. 21:20</w:t>
            </w:r>
            <w:r w:rsidRPr="00440754">
              <w:rPr>
                <w:rFonts w:ascii="Arial Narrow" w:eastAsia="Times New Roman" w:hAnsi="Arial Narrow" w:cs="Calibri"/>
                <w:color w:val="000000"/>
                <w:sz w:val="18"/>
                <w:szCs w:val="18"/>
                <w:lang w:bidi="he-IL"/>
              </w:rPr>
              <w:br/>
              <w:t>Exod. 21:26</w:t>
            </w:r>
            <w:r w:rsidRPr="00440754">
              <w:rPr>
                <w:rFonts w:ascii="Arial Narrow" w:eastAsia="Times New Roman" w:hAnsi="Arial Narrow" w:cs="Calibri"/>
                <w:color w:val="000000"/>
                <w:sz w:val="18"/>
                <w:szCs w:val="18"/>
                <w:lang w:bidi="he-IL"/>
              </w:rPr>
              <w:br/>
              <w:t>Exod. 21:27</w:t>
            </w:r>
            <w:r w:rsidRPr="00440754">
              <w:rPr>
                <w:rFonts w:ascii="Arial Narrow" w:eastAsia="Times New Roman" w:hAnsi="Arial Narrow" w:cs="Calibri"/>
                <w:color w:val="000000"/>
                <w:sz w:val="18"/>
                <w:szCs w:val="18"/>
                <w:lang w:bidi="he-IL"/>
              </w:rPr>
              <w:br/>
              <w:t>Exod. 21:32</w:t>
            </w:r>
          </w:p>
        </w:tc>
        <w:tc>
          <w:tcPr>
            <w:tcW w:w="1120" w:type="dxa"/>
            <w:shd w:val="clear" w:color="auto" w:fill="auto"/>
            <w:vAlign w:val="center"/>
            <w:hideMark/>
          </w:tcPr>
          <w:p w14:paraId="253AD9C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5DC0966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56:6</w:t>
            </w:r>
          </w:p>
        </w:tc>
      </w:tr>
      <w:tr w:rsidR="00440754" w:rsidRPr="00440754" w14:paraId="29447369" w14:textId="77777777" w:rsidTr="00DC0F37">
        <w:trPr>
          <w:trHeight w:val="20"/>
          <w:jc w:val="center"/>
        </w:trPr>
        <w:tc>
          <w:tcPr>
            <w:tcW w:w="1040" w:type="dxa"/>
            <w:shd w:val="clear" w:color="auto" w:fill="auto"/>
            <w:vAlign w:val="center"/>
            <w:hideMark/>
          </w:tcPr>
          <w:p w14:paraId="3DB91F1F"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~l'A[</w:t>
            </w:r>
          </w:p>
        </w:tc>
        <w:tc>
          <w:tcPr>
            <w:tcW w:w="1234" w:type="dxa"/>
            <w:shd w:val="clear" w:color="auto" w:fill="auto"/>
            <w:vAlign w:val="center"/>
            <w:hideMark/>
          </w:tcPr>
          <w:p w14:paraId="01EBC60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permanently, everlasting</w:t>
            </w:r>
          </w:p>
        </w:tc>
        <w:tc>
          <w:tcPr>
            <w:tcW w:w="1500" w:type="dxa"/>
            <w:shd w:val="clear" w:color="auto" w:fill="auto"/>
            <w:vAlign w:val="center"/>
            <w:hideMark/>
          </w:tcPr>
          <w:p w14:paraId="4D17AA6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21:6</w:t>
            </w:r>
          </w:p>
        </w:tc>
        <w:tc>
          <w:tcPr>
            <w:tcW w:w="1120" w:type="dxa"/>
            <w:shd w:val="clear" w:color="auto" w:fill="auto"/>
            <w:vAlign w:val="center"/>
            <w:hideMark/>
          </w:tcPr>
          <w:p w14:paraId="1FF0A79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6E5AB7A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56:5</w:t>
            </w:r>
          </w:p>
        </w:tc>
      </w:tr>
      <w:tr w:rsidR="00440754" w:rsidRPr="00440754" w14:paraId="3E51F8EB" w14:textId="77777777" w:rsidTr="00DC0F37">
        <w:trPr>
          <w:trHeight w:val="20"/>
          <w:jc w:val="center"/>
        </w:trPr>
        <w:tc>
          <w:tcPr>
            <w:tcW w:w="1040" w:type="dxa"/>
            <w:shd w:val="clear" w:color="auto" w:fill="auto"/>
            <w:vAlign w:val="center"/>
            <w:hideMark/>
          </w:tcPr>
          <w:p w14:paraId="420C52CB"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ap'r'</w:t>
            </w:r>
          </w:p>
        </w:tc>
        <w:tc>
          <w:tcPr>
            <w:tcW w:w="1234" w:type="dxa"/>
            <w:shd w:val="clear" w:color="auto" w:fill="auto"/>
            <w:vAlign w:val="center"/>
            <w:hideMark/>
          </w:tcPr>
          <w:p w14:paraId="6DD112C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take care, heal</w:t>
            </w:r>
          </w:p>
        </w:tc>
        <w:tc>
          <w:tcPr>
            <w:tcW w:w="1500" w:type="dxa"/>
            <w:shd w:val="clear" w:color="auto" w:fill="auto"/>
            <w:noWrap/>
            <w:vAlign w:val="center"/>
            <w:hideMark/>
          </w:tcPr>
          <w:p w14:paraId="08CB599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21:19</w:t>
            </w:r>
          </w:p>
        </w:tc>
        <w:tc>
          <w:tcPr>
            <w:tcW w:w="1120" w:type="dxa"/>
            <w:shd w:val="clear" w:color="auto" w:fill="auto"/>
            <w:vAlign w:val="center"/>
            <w:hideMark/>
          </w:tcPr>
          <w:p w14:paraId="7C395104"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3DE6121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57:19</w:t>
            </w:r>
          </w:p>
        </w:tc>
      </w:tr>
      <w:tr w:rsidR="00440754" w:rsidRPr="00440754" w14:paraId="023AEA6D" w14:textId="77777777" w:rsidTr="00DC0F37">
        <w:trPr>
          <w:trHeight w:val="20"/>
          <w:jc w:val="center"/>
        </w:trPr>
        <w:tc>
          <w:tcPr>
            <w:tcW w:w="1040" w:type="dxa"/>
            <w:shd w:val="clear" w:color="auto" w:fill="auto"/>
            <w:vAlign w:val="center"/>
            <w:hideMark/>
          </w:tcPr>
          <w:p w14:paraId="69C7180D"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xm;f'</w:t>
            </w:r>
          </w:p>
        </w:tc>
        <w:tc>
          <w:tcPr>
            <w:tcW w:w="1234" w:type="dxa"/>
            <w:shd w:val="clear" w:color="auto" w:fill="auto"/>
            <w:vAlign w:val="center"/>
            <w:hideMark/>
          </w:tcPr>
          <w:p w14:paraId="15F28BE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rejoice, be glad</w:t>
            </w:r>
          </w:p>
        </w:tc>
        <w:tc>
          <w:tcPr>
            <w:tcW w:w="1500" w:type="dxa"/>
            <w:shd w:val="clear" w:color="auto" w:fill="auto"/>
            <w:noWrap/>
            <w:vAlign w:val="center"/>
            <w:hideMark/>
          </w:tcPr>
          <w:p w14:paraId="14EE0D5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0B817B3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58:10</w:t>
            </w:r>
          </w:p>
        </w:tc>
        <w:tc>
          <w:tcPr>
            <w:tcW w:w="1400" w:type="dxa"/>
            <w:shd w:val="clear" w:color="auto" w:fill="auto"/>
            <w:vAlign w:val="center"/>
            <w:hideMark/>
          </w:tcPr>
          <w:p w14:paraId="0161064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56:7</w:t>
            </w:r>
          </w:p>
        </w:tc>
      </w:tr>
      <w:tr w:rsidR="00440754" w:rsidRPr="00440754" w14:paraId="3D05616E" w14:textId="77777777" w:rsidTr="00DC0F37">
        <w:trPr>
          <w:trHeight w:val="20"/>
          <w:jc w:val="center"/>
        </w:trPr>
        <w:tc>
          <w:tcPr>
            <w:tcW w:w="1040" w:type="dxa"/>
            <w:shd w:val="clear" w:color="auto" w:fill="auto"/>
            <w:vAlign w:val="center"/>
            <w:hideMark/>
          </w:tcPr>
          <w:p w14:paraId="29400B27"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[m;v'</w:t>
            </w:r>
          </w:p>
        </w:tc>
        <w:tc>
          <w:tcPr>
            <w:tcW w:w="1234" w:type="dxa"/>
            <w:shd w:val="clear" w:color="auto" w:fill="auto"/>
            <w:vAlign w:val="center"/>
            <w:hideMark/>
          </w:tcPr>
          <w:p w14:paraId="18F894F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hear</w:t>
            </w:r>
          </w:p>
        </w:tc>
        <w:tc>
          <w:tcPr>
            <w:tcW w:w="1500" w:type="dxa"/>
            <w:shd w:val="clear" w:color="auto" w:fill="auto"/>
            <w:vAlign w:val="center"/>
            <w:hideMark/>
          </w:tcPr>
          <w:p w14:paraId="1376D4D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22:23</w:t>
            </w:r>
          </w:p>
        </w:tc>
        <w:tc>
          <w:tcPr>
            <w:tcW w:w="1120" w:type="dxa"/>
            <w:shd w:val="clear" w:color="auto" w:fill="auto"/>
            <w:vAlign w:val="center"/>
            <w:hideMark/>
          </w:tcPr>
          <w:p w14:paraId="50CFA11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58:5</w:t>
            </w:r>
          </w:p>
        </w:tc>
        <w:tc>
          <w:tcPr>
            <w:tcW w:w="1400" w:type="dxa"/>
            <w:shd w:val="clear" w:color="auto" w:fill="auto"/>
            <w:vAlign w:val="center"/>
            <w:hideMark/>
          </w:tcPr>
          <w:p w14:paraId="4863F04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162F3FFC" w14:textId="77777777" w:rsidTr="00DC0F37">
        <w:trPr>
          <w:trHeight w:val="20"/>
          <w:jc w:val="center"/>
        </w:trPr>
        <w:tc>
          <w:tcPr>
            <w:tcW w:w="1040" w:type="dxa"/>
            <w:shd w:val="clear" w:color="auto" w:fill="auto"/>
            <w:vAlign w:val="center"/>
            <w:hideMark/>
          </w:tcPr>
          <w:p w14:paraId="1277950D"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rm;v'</w:t>
            </w:r>
          </w:p>
        </w:tc>
        <w:tc>
          <w:tcPr>
            <w:tcW w:w="1234" w:type="dxa"/>
            <w:shd w:val="clear" w:color="auto" w:fill="auto"/>
            <w:vAlign w:val="center"/>
            <w:hideMark/>
          </w:tcPr>
          <w:p w14:paraId="109DD045"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confine, keep, preserve</w:t>
            </w:r>
          </w:p>
        </w:tc>
        <w:tc>
          <w:tcPr>
            <w:tcW w:w="1500" w:type="dxa"/>
            <w:shd w:val="clear" w:color="auto" w:fill="auto"/>
            <w:vAlign w:val="center"/>
            <w:hideMark/>
          </w:tcPr>
          <w:p w14:paraId="114B918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21:29</w:t>
            </w:r>
            <w:r w:rsidRPr="00440754">
              <w:rPr>
                <w:rFonts w:ascii="Arial Narrow" w:eastAsia="Times New Roman" w:hAnsi="Arial Narrow" w:cs="Calibri"/>
                <w:color w:val="000000"/>
                <w:sz w:val="18"/>
                <w:szCs w:val="18"/>
                <w:lang w:bidi="he-IL"/>
              </w:rPr>
              <w:br/>
              <w:t>Exod. 21:36</w:t>
            </w:r>
            <w:r w:rsidRPr="00440754">
              <w:rPr>
                <w:rFonts w:ascii="Arial Narrow" w:eastAsia="Times New Roman" w:hAnsi="Arial Narrow" w:cs="Calibri"/>
                <w:color w:val="000000"/>
                <w:sz w:val="18"/>
                <w:szCs w:val="18"/>
                <w:lang w:bidi="he-IL"/>
              </w:rPr>
              <w:br/>
              <w:t>Exod. 22:7</w:t>
            </w:r>
            <w:r w:rsidRPr="00440754">
              <w:rPr>
                <w:rFonts w:ascii="Arial Narrow" w:eastAsia="Times New Roman" w:hAnsi="Arial Narrow" w:cs="Calibri"/>
                <w:color w:val="000000"/>
                <w:sz w:val="18"/>
                <w:szCs w:val="18"/>
                <w:lang w:bidi="he-IL"/>
              </w:rPr>
              <w:br/>
              <w:t>Exod. 22:10</w:t>
            </w:r>
          </w:p>
        </w:tc>
        <w:tc>
          <w:tcPr>
            <w:tcW w:w="1120" w:type="dxa"/>
            <w:shd w:val="clear" w:color="auto" w:fill="auto"/>
            <w:vAlign w:val="center"/>
            <w:hideMark/>
          </w:tcPr>
          <w:p w14:paraId="1B1BA7B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EFCE022"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56:1</w:t>
            </w:r>
            <w:r w:rsidRPr="00440754">
              <w:rPr>
                <w:rFonts w:ascii="Arial Narrow" w:eastAsia="Times New Roman" w:hAnsi="Arial Narrow" w:cs="Calibri"/>
                <w:color w:val="000000"/>
                <w:sz w:val="18"/>
                <w:szCs w:val="18"/>
                <w:lang w:bidi="he-IL"/>
              </w:rPr>
              <w:br/>
              <w:t>Isa. 56:2</w:t>
            </w:r>
            <w:r w:rsidRPr="00440754">
              <w:rPr>
                <w:rFonts w:ascii="Arial Narrow" w:eastAsia="Times New Roman" w:hAnsi="Arial Narrow" w:cs="Calibri"/>
                <w:color w:val="000000"/>
                <w:sz w:val="18"/>
                <w:szCs w:val="18"/>
                <w:lang w:bidi="he-IL"/>
              </w:rPr>
              <w:br/>
              <w:t>Isa. 56:4</w:t>
            </w:r>
            <w:r w:rsidRPr="00440754">
              <w:rPr>
                <w:rFonts w:ascii="Arial Narrow" w:eastAsia="Times New Roman" w:hAnsi="Arial Narrow" w:cs="Calibri"/>
                <w:color w:val="000000"/>
                <w:sz w:val="18"/>
                <w:szCs w:val="18"/>
                <w:lang w:bidi="he-IL"/>
              </w:rPr>
              <w:br/>
              <w:t>Isa. 56:6</w:t>
            </w:r>
          </w:p>
        </w:tc>
      </w:tr>
      <w:tr w:rsidR="00440754" w:rsidRPr="00440754" w14:paraId="33FC7993" w14:textId="77777777" w:rsidTr="00DC0F37">
        <w:trPr>
          <w:trHeight w:val="20"/>
          <w:jc w:val="center"/>
        </w:trPr>
        <w:tc>
          <w:tcPr>
            <w:tcW w:w="1040" w:type="dxa"/>
            <w:shd w:val="clear" w:color="auto" w:fill="auto"/>
            <w:vAlign w:val="center"/>
            <w:hideMark/>
          </w:tcPr>
          <w:p w14:paraId="2DB672E6"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vm,v,</w:t>
            </w:r>
          </w:p>
        </w:tc>
        <w:tc>
          <w:tcPr>
            <w:tcW w:w="1234" w:type="dxa"/>
            <w:shd w:val="clear" w:color="auto" w:fill="auto"/>
            <w:vAlign w:val="center"/>
            <w:hideMark/>
          </w:tcPr>
          <w:p w14:paraId="4B62BEE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sun</w:t>
            </w:r>
          </w:p>
        </w:tc>
        <w:tc>
          <w:tcPr>
            <w:tcW w:w="1500" w:type="dxa"/>
            <w:shd w:val="clear" w:color="auto" w:fill="auto"/>
            <w:vAlign w:val="center"/>
            <w:hideMark/>
          </w:tcPr>
          <w:p w14:paraId="2642FD49"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22:3</w:t>
            </w:r>
          </w:p>
        </w:tc>
        <w:tc>
          <w:tcPr>
            <w:tcW w:w="1120" w:type="dxa"/>
            <w:shd w:val="clear" w:color="auto" w:fill="auto"/>
            <w:vAlign w:val="center"/>
            <w:hideMark/>
          </w:tcPr>
          <w:p w14:paraId="72FBB108"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58:8</w:t>
            </w:r>
          </w:p>
        </w:tc>
        <w:tc>
          <w:tcPr>
            <w:tcW w:w="1400" w:type="dxa"/>
            <w:shd w:val="clear" w:color="auto" w:fill="auto"/>
            <w:vAlign w:val="center"/>
            <w:hideMark/>
          </w:tcPr>
          <w:p w14:paraId="3CC3861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27C96DE9" w14:textId="77777777" w:rsidTr="00DC0F37">
        <w:trPr>
          <w:trHeight w:val="20"/>
          <w:jc w:val="center"/>
        </w:trPr>
        <w:tc>
          <w:tcPr>
            <w:tcW w:w="1040" w:type="dxa"/>
            <w:shd w:val="clear" w:color="auto" w:fill="auto"/>
            <w:vAlign w:val="center"/>
            <w:hideMark/>
          </w:tcPr>
          <w:p w14:paraId="77D0C5FB"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!ve</w:t>
            </w:r>
          </w:p>
        </w:tc>
        <w:tc>
          <w:tcPr>
            <w:tcW w:w="1234" w:type="dxa"/>
            <w:shd w:val="clear" w:color="auto" w:fill="auto"/>
            <w:vAlign w:val="center"/>
            <w:hideMark/>
          </w:tcPr>
          <w:p w14:paraId="1F48164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tooth</w:t>
            </w:r>
          </w:p>
        </w:tc>
        <w:tc>
          <w:tcPr>
            <w:tcW w:w="1500" w:type="dxa"/>
            <w:shd w:val="clear" w:color="auto" w:fill="auto"/>
            <w:vAlign w:val="center"/>
            <w:hideMark/>
          </w:tcPr>
          <w:p w14:paraId="2B8AC75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21:24</w:t>
            </w:r>
            <w:r w:rsidRPr="00440754">
              <w:rPr>
                <w:rFonts w:ascii="Arial Narrow" w:eastAsia="Times New Roman" w:hAnsi="Arial Narrow" w:cs="Calibri"/>
                <w:color w:val="000000"/>
                <w:sz w:val="18"/>
                <w:szCs w:val="18"/>
                <w:lang w:bidi="he-IL"/>
              </w:rPr>
              <w:br/>
              <w:t>Exod. 21:27</w:t>
            </w:r>
          </w:p>
        </w:tc>
        <w:tc>
          <w:tcPr>
            <w:tcW w:w="1120" w:type="dxa"/>
            <w:shd w:val="clear" w:color="auto" w:fill="auto"/>
            <w:vAlign w:val="center"/>
            <w:hideMark/>
          </w:tcPr>
          <w:p w14:paraId="060EBEA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58:6</w:t>
            </w:r>
          </w:p>
        </w:tc>
        <w:tc>
          <w:tcPr>
            <w:tcW w:w="1400" w:type="dxa"/>
            <w:shd w:val="clear" w:color="auto" w:fill="auto"/>
            <w:vAlign w:val="center"/>
            <w:hideMark/>
          </w:tcPr>
          <w:p w14:paraId="7EB6042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71B94928" w14:textId="77777777" w:rsidTr="00DC0F37">
        <w:trPr>
          <w:trHeight w:val="20"/>
          <w:jc w:val="center"/>
        </w:trPr>
        <w:tc>
          <w:tcPr>
            <w:tcW w:w="1040" w:type="dxa"/>
            <w:shd w:val="clear" w:color="auto" w:fill="auto"/>
            <w:vAlign w:val="center"/>
            <w:hideMark/>
          </w:tcPr>
          <w:p w14:paraId="758A4A4D"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yx;</w:t>
            </w:r>
          </w:p>
        </w:tc>
        <w:tc>
          <w:tcPr>
            <w:tcW w:w="1234" w:type="dxa"/>
            <w:shd w:val="clear" w:color="auto" w:fill="auto"/>
            <w:vAlign w:val="center"/>
            <w:hideMark/>
          </w:tcPr>
          <w:p w14:paraId="555150D3"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live, alive, the green</w:t>
            </w:r>
          </w:p>
        </w:tc>
        <w:tc>
          <w:tcPr>
            <w:tcW w:w="1500" w:type="dxa"/>
            <w:shd w:val="clear" w:color="auto" w:fill="auto"/>
            <w:vAlign w:val="center"/>
            <w:hideMark/>
          </w:tcPr>
          <w:p w14:paraId="2B969B6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21:35</w:t>
            </w:r>
            <w:r w:rsidRPr="00440754">
              <w:rPr>
                <w:rFonts w:ascii="Arial Narrow" w:eastAsia="Times New Roman" w:hAnsi="Arial Narrow" w:cs="Calibri"/>
                <w:color w:val="000000"/>
                <w:sz w:val="18"/>
                <w:szCs w:val="18"/>
                <w:lang w:bidi="he-IL"/>
              </w:rPr>
              <w:br/>
              <w:t>Exod. 22:4</w:t>
            </w:r>
          </w:p>
        </w:tc>
        <w:tc>
          <w:tcPr>
            <w:tcW w:w="1120" w:type="dxa"/>
            <w:shd w:val="clear" w:color="auto" w:fill="auto"/>
            <w:vAlign w:val="center"/>
            <w:hideMark/>
          </w:tcPr>
          <w:p w14:paraId="4BD37ADB"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Ps. 58:9</w:t>
            </w:r>
          </w:p>
        </w:tc>
        <w:tc>
          <w:tcPr>
            <w:tcW w:w="1400" w:type="dxa"/>
            <w:shd w:val="clear" w:color="auto" w:fill="auto"/>
            <w:vAlign w:val="center"/>
            <w:hideMark/>
          </w:tcPr>
          <w:p w14:paraId="0B1CFA4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r>
      <w:tr w:rsidR="00440754" w:rsidRPr="00440754" w14:paraId="77DE3992" w14:textId="77777777" w:rsidTr="00DC0F37">
        <w:trPr>
          <w:trHeight w:val="20"/>
          <w:jc w:val="center"/>
        </w:trPr>
        <w:tc>
          <w:tcPr>
            <w:tcW w:w="1040" w:type="dxa"/>
            <w:shd w:val="clear" w:color="auto" w:fill="auto"/>
            <w:vAlign w:val="center"/>
            <w:hideMark/>
          </w:tcPr>
          <w:p w14:paraId="6C38708D"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w:t>
            </w:r>
          </w:p>
        </w:tc>
        <w:tc>
          <w:tcPr>
            <w:tcW w:w="1234" w:type="dxa"/>
            <w:shd w:val="clear" w:color="auto" w:fill="auto"/>
            <w:vAlign w:val="center"/>
            <w:hideMark/>
          </w:tcPr>
          <w:p w14:paraId="4C42B627"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people</w:t>
            </w:r>
          </w:p>
        </w:tc>
        <w:tc>
          <w:tcPr>
            <w:tcW w:w="1500" w:type="dxa"/>
            <w:shd w:val="clear" w:color="auto" w:fill="auto"/>
            <w:vAlign w:val="center"/>
            <w:hideMark/>
          </w:tcPr>
          <w:p w14:paraId="3652C36C"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21:8</w:t>
            </w:r>
          </w:p>
        </w:tc>
        <w:tc>
          <w:tcPr>
            <w:tcW w:w="1120" w:type="dxa"/>
            <w:shd w:val="clear" w:color="auto" w:fill="auto"/>
            <w:vAlign w:val="center"/>
            <w:hideMark/>
          </w:tcPr>
          <w:p w14:paraId="201FC42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DB3DACF"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56:3</w:t>
            </w:r>
            <w:r w:rsidRPr="00440754">
              <w:rPr>
                <w:rFonts w:ascii="Arial Narrow" w:eastAsia="Times New Roman" w:hAnsi="Arial Narrow" w:cs="Calibri"/>
                <w:color w:val="000000"/>
                <w:sz w:val="18"/>
                <w:szCs w:val="18"/>
                <w:lang w:bidi="he-IL"/>
              </w:rPr>
              <w:br/>
              <w:t>Isa. 56:7</w:t>
            </w:r>
          </w:p>
        </w:tc>
      </w:tr>
      <w:tr w:rsidR="00440754" w:rsidRPr="00440754" w14:paraId="4207BD27" w14:textId="77777777" w:rsidTr="00DC0F37">
        <w:trPr>
          <w:trHeight w:val="20"/>
          <w:jc w:val="center"/>
        </w:trPr>
        <w:tc>
          <w:tcPr>
            <w:tcW w:w="1040" w:type="dxa"/>
            <w:shd w:val="clear" w:color="auto" w:fill="auto"/>
            <w:vAlign w:val="center"/>
            <w:hideMark/>
          </w:tcPr>
          <w:p w14:paraId="23539857"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hf'['</w:t>
            </w:r>
          </w:p>
        </w:tc>
        <w:tc>
          <w:tcPr>
            <w:tcW w:w="1234" w:type="dxa"/>
            <w:shd w:val="clear" w:color="auto" w:fill="auto"/>
            <w:vAlign w:val="center"/>
            <w:hideMark/>
          </w:tcPr>
          <w:p w14:paraId="590816A6"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deal, do, did, make</w:t>
            </w:r>
          </w:p>
        </w:tc>
        <w:tc>
          <w:tcPr>
            <w:tcW w:w="1500" w:type="dxa"/>
            <w:shd w:val="clear" w:color="auto" w:fill="auto"/>
            <w:vAlign w:val="center"/>
            <w:hideMark/>
          </w:tcPr>
          <w:p w14:paraId="2659BE5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21:9</w:t>
            </w:r>
            <w:r w:rsidRPr="00440754">
              <w:rPr>
                <w:rFonts w:ascii="Arial Narrow" w:eastAsia="Times New Roman" w:hAnsi="Arial Narrow" w:cs="Calibri"/>
                <w:color w:val="000000"/>
                <w:sz w:val="18"/>
                <w:szCs w:val="18"/>
                <w:lang w:bidi="he-IL"/>
              </w:rPr>
              <w:br/>
              <w:t>Exod. 21:11</w:t>
            </w:r>
            <w:r w:rsidRPr="00440754">
              <w:rPr>
                <w:rFonts w:ascii="Arial Narrow" w:eastAsia="Times New Roman" w:hAnsi="Arial Narrow" w:cs="Calibri"/>
                <w:color w:val="000000"/>
                <w:sz w:val="18"/>
                <w:szCs w:val="18"/>
                <w:lang w:bidi="he-IL"/>
              </w:rPr>
              <w:br/>
              <w:t>Exod. 21:31</w:t>
            </w:r>
          </w:p>
        </w:tc>
        <w:tc>
          <w:tcPr>
            <w:tcW w:w="1120" w:type="dxa"/>
            <w:shd w:val="clear" w:color="auto" w:fill="auto"/>
            <w:vAlign w:val="center"/>
            <w:hideMark/>
          </w:tcPr>
          <w:p w14:paraId="5BE8CA61"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CA8C7D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56:1</w:t>
            </w:r>
            <w:r w:rsidRPr="00440754">
              <w:rPr>
                <w:rFonts w:ascii="Arial Narrow" w:eastAsia="Times New Roman" w:hAnsi="Arial Narrow" w:cs="Calibri"/>
                <w:color w:val="000000"/>
                <w:sz w:val="18"/>
                <w:szCs w:val="18"/>
                <w:lang w:bidi="he-IL"/>
              </w:rPr>
              <w:br/>
              <w:t>Isa. 56:2</w:t>
            </w:r>
          </w:p>
        </w:tc>
      </w:tr>
      <w:tr w:rsidR="00440754" w:rsidRPr="00440754" w14:paraId="0FDD8234" w14:textId="77777777" w:rsidTr="00DC0F37">
        <w:trPr>
          <w:trHeight w:val="20"/>
          <w:jc w:val="center"/>
        </w:trPr>
        <w:tc>
          <w:tcPr>
            <w:tcW w:w="1040" w:type="dxa"/>
            <w:shd w:val="clear" w:color="auto" w:fill="auto"/>
            <w:vAlign w:val="center"/>
            <w:hideMark/>
          </w:tcPr>
          <w:p w14:paraId="3DF05B88" w14:textId="77777777" w:rsidR="00440754" w:rsidRPr="00440754" w:rsidRDefault="00440754" w:rsidP="00440754">
            <w:pPr>
              <w:spacing w:after="0" w:line="240" w:lineRule="auto"/>
              <w:jc w:val="center"/>
              <w:rPr>
                <w:rFonts w:ascii="Bwhebb" w:eastAsia="Times New Roman" w:hAnsi="Bwhebb" w:cs="Calibri"/>
                <w:b/>
                <w:bCs/>
                <w:color w:val="000000"/>
                <w:sz w:val="24"/>
                <w:szCs w:val="24"/>
                <w:lang w:bidi="he-IL"/>
              </w:rPr>
            </w:pPr>
            <w:r w:rsidRPr="00440754">
              <w:rPr>
                <w:rFonts w:ascii="Bwhebb" w:eastAsia="Times New Roman" w:hAnsi="Bwhebb" w:cs="Calibri"/>
                <w:b/>
                <w:bCs/>
                <w:color w:val="000000"/>
                <w:sz w:val="24"/>
                <w:szCs w:val="24"/>
                <w:lang w:bidi="he-IL"/>
              </w:rPr>
              <w:t>[r'</w:t>
            </w:r>
          </w:p>
        </w:tc>
        <w:tc>
          <w:tcPr>
            <w:tcW w:w="1234" w:type="dxa"/>
            <w:shd w:val="clear" w:color="auto" w:fill="auto"/>
            <w:vAlign w:val="center"/>
            <w:hideMark/>
          </w:tcPr>
          <w:p w14:paraId="48F44C7E"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displeasing, evil</w:t>
            </w:r>
          </w:p>
        </w:tc>
        <w:tc>
          <w:tcPr>
            <w:tcW w:w="1500" w:type="dxa"/>
            <w:shd w:val="clear" w:color="auto" w:fill="auto"/>
            <w:vAlign w:val="center"/>
            <w:hideMark/>
          </w:tcPr>
          <w:p w14:paraId="5F2760AD"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Exod. 21:8</w:t>
            </w:r>
          </w:p>
        </w:tc>
        <w:tc>
          <w:tcPr>
            <w:tcW w:w="1120" w:type="dxa"/>
            <w:shd w:val="clear" w:color="auto" w:fill="auto"/>
            <w:vAlign w:val="center"/>
            <w:hideMark/>
          </w:tcPr>
          <w:p w14:paraId="04B4C410"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25D24CEA" w14:textId="77777777" w:rsidR="00440754" w:rsidRPr="00440754" w:rsidRDefault="00440754" w:rsidP="00440754">
            <w:pPr>
              <w:spacing w:after="0" w:line="240" w:lineRule="auto"/>
              <w:jc w:val="center"/>
              <w:rPr>
                <w:rFonts w:ascii="Arial Narrow" w:eastAsia="Times New Roman" w:hAnsi="Arial Narrow" w:cs="Calibri"/>
                <w:color w:val="000000"/>
                <w:sz w:val="18"/>
                <w:szCs w:val="18"/>
                <w:lang w:bidi="he-IL"/>
              </w:rPr>
            </w:pPr>
            <w:r w:rsidRPr="00440754">
              <w:rPr>
                <w:rFonts w:ascii="Arial Narrow" w:eastAsia="Times New Roman" w:hAnsi="Arial Narrow" w:cs="Calibri"/>
                <w:color w:val="000000"/>
                <w:sz w:val="18"/>
                <w:szCs w:val="18"/>
                <w:lang w:bidi="he-IL"/>
              </w:rPr>
              <w:t>Isa. 56:2</w:t>
            </w:r>
          </w:p>
        </w:tc>
      </w:tr>
    </w:tbl>
    <w:p w14:paraId="3FD8CC86" w14:textId="77777777" w:rsidR="00440754" w:rsidRPr="00440754" w:rsidRDefault="00440754" w:rsidP="00440754">
      <w:pPr>
        <w:spacing w:after="0" w:line="240" w:lineRule="auto"/>
        <w:jc w:val="both"/>
        <w:rPr>
          <w:rFonts w:ascii="Times New Roman" w:eastAsia="Times New Roman" w:hAnsi="Times New Roman" w:cs="Times New Roman"/>
          <w:iCs/>
          <w:sz w:val="24"/>
          <w:szCs w:val="24"/>
        </w:rPr>
      </w:pPr>
    </w:p>
    <w:p w14:paraId="7B2AFD07" w14:textId="77777777" w:rsidR="00440754" w:rsidRPr="00440754" w:rsidRDefault="00440754" w:rsidP="00440754">
      <w:pPr>
        <w:spacing w:after="0" w:line="240" w:lineRule="auto"/>
        <w:jc w:val="both"/>
        <w:rPr>
          <w:rFonts w:ascii="Times New Roman" w:eastAsia="Times New Roman" w:hAnsi="Times New Roman" w:cs="Times New Roman"/>
          <w:iCs/>
          <w:sz w:val="24"/>
          <w:szCs w:val="24"/>
        </w:rPr>
      </w:pPr>
    </w:p>
    <w:p w14:paraId="3B39F944" w14:textId="77777777" w:rsidR="00440754" w:rsidRPr="00440754" w:rsidRDefault="00440754" w:rsidP="00440754">
      <w:pPr>
        <w:spacing w:after="0" w:line="240" w:lineRule="auto"/>
        <w:jc w:val="center"/>
        <w:rPr>
          <w:rFonts w:ascii="Cambria" w:eastAsia="Times New Roman" w:hAnsi="Cambria" w:cs="Times New Roman"/>
          <w:b/>
          <w:bCs/>
          <w:iCs/>
          <w:sz w:val="28"/>
          <w:szCs w:val="28"/>
        </w:rPr>
      </w:pPr>
      <w:r w:rsidRPr="00440754">
        <w:rPr>
          <w:rFonts w:ascii="Cambria" w:eastAsia="Times New Roman" w:hAnsi="Cambria" w:cs="Times New Roman"/>
          <w:b/>
          <w:bCs/>
          <w:iCs/>
          <w:sz w:val="28"/>
          <w:szCs w:val="28"/>
        </w:rPr>
        <w:t>Greek:</w:t>
      </w:r>
    </w:p>
    <w:p w14:paraId="3A1C8C21" w14:textId="77777777" w:rsidR="00440754" w:rsidRPr="00440754" w:rsidRDefault="00440754" w:rsidP="00440754">
      <w:pPr>
        <w:spacing w:after="0" w:line="240" w:lineRule="auto"/>
        <w:jc w:val="both"/>
        <w:rPr>
          <w:rFonts w:ascii="Times New Roman" w:eastAsia="Times New Roman" w:hAnsi="Times New Roman" w:cs="Times New Roman"/>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119"/>
        <w:gridCol w:w="1438"/>
        <w:gridCol w:w="955"/>
        <w:gridCol w:w="1479"/>
        <w:gridCol w:w="1556"/>
      </w:tblGrid>
      <w:tr w:rsidR="00440754" w:rsidRPr="00440754" w14:paraId="3CB7EF5D" w14:textId="77777777" w:rsidTr="00DC0F37">
        <w:trPr>
          <w:trHeight w:val="20"/>
          <w:tblHeader/>
        </w:trPr>
        <w:tc>
          <w:tcPr>
            <w:tcW w:w="0" w:type="auto"/>
            <w:shd w:val="clear" w:color="000000" w:fill="C6E0B4"/>
            <w:noWrap/>
            <w:vAlign w:val="center"/>
            <w:hideMark/>
          </w:tcPr>
          <w:p w14:paraId="7438B370"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GREEK</w:t>
            </w:r>
          </w:p>
        </w:tc>
        <w:tc>
          <w:tcPr>
            <w:tcW w:w="0" w:type="auto"/>
            <w:shd w:val="clear" w:color="000000" w:fill="C6E0B4"/>
            <w:noWrap/>
            <w:vAlign w:val="center"/>
            <w:hideMark/>
          </w:tcPr>
          <w:p w14:paraId="3E48CDA4"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ENGLISH</w:t>
            </w:r>
          </w:p>
        </w:tc>
        <w:tc>
          <w:tcPr>
            <w:tcW w:w="0" w:type="auto"/>
            <w:shd w:val="clear" w:color="000000" w:fill="C6E0B4"/>
            <w:noWrap/>
            <w:vAlign w:val="center"/>
            <w:hideMark/>
          </w:tcPr>
          <w:p w14:paraId="0A05F375"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Torah Reading</w:t>
            </w:r>
          </w:p>
          <w:p w14:paraId="2159920B"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Ex. 21:1 – 22:23</w:t>
            </w:r>
          </w:p>
        </w:tc>
        <w:tc>
          <w:tcPr>
            <w:tcW w:w="0" w:type="auto"/>
            <w:shd w:val="clear" w:color="000000" w:fill="C6E0B4"/>
            <w:noWrap/>
            <w:vAlign w:val="center"/>
            <w:hideMark/>
          </w:tcPr>
          <w:p w14:paraId="04446EDD"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Psalms</w:t>
            </w:r>
          </w:p>
          <w:p w14:paraId="505DD6F8"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58:1-12</w:t>
            </w:r>
          </w:p>
        </w:tc>
        <w:tc>
          <w:tcPr>
            <w:tcW w:w="0" w:type="auto"/>
            <w:shd w:val="clear" w:color="000000" w:fill="C6E0B4"/>
            <w:vAlign w:val="center"/>
            <w:hideMark/>
          </w:tcPr>
          <w:p w14:paraId="3B0CDB42"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Ashlamatah</w:t>
            </w:r>
          </w:p>
          <w:p w14:paraId="774453C8"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Is 56:1-9 + 57:19</w:t>
            </w:r>
          </w:p>
        </w:tc>
        <w:tc>
          <w:tcPr>
            <w:tcW w:w="0" w:type="auto"/>
            <w:shd w:val="clear" w:color="000000" w:fill="C6E0B4"/>
            <w:noWrap/>
            <w:vAlign w:val="center"/>
            <w:hideMark/>
          </w:tcPr>
          <w:p w14:paraId="134F1393" w14:textId="77777777" w:rsidR="00440754" w:rsidRPr="00440754" w:rsidRDefault="00440754" w:rsidP="00440754">
            <w:pPr>
              <w:spacing w:after="0" w:line="240" w:lineRule="auto"/>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Peshat</w:t>
            </w:r>
          </w:p>
          <w:p w14:paraId="5BAEA1E0"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Mishnah of Mark,</w:t>
            </w:r>
          </w:p>
          <w:p w14:paraId="55850669"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1-2 Peter, &amp; Jude</w:t>
            </w:r>
          </w:p>
          <w:p w14:paraId="6B53C388" w14:textId="77777777" w:rsidR="00440754" w:rsidRPr="00440754" w:rsidRDefault="00440754" w:rsidP="00440754">
            <w:pPr>
              <w:spacing w:after="0" w:line="240" w:lineRule="auto"/>
              <w:jc w:val="center"/>
              <w:rPr>
                <w:rFonts w:ascii="Arial Narrow" w:eastAsia="Times New Roman" w:hAnsi="Arial Narrow" w:cs="Times New Roman"/>
                <w:b/>
                <w:bCs/>
                <w:iCs/>
                <w:sz w:val="20"/>
                <w:szCs w:val="20"/>
              </w:rPr>
            </w:pPr>
            <w:r w:rsidRPr="00440754">
              <w:rPr>
                <w:rFonts w:ascii="Arial Narrow" w:eastAsia="Times New Roman" w:hAnsi="Arial Narrow" w:cs="Times New Roman"/>
                <w:b/>
                <w:bCs/>
                <w:iCs/>
                <w:sz w:val="20"/>
                <w:szCs w:val="20"/>
              </w:rPr>
              <w:t>Mk 7:17-23</w:t>
            </w:r>
          </w:p>
        </w:tc>
      </w:tr>
      <w:tr w:rsidR="00440754" w:rsidRPr="00440754" w14:paraId="6AB7C3ED" w14:textId="77777777" w:rsidTr="00DC0F37">
        <w:trPr>
          <w:trHeight w:val="20"/>
        </w:trPr>
        <w:tc>
          <w:tcPr>
            <w:tcW w:w="0" w:type="auto"/>
            <w:shd w:val="clear" w:color="000000" w:fill="FFFF00"/>
            <w:vAlign w:val="center"/>
            <w:hideMark/>
          </w:tcPr>
          <w:p w14:paraId="7EC5EA0D"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α</w:t>
            </w:r>
            <w:r w:rsidRPr="00440754">
              <w:rPr>
                <w:rFonts w:ascii="Arial" w:eastAsia="Times New Roman" w:hAnsi="Arial" w:cs="Arial"/>
                <w:iCs/>
                <w:sz w:val="20"/>
                <w:szCs w:val="20"/>
              </w:rPr>
              <w:t>̓</w:t>
            </w:r>
            <w:r w:rsidRPr="00440754">
              <w:rPr>
                <w:rFonts w:ascii="Arial Narrow" w:eastAsia="Times New Roman" w:hAnsi="Arial Narrow" w:cs="Times New Roman"/>
                <w:iCs/>
                <w:sz w:val="20"/>
                <w:szCs w:val="20"/>
              </w:rPr>
              <w:t>́</w:t>
            </w:r>
            <w:r w:rsidRPr="00440754">
              <w:rPr>
                <w:rFonts w:ascii="Arial Narrow" w:eastAsia="Times New Roman" w:hAnsi="Arial Narrow" w:cs="Arial Narrow"/>
                <w:iCs/>
                <w:sz w:val="20"/>
                <w:szCs w:val="20"/>
              </w:rPr>
              <w:t>νθρωπος</w:t>
            </w:r>
          </w:p>
        </w:tc>
        <w:tc>
          <w:tcPr>
            <w:tcW w:w="0" w:type="auto"/>
            <w:shd w:val="clear" w:color="000000" w:fill="FFFF00"/>
            <w:vAlign w:val="center"/>
            <w:hideMark/>
          </w:tcPr>
          <w:p w14:paraId="09B0FBE6"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man, men</w:t>
            </w:r>
          </w:p>
        </w:tc>
        <w:tc>
          <w:tcPr>
            <w:tcW w:w="0" w:type="auto"/>
            <w:shd w:val="clear" w:color="auto" w:fill="auto"/>
            <w:vAlign w:val="center"/>
            <w:hideMark/>
          </w:tcPr>
          <w:p w14:paraId="65BC4DBD"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21:19</w:t>
            </w:r>
          </w:p>
          <w:p w14:paraId="03FF4BCB"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22:7</w:t>
            </w:r>
          </w:p>
        </w:tc>
        <w:tc>
          <w:tcPr>
            <w:tcW w:w="0" w:type="auto"/>
            <w:shd w:val="clear" w:color="auto" w:fill="auto"/>
            <w:vAlign w:val="center"/>
            <w:hideMark/>
          </w:tcPr>
          <w:p w14:paraId="740B4F1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Psa 58:1</w:t>
            </w:r>
            <w:r w:rsidRPr="00440754">
              <w:rPr>
                <w:rFonts w:ascii="Arial Narrow" w:eastAsia="Times New Roman" w:hAnsi="Arial Narrow" w:cs="Times New Roman"/>
                <w:iCs/>
                <w:sz w:val="20"/>
                <w:szCs w:val="20"/>
              </w:rPr>
              <w:br/>
              <w:t>Psa 58:11</w:t>
            </w:r>
          </w:p>
        </w:tc>
        <w:tc>
          <w:tcPr>
            <w:tcW w:w="0" w:type="auto"/>
            <w:shd w:val="clear" w:color="auto" w:fill="auto"/>
            <w:vAlign w:val="center"/>
            <w:hideMark/>
          </w:tcPr>
          <w:p w14:paraId="70E5DC80"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Isa 56:2</w:t>
            </w:r>
          </w:p>
        </w:tc>
        <w:tc>
          <w:tcPr>
            <w:tcW w:w="0" w:type="auto"/>
            <w:shd w:val="clear" w:color="auto" w:fill="auto"/>
            <w:vAlign w:val="center"/>
            <w:hideMark/>
          </w:tcPr>
          <w:p w14:paraId="3D490EB7"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7:18</w:t>
            </w:r>
          </w:p>
          <w:p w14:paraId="36C651D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7:20</w:t>
            </w:r>
          </w:p>
          <w:p w14:paraId="713E1990"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7:21</w:t>
            </w:r>
          </w:p>
          <w:p w14:paraId="7667AA90"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7:23</w:t>
            </w:r>
          </w:p>
        </w:tc>
      </w:tr>
      <w:tr w:rsidR="00440754" w:rsidRPr="00440754" w14:paraId="0FBE00C7" w14:textId="77777777" w:rsidTr="00DC0F37">
        <w:trPr>
          <w:trHeight w:val="20"/>
        </w:trPr>
        <w:tc>
          <w:tcPr>
            <w:tcW w:w="0" w:type="auto"/>
            <w:shd w:val="clear" w:color="000000" w:fill="FFFF00"/>
            <w:vAlign w:val="center"/>
            <w:hideMark/>
          </w:tcPr>
          <w:p w14:paraId="7607FD4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δό</w:t>
            </w:r>
            <w:r w:rsidRPr="00440754">
              <w:rPr>
                <w:rFonts w:ascii="Arial Narrow" w:eastAsia="Times New Roman" w:hAnsi="Arial Narrow" w:cs="Arial Narrow"/>
                <w:iCs/>
                <w:sz w:val="20"/>
                <w:szCs w:val="20"/>
              </w:rPr>
              <w:t>λος</w:t>
            </w:r>
          </w:p>
        </w:tc>
        <w:tc>
          <w:tcPr>
            <w:tcW w:w="0" w:type="auto"/>
            <w:shd w:val="clear" w:color="000000" w:fill="FFFF00"/>
            <w:vAlign w:val="center"/>
            <w:hideMark/>
          </w:tcPr>
          <w:p w14:paraId="2B8D9B57"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treachery,</w:t>
            </w:r>
          </w:p>
          <w:p w14:paraId="728D11C6"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deceit</w:t>
            </w:r>
          </w:p>
        </w:tc>
        <w:tc>
          <w:tcPr>
            <w:tcW w:w="0" w:type="auto"/>
            <w:shd w:val="clear" w:color="auto" w:fill="auto"/>
            <w:vAlign w:val="center"/>
            <w:hideMark/>
          </w:tcPr>
          <w:p w14:paraId="28EFC979"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21:14</w:t>
            </w:r>
          </w:p>
        </w:tc>
        <w:tc>
          <w:tcPr>
            <w:tcW w:w="0" w:type="auto"/>
            <w:shd w:val="clear" w:color="auto" w:fill="auto"/>
            <w:vAlign w:val="center"/>
            <w:hideMark/>
          </w:tcPr>
          <w:p w14:paraId="1210FA3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305B6F2A"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3EC462AB"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7:22</w:t>
            </w:r>
          </w:p>
        </w:tc>
      </w:tr>
      <w:tr w:rsidR="00440754" w:rsidRPr="00440754" w14:paraId="34A017CC" w14:textId="77777777" w:rsidTr="00DC0F37">
        <w:trPr>
          <w:trHeight w:val="20"/>
        </w:trPr>
        <w:tc>
          <w:tcPr>
            <w:tcW w:w="0" w:type="auto"/>
            <w:shd w:val="clear" w:color="000000" w:fill="FFFF00"/>
            <w:vAlign w:val="center"/>
            <w:hideMark/>
          </w:tcPr>
          <w:p w14:paraId="1722213A"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ει</w:t>
            </w:r>
            <w:r w:rsidRPr="00440754">
              <w:rPr>
                <w:rFonts w:ascii="Arial" w:eastAsia="Times New Roman" w:hAnsi="Arial" w:cs="Arial"/>
                <w:iCs/>
                <w:sz w:val="20"/>
                <w:szCs w:val="20"/>
              </w:rPr>
              <w:t>̓</w:t>
            </w:r>
            <w:r w:rsidRPr="00440754">
              <w:rPr>
                <w:rFonts w:ascii="Arial Narrow" w:eastAsia="Times New Roman" w:hAnsi="Arial Narrow" w:cs="Arial Narrow"/>
                <w:iCs/>
                <w:sz w:val="20"/>
                <w:szCs w:val="20"/>
              </w:rPr>
              <w:t>σε</w:t>
            </w:r>
            <w:r w:rsidRPr="00440754">
              <w:rPr>
                <w:rFonts w:ascii="Arial Narrow" w:eastAsia="Times New Roman" w:hAnsi="Arial Narrow" w:cs="Times New Roman"/>
                <w:iCs/>
                <w:sz w:val="20"/>
                <w:szCs w:val="20"/>
              </w:rPr>
              <w:t>́</w:t>
            </w:r>
            <w:r w:rsidRPr="00440754">
              <w:rPr>
                <w:rFonts w:ascii="Arial Narrow" w:eastAsia="Times New Roman" w:hAnsi="Arial Narrow" w:cs="Arial Narrow"/>
                <w:iCs/>
                <w:sz w:val="20"/>
                <w:szCs w:val="20"/>
              </w:rPr>
              <w:t>ρχομαι</w:t>
            </w:r>
          </w:p>
        </w:tc>
        <w:tc>
          <w:tcPr>
            <w:tcW w:w="0" w:type="auto"/>
            <w:shd w:val="clear" w:color="000000" w:fill="FFFF00"/>
            <w:vAlign w:val="center"/>
            <w:hideMark/>
          </w:tcPr>
          <w:p w14:paraId="13617ABA"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enter</w:t>
            </w:r>
          </w:p>
        </w:tc>
        <w:tc>
          <w:tcPr>
            <w:tcW w:w="0" w:type="auto"/>
            <w:shd w:val="clear" w:color="auto" w:fill="auto"/>
            <w:vAlign w:val="center"/>
            <w:hideMark/>
          </w:tcPr>
          <w:p w14:paraId="1DADDE1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20:21</w:t>
            </w:r>
          </w:p>
          <w:p w14:paraId="322D7B0F"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21:3</w:t>
            </w:r>
          </w:p>
        </w:tc>
        <w:tc>
          <w:tcPr>
            <w:tcW w:w="0" w:type="auto"/>
            <w:shd w:val="clear" w:color="auto" w:fill="auto"/>
            <w:vAlign w:val="center"/>
            <w:hideMark/>
          </w:tcPr>
          <w:p w14:paraId="15D6C778"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6BAEF1FA"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3185E42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7:17</w:t>
            </w:r>
          </w:p>
        </w:tc>
      </w:tr>
      <w:tr w:rsidR="00440754" w:rsidRPr="00440754" w14:paraId="7A6E0CB0" w14:textId="77777777" w:rsidTr="00DC0F37">
        <w:trPr>
          <w:trHeight w:val="20"/>
        </w:trPr>
        <w:tc>
          <w:tcPr>
            <w:tcW w:w="0" w:type="auto"/>
            <w:shd w:val="clear" w:color="000000" w:fill="FFFF00"/>
            <w:vAlign w:val="center"/>
            <w:hideMark/>
          </w:tcPr>
          <w:p w14:paraId="028C0069"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καρδί</w:t>
            </w:r>
            <w:r w:rsidRPr="00440754">
              <w:rPr>
                <w:rFonts w:ascii="Arial Narrow" w:eastAsia="Times New Roman" w:hAnsi="Arial Narrow" w:cs="Arial Narrow"/>
                <w:iCs/>
                <w:sz w:val="20"/>
                <w:szCs w:val="20"/>
              </w:rPr>
              <w:t>α</w:t>
            </w:r>
          </w:p>
        </w:tc>
        <w:tc>
          <w:tcPr>
            <w:tcW w:w="0" w:type="auto"/>
            <w:shd w:val="clear" w:color="000000" w:fill="FFFF00"/>
            <w:vAlign w:val="center"/>
            <w:hideMark/>
          </w:tcPr>
          <w:p w14:paraId="4FF8619C"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heart</w:t>
            </w:r>
          </w:p>
        </w:tc>
        <w:tc>
          <w:tcPr>
            <w:tcW w:w="0" w:type="auto"/>
            <w:shd w:val="clear" w:color="auto" w:fill="auto"/>
            <w:vAlign w:val="center"/>
            <w:hideMark/>
          </w:tcPr>
          <w:p w14:paraId="06C5879F"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62F08473"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Psa 58:2</w:t>
            </w:r>
          </w:p>
        </w:tc>
        <w:tc>
          <w:tcPr>
            <w:tcW w:w="0" w:type="auto"/>
            <w:shd w:val="clear" w:color="auto" w:fill="auto"/>
            <w:vAlign w:val="center"/>
            <w:hideMark/>
          </w:tcPr>
          <w:p w14:paraId="401617A1"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2A954BE3"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7:19</w:t>
            </w:r>
          </w:p>
          <w:p w14:paraId="3C8D197C"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7:21</w:t>
            </w:r>
          </w:p>
        </w:tc>
      </w:tr>
      <w:tr w:rsidR="00440754" w:rsidRPr="00440754" w14:paraId="095DC0AD" w14:textId="77777777" w:rsidTr="00DC0F37">
        <w:trPr>
          <w:trHeight w:val="20"/>
        </w:trPr>
        <w:tc>
          <w:tcPr>
            <w:tcW w:w="0" w:type="auto"/>
            <w:shd w:val="clear" w:color="000000" w:fill="FFFF00"/>
            <w:vAlign w:val="center"/>
            <w:hideMark/>
          </w:tcPr>
          <w:p w14:paraId="7B118B10"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λέ</w:t>
            </w:r>
            <w:r w:rsidRPr="00440754">
              <w:rPr>
                <w:rFonts w:ascii="Arial Narrow" w:eastAsia="Times New Roman" w:hAnsi="Arial Narrow" w:cs="Arial Narrow"/>
                <w:iCs/>
                <w:sz w:val="20"/>
                <w:szCs w:val="20"/>
              </w:rPr>
              <w:t>γω</w:t>
            </w:r>
          </w:p>
        </w:tc>
        <w:tc>
          <w:tcPr>
            <w:tcW w:w="0" w:type="auto"/>
            <w:shd w:val="clear" w:color="000000" w:fill="FFFF00"/>
            <w:vAlign w:val="center"/>
            <w:hideMark/>
          </w:tcPr>
          <w:p w14:paraId="6B10E71C"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says, say</w:t>
            </w:r>
          </w:p>
        </w:tc>
        <w:tc>
          <w:tcPr>
            <w:tcW w:w="0" w:type="auto"/>
            <w:shd w:val="clear" w:color="auto" w:fill="auto"/>
            <w:vAlign w:val="center"/>
            <w:hideMark/>
          </w:tcPr>
          <w:p w14:paraId="027F189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60DEC5E6"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5D5AE41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Isa 56:1</w:t>
            </w:r>
            <w:r w:rsidRPr="00440754">
              <w:rPr>
                <w:rFonts w:ascii="Arial Narrow" w:eastAsia="Times New Roman" w:hAnsi="Arial Narrow" w:cs="Times New Roman"/>
                <w:iCs/>
                <w:sz w:val="20"/>
                <w:szCs w:val="20"/>
              </w:rPr>
              <w:br/>
              <w:t>Isa 56:3</w:t>
            </w:r>
          </w:p>
        </w:tc>
        <w:tc>
          <w:tcPr>
            <w:tcW w:w="0" w:type="auto"/>
            <w:shd w:val="clear" w:color="auto" w:fill="auto"/>
            <w:vAlign w:val="center"/>
            <w:hideMark/>
          </w:tcPr>
          <w:p w14:paraId="02EE426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7:18</w:t>
            </w:r>
            <w:r w:rsidRPr="00440754">
              <w:rPr>
                <w:rFonts w:ascii="Arial Narrow" w:eastAsia="Times New Roman" w:hAnsi="Arial Narrow" w:cs="Times New Roman"/>
                <w:iCs/>
                <w:sz w:val="20"/>
                <w:szCs w:val="20"/>
              </w:rPr>
              <w:br/>
              <w:t>Mk. 7:20</w:t>
            </w:r>
          </w:p>
        </w:tc>
      </w:tr>
      <w:tr w:rsidR="00440754" w:rsidRPr="00440754" w14:paraId="3A9FAEF5" w14:textId="77777777" w:rsidTr="00DC0F37">
        <w:trPr>
          <w:trHeight w:val="20"/>
        </w:trPr>
        <w:tc>
          <w:tcPr>
            <w:tcW w:w="0" w:type="auto"/>
            <w:shd w:val="clear" w:color="000000" w:fill="FFFF00"/>
            <w:vAlign w:val="center"/>
            <w:hideMark/>
          </w:tcPr>
          <w:p w14:paraId="59B71D96"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οι</w:t>
            </w:r>
            <w:r w:rsidRPr="00440754">
              <w:rPr>
                <w:rFonts w:ascii="Arial" w:eastAsia="Times New Roman" w:hAnsi="Arial" w:cs="Arial"/>
                <w:iCs/>
                <w:sz w:val="20"/>
                <w:szCs w:val="20"/>
              </w:rPr>
              <w:t>̓͂</w:t>
            </w:r>
            <w:r w:rsidRPr="00440754">
              <w:rPr>
                <w:rFonts w:ascii="Arial Narrow" w:eastAsia="Times New Roman" w:hAnsi="Arial Narrow" w:cs="Arial Narrow"/>
                <w:iCs/>
                <w:sz w:val="20"/>
                <w:szCs w:val="20"/>
              </w:rPr>
              <w:t>κος</w:t>
            </w:r>
          </w:p>
        </w:tc>
        <w:tc>
          <w:tcPr>
            <w:tcW w:w="0" w:type="auto"/>
            <w:shd w:val="clear" w:color="000000" w:fill="FFFF00"/>
            <w:vAlign w:val="center"/>
            <w:hideMark/>
          </w:tcPr>
          <w:p w14:paraId="60F6DA42"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houses</w:t>
            </w:r>
          </w:p>
        </w:tc>
        <w:tc>
          <w:tcPr>
            <w:tcW w:w="0" w:type="auto"/>
            <w:shd w:val="clear" w:color="auto" w:fill="auto"/>
            <w:vAlign w:val="center"/>
            <w:hideMark/>
          </w:tcPr>
          <w:p w14:paraId="791FFCDA"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5B342018"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79C01DF2"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Isa 56:5</w:t>
            </w:r>
            <w:r w:rsidRPr="00440754">
              <w:rPr>
                <w:rFonts w:ascii="Arial Narrow" w:eastAsia="Times New Roman" w:hAnsi="Arial Narrow" w:cs="Times New Roman"/>
                <w:iCs/>
                <w:sz w:val="20"/>
                <w:szCs w:val="20"/>
              </w:rPr>
              <w:br/>
              <w:t>Isa 56:7</w:t>
            </w:r>
          </w:p>
        </w:tc>
        <w:tc>
          <w:tcPr>
            <w:tcW w:w="0" w:type="auto"/>
            <w:shd w:val="clear" w:color="auto" w:fill="auto"/>
            <w:vAlign w:val="center"/>
            <w:hideMark/>
          </w:tcPr>
          <w:p w14:paraId="5A49B5F6"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7:17</w:t>
            </w:r>
          </w:p>
        </w:tc>
      </w:tr>
      <w:tr w:rsidR="00440754" w:rsidRPr="00440754" w14:paraId="6A2370B5" w14:textId="77777777" w:rsidTr="00DC0F37">
        <w:trPr>
          <w:trHeight w:val="20"/>
        </w:trPr>
        <w:tc>
          <w:tcPr>
            <w:tcW w:w="0" w:type="auto"/>
            <w:shd w:val="clear" w:color="000000" w:fill="FFFF00"/>
            <w:vAlign w:val="center"/>
            <w:hideMark/>
          </w:tcPr>
          <w:p w14:paraId="035F03D4"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ο</w:t>
            </w:r>
            <w:r w:rsidRPr="00440754">
              <w:rPr>
                <w:rFonts w:ascii="Arial" w:eastAsia="Times New Roman" w:hAnsi="Arial" w:cs="Arial"/>
                <w:iCs/>
                <w:sz w:val="20"/>
                <w:szCs w:val="20"/>
              </w:rPr>
              <w:t>̓</w:t>
            </w:r>
            <w:r w:rsidRPr="00440754">
              <w:rPr>
                <w:rFonts w:ascii="Arial Narrow" w:eastAsia="Times New Roman" w:hAnsi="Arial Narrow" w:cs="Arial Narrow"/>
                <w:iCs/>
                <w:sz w:val="20"/>
                <w:szCs w:val="20"/>
              </w:rPr>
              <w:t>φθαλμο</w:t>
            </w:r>
            <w:r w:rsidRPr="00440754">
              <w:rPr>
                <w:rFonts w:ascii="Arial Narrow" w:eastAsia="Times New Roman" w:hAnsi="Arial Narrow" w:cs="Times New Roman"/>
                <w:iCs/>
                <w:sz w:val="20"/>
                <w:szCs w:val="20"/>
              </w:rPr>
              <w:t>́</w:t>
            </w:r>
            <w:r w:rsidRPr="00440754">
              <w:rPr>
                <w:rFonts w:ascii="Arial Narrow" w:eastAsia="Times New Roman" w:hAnsi="Arial Narrow" w:cs="Arial Narrow"/>
                <w:iCs/>
                <w:sz w:val="20"/>
                <w:szCs w:val="20"/>
              </w:rPr>
              <w:t>ς</w:t>
            </w:r>
          </w:p>
        </w:tc>
        <w:tc>
          <w:tcPr>
            <w:tcW w:w="0" w:type="auto"/>
            <w:shd w:val="clear" w:color="000000" w:fill="FFFF00"/>
            <w:vAlign w:val="center"/>
            <w:hideMark/>
          </w:tcPr>
          <w:p w14:paraId="6F228D64"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eye</w:t>
            </w:r>
          </w:p>
        </w:tc>
        <w:tc>
          <w:tcPr>
            <w:tcW w:w="0" w:type="auto"/>
            <w:shd w:val="clear" w:color="auto" w:fill="auto"/>
            <w:vAlign w:val="center"/>
            <w:hideMark/>
          </w:tcPr>
          <w:p w14:paraId="1B972A12"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21:24</w:t>
            </w:r>
          </w:p>
          <w:p w14:paraId="1135A80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21:26</w:t>
            </w:r>
          </w:p>
        </w:tc>
        <w:tc>
          <w:tcPr>
            <w:tcW w:w="0" w:type="auto"/>
            <w:shd w:val="clear" w:color="auto" w:fill="auto"/>
            <w:vAlign w:val="center"/>
            <w:hideMark/>
          </w:tcPr>
          <w:p w14:paraId="527B7320"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64FC6C03"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42C8A3A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7:22</w:t>
            </w:r>
          </w:p>
        </w:tc>
      </w:tr>
      <w:tr w:rsidR="00440754" w:rsidRPr="00440754" w14:paraId="361FDBF1" w14:textId="77777777" w:rsidTr="00DC0F37">
        <w:trPr>
          <w:trHeight w:val="20"/>
        </w:trPr>
        <w:tc>
          <w:tcPr>
            <w:tcW w:w="0" w:type="auto"/>
            <w:shd w:val="clear" w:color="000000" w:fill="FFFF00"/>
            <w:vAlign w:val="center"/>
            <w:hideMark/>
          </w:tcPr>
          <w:p w14:paraId="6CA7B0A2"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πα</w:t>
            </w:r>
            <w:r w:rsidRPr="00440754">
              <w:rPr>
                <w:rFonts w:ascii="Arial" w:eastAsia="Times New Roman" w:hAnsi="Arial" w:cs="Arial"/>
                <w:iCs/>
                <w:sz w:val="20"/>
                <w:szCs w:val="20"/>
              </w:rPr>
              <w:t>͂</w:t>
            </w:r>
            <w:r w:rsidRPr="00440754">
              <w:rPr>
                <w:rFonts w:ascii="Arial Narrow" w:eastAsia="Times New Roman" w:hAnsi="Arial Narrow" w:cs="Arial Narrow"/>
                <w:iCs/>
                <w:sz w:val="20"/>
                <w:szCs w:val="20"/>
              </w:rPr>
              <w:t>ς</w:t>
            </w:r>
          </w:p>
        </w:tc>
        <w:tc>
          <w:tcPr>
            <w:tcW w:w="0" w:type="auto"/>
            <w:shd w:val="clear" w:color="000000" w:fill="FFFF00"/>
            <w:vAlign w:val="center"/>
            <w:hideMark/>
          </w:tcPr>
          <w:p w14:paraId="783031BB"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all, whole,</w:t>
            </w:r>
          </w:p>
          <w:p w14:paraId="6BF0CEF0"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entire, every</w:t>
            </w:r>
          </w:p>
        </w:tc>
        <w:tc>
          <w:tcPr>
            <w:tcW w:w="0" w:type="auto"/>
            <w:shd w:val="clear" w:color="auto" w:fill="auto"/>
            <w:vAlign w:val="center"/>
            <w:hideMark/>
          </w:tcPr>
          <w:p w14:paraId="103FBEB5"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Exod. 21:30</w:t>
            </w:r>
            <w:r w:rsidRPr="00440754">
              <w:rPr>
                <w:rFonts w:ascii="Arial Narrow" w:eastAsia="Times New Roman" w:hAnsi="Arial Narrow" w:cs="Times New Roman"/>
                <w:iCs/>
                <w:sz w:val="20"/>
                <w:szCs w:val="20"/>
              </w:rPr>
              <w:br/>
              <w:t>Exod. 22:9</w:t>
            </w:r>
            <w:r w:rsidRPr="00440754">
              <w:rPr>
                <w:rFonts w:ascii="Arial Narrow" w:eastAsia="Times New Roman" w:hAnsi="Arial Narrow" w:cs="Times New Roman"/>
                <w:iCs/>
                <w:sz w:val="20"/>
                <w:szCs w:val="20"/>
              </w:rPr>
              <w:br/>
              <w:t>Exod. 22:10</w:t>
            </w:r>
            <w:r w:rsidRPr="00440754">
              <w:rPr>
                <w:rFonts w:ascii="Arial Narrow" w:eastAsia="Times New Roman" w:hAnsi="Arial Narrow" w:cs="Times New Roman"/>
                <w:iCs/>
                <w:sz w:val="20"/>
                <w:szCs w:val="20"/>
              </w:rPr>
              <w:br/>
              <w:t>Exod. 22:19</w:t>
            </w:r>
            <w:r w:rsidRPr="00440754">
              <w:rPr>
                <w:rFonts w:ascii="Arial Narrow" w:eastAsia="Times New Roman" w:hAnsi="Arial Narrow" w:cs="Times New Roman"/>
                <w:iCs/>
                <w:sz w:val="20"/>
                <w:szCs w:val="20"/>
              </w:rPr>
              <w:br/>
              <w:t>Exod. 22:22</w:t>
            </w:r>
          </w:p>
        </w:tc>
        <w:tc>
          <w:tcPr>
            <w:tcW w:w="0" w:type="auto"/>
            <w:shd w:val="clear" w:color="auto" w:fill="auto"/>
            <w:vAlign w:val="center"/>
            <w:hideMark/>
          </w:tcPr>
          <w:p w14:paraId="7883E06B" w14:textId="77777777" w:rsidR="00440754" w:rsidRPr="00440754" w:rsidRDefault="00440754" w:rsidP="00366BE2">
            <w:pPr>
              <w:spacing w:after="0" w:line="240" w:lineRule="auto"/>
              <w:rPr>
                <w:rFonts w:ascii="Arial Narrow" w:eastAsia="Times New Roman" w:hAnsi="Arial Narrow" w:cs="Times New Roman"/>
                <w:iCs/>
                <w:sz w:val="20"/>
                <w:szCs w:val="20"/>
              </w:rPr>
            </w:pPr>
          </w:p>
        </w:tc>
        <w:tc>
          <w:tcPr>
            <w:tcW w:w="0" w:type="auto"/>
            <w:shd w:val="clear" w:color="auto" w:fill="auto"/>
            <w:vAlign w:val="center"/>
            <w:hideMark/>
          </w:tcPr>
          <w:p w14:paraId="764571B0"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Isa. 56:2</w:t>
            </w:r>
            <w:r w:rsidRPr="00440754">
              <w:rPr>
                <w:rFonts w:ascii="Arial Narrow" w:eastAsia="Times New Roman" w:hAnsi="Arial Narrow" w:cs="Times New Roman"/>
                <w:iCs/>
                <w:sz w:val="20"/>
                <w:szCs w:val="20"/>
              </w:rPr>
              <w:br/>
              <w:t>Isa. 56:6</w:t>
            </w:r>
            <w:r w:rsidRPr="00440754">
              <w:rPr>
                <w:rFonts w:ascii="Arial Narrow" w:eastAsia="Times New Roman" w:hAnsi="Arial Narrow" w:cs="Times New Roman"/>
                <w:iCs/>
                <w:sz w:val="20"/>
                <w:szCs w:val="20"/>
              </w:rPr>
              <w:br/>
              <w:t>Isa. 56:7</w:t>
            </w:r>
            <w:r w:rsidRPr="00440754">
              <w:rPr>
                <w:rFonts w:ascii="Arial Narrow" w:eastAsia="Times New Roman" w:hAnsi="Arial Narrow" w:cs="Times New Roman"/>
                <w:iCs/>
                <w:sz w:val="20"/>
                <w:szCs w:val="20"/>
              </w:rPr>
              <w:br/>
              <w:t>Isa. 56:9</w:t>
            </w:r>
          </w:p>
        </w:tc>
        <w:tc>
          <w:tcPr>
            <w:tcW w:w="0" w:type="auto"/>
            <w:shd w:val="clear" w:color="auto" w:fill="auto"/>
            <w:vAlign w:val="center"/>
            <w:hideMark/>
          </w:tcPr>
          <w:p w14:paraId="612760DA" w14:textId="77777777" w:rsidR="00440754" w:rsidRPr="00440754" w:rsidRDefault="00440754" w:rsidP="00366BE2">
            <w:pPr>
              <w:spacing w:after="0" w:line="240" w:lineRule="auto"/>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7:18</w:t>
            </w:r>
            <w:r w:rsidRPr="00440754">
              <w:rPr>
                <w:rFonts w:ascii="Arial Narrow" w:eastAsia="Times New Roman" w:hAnsi="Arial Narrow" w:cs="Times New Roman"/>
                <w:iCs/>
                <w:sz w:val="20"/>
                <w:szCs w:val="20"/>
              </w:rPr>
              <w:br/>
              <w:t>Mk. 7:19</w:t>
            </w:r>
            <w:r w:rsidRPr="00440754">
              <w:rPr>
                <w:rFonts w:ascii="Arial Narrow" w:eastAsia="Times New Roman" w:hAnsi="Arial Narrow" w:cs="Times New Roman"/>
                <w:iCs/>
                <w:sz w:val="20"/>
                <w:szCs w:val="20"/>
              </w:rPr>
              <w:br/>
              <w:t>Mk. 7:23</w:t>
            </w:r>
          </w:p>
        </w:tc>
      </w:tr>
      <w:tr w:rsidR="00440754" w:rsidRPr="00440754" w14:paraId="206370D6" w14:textId="77777777" w:rsidTr="00DC0F37">
        <w:trPr>
          <w:trHeight w:val="20"/>
        </w:trPr>
        <w:tc>
          <w:tcPr>
            <w:tcW w:w="0" w:type="auto"/>
            <w:shd w:val="clear" w:color="000000" w:fill="FFFF00"/>
            <w:vAlign w:val="center"/>
            <w:hideMark/>
          </w:tcPr>
          <w:p w14:paraId="50404AF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φό</w:t>
            </w:r>
            <w:r w:rsidRPr="00440754">
              <w:rPr>
                <w:rFonts w:ascii="Arial Narrow" w:eastAsia="Times New Roman" w:hAnsi="Arial Narrow" w:cs="Arial Narrow"/>
                <w:iCs/>
                <w:sz w:val="20"/>
                <w:szCs w:val="20"/>
              </w:rPr>
              <w:t>νος</w:t>
            </w:r>
          </w:p>
        </w:tc>
        <w:tc>
          <w:tcPr>
            <w:tcW w:w="0" w:type="auto"/>
            <w:shd w:val="clear" w:color="000000" w:fill="FFFF00"/>
            <w:vAlign w:val="center"/>
            <w:hideMark/>
          </w:tcPr>
          <w:p w14:paraId="4D89D0E8"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murder</w:t>
            </w:r>
          </w:p>
        </w:tc>
        <w:tc>
          <w:tcPr>
            <w:tcW w:w="0" w:type="auto"/>
            <w:shd w:val="clear" w:color="auto" w:fill="auto"/>
            <w:vAlign w:val="center"/>
            <w:hideMark/>
          </w:tcPr>
          <w:p w14:paraId="3B203DEE"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Exo 22:2</w:t>
            </w:r>
          </w:p>
        </w:tc>
        <w:tc>
          <w:tcPr>
            <w:tcW w:w="0" w:type="auto"/>
            <w:shd w:val="clear" w:color="auto" w:fill="auto"/>
            <w:vAlign w:val="center"/>
            <w:hideMark/>
          </w:tcPr>
          <w:p w14:paraId="5EF4B1A5"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6C4FED24"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p>
        </w:tc>
        <w:tc>
          <w:tcPr>
            <w:tcW w:w="0" w:type="auto"/>
            <w:shd w:val="clear" w:color="auto" w:fill="auto"/>
            <w:vAlign w:val="center"/>
            <w:hideMark/>
          </w:tcPr>
          <w:p w14:paraId="514974FD" w14:textId="77777777" w:rsidR="00440754" w:rsidRPr="00440754" w:rsidRDefault="00440754" w:rsidP="00440754">
            <w:pPr>
              <w:spacing w:after="0" w:line="240" w:lineRule="auto"/>
              <w:jc w:val="center"/>
              <w:rPr>
                <w:rFonts w:ascii="Arial Narrow" w:eastAsia="Times New Roman" w:hAnsi="Arial Narrow" w:cs="Times New Roman"/>
                <w:iCs/>
                <w:sz w:val="20"/>
                <w:szCs w:val="20"/>
              </w:rPr>
            </w:pPr>
            <w:r w:rsidRPr="00440754">
              <w:rPr>
                <w:rFonts w:ascii="Arial Narrow" w:eastAsia="Times New Roman" w:hAnsi="Arial Narrow" w:cs="Times New Roman"/>
                <w:iCs/>
                <w:sz w:val="20"/>
                <w:szCs w:val="20"/>
              </w:rPr>
              <w:t>Mk. 7:21</w:t>
            </w:r>
          </w:p>
        </w:tc>
      </w:tr>
    </w:tbl>
    <w:p w14:paraId="518885E6" w14:textId="627F4CF5" w:rsidR="00440754" w:rsidRDefault="00440754" w:rsidP="00366BE2">
      <w:pPr>
        <w:pBdr>
          <w:bottom w:val="double" w:sz="6" w:space="1" w:color="auto"/>
        </w:pBdr>
        <w:spacing w:after="0" w:line="240" w:lineRule="auto"/>
        <w:mirrorIndents/>
        <w:rPr>
          <w:rFonts w:ascii="Copperplate Gothic Light" w:eastAsia="Skolar Cyrillic" w:hAnsi="Copperplate Gothic Light" w:cs="Times New Roman"/>
          <w:b/>
          <w:smallCaps/>
          <w:sz w:val="36"/>
          <w:szCs w:val="36"/>
          <w:lang w:val="es-ES"/>
        </w:rPr>
      </w:pPr>
    </w:p>
    <w:p w14:paraId="50081E4D" w14:textId="77777777" w:rsidR="00366BE2" w:rsidRDefault="00366BE2" w:rsidP="00366BE2">
      <w:pPr>
        <w:spacing w:after="0" w:line="240" w:lineRule="auto"/>
        <w:mirrorIndents/>
        <w:rPr>
          <w:rFonts w:ascii="Copperplate Gothic Light" w:eastAsia="Skolar Cyrillic" w:hAnsi="Copperplate Gothic Light" w:cs="Times New Roman"/>
          <w:b/>
          <w:smallCaps/>
          <w:sz w:val="36"/>
          <w:szCs w:val="36"/>
          <w:lang w:val="es-ES"/>
        </w:rPr>
      </w:pPr>
    </w:p>
    <w:p w14:paraId="21EC83C2" w14:textId="4B2E7D44" w:rsidR="00440754" w:rsidRPr="00366BE2" w:rsidRDefault="00440754" w:rsidP="00440754">
      <w:pPr>
        <w:spacing w:after="0" w:line="240" w:lineRule="auto"/>
        <w:mirrorIndents/>
        <w:jc w:val="center"/>
        <w:rPr>
          <w:rFonts w:ascii="Algerian" w:eastAsia="Skolar Cyrillic" w:hAnsi="Algerian" w:cs="Times New Roman"/>
          <w:b/>
          <w:smallCaps/>
          <w:sz w:val="36"/>
          <w:szCs w:val="36"/>
          <w:lang w:val="es-ES"/>
        </w:rPr>
      </w:pPr>
      <w:r w:rsidRPr="00366BE2">
        <w:rPr>
          <w:rFonts w:ascii="Algerian" w:eastAsia="Skolar Cyrillic" w:hAnsi="Algerian" w:cs="Times New Roman"/>
          <w:b/>
          <w:smallCaps/>
          <w:sz w:val="36"/>
          <w:szCs w:val="36"/>
          <w:lang w:val="es-ES"/>
        </w:rPr>
        <w:t>Nazarean Talmud</w:t>
      </w:r>
    </w:p>
    <w:p w14:paraId="09875DEE" w14:textId="77777777" w:rsidR="00440754" w:rsidRPr="00440754" w:rsidRDefault="00440754" w:rsidP="00440754">
      <w:pPr>
        <w:spacing w:after="0" w:line="240" w:lineRule="auto"/>
        <w:mirrorIndents/>
        <w:jc w:val="center"/>
        <w:rPr>
          <w:rFonts w:ascii="Copperplate Gothic Light" w:eastAsia="Skolar Cyrillic" w:hAnsi="Copperplate Gothic Light" w:cs="Times New Roman"/>
          <w:b/>
          <w:smallCaps/>
          <w:sz w:val="24"/>
          <w:lang w:val="es-ES"/>
        </w:rPr>
      </w:pPr>
      <w:r w:rsidRPr="00440754">
        <w:rPr>
          <w:rFonts w:ascii="Copperplate Gothic Light" w:eastAsia="Skolar Cyrillic" w:hAnsi="Copperplate Gothic Light" w:cs="Times New Roman"/>
          <w:b/>
          <w:smallCaps/>
          <w:sz w:val="24"/>
          <w:lang w:val="es-ES"/>
        </w:rPr>
        <w:t>Sidra of Shmot (Ex.) Ex 21:1–27</w:t>
      </w:r>
    </w:p>
    <w:p w14:paraId="292B2CA2" w14:textId="77777777" w:rsidR="00440754" w:rsidRPr="00440754" w:rsidRDefault="00440754" w:rsidP="00440754">
      <w:pPr>
        <w:spacing w:after="0" w:line="240" w:lineRule="auto"/>
        <w:mirrorIndents/>
        <w:jc w:val="center"/>
        <w:rPr>
          <w:rFonts w:ascii="Copperplate Gothic Light" w:eastAsia="Skolar Cyrillic" w:hAnsi="Copperplate Gothic Light" w:cs="Times New Roman"/>
          <w:b/>
          <w:smallCaps/>
          <w:sz w:val="24"/>
        </w:rPr>
      </w:pPr>
      <w:r w:rsidRPr="00440754">
        <w:rPr>
          <w:rFonts w:ascii="Copperplate Gothic Light" w:eastAsia="Skolar Cyrillic" w:hAnsi="Copperplate Gothic Light" w:cs="Times New Roman"/>
          <w:b/>
          <w:smallCaps/>
          <w:sz w:val="24"/>
        </w:rPr>
        <w:t>“</w:t>
      </w:r>
      <w:r w:rsidRPr="00440754">
        <w:rPr>
          <w:rFonts w:ascii="Copperplate Gothic Light" w:eastAsia="Skolar Cyrillic" w:hAnsi="Copperplate Gothic Light" w:cs="Times New Roman"/>
          <w:b/>
          <w:smallCaps/>
          <w:sz w:val="24"/>
          <w:lang w:val="en-AU"/>
        </w:rPr>
        <w:t>V’Eleh HaMishpatim</w:t>
      </w:r>
      <w:r w:rsidRPr="00440754">
        <w:rPr>
          <w:rFonts w:ascii="Copperplate Gothic Light" w:eastAsia="Skolar Cyrillic" w:hAnsi="Copperplate Gothic Light" w:cs="Times New Roman"/>
          <w:b/>
          <w:smallCaps/>
          <w:sz w:val="24"/>
        </w:rPr>
        <w:t>” “</w:t>
      </w:r>
      <w:r w:rsidRPr="00440754">
        <w:rPr>
          <w:rFonts w:ascii="Copperplate Gothic Light" w:eastAsia="Skolar Cyrillic" w:hAnsi="Copperplate Gothic Light" w:cs="Times New Roman"/>
          <w:b/>
          <w:smallCaps/>
          <w:sz w:val="24"/>
          <w:lang w:val="en-AU"/>
        </w:rPr>
        <w:t>And these are the judgments</w:t>
      </w:r>
      <w:r w:rsidRPr="00440754">
        <w:rPr>
          <w:rFonts w:ascii="Copperplate Gothic Light" w:eastAsia="Skolar Cyrillic" w:hAnsi="Copperplate Gothic Light" w:cs="Times New Roman"/>
          <w:b/>
          <w:smallCaps/>
          <w:sz w:val="24"/>
        </w:rPr>
        <w:t>”</w:t>
      </w:r>
    </w:p>
    <w:p w14:paraId="785C0D07" w14:textId="77777777" w:rsidR="00440754" w:rsidRPr="00440754" w:rsidRDefault="00440754" w:rsidP="00440754">
      <w:pPr>
        <w:spacing w:after="0" w:line="240" w:lineRule="auto"/>
        <w:mirrorIndents/>
        <w:jc w:val="center"/>
        <w:rPr>
          <w:rFonts w:ascii="Copperplate Gothic Light" w:eastAsia="Skolar Cyrillic" w:hAnsi="Copperplate Gothic Light" w:cs="Times New Roman"/>
          <w:b/>
          <w:smallCaps/>
          <w:sz w:val="24"/>
        </w:rPr>
      </w:pPr>
      <w:r w:rsidRPr="00440754">
        <w:rPr>
          <w:rFonts w:ascii="Copperplate Gothic Light" w:eastAsia="Skolar Cyrillic" w:hAnsi="Copperplate Gothic Light" w:cs="Times New Roman"/>
          <w:b/>
          <w:smallCaps/>
          <w:sz w:val="24"/>
        </w:rPr>
        <w:t>By: H. Em Rabbi Dr. Eliyahu ben Abraham &amp;</w:t>
      </w:r>
    </w:p>
    <w:p w14:paraId="29CC01CE" w14:textId="5B066DCA" w:rsidR="001876A0" w:rsidRPr="001876A0" w:rsidRDefault="001876A0" w:rsidP="001876A0">
      <w:pPr>
        <w:keepNext/>
        <w:widowControl w:val="0"/>
        <w:spacing w:after="200" w:line="276" w:lineRule="auto"/>
        <w:rPr>
          <w:rFonts w:ascii="Cambria" w:eastAsia="Calibri" w:hAnsi="Cambria" w:cs="Times New Roman"/>
          <w:b/>
          <w:bCs/>
          <w:sz w:val="28"/>
          <w:szCs w:val="28"/>
          <w:lang w:bidi="he-IL"/>
        </w:rPr>
      </w:pPr>
    </w:p>
    <w:tbl>
      <w:tblPr>
        <w:tblW w:w="0" w:type="auto"/>
        <w:tblLook w:val="04A0" w:firstRow="1" w:lastRow="0" w:firstColumn="1" w:lastColumn="0" w:noHBand="0" w:noVBand="1"/>
      </w:tblPr>
      <w:tblGrid>
        <w:gridCol w:w="10080"/>
      </w:tblGrid>
      <w:tr w:rsidR="00DC0F37" w:rsidRPr="00DC0F37" w14:paraId="0E561E1A" w14:textId="77777777" w:rsidTr="00DC0F37">
        <w:tc>
          <w:tcPr>
            <w:tcW w:w="10080" w:type="dxa"/>
            <w:shd w:val="clear" w:color="auto" w:fill="auto"/>
          </w:tcPr>
          <w:p w14:paraId="0A13D32B" w14:textId="77777777" w:rsidR="00DC0F37" w:rsidRPr="00DC0F37" w:rsidRDefault="00DC0F37" w:rsidP="00DC0F37">
            <w:pPr>
              <w:spacing w:after="0" w:line="240" w:lineRule="auto"/>
              <w:mirrorIndents/>
              <w:jc w:val="center"/>
              <w:rPr>
                <w:rFonts w:ascii="Copperplate Gothic Light" w:eastAsia="Skolar Cyrillic" w:hAnsi="Copperplate Gothic Light" w:cs="Times New Roman"/>
                <w:b/>
                <w:bCs/>
                <w:lang w:val="en-AU"/>
              </w:rPr>
            </w:pPr>
            <w:r w:rsidRPr="00DC0F37">
              <w:rPr>
                <w:rFonts w:ascii="Copperplate Gothic Light" w:eastAsia="Skolar Cyrillic" w:hAnsi="Copperplate Gothic Light" w:cs="Times New Roman"/>
                <w:b/>
                <w:bCs/>
                <w:lang w:val="en-AU"/>
              </w:rPr>
              <w:t>Hakham Tsefet’s School of Peshat</w:t>
            </w:r>
          </w:p>
          <w:p w14:paraId="3598D730" w14:textId="77777777" w:rsidR="00DC0F37" w:rsidRPr="00DC0F37" w:rsidRDefault="00DC0F37" w:rsidP="00DC0F37">
            <w:pPr>
              <w:spacing w:after="0" w:line="240" w:lineRule="auto"/>
              <w:mirrorIndents/>
              <w:jc w:val="center"/>
              <w:rPr>
                <w:rFonts w:ascii="Copperplate Gothic Light" w:eastAsia="Skolar Cyrillic" w:hAnsi="Copperplate Gothic Light" w:cs="Times New Roman"/>
                <w:b/>
                <w:bCs/>
                <w:lang w:val="en-AU"/>
              </w:rPr>
            </w:pPr>
            <w:r w:rsidRPr="00DC0F37">
              <w:rPr>
                <w:rFonts w:ascii="Copperplate Gothic Light" w:eastAsia="Skolar Cyrillic" w:hAnsi="Copperplate Gothic Light" w:cs="Times New Roman"/>
                <w:b/>
                <w:bCs/>
                <w:lang w:val="en-AU"/>
              </w:rPr>
              <w:t>Mordechai (Mk) 7:17-23</w:t>
            </w:r>
          </w:p>
          <w:p w14:paraId="4384199D" w14:textId="77777777" w:rsidR="00DC0F37" w:rsidRPr="00DC0F37" w:rsidRDefault="00DC0F37" w:rsidP="00DC0F37">
            <w:pPr>
              <w:spacing w:after="0" w:line="240" w:lineRule="auto"/>
              <w:mirrorIndents/>
              <w:jc w:val="center"/>
              <w:rPr>
                <w:rFonts w:ascii="Copperplate Gothic Light" w:eastAsia="Skolar Cyrillic" w:hAnsi="Copperplate Gothic Light" w:cs="Times New Roman"/>
                <w:b/>
                <w:bCs/>
                <w:sz w:val="20"/>
                <w:lang w:val="en-AU"/>
              </w:rPr>
            </w:pPr>
            <w:r w:rsidRPr="00DC0F37">
              <w:rPr>
                <w:rFonts w:ascii="Copperplate Gothic Light" w:eastAsia="Skolar Cyrillic" w:hAnsi="Copperplate Gothic Light" w:cs="Times New Roman"/>
                <w:b/>
                <w:bCs/>
                <w:sz w:val="20"/>
                <w:lang w:val="en-AU"/>
              </w:rPr>
              <w:t xml:space="preserve">Mishnah </w:t>
            </w:r>
            <w:r w:rsidRPr="00DC0F37">
              <w:rPr>
                <w:rFonts w:ascii="Copperplate Gothic Light" w:eastAsia="Skolar Cyrillic" w:hAnsi="Copperplate Gothic Light" w:cs="Times New Roman"/>
                <w:b/>
                <w:bCs/>
                <w:sz w:val="20"/>
                <w:rtl/>
                <w:lang w:val="en-AU"/>
              </w:rPr>
              <w:t>א:א</w:t>
            </w:r>
            <w:r w:rsidRPr="00DC0F37">
              <w:rPr>
                <w:rFonts w:ascii="Copperplate Gothic Light" w:eastAsia="Skolar Cyrillic" w:hAnsi="Copperplate Gothic Light" w:cs="Times New Roman"/>
                <w:b/>
                <w:bCs/>
                <w:sz w:val="20"/>
                <w:lang w:val="en-AU"/>
              </w:rPr>
              <w:t xml:space="preserve"> </w:t>
            </w:r>
          </w:p>
          <w:p w14:paraId="3DD77952" w14:textId="77777777" w:rsidR="00DC0F37" w:rsidRPr="00DC0F37" w:rsidRDefault="00DC0F37" w:rsidP="00DC0F37">
            <w:pPr>
              <w:spacing w:after="0" w:line="240" w:lineRule="auto"/>
              <w:mirrorIndents/>
              <w:jc w:val="center"/>
              <w:rPr>
                <w:rFonts w:ascii="Skolar Cyrillic" w:eastAsia="Skolar Cyrillic" w:hAnsi="Skolar Cyrillic" w:cs="Times New Roman"/>
                <w:bCs/>
                <w:lang w:val="en-AU"/>
              </w:rPr>
            </w:pPr>
          </w:p>
        </w:tc>
      </w:tr>
      <w:tr w:rsidR="00DC0F37" w:rsidRPr="00DC0F37" w14:paraId="1ECFF24E" w14:textId="77777777" w:rsidTr="00DC0F37">
        <w:tc>
          <w:tcPr>
            <w:tcW w:w="10080" w:type="dxa"/>
            <w:shd w:val="clear" w:color="auto" w:fill="auto"/>
          </w:tcPr>
          <w:p w14:paraId="18CD80B9" w14:textId="36A22294" w:rsidR="00DC0F37" w:rsidRPr="00DC0F37" w:rsidRDefault="00DC0F37" w:rsidP="00DC0F37">
            <w:pPr>
              <w:spacing w:after="0" w:line="240" w:lineRule="auto"/>
              <w:mirrorIndents/>
              <w:jc w:val="both"/>
              <w:rPr>
                <w:rFonts w:ascii="Skolar Cyrillic" w:eastAsia="Skolar Cyrillic" w:hAnsi="Skolar Cyrillic" w:cs="Times New Roman"/>
                <w:b/>
                <w:bCs/>
                <w:lang w:val="en-AU"/>
              </w:rPr>
            </w:pPr>
            <w:r w:rsidRPr="00DC0F37">
              <w:rPr>
                <w:rFonts w:ascii="Skolar Cyrillic" w:eastAsia="Skolar Cyrillic" w:hAnsi="Skolar Cyrillic" w:cs="Times New Roman"/>
                <w:b/>
                <w:bCs/>
                <w:lang w:val="en-AU"/>
              </w:rPr>
              <w:t xml:space="preserve">And when he entered the house away from the congregation, his talmidim asked him about the riddle. </w:t>
            </w:r>
            <w:r w:rsidRPr="00DC0F37">
              <w:rPr>
                <w:rFonts w:ascii="Skolar Cyrillic" w:eastAsia="Skolar Cyrillic" w:hAnsi="Skolar Cyrillic" w:cs="Times New Roman"/>
                <w:b/>
                <w:bCs/>
                <w:highlight w:val="yellow"/>
                <w:lang w:val="en-AU"/>
              </w:rPr>
              <w:t>And he said to them</w:t>
            </w:r>
            <w:r w:rsidRPr="00DC0F37">
              <w:rPr>
                <w:rFonts w:ascii="Skolar Cyrillic" w:eastAsia="Skolar Cyrillic" w:hAnsi="Skolar Cyrillic" w:cs="Times New Roman"/>
                <w:b/>
                <w:bCs/>
                <w:lang w:val="en-AU"/>
              </w:rPr>
              <w:t>, “So are you having trouble accepting</w:t>
            </w:r>
            <w:r w:rsidRPr="00DC0F37">
              <w:rPr>
                <w:rFonts w:ascii="Skolar Cyrillic" w:eastAsia="Skolar Cyrillic" w:hAnsi="Skolar Cyrillic" w:cs="Times New Roman"/>
                <w:b/>
                <w:bCs/>
                <w:vertAlign w:val="superscript"/>
                <w:lang w:val="en-AU"/>
              </w:rPr>
              <w:footnoteReference w:id="58"/>
            </w:r>
            <w:r w:rsidRPr="00DC0F37">
              <w:rPr>
                <w:rFonts w:ascii="Skolar Cyrillic" w:eastAsia="Skolar Cyrillic" w:hAnsi="Skolar Cyrillic" w:cs="Times New Roman"/>
                <w:b/>
                <w:bCs/>
                <w:lang w:val="en-AU"/>
              </w:rPr>
              <w:t xml:space="preserve"> what I said? Do you not accept that not everything that is outside that goes into a person can defile him? </w:t>
            </w:r>
            <w:r w:rsidRPr="00DC0F37">
              <w:rPr>
                <w:rFonts w:ascii="Skolar Cyrillic" w:eastAsia="Skolar Cyrillic" w:hAnsi="Skolar Cyrillic" w:cs="Times New Roman"/>
                <w:b/>
                <w:bCs/>
                <w:highlight w:val="yellow"/>
                <w:u w:val="single"/>
                <w:lang w:val="en-AU"/>
              </w:rPr>
              <w:t>For it does not enter his heart</w:t>
            </w:r>
            <w:r w:rsidRPr="00DC0F37">
              <w:rPr>
                <w:rFonts w:ascii="Skolar Cyrillic" w:eastAsia="Skolar Cyrillic" w:hAnsi="Skolar Cyrillic" w:cs="Times New Roman"/>
                <w:b/>
                <w:bCs/>
                <w:vertAlign w:val="superscript"/>
                <w:lang w:val="en-AU"/>
              </w:rPr>
              <w:footnoteReference w:id="59"/>
            </w:r>
            <w:r w:rsidRPr="00DC0F37">
              <w:rPr>
                <w:rFonts w:ascii="Skolar Cyrillic" w:eastAsia="Skolar Cyrillic" w:hAnsi="Skolar Cyrillic" w:cs="Times New Roman"/>
                <w:b/>
                <w:bCs/>
                <w:lang w:val="en-AU"/>
              </w:rPr>
              <w:t xml:space="preserve"> but into his </w:t>
            </w:r>
            <w:r w:rsidR="00366BE2" w:rsidRPr="00DC0F37">
              <w:rPr>
                <w:rFonts w:ascii="Skolar Cyrillic" w:eastAsia="Skolar Cyrillic" w:hAnsi="Skolar Cyrillic" w:cs="Times New Roman"/>
                <w:b/>
                <w:bCs/>
                <w:lang w:val="en-AU"/>
              </w:rPr>
              <w:t>stomach and</w:t>
            </w:r>
            <w:r w:rsidRPr="00DC0F37">
              <w:rPr>
                <w:rFonts w:ascii="Skolar Cyrillic" w:eastAsia="Skolar Cyrillic" w:hAnsi="Skolar Cyrillic" w:cs="Times New Roman"/>
                <w:b/>
                <w:bCs/>
                <w:lang w:val="en-AU"/>
              </w:rPr>
              <w:t xml:space="preserve"> is expelled.” And he said, “What comes out of a person, that defiles a person. For from within, </w:t>
            </w:r>
            <w:r w:rsidRPr="00DC0F37">
              <w:rPr>
                <w:rFonts w:ascii="Skolar Cyrillic" w:eastAsia="Skolar Cyrillic" w:hAnsi="Skolar Cyrillic" w:cs="Times New Roman"/>
                <w:b/>
                <w:bCs/>
                <w:highlight w:val="yellow"/>
                <w:u w:val="single"/>
                <w:lang w:val="en-AU"/>
              </w:rPr>
              <w:t>from the heart of people</w:t>
            </w:r>
            <w:r w:rsidRPr="00DC0F37">
              <w:rPr>
                <w:rFonts w:ascii="Skolar Cyrillic" w:eastAsia="Skolar Cyrillic" w:hAnsi="Skolar Cyrillic" w:cs="Times New Roman"/>
                <w:b/>
                <w:bCs/>
                <w:lang w:val="en-AU"/>
              </w:rPr>
              <w:t>, come evil plans, sexual immoralities, thefts, murders, adulteries</w:t>
            </w:r>
            <w:r w:rsidRPr="00DC0F37">
              <w:rPr>
                <w:rFonts w:ascii="Skolar Cyrillic" w:eastAsia="Skolar Cyrillic" w:hAnsi="Skolar Cyrillic" w:cs="Times New Roman"/>
                <w:bCs/>
                <w:i/>
                <w:lang w:val="en-AU"/>
              </w:rPr>
              <w:t xml:space="preserve">, </w:t>
            </w:r>
            <w:r w:rsidRPr="00DC0F37">
              <w:rPr>
                <w:rFonts w:ascii="Skolar Cyrillic" w:eastAsia="Skolar Cyrillic" w:hAnsi="Skolar Cyrillic" w:cs="Times New Roman"/>
                <w:bCs/>
                <w:iCs/>
                <w:lang w:val="en-AU"/>
              </w:rPr>
              <w:t>acts of</w:t>
            </w:r>
            <w:r w:rsidRPr="00DC0F37">
              <w:rPr>
                <w:rFonts w:ascii="Skolar Cyrillic" w:eastAsia="Skolar Cyrillic" w:hAnsi="Skolar Cyrillic" w:cs="Times New Roman"/>
                <w:b/>
                <w:bCs/>
                <w:i/>
                <w:iCs/>
                <w:lang w:val="en-AU"/>
              </w:rPr>
              <w:t xml:space="preserve"> </w:t>
            </w:r>
            <w:r w:rsidRPr="00DC0F37">
              <w:rPr>
                <w:rFonts w:ascii="Skolar Cyrillic" w:eastAsia="Skolar Cyrillic" w:hAnsi="Skolar Cyrillic" w:cs="Times New Roman"/>
                <w:b/>
                <w:bCs/>
                <w:lang w:val="en-AU"/>
              </w:rPr>
              <w:t xml:space="preserve">greed, malicious </w:t>
            </w:r>
            <w:r w:rsidRPr="00DC0F37">
              <w:rPr>
                <w:rFonts w:ascii="Skolar Cyrillic" w:eastAsia="Skolar Cyrillic" w:hAnsi="Skolar Cyrillic" w:cs="Times New Roman"/>
                <w:bCs/>
                <w:iCs/>
                <w:lang w:val="en-AU"/>
              </w:rPr>
              <w:t>deeds</w:t>
            </w:r>
            <w:r w:rsidRPr="00DC0F37">
              <w:rPr>
                <w:rFonts w:ascii="Skolar Cyrillic" w:eastAsia="Skolar Cyrillic" w:hAnsi="Skolar Cyrillic" w:cs="Times New Roman"/>
                <w:b/>
                <w:bCs/>
                <w:lang w:val="en-AU"/>
              </w:rPr>
              <w:t xml:space="preserve">, deceit, licentiousness, </w:t>
            </w:r>
            <w:r w:rsidRPr="00DC0F37">
              <w:rPr>
                <w:rFonts w:ascii="Skolar Cyrillic" w:eastAsia="Skolar Cyrillic" w:hAnsi="Skolar Cyrillic" w:cs="Times New Roman"/>
                <w:bCs/>
                <w:lang w:val="en-AU"/>
              </w:rPr>
              <w:t>envy</w:t>
            </w:r>
            <w:r w:rsidRPr="00DC0F37">
              <w:rPr>
                <w:rFonts w:ascii="Skolar Cyrillic" w:eastAsia="Skolar Cyrillic" w:hAnsi="Skolar Cyrillic" w:cs="Times New Roman"/>
                <w:b/>
                <w:bCs/>
                <w:lang w:val="en-AU"/>
              </w:rPr>
              <w:t xml:space="preserve">, Lashon HaRa </w:t>
            </w:r>
            <w:r w:rsidRPr="00DC0F37">
              <w:rPr>
                <w:rFonts w:ascii="Skolar Cyrillic" w:eastAsia="Skolar Cyrillic" w:hAnsi="Skolar Cyrillic" w:cs="Times New Roman"/>
                <w:bCs/>
                <w:lang w:val="en-AU"/>
              </w:rPr>
              <w:t>(abusive speech)</w:t>
            </w:r>
            <w:r w:rsidRPr="00DC0F37">
              <w:rPr>
                <w:rFonts w:ascii="Skolar Cyrillic" w:eastAsia="Skolar Cyrillic" w:hAnsi="Skolar Cyrillic" w:cs="Times New Roman"/>
                <w:b/>
                <w:bCs/>
                <w:lang w:val="en-AU"/>
              </w:rPr>
              <w:t xml:space="preserve">, pride, </w:t>
            </w:r>
            <w:r w:rsidRPr="00DC0F37">
              <w:rPr>
                <w:rFonts w:ascii="Skolar Cyrillic" w:eastAsia="Skolar Cyrillic" w:hAnsi="Skolar Cyrillic" w:cs="Times New Roman"/>
                <w:bCs/>
                <w:lang w:val="en-AU"/>
              </w:rPr>
              <w:t xml:space="preserve">and </w:t>
            </w:r>
            <w:r w:rsidRPr="00DC0F37">
              <w:rPr>
                <w:rFonts w:ascii="Skolar Cyrillic" w:eastAsia="Skolar Cyrillic" w:hAnsi="Skolar Cyrillic" w:cs="Times New Roman"/>
                <w:b/>
                <w:bCs/>
                <w:lang w:val="en-AU"/>
              </w:rPr>
              <w:t xml:space="preserve">foolishness. All these evil </w:t>
            </w:r>
            <w:r w:rsidRPr="00DC0F37">
              <w:rPr>
                <w:rFonts w:ascii="Skolar Cyrillic" w:eastAsia="Skolar Cyrillic" w:hAnsi="Skolar Cyrillic" w:cs="Times New Roman"/>
                <w:bCs/>
                <w:i/>
                <w:iCs/>
                <w:lang w:val="en-AU"/>
              </w:rPr>
              <w:t>things</w:t>
            </w:r>
            <w:r w:rsidRPr="00DC0F37">
              <w:rPr>
                <w:rFonts w:ascii="Skolar Cyrillic" w:eastAsia="Skolar Cyrillic" w:hAnsi="Skolar Cyrillic" w:cs="Times New Roman"/>
                <w:b/>
                <w:bCs/>
                <w:i/>
                <w:iCs/>
                <w:lang w:val="en-AU"/>
              </w:rPr>
              <w:t xml:space="preserve"> </w:t>
            </w:r>
            <w:r w:rsidRPr="00DC0F37">
              <w:rPr>
                <w:rFonts w:ascii="Skolar Cyrillic" w:eastAsia="Skolar Cyrillic" w:hAnsi="Skolar Cyrillic" w:cs="Times New Roman"/>
                <w:b/>
                <w:bCs/>
                <w:lang w:val="en-AU"/>
              </w:rPr>
              <w:t xml:space="preserve">come from within and defile a person.” </w:t>
            </w:r>
          </w:p>
        </w:tc>
      </w:tr>
    </w:tbl>
    <w:p w14:paraId="2A8F5D8C" w14:textId="761555EE" w:rsidR="00DC0F37" w:rsidRDefault="00DC0F37" w:rsidP="00DC0F37">
      <w:pPr>
        <w:pBdr>
          <w:bottom w:val="double" w:sz="6" w:space="1" w:color="auto"/>
        </w:pBdr>
        <w:spacing w:after="0" w:line="240" w:lineRule="auto"/>
        <w:mirrorIndents/>
        <w:jc w:val="both"/>
        <w:rPr>
          <w:rFonts w:ascii="Skolar Cyrillic" w:eastAsia="Skolar Cyrillic" w:hAnsi="Skolar Cyrillic" w:cs="Times New Roman"/>
          <w:b/>
        </w:rPr>
      </w:pPr>
    </w:p>
    <w:p w14:paraId="3D260186" w14:textId="77777777" w:rsidR="00DC0F37" w:rsidRPr="00DC0F37" w:rsidRDefault="00DC0F37" w:rsidP="00DC0F37">
      <w:pPr>
        <w:spacing w:after="0" w:line="240" w:lineRule="auto"/>
        <w:mirrorIndents/>
        <w:jc w:val="both"/>
        <w:rPr>
          <w:rFonts w:ascii="Skolar Cyrillic" w:eastAsia="Skolar Cyrillic" w:hAnsi="Skolar Cyrillic" w:cs="Times New Roman"/>
          <w:b/>
        </w:rPr>
      </w:pPr>
    </w:p>
    <w:p w14:paraId="3F54CC44" w14:textId="77777777" w:rsidR="00DC0F37" w:rsidRPr="00DC0F37" w:rsidRDefault="00DC0F37" w:rsidP="00DC0F37">
      <w:pPr>
        <w:spacing w:after="0" w:line="240" w:lineRule="auto"/>
        <w:mirrorIndents/>
        <w:jc w:val="center"/>
        <w:rPr>
          <w:rFonts w:ascii="Skolar Cyrillic" w:eastAsia="Skolar Cyrillic" w:hAnsi="Skolar Cyrillic" w:cs="Times New Roman"/>
          <w:b/>
        </w:rPr>
      </w:pPr>
      <w:r w:rsidRPr="00DC0F37">
        <w:rPr>
          <w:rFonts w:ascii="Skolar Cyrillic" w:eastAsia="Skolar Cyrillic" w:hAnsi="Skolar Cyrillic" w:cs="Times New Roman"/>
          <w:b/>
        </w:rPr>
        <w:t>Nazarean Codicil to be read in conjunction with the following Torah Seder</w:t>
      </w:r>
    </w:p>
    <w:p w14:paraId="332D14A3" w14:textId="77777777" w:rsidR="00DC0F37" w:rsidRPr="00DC0F37" w:rsidRDefault="00DC0F37" w:rsidP="00DC0F37">
      <w:pPr>
        <w:spacing w:after="0" w:line="240" w:lineRule="auto"/>
        <w:mirrorIndents/>
        <w:jc w:val="center"/>
        <w:rPr>
          <w:rFonts w:ascii="Skolar Cyrillic" w:eastAsia="Skolar Cyrillic" w:hAnsi="Skolar Cyrillic"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243"/>
        <w:gridCol w:w="1778"/>
        <w:gridCol w:w="1298"/>
        <w:gridCol w:w="987"/>
      </w:tblGrid>
      <w:tr w:rsidR="00DC0F37" w:rsidRPr="00DC0F37" w14:paraId="3C6456E8" w14:textId="77777777" w:rsidTr="00DC0F37">
        <w:trPr>
          <w:jc w:val="center"/>
        </w:trPr>
        <w:tc>
          <w:tcPr>
            <w:tcW w:w="0" w:type="auto"/>
            <w:shd w:val="clear" w:color="auto" w:fill="D6E3BC"/>
          </w:tcPr>
          <w:p w14:paraId="637D7313" w14:textId="77777777" w:rsidR="00DC0F37" w:rsidRPr="00DC0F37" w:rsidRDefault="00DC0F37" w:rsidP="00DC0F37">
            <w:pPr>
              <w:spacing w:after="0" w:line="240" w:lineRule="auto"/>
              <w:mirrorIndents/>
              <w:jc w:val="both"/>
              <w:rPr>
                <w:rFonts w:ascii="Skolar Cyrillic" w:eastAsia="Skolar Cyrillic" w:hAnsi="Skolar Cyrillic" w:cs="Times New Roman"/>
                <w:b/>
                <w:bCs/>
                <w:lang w:val="en-AU"/>
              </w:rPr>
            </w:pPr>
            <w:r w:rsidRPr="00DC0F37">
              <w:rPr>
                <w:rFonts w:ascii="Skolar Cyrillic" w:eastAsia="Skolar Cyrillic" w:hAnsi="Skolar Cyrillic" w:cs="Times New Roman"/>
                <w:b/>
                <w:bCs/>
                <w:lang w:val="en-AU"/>
              </w:rPr>
              <w:t>*Ex 21:1-27 – 22:23</w:t>
            </w:r>
          </w:p>
        </w:tc>
        <w:tc>
          <w:tcPr>
            <w:tcW w:w="0" w:type="auto"/>
            <w:shd w:val="clear" w:color="auto" w:fill="D6E3BC"/>
          </w:tcPr>
          <w:p w14:paraId="5EB49324" w14:textId="77777777" w:rsidR="00DC0F37" w:rsidRPr="00DC0F37" w:rsidRDefault="00DC0F37" w:rsidP="00DC0F37">
            <w:pPr>
              <w:spacing w:after="0" w:line="240" w:lineRule="auto"/>
              <w:mirrorIndents/>
              <w:jc w:val="center"/>
              <w:rPr>
                <w:rFonts w:ascii="Skolar Cyrillic" w:eastAsia="Skolar Cyrillic" w:hAnsi="Skolar Cyrillic" w:cs="Times New Roman"/>
                <w:b/>
                <w:bCs/>
                <w:lang w:val="en-AU"/>
              </w:rPr>
            </w:pPr>
            <w:r w:rsidRPr="00DC0F37">
              <w:rPr>
                <w:rFonts w:ascii="Skolar Cyrillic" w:eastAsia="Skolar Cyrillic" w:hAnsi="Skolar Cyrillic" w:cs="Times New Roman"/>
                <w:b/>
                <w:bCs/>
                <w:lang w:val="en-AU"/>
              </w:rPr>
              <w:t>Psa. 57:1-6</w:t>
            </w:r>
          </w:p>
        </w:tc>
        <w:tc>
          <w:tcPr>
            <w:tcW w:w="0" w:type="auto"/>
            <w:shd w:val="clear" w:color="auto" w:fill="D6E3BC"/>
          </w:tcPr>
          <w:p w14:paraId="507DB3DA" w14:textId="77777777" w:rsidR="00DC0F37" w:rsidRPr="00DC0F37" w:rsidRDefault="00DC0F37" w:rsidP="00DC0F37">
            <w:pPr>
              <w:spacing w:after="0" w:line="240" w:lineRule="auto"/>
              <w:mirrorIndents/>
              <w:jc w:val="both"/>
              <w:rPr>
                <w:rFonts w:ascii="Skolar Cyrillic" w:eastAsia="Skolar Cyrillic" w:hAnsi="Skolar Cyrillic" w:cs="Times New Roman"/>
                <w:b/>
                <w:bCs/>
                <w:lang w:val="en-AU"/>
              </w:rPr>
            </w:pPr>
            <w:r w:rsidRPr="00DC0F37">
              <w:rPr>
                <w:rFonts w:ascii="Skolar Cyrillic" w:eastAsia="Skolar Cyrillic" w:hAnsi="Skolar Cyrillic" w:cs="Times New Roman"/>
                <w:b/>
                <w:bCs/>
                <w:lang w:val="en-AU"/>
              </w:rPr>
              <w:t>Is 56:1-9 + 57:19</w:t>
            </w:r>
          </w:p>
        </w:tc>
        <w:tc>
          <w:tcPr>
            <w:tcW w:w="0" w:type="auto"/>
            <w:shd w:val="clear" w:color="auto" w:fill="D6E3BC"/>
          </w:tcPr>
          <w:p w14:paraId="0169A1FE" w14:textId="77777777" w:rsidR="00DC0F37" w:rsidRPr="00DC0F37" w:rsidRDefault="00DC0F37" w:rsidP="00DC0F37">
            <w:pPr>
              <w:spacing w:after="0" w:line="240" w:lineRule="auto"/>
              <w:mirrorIndents/>
              <w:jc w:val="both"/>
              <w:rPr>
                <w:rFonts w:ascii="Skolar Cyrillic" w:eastAsia="Skolar Cyrillic" w:hAnsi="Skolar Cyrillic" w:cs="Times New Roman"/>
                <w:b/>
                <w:bCs/>
                <w:lang w:val="en-AU"/>
              </w:rPr>
            </w:pPr>
            <w:r w:rsidRPr="00DC0F37">
              <w:rPr>
                <w:rFonts w:ascii="Skolar Cyrillic" w:eastAsia="Skolar Cyrillic" w:hAnsi="Skolar Cyrillic" w:cs="Times New Roman"/>
                <w:b/>
                <w:bCs/>
                <w:lang w:val="en-AU"/>
              </w:rPr>
              <w:t>Mk 7:17-23</w:t>
            </w:r>
          </w:p>
        </w:tc>
        <w:tc>
          <w:tcPr>
            <w:tcW w:w="0" w:type="auto"/>
            <w:shd w:val="clear" w:color="auto" w:fill="D6E3BC"/>
          </w:tcPr>
          <w:p w14:paraId="4C78410C" w14:textId="23E89EAA" w:rsidR="00DC0F37" w:rsidRPr="00DC0F37" w:rsidRDefault="00DC0F37" w:rsidP="00DC0F37">
            <w:pPr>
              <w:spacing w:after="0" w:line="240" w:lineRule="auto"/>
              <w:mirrorIndents/>
              <w:jc w:val="both"/>
              <w:rPr>
                <w:rFonts w:ascii="Skolar Cyrillic" w:eastAsia="Skolar Cyrillic" w:hAnsi="Skolar Cyrillic" w:cs="Times New Roman"/>
                <w:b/>
                <w:bCs/>
                <w:lang w:val="en-AU"/>
              </w:rPr>
            </w:pPr>
            <w:r>
              <w:rPr>
                <w:rFonts w:ascii="Skolar Cyrillic" w:eastAsia="Skolar Cyrillic" w:hAnsi="Skolar Cyrillic" w:cs="Times New Roman"/>
                <w:b/>
                <w:bCs/>
                <w:lang w:val="en-AU"/>
              </w:rPr>
              <w:t>Romans</w:t>
            </w:r>
          </w:p>
        </w:tc>
      </w:tr>
    </w:tbl>
    <w:p w14:paraId="7066D6A6" w14:textId="77777777" w:rsidR="00DC0F37" w:rsidRPr="00DC0F37" w:rsidRDefault="00DC0F37" w:rsidP="00DC0F37">
      <w:pPr>
        <w:spacing w:after="0" w:line="240" w:lineRule="auto"/>
        <w:mirrorIndents/>
        <w:jc w:val="center"/>
        <w:rPr>
          <w:rFonts w:ascii="Skolar Cyrillic" w:eastAsia="Skolar Cyrillic" w:hAnsi="Skolar Cyrillic" w:cs="Times New Roman"/>
        </w:rPr>
      </w:pPr>
    </w:p>
    <w:p w14:paraId="34458C60" w14:textId="77777777" w:rsidR="00DC0F37" w:rsidRPr="00DC0F37" w:rsidRDefault="00DC0F37" w:rsidP="00DC0F37">
      <w:pPr>
        <w:spacing w:after="0" w:line="240" w:lineRule="auto"/>
        <w:mirrorIndents/>
        <w:jc w:val="center"/>
        <w:rPr>
          <w:rFonts w:ascii="Copperplate Gothic Light" w:eastAsia="Skolar Cyrillic" w:hAnsi="Copperplate Gothic Light" w:cs="Times New Roman"/>
          <w:b/>
        </w:rPr>
      </w:pPr>
      <w:r w:rsidRPr="00DC0F37">
        <w:rPr>
          <w:rFonts w:ascii="Copperplate Gothic Light" w:eastAsia="Skolar Cyrillic" w:hAnsi="Copperplate Gothic Light" w:cs="Times New Roman"/>
          <w:b/>
          <w:sz w:val="24"/>
        </w:rPr>
        <w:t>Commentary to Hakham Tsefet’s School of Peshat</w:t>
      </w:r>
    </w:p>
    <w:p w14:paraId="6B271245" w14:textId="77777777" w:rsidR="00DC0F37" w:rsidRPr="00DC0F37" w:rsidRDefault="00DC0F37" w:rsidP="00DC0F37">
      <w:pPr>
        <w:pBdr>
          <w:bottom w:val="single" w:sz="12" w:space="1" w:color="365F91"/>
        </w:pBdr>
        <w:spacing w:before="320" w:after="80" w:line="240" w:lineRule="auto"/>
        <w:jc w:val="both"/>
        <w:outlineLvl w:val="0"/>
        <w:rPr>
          <w:rFonts w:ascii="Skolar Cyrillic" w:eastAsia="Times New Roman" w:hAnsi="Skolar Cyrillic" w:cs="Times New Roman"/>
          <w:b/>
          <w:bCs/>
          <w:smallCaps/>
          <w:color w:val="0D0D0D"/>
          <w:sz w:val="24"/>
          <w:szCs w:val="24"/>
        </w:rPr>
      </w:pPr>
      <w:r w:rsidRPr="00DC0F37">
        <w:rPr>
          <w:rFonts w:ascii="Skolar Cyrillic" w:eastAsia="Times New Roman" w:hAnsi="Skolar Cyrillic" w:cs="Times New Roman"/>
          <w:b/>
          <w:bCs/>
          <w:smallCaps/>
          <w:color w:val="0D0D0D"/>
          <w:sz w:val="24"/>
          <w:szCs w:val="24"/>
        </w:rPr>
        <w:t>not everything that is outside that goes into a person can defile him</w:t>
      </w:r>
    </w:p>
    <w:p w14:paraId="54F4C146"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bCs/>
          <w:kern w:val="16"/>
          <w:lang w:eastAsia="en-AU" w:bidi="he-IL"/>
        </w:rPr>
        <w:t>Rashi’s comments on the first verse of the Torah Seder read…</w:t>
      </w:r>
    </w:p>
    <w:p w14:paraId="4CA77CF6"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p>
    <w:p w14:paraId="5071BDBC" w14:textId="77777777" w:rsidR="00DC0F37" w:rsidRPr="00DC0F37" w:rsidRDefault="00DC0F37" w:rsidP="00DC0F37">
      <w:pPr>
        <w:spacing w:after="0" w:line="240" w:lineRule="auto"/>
        <w:ind w:left="360"/>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b/>
          <w:bCs/>
          <w:kern w:val="16"/>
          <w:lang w:eastAsia="en-AU" w:bidi="he-IL"/>
        </w:rPr>
        <w:t>that you shall set before them</w:t>
      </w:r>
      <w:r w:rsidRPr="00DC0F37">
        <w:rPr>
          <w:rFonts w:ascii="Skolar Cyrillic" w:eastAsia="Skolar Cyrillic" w:hAnsi="Skolar Cyrillic" w:cs="Times New Roman"/>
          <w:bCs/>
          <w:kern w:val="16"/>
          <w:lang w:eastAsia="en-AU" w:bidi="he-IL"/>
        </w:rPr>
        <w:t xml:space="preserve"> - The Holy One, blessed is He, said to Moses: Do not think of saying, “I will teach them the chapter or the law [both terms seemingly refer to the Oral Torah] two or three times until they know it well, as it was taught, but I will not trouble myself to enable them to understand the reasons for the matter and its explanation.” Therefore, it is said: “</w:t>
      </w:r>
      <w:r w:rsidRPr="00DC0F37">
        <w:rPr>
          <w:rFonts w:ascii="Skolar Cyrillic" w:eastAsia="Skolar Cyrillic" w:hAnsi="Skolar Cyrillic" w:cs="Times New Roman"/>
          <w:b/>
          <w:bCs/>
          <w:kern w:val="16"/>
          <w:lang w:eastAsia="en-AU" w:bidi="he-IL"/>
        </w:rPr>
        <w:t xml:space="preserve">you will set before them,” like a table, </w:t>
      </w:r>
      <w:r w:rsidRPr="00DC0F37">
        <w:rPr>
          <w:rFonts w:ascii="Skolar Cyrillic" w:eastAsia="Skolar Cyrillic" w:hAnsi="Skolar Cyrillic" w:cs="Times New Roman"/>
          <w:bCs/>
          <w:kern w:val="16"/>
          <w:lang w:eastAsia="en-AU" w:bidi="he-IL"/>
        </w:rPr>
        <w:t xml:space="preserve">set </w:t>
      </w:r>
      <w:r w:rsidRPr="00DC0F37">
        <w:rPr>
          <w:rFonts w:ascii="Skolar Cyrillic" w:eastAsia="Skolar Cyrillic" w:hAnsi="Skolar Cyrillic" w:cs="Times New Roman"/>
          <w:bCs/>
          <w:kern w:val="16"/>
          <w:highlight w:val="yellow"/>
          <w:lang w:eastAsia="en-AU" w:bidi="he-IL"/>
        </w:rPr>
        <w:t>[with food]</w:t>
      </w:r>
      <w:r w:rsidRPr="00DC0F37">
        <w:rPr>
          <w:rFonts w:ascii="Skolar Cyrillic" w:eastAsia="Skolar Cyrillic" w:hAnsi="Skolar Cyrillic" w:cs="Times New Roman"/>
          <w:b/>
          <w:bCs/>
          <w:kern w:val="16"/>
          <w:lang w:eastAsia="en-AU" w:bidi="he-IL"/>
        </w:rPr>
        <w:t xml:space="preserve"> and prepared to eat from, </w:t>
      </w:r>
      <w:r w:rsidRPr="00DC0F37">
        <w:rPr>
          <w:rFonts w:ascii="Skolar Cyrillic" w:eastAsia="Skolar Cyrillic" w:hAnsi="Skolar Cyrillic" w:cs="Times New Roman"/>
          <w:bCs/>
          <w:kern w:val="16"/>
          <w:lang w:eastAsia="en-AU" w:bidi="he-IL"/>
        </w:rPr>
        <w:t>[placed]</w:t>
      </w:r>
      <w:r w:rsidRPr="00DC0F37">
        <w:rPr>
          <w:rFonts w:ascii="Skolar Cyrillic" w:eastAsia="Skolar Cyrillic" w:hAnsi="Skolar Cyrillic" w:cs="Times New Roman"/>
          <w:b/>
          <w:bCs/>
          <w:kern w:val="16"/>
          <w:lang w:eastAsia="en-AU" w:bidi="he-IL"/>
        </w:rPr>
        <w:t xml:space="preserve"> before someone</w:t>
      </w:r>
      <w:r w:rsidRPr="00DC0F37">
        <w:rPr>
          <w:rFonts w:ascii="Skolar Cyrillic" w:eastAsia="Skolar Cyrillic" w:hAnsi="Skolar Cyrillic" w:cs="Times New Roman"/>
          <w:bCs/>
          <w:kern w:val="16"/>
          <w:lang w:eastAsia="en-AU" w:bidi="he-IL"/>
        </w:rPr>
        <w:t xml:space="preserve">. - [From Mechilta, Eruvin 54b]  </w:t>
      </w:r>
    </w:p>
    <w:p w14:paraId="3688C35E"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p>
    <w:p w14:paraId="37BBC078"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bCs/>
          <w:kern w:val="16"/>
          <w:lang w:eastAsia="en-AU" w:bidi="he-IL"/>
        </w:rPr>
        <w:t>Understanding the eternality of the Oral and Written Torah we realize that certain ideas are parallel and eternal. Thus, when a Rabbi approaches a Torah Seder and or a Sidrah he will often think like other Rabbis. Here we are suggesting that Yeshua and Hakham Tsefet see the verses as Rashi has reported, “</w:t>
      </w:r>
      <w:r w:rsidRPr="00DC0F37">
        <w:rPr>
          <w:rFonts w:ascii="Skolar Cyrillic" w:eastAsia="Skolar Cyrillic" w:hAnsi="Skolar Cyrillic" w:cs="Times New Roman"/>
          <w:b/>
          <w:bCs/>
          <w:kern w:val="16"/>
          <w:lang w:eastAsia="en-AU" w:bidi="he-IL"/>
        </w:rPr>
        <w:t>you will set before them,” like a table</w:t>
      </w:r>
      <w:r w:rsidRPr="00DC0F37">
        <w:rPr>
          <w:rFonts w:ascii="Skolar Cyrillic" w:eastAsia="Skolar Cyrillic" w:hAnsi="Skolar Cyrillic" w:cs="Times New Roman"/>
          <w:bCs/>
          <w:kern w:val="16"/>
          <w:lang w:eastAsia="en-AU" w:bidi="he-IL"/>
        </w:rPr>
        <w:t>.” Consequently, Yeshua relates the present Torah Seder with food in a non-literal way.</w:t>
      </w:r>
    </w:p>
    <w:p w14:paraId="38D394D6"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p>
    <w:p w14:paraId="28019608"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bCs/>
          <w:kern w:val="16"/>
          <w:lang w:eastAsia="en-AU" w:bidi="he-IL"/>
        </w:rPr>
        <w:t>However, Yeshua also knows what the Ramban has purported in that he must “set the orders of judgments which you will order before them” means the Judges and Hakhamim.</w:t>
      </w:r>
      <w:r w:rsidRPr="00DC0F37">
        <w:rPr>
          <w:rFonts w:ascii="Skolar Cyrillic" w:eastAsia="Skolar Cyrillic" w:hAnsi="Skolar Cyrillic" w:cs="Times New Roman"/>
          <w:bCs/>
          <w:kern w:val="16"/>
          <w:vertAlign w:val="superscript"/>
          <w:lang w:eastAsia="en-AU" w:bidi="he-IL"/>
        </w:rPr>
        <w:footnoteReference w:id="60"/>
      </w:r>
      <w:r w:rsidRPr="00DC0F37">
        <w:rPr>
          <w:rFonts w:ascii="Skolar Cyrillic" w:eastAsia="Skolar Cyrillic" w:hAnsi="Skolar Cyrillic" w:cs="Times New Roman"/>
          <w:bCs/>
          <w:kern w:val="16"/>
          <w:lang w:eastAsia="en-AU" w:bidi="he-IL"/>
        </w:rPr>
        <w:t xml:space="preserve"> Therefore, he sets the “judgments” before his talmidim as a “</w:t>
      </w:r>
      <w:r w:rsidRPr="00DC0F37">
        <w:rPr>
          <w:rFonts w:ascii="Skolar Cyrillic" w:eastAsia="Skolar Cyrillic" w:hAnsi="Skolar Cyrillic" w:cs="Times New Roman"/>
          <w:b/>
          <w:bCs/>
          <w:kern w:val="16"/>
          <w:u w:val="single"/>
          <w:lang w:eastAsia="en-AU" w:bidi="he-IL"/>
        </w:rPr>
        <w:t>prepared table</w:t>
      </w:r>
      <w:r w:rsidRPr="00DC0F37">
        <w:rPr>
          <w:rFonts w:ascii="Skolar Cyrillic" w:eastAsia="Skolar Cyrillic" w:hAnsi="Skolar Cyrillic" w:cs="Times New Roman"/>
          <w:bCs/>
          <w:kern w:val="16"/>
          <w:lang w:eastAsia="en-AU" w:bidi="he-IL"/>
        </w:rPr>
        <w:t>.”</w:t>
      </w:r>
    </w:p>
    <w:p w14:paraId="5FE584E6" w14:textId="77777777" w:rsidR="00DC0F37" w:rsidRPr="00DC0F37" w:rsidRDefault="00DC0F37" w:rsidP="00DC0F37">
      <w:pPr>
        <w:spacing w:after="0" w:line="240" w:lineRule="auto"/>
        <w:mirrorIndents/>
        <w:jc w:val="both"/>
        <w:rPr>
          <w:rFonts w:ascii="Skolar Cyrillic" w:eastAsia="Skolar Cyrillic" w:hAnsi="Skolar Cyrillic" w:cs="Times New Roman"/>
          <w:bCs/>
          <w:kern w:val="16"/>
          <w:lang w:eastAsia="en-AU" w:bidi="he-IL"/>
        </w:rPr>
      </w:pPr>
    </w:p>
    <w:p w14:paraId="03285D26" w14:textId="77777777" w:rsidR="00DC0F37" w:rsidRPr="00DC0F37" w:rsidRDefault="00DC0F37" w:rsidP="00DC0F37">
      <w:pPr>
        <w:spacing w:after="0" w:line="240" w:lineRule="auto"/>
        <w:ind w:left="288"/>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bCs/>
          <w:kern w:val="16"/>
          <w:lang w:eastAsia="en-AU" w:bidi="he-IL"/>
        </w:rPr>
        <w:t>“An eye for an eye, a tooth for a tooth, a hand for a hand, a foot for a foot.” (Sh’mot 21:24)</w:t>
      </w:r>
    </w:p>
    <w:p w14:paraId="3E8A3C5E" w14:textId="77777777" w:rsidR="00DC0F37" w:rsidRPr="00DC0F37" w:rsidRDefault="00DC0F37" w:rsidP="00DC0F37">
      <w:pPr>
        <w:spacing w:after="0" w:line="240" w:lineRule="auto"/>
        <w:mirrorIndents/>
        <w:jc w:val="both"/>
        <w:rPr>
          <w:rFonts w:ascii="Skolar Cyrillic" w:eastAsia="Skolar Cyrillic" w:hAnsi="Skolar Cyrillic" w:cs="Times New Roman"/>
        </w:rPr>
      </w:pPr>
    </w:p>
    <w:p w14:paraId="583AB984" w14:textId="77777777" w:rsidR="00DC0F37" w:rsidRPr="00DC0F37" w:rsidRDefault="00DC0F37" w:rsidP="00DC0F37">
      <w:pPr>
        <w:spacing w:after="0" w:line="240" w:lineRule="auto"/>
        <w:jc w:val="both"/>
        <w:rPr>
          <w:rFonts w:ascii="Skolar Cyrillic" w:eastAsia="Skolar Cyrillic" w:hAnsi="Skolar Cyrillic" w:cs="Times New Roman"/>
        </w:rPr>
      </w:pPr>
      <w:r w:rsidRPr="00DC0F37">
        <w:rPr>
          <w:rFonts w:ascii="Skolar Cyrillic" w:eastAsia="Skolar Cyrillic" w:hAnsi="Skolar Cyrillic" w:cs="Times New Roman"/>
        </w:rPr>
        <w:t xml:space="preserve">The “riddle” of the Master is superficially hard to see if we do not pay close attention to what and how the Master relates his teachings by means of the Torah Seder. </w:t>
      </w:r>
    </w:p>
    <w:p w14:paraId="5FEBE5DA" w14:textId="77777777" w:rsidR="00DC0F37" w:rsidRPr="00DC0F37" w:rsidRDefault="00DC0F37" w:rsidP="00DC0F37">
      <w:pPr>
        <w:spacing w:after="0" w:line="240" w:lineRule="auto"/>
        <w:jc w:val="both"/>
        <w:rPr>
          <w:rFonts w:ascii="Skolar Cyrillic" w:eastAsia="Skolar Cyrillic" w:hAnsi="Skolar Cyrillic" w:cs="Times New Roman"/>
        </w:rPr>
      </w:pPr>
    </w:p>
    <w:p w14:paraId="77DDC16C" w14:textId="77777777" w:rsidR="00DC0F37" w:rsidRPr="00DC0F37" w:rsidRDefault="00DC0F37" w:rsidP="00DC0F37">
      <w:pPr>
        <w:spacing w:after="0" w:line="240" w:lineRule="auto"/>
        <w:jc w:val="both"/>
        <w:rPr>
          <w:rFonts w:ascii="Skolar Cyrillic" w:eastAsia="Skolar Cyrillic" w:hAnsi="Skolar Cyrillic" w:cs="Times New Roman"/>
          <w:bCs/>
          <w:kern w:val="16"/>
          <w:lang w:eastAsia="en-AU" w:bidi="he-IL"/>
        </w:rPr>
      </w:pPr>
      <w:r w:rsidRPr="00DC0F37">
        <w:rPr>
          <w:rFonts w:ascii="Skolar Cyrillic" w:eastAsia="Skolar Cyrillic" w:hAnsi="Skolar Cyrillic" w:cs="Times New Roman"/>
        </w:rPr>
        <w:t xml:space="preserve">We have cited a text from the Torah that </w:t>
      </w:r>
      <w:r w:rsidRPr="00DC0F37">
        <w:rPr>
          <w:rFonts w:ascii="Skolar Cyrillic" w:eastAsia="Skolar Cyrillic" w:hAnsi="Skolar Cyrillic" w:cs="Times New Roman"/>
          <w:b/>
        </w:rPr>
        <w:t>cannot</w:t>
      </w:r>
      <w:r w:rsidRPr="00DC0F37">
        <w:rPr>
          <w:rFonts w:ascii="Skolar Cyrillic" w:eastAsia="Skolar Cyrillic" w:hAnsi="Skolar Cyrillic" w:cs="Times New Roman"/>
        </w:rPr>
        <w:t xml:space="preserve"> be taken literally (</w:t>
      </w:r>
      <w:r w:rsidRPr="00DC0F37">
        <w:rPr>
          <w:rFonts w:ascii="Skolar Cyrillic" w:eastAsia="Skolar Cyrillic" w:hAnsi="Skolar Cyrillic" w:cs="Times New Roman"/>
          <w:bCs/>
          <w:kern w:val="16"/>
          <w:lang w:eastAsia="en-AU" w:bidi="he-IL"/>
        </w:rPr>
        <w:t>“An eye for an eye, a tooth for a tooth, a hand for a hand, a foot for a foot.”) (Sh’mot 21:24)</w:t>
      </w:r>
      <w:r w:rsidRPr="00DC0F37">
        <w:rPr>
          <w:rFonts w:ascii="Skolar Cyrillic" w:eastAsia="Skolar Cyrillic" w:hAnsi="Skolar Cyrillic" w:cs="Times New Roman"/>
        </w:rPr>
        <w:t>. G-d is by no means asking for someone to have their eye put out because an accident happened. The Targum makes the point very clear.</w:t>
      </w:r>
    </w:p>
    <w:p w14:paraId="11523549" w14:textId="77777777" w:rsidR="00DC0F37" w:rsidRPr="00DC0F37" w:rsidRDefault="00DC0F37" w:rsidP="00DC0F37">
      <w:pPr>
        <w:spacing w:after="0" w:line="240" w:lineRule="auto"/>
        <w:jc w:val="both"/>
        <w:rPr>
          <w:rFonts w:ascii="Skolar Cyrillic" w:eastAsia="Skolar Cyrillic" w:hAnsi="Skolar Cyrillic" w:cs="Times New Roman"/>
        </w:rPr>
      </w:pPr>
    </w:p>
    <w:p w14:paraId="19D2FE79" w14:textId="77777777" w:rsidR="00DC0F37" w:rsidRPr="00DC0F37" w:rsidRDefault="00DC0F37" w:rsidP="00DC0F37">
      <w:pPr>
        <w:spacing w:after="0" w:line="240" w:lineRule="auto"/>
        <w:ind w:left="360"/>
        <w:jc w:val="both"/>
        <w:rPr>
          <w:rFonts w:ascii="Skolar Cyrillic" w:eastAsia="Skolar Cyrillic" w:hAnsi="Skolar Cyrillic" w:cs="Times New Roman"/>
        </w:rPr>
      </w:pPr>
      <w:r w:rsidRPr="00DC0F37">
        <w:rPr>
          <w:rFonts w:ascii="Skolar Cyrillic" w:eastAsia="Skolar Cyrillic" w:hAnsi="Skolar Cyrillic" w:cs="Times New Roman"/>
        </w:rPr>
        <w:t xml:space="preserve">The </w:t>
      </w:r>
      <w:r w:rsidRPr="00DC0F37">
        <w:rPr>
          <w:rFonts w:ascii="Skolar Cyrillic" w:eastAsia="Skolar Cyrillic" w:hAnsi="Skolar Cyrillic" w:cs="Times New Roman"/>
          <w:b/>
          <w:highlight w:val="yellow"/>
        </w:rPr>
        <w:t>value</w:t>
      </w:r>
      <w:r w:rsidRPr="00DC0F37">
        <w:rPr>
          <w:rFonts w:ascii="Skolar Cyrillic" w:eastAsia="Skolar Cyrillic" w:hAnsi="Skolar Cyrillic" w:cs="Times New Roman"/>
          <w:highlight w:val="yellow"/>
        </w:rPr>
        <w:t xml:space="preserve"> of an eye for an eye</w:t>
      </w:r>
      <w:r w:rsidRPr="00DC0F37">
        <w:rPr>
          <w:rFonts w:ascii="Skolar Cyrillic" w:eastAsia="Skolar Cyrillic" w:hAnsi="Skolar Cyrillic" w:cs="Times New Roman"/>
        </w:rPr>
        <w:t xml:space="preserve">, the </w:t>
      </w:r>
      <w:r w:rsidRPr="00DC0F37">
        <w:rPr>
          <w:rFonts w:ascii="Skolar Cyrillic" w:eastAsia="Skolar Cyrillic" w:hAnsi="Skolar Cyrillic" w:cs="Times New Roman"/>
          <w:b/>
          <w:highlight w:val="yellow"/>
        </w:rPr>
        <w:t>value</w:t>
      </w:r>
      <w:r w:rsidRPr="00DC0F37">
        <w:rPr>
          <w:rFonts w:ascii="Skolar Cyrillic" w:eastAsia="Skolar Cyrillic" w:hAnsi="Skolar Cyrillic" w:cs="Times New Roman"/>
          <w:highlight w:val="yellow"/>
        </w:rPr>
        <w:t xml:space="preserve"> of a tooth for a tooth</w:t>
      </w:r>
      <w:r w:rsidRPr="00DC0F37">
        <w:rPr>
          <w:rFonts w:ascii="Skolar Cyrillic" w:eastAsia="Skolar Cyrillic" w:hAnsi="Skolar Cyrillic" w:cs="Times New Roman"/>
        </w:rPr>
        <w:t xml:space="preserve">, the </w:t>
      </w:r>
      <w:r w:rsidRPr="00DC0F37">
        <w:rPr>
          <w:rFonts w:ascii="Skolar Cyrillic" w:eastAsia="Skolar Cyrillic" w:hAnsi="Skolar Cyrillic" w:cs="Times New Roman"/>
          <w:b/>
          <w:highlight w:val="yellow"/>
        </w:rPr>
        <w:t>value</w:t>
      </w:r>
      <w:r w:rsidRPr="00DC0F37">
        <w:rPr>
          <w:rFonts w:ascii="Skolar Cyrillic" w:eastAsia="Skolar Cyrillic" w:hAnsi="Skolar Cyrillic" w:cs="Times New Roman"/>
          <w:highlight w:val="yellow"/>
        </w:rPr>
        <w:t xml:space="preserve"> of a hand for a hand</w:t>
      </w:r>
      <w:r w:rsidRPr="00DC0F37">
        <w:rPr>
          <w:rFonts w:ascii="Skolar Cyrillic" w:eastAsia="Skolar Cyrillic" w:hAnsi="Skolar Cyrillic" w:cs="Times New Roman"/>
        </w:rPr>
        <w:t xml:space="preserve">, </w:t>
      </w:r>
      <w:r w:rsidRPr="00DC0F37">
        <w:rPr>
          <w:rFonts w:ascii="Skolar Cyrillic" w:eastAsia="Skolar Cyrillic" w:hAnsi="Skolar Cyrillic" w:cs="Times New Roman"/>
          <w:highlight w:val="yellow"/>
        </w:rPr>
        <w:t xml:space="preserve">the </w:t>
      </w:r>
      <w:r w:rsidRPr="00DC0F37">
        <w:rPr>
          <w:rFonts w:ascii="Skolar Cyrillic" w:eastAsia="Skolar Cyrillic" w:hAnsi="Skolar Cyrillic" w:cs="Times New Roman"/>
          <w:b/>
          <w:highlight w:val="yellow"/>
        </w:rPr>
        <w:t>value</w:t>
      </w:r>
      <w:r w:rsidRPr="00DC0F37">
        <w:rPr>
          <w:rFonts w:ascii="Skolar Cyrillic" w:eastAsia="Skolar Cyrillic" w:hAnsi="Skolar Cyrillic" w:cs="Times New Roman"/>
          <w:highlight w:val="yellow"/>
        </w:rPr>
        <w:t xml:space="preserve"> of a foot for a foot</w:t>
      </w:r>
      <w:r w:rsidRPr="00DC0F37">
        <w:rPr>
          <w:rFonts w:ascii="Skolar Cyrillic" w:eastAsia="Skolar Cyrillic" w:hAnsi="Skolar Cyrillic" w:cs="Times New Roman"/>
        </w:rPr>
        <w:t>…</w:t>
      </w:r>
      <w:r w:rsidRPr="00DC0F37">
        <w:rPr>
          <w:rFonts w:ascii="Skolar Cyrillic" w:eastAsia="Skolar Cyrillic" w:hAnsi="Skolar Cyrillic" w:cs="Times New Roman"/>
          <w:vertAlign w:val="superscript"/>
        </w:rPr>
        <w:footnoteReference w:id="61"/>
      </w:r>
    </w:p>
    <w:p w14:paraId="4E793056" w14:textId="77777777" w:rsidR="00DC0F37" w:rsidRPr="00DC0F37" w:rsidRDefault="00DC0F37" w:rsidP="00DC0F37">
      <w:pPr>
        <w:spacing w:after="0" w:line="240" w:lineRule="auto"/>
        <w:jc w:val="both"/>
        <w:rPr>
          <w:rFonts w:ascii="Skolar Cyrillic" w:eastAsia="Skolar Cyrillic" w:hAnsi="Skolar Cyrillic" w:cs="Times New Roman"/>
        </w:rPr>
      </w:pPr>
    </w:p>
    <w:p w14:paraId="1A403EEB" w14:textId="77777777" w:rsidR="00DC0F37" w:rsidRPr="00DC0F37" w:rsidRDefault="00DC0F37" w:rsidP="00DC0F37">
      <w:pPr>
        <w:spacing w:after="0" w:line="240" w:lineRule="auto"/>
        <w:jc w:val="both"/>
        <w:rPr>
          <w:rFonts w:ascii="Skolar Cyrillic" w:eastAsia="Skolar Cyrillic" w:hAnsi="Skolar Cyrillic" w:cs="Times New Roman"/>
        </w:rPr>
      </w:pPr>
      <w:r w:rsidRPr="00DC0F37">
        <w:rPr>
          <w:rFonts w:ascii="Skolar Cyrillic" w:eastAsia="Skolar Cyrillic" w:hAnsi="Skolar Cyrillic" w:cs="Times New Roman"/>
        </w:rPr>
        <w:t>Unfortunately, most scholars want to make this Marqan pericope about “food” literally rather than finding that the what the Master is speaking about is weighing a literal matter against spiritual truth.  “</w:t>
      </w:r>
      <w:r w:rsidRPr="00DC0F37">
        <w:rPr>
          <w:rFonts w:ascii="Skolar Cyrillic" w:eastAsia="Skolar Cyrillic" w:hAnsi="Skolar Cyrillic" w:cs="Times New Roman"/>
          <w:b/>
          <w:bCs/>
        </w:rPr>
        <w:t>Do you not accept that not everything that is outside that goes into a person can defile him? For it does not enter his heart</w:t>
      </w:r>
      <w:r w:rsidRPr="00DC0F37">
        <w:rPr>
          <w:rFonts w:ascii="Skolar Cyrillic" w:eastAsia="Skolar Cyrillic" w:hAnsi="Skolar Cyrillic" w:cs="Times New Roman"/>
        </w:rPr>
        <w:t>…</w:t>
      </w:r>
      <w:r w:rsidRPr="00DC0F37">
        <w:rPr>
          <w:rFonts w:ascii="Skolar Cyrillic" w:eastAsia="Skolar Cyrillic" w:hAnsi="Skolar Cyrillic" w:cs="Times New Roman"/>
          <w:b/>
        </w:rPr>
        <w:t xml:space="preserve"> All these evil </w:t>
      </w:r>
      <w:r w:rsidRPr="00DC0F37">
        <w:rPr>
          <w:rFonts w:ascii="Skolar Cyrillic" w:eastAsia="Skolar Cyrillic" w:hAnsi="Skolar Cyrillic" w:cs="Times New Roman"/>
          <w:i/>
          <w:iCs/>
        </w:rPr>
        <w:t>things</w:t>
      </w:r>
      <w:r w:rsidRPr="00DC0F37">
        <w:rPr>
          <w:rFonts w:ascii="Skolar Cyrillic" w:eastAsia="Skolar Cyrillic" w:hAnsi="Skolar Cyrillic" w:cs="Times New Roman"/>
          <w:b/>
          <w:i/>
          <w:iCs/>
        </w:rPr>
        <w:t xml:space="preserve"> </w:t>
      </w:r>
      <w:r w:rsidRPr="00DC0F37">
        <w:rPr>
          <w:rFonts w:ascii="Skolar Cyrillic" w:eastAsia="Skolar Cyrillic" w:hAnsi="Skolar Cyrillic" w:cs="Times New Roman"/>
          <w:b/>
        </w:rPr>
        <w:t xml:space="preserve">come from within and </w:t>
      </w:r>
      <w:r w:rsidRPr="00DC0F37">
        <w:rPr>
          <w:rFonts w:ascii="Skolar Cyrillic" w:eastAsia="Skolar Cyrillic" w:hAnsi="Skolar Cyrillic" w:cs="Times New Roman"/>
          <w:b/>
          <w:color w:val="C00000"/>
        </w:rPr>
        <w:t>render a person unfit</w:t>
      </w:r>
      <w:r w:rsidRPr="00DC0F37">
        <w:rPr>
          <w:rFonts w:ascii="Skolar Cyrillic" w:eastAsia="Skolar Cyrillic" w:hAnsi="Skolar Cyrillic" w:cs="Times New Roman"/>
          <w:b/>
        </w:rPr>
        <w:t xml:space="preserve"> </w:t>
      </w:r>
      <w:r w:rsidRPr="00DC0F37">
        <w:rPr>
          <w:rFonts w:ascii="Skolar Cyrillic" w:eastAsia="Skolar Cyrillic" w:hAnsi="Skolar Cyrillic" w:cs="Times New Roman"/>
        </w:rPr>
        <w:t>(unclean)</w:t>
      </w:r>
      <w:r w:rsidRPr="00DC0F37">
        <w:rPr>
          <w:rFonts w:ascii="Skolar Cyrillic" w:eastAsia="Skolar Cyrillic" w:hAnsi="Skolar Cyrillic" w:cs="Times New Roman"/>
          <w:b/>
        </w:rPr>
        <w:t>.”</w:t>
      </w:r>
      <w:r w:rsidRPr="00DC0F37">
        <w:rPr>
          <w:rFonts w:ascii="Skolar Cyrillic" w:eastAsia="Skolar Cyrillic" w:hAnsi="Skolar Cyrillic" w:cs="Times New Roman"/>
          <w:b/>
          <w:vertAlign w:val="superscript"/>
        </w:rPr>
        <w:footnoteReference w:id="62"/>
      </w:r>
      <w:r w:rsidRPr="00DC0F37">
        <w:rPr>
          <w:rFonts w:ascii="Skolar Cyrillic" w:eastAsia="Skolar Cyrillic" w:hAnsi="Skolar Cyrillic" w:cs="Times New Roman"/>
        </w:rPr>
        <w:t xml:space="preserve"> It is not food that makes a man’s </w:t>
      </w:r>
      <w:r w:rsidRPr="00DC0F37">
        <w:rPr>
          <w:rFonts w:ascii="Skolar Cyrillic" w:eastAsia="Skolar Cyrillic" w:hAnsi="Skolar Cyrillic" w:cs="Times New Roman"/>
          <w:b/>
        </w:rPr>
        <w:t>soul</w:t>
      </w:r>
      <w:r w:rsidRPr="00DC0F37">
        <w:rPr>
          <w:rFonts w:ascii="Skolar Cyrillic" w:eastAsia="Skolar Cyrillic" w:hAnsi="Skolar Cyrillic" w:cs="Times New Roman"/>
        </w:rPr>
        <w:t xml:space="preserve"> “unfit.” False doctrines, teachings and legal rulings render souls unfit for spiritual service. Thus, the idea of food is not relevant. Yeshua is relating the passages of Ezekiel and the prophets to his congregation. </w:t>
      </w:r>
      <w:r w:rsidRPr="00DC0F37">
        <w:rPr>
          <w:rFonts w:ascii="Skolar Cyrillic" w:eastAsia="Skolar Cyrillic" w:hAnsi="Skolar Cyrillic" w:cs="Times New Roman"/>
          <w:bCs/>
        </w:rPr>
        <w:t>"</w:t>
      </w:r>
      <w:r w:rsidRPr="00DC0F37">
        <w:rPr>
          <w:rFonts w:ascii="Skolar Cyrillic" w:eastAsia="Skolar Cyrillic" w:hAnsi="Skolar Cyrillic" w:cs="Times New Roman"/>
          <w:b/>
          <w:bCs/>
        </w:rPr>
        <w:t>Moreover, I will give you a new heart</w:t>
      </w:r>
      <w:r w:rsidRPr="00DC0F37">
        <w:rPr>
          <w:rFonts w:ascii="Skolar Cyrillic" w:eastAsia="Skolar Cyrillic" w:hAnsi="Skolar Cyrillic" w:cs="Times New Roman"/>
          <w:bCs/>
        </w:rPr>
        <w:t xml:space="preserve"> (mind)</w:t>
      </w:r>
      <w:r w:rsidRPr="00DC0F37">
        <w:rPr>
          <w:rFonts w:ascii="Skolar Cyrillic" w:eastAsia="Skolar Cyrillic" w:hAnsi="Skolar Cyrillic" w:cs="Times New Roman"/>
          <w:b/>
          <w:bCs/>
        </w:rPr>
        <w:t xml:space="preserve"> and put a new spirit within you</w:t>
      </w:r>
      <w:r w:rsidRPr="00DC0F37">
        <w:rPr>
          <w:rFonts w:ascii="Skolar Cyrillic" w:eastAsia="Skolar Cyrillic" w:hAnsi="Skolar Cyrillic" w:cs="Times New Roman"/>
          <w:bCs/>
        </w:rPr>
        <w:t xml:space="preserve">; and I will remove the </w:t>
      </w:r>
      <w:r w:rsidRPr="00DC0F37">
        <w:rPr>
          <w:rFonts w:ascii="Skolar Cyrillic" w:eastAsia="Skolar Cyrillic" w:hAnsi="Skolar Cyrillic" w:cs="Times New Roman"/>
          <w:bCs/>
          <w:u w:val="single"/>
        </w:rPr>
        <w:t>heart of stone</w:t>
      </w:r>
      <w:r w:rsidRPr="00DC0F37">
        <w:rPr>
          <w:rFonts w:ascii="Skolar Cyrillic" w:eastAsia="Skolar Cyrillic" w:hAnsi="Skolar Cyrillic" w:cs="Times New Roman"/>
          <w:bCs/>
        </w:rPr>
        <w:t xml:space="preserve"> from your flesh and give you a heart of flesh. And I will put my spirit within you, and cause you to walk in my statutes, and ye will keep my </w:t>
      </w:r>
      <w:r w:rsidRPr="00DC0F37">
        <w:rPr>
          <w:rFonts w:ascii="Skolar Cyrillic" w:eastAsia="Skolar Cyrillic" w:hAnsi="Skolar Cyrillic" w:cs="Times New Roman"/>
          <w:bCs/>
          <w:highlight w:val="yellow"/>
        </w:rPr>
        <w:t>judgments</w:t>
      </w:r>
      <w:r w:rsidRPr="00DC0F37">
        <w:rPr>
          <w:rFonts w:ascii="Skolar Cyrillic" w:eastAsia="Skolar Cyrillic" w:hAnsi="Skolar Cyrillic" w:cs="Times New Roman"/>
          <w:bCs/>
        </w:rPr>
        <w:t xml:space="preserve">, and do </w:t>
      </w:r>
      <w:r w:rsidRPr="00DC0F37">
        <w:rPr>
          <w:rFonts w:ascii="Skolar Cyrillic" w:eastAsia="Skolar Cyrillic" w:hAnsi="Skolar Cyrillic" w:cs="Times New Roman"/>
          <w:bCs/>
          <w:i/>
          <w:iCs/>
        </w:rPr>
        <w:t>them</w:t>
      </w:r>
      <w:r w:rsidRPr="00DC0F37">
        <w:rPr>
          <w:rFonts w:ascii="Skolar Cyrillic" w:eastAsia="Skolar Cyrillic" w:hAnsi="Skolar Cyrillic" w:cs="Times New Roman"/>
          <w:bCs/>
        </w:rPr>
        <w:t>.”</w:t>
      </w:r>
      <w:r w:rsidRPr="00DC0F37">
        <w:rPr>
          <w:rFonts w:ascii="Skolar Cyrillic" w:eastAsia="Skolar Cyrillic" w:hAnsi="Skolar Cyrillic" w:cs="Times New Roman"/>
          <w:bCs/>
          <w:vertAlign w:val="superscript"/>
        </w:rPr>
        <w:footnoteReference w:id="63"/>
      </w:r>
      <w:r w:rsidRPr="00DC0F37">
        <w:rPr>
          <w:rFonts w:ascii="Skolar Cyrillic" w:eastAsia="Skolar Cyrillic" w:hAnsi="Skolar Cyrillic" w:cs="Times New Roman"/>
          <w:bCs/>
        </w:rPr>
        <w:t xml:space="preserve"> “</w:t>
      </w:r>
      <w:r w:rsidRPr="00DC0F37">
        <w:rPr>
          <w:rFonts w:ascii="Skolar Cyrillic" w:eastAsia="Skolar Cyrillic" w:hAnsi="Skolar Cyrillic" w:cs="Times New Roman"/>
          <w:b/>
          <w:bCs/>
        </w:rPr>
        <w:t xml:space="preserve">But this will be the covenant that I will make with the house of Israel; After those days, says the Lord, I will put </w:t>
      </w:r>
      <w:r w:rsidRPr="00DC0F37">
        <w:rPr>
          <w:rFonts w:ascii="Skolar Cyrillic" w:eastAsia="Skolar Cyrillic" w:hAnsi="Skolar Cyrillic" w:cs="Times New Roman"/>
          <w:bCs/>
        </w:rPr>
        <w:t xml:space="preserve">(give) </w:t>
      </w:r>
      <w:r w:rsidRPr="00DC0F37">
        <w:rPr>
          <w:rFonts w:ascii="Skolar Cyrillic" w:eastAsia="Skolar Cyrillic" w:hAnsi="Skolar Cyrillic" w:cs="Times New Roman"/>
          <w:b/>
          <w:bCs/>
        </w:rPr>
        <w:t xml:space="preserve">my </w:t>
      </w:r>
      <w:r w:rsidRPr="00DC0F37">
        <w:rPr>
          <w:rFonts w:ascii="Skolar Cyrillic" w:eastAsia="Skolar Cyrillic" w:hAnsi="Skolar Cyrillic" w:cs="Times New Roman"/>
          <w:b/>
          <w:bCs/>
          <w:u w:val="single"/>
        </w:rPr>
        <w:t>Torah in their inward parts</w:t>
      </w:r>
      <w:r w:rsidRPr="00DC0F37">
        <w:rPr>
          <w:rFonts w:ascii="Skolar Cyrillic" w:eastAsia="Skolar Cyrillic" w:hAnsi="Skolar Cyrillic" w:cs="Times New Roman"/>
          <w:b/>
          <w:bCs/>
        </w:rPr>
        <w:t xml:space="preserve">, and </w:t>
      </w:r>
      <w:r w:rsidRPr="00DC0F37">
        <w:rPr>
          <w:rFonts w:ascii="Skolar Cyrillic" w:eastAsia="Skolar Cyrillic" w:hAnsi="Skolar Cyrillic" w:cs="Times New Roman"/>
          <w:b/>
          <w:bCs/>
          <w:u w:val="single"/>
        </w:rPr>
        <w:t>write it on their hearts</w:t>
      </w:r>
      <w:r w:rsidRPr="00DC0F37">
        <w:rPr>
          <w:rFonts w:ascii="Skolar Cyrillic" w:eastAsia="Skolar Cyrillic" w:hAnsi="Skolar Cyrillic" w:cs="Times New Roman"/>
          <w:b/>
          <w:bCs/>
        </w:rPr>
        <w:t xml:space="preserve">; and will be their God, and </w:t>
      </w:r>
      <w:r w:rsidRPr="00DC0F37">
        <w:rPr>
          <w:rFonts w:ascii="Skolar Cyrillic" w:eastAsia="Skolar Cyrillic" w:hAnsi="Skolar Cyrillic" w:cs="Times New Roman"/>
          <w:b/>
          <w:bCs/>
          <w:highlight w:val="yellow"/>
        </w:rPr>
        <w:t>they will be My people</w:t>
      </w:r>
      <w:r w:rsidRPr="00DC0F37">
        <w:rPr>
          <w:rFonts w:ascii="Skolar Cyrillic" w:eastAsia="Skolar Cyrillic" w:hAnsi="Skolar Cyrillic" w:cs="Times New Roman"/>
          <w:b/>
          <w:bCs/>
        </w:rPr>
        <w:t>.”</w:t>
      </w:r>
      <w:r w:rsidRPr="00DC0F37">
        <w:rPr>
          <w:rFonts w:ascii="Skolar Cyrillic" w:eastAsia="Skolar Cyrillic" w:hAnsi="Skolar Cyrillic" w:cs="Times New Roman"/>
        </w:rPr>
        <w:t xml:space="preserve"> </w:t>
      </w:r>
      <w:r w:rsidRPr="00DC0F37">
        <w:rPr>
          <w:rFonts w:ascii="Skolar Cyrillic" w:eastAsia="Skolar Cyrillic" w:hAnsi="Skolar Cyrillic" w:cs="Times New Roman"/>
          <w:vertAlign w:val="superscript"/>
        </w:rPr>
        <w:footnoteReference w:id="64"/>
      </w:r>
    </w:p>
    <w:p w14:paraId="2DBA7186" w14:textId="77777777" w:rsidR="00DC0F37" w:rsidRPr="00DC0F37" w:rsidRDefault="00DC0F37" w:rsidP="00DC0F37">
      <w:pPr>
        <w:spacing w:after="0" w:line="240" w:lineRule="auto"/>
        <w:jc w:val="both"/>
        <w:rPr>
          <w:rFonts w:ascii="Skolar Cyrillic" w:eastAsia="Skolar Cyrillic" w:hAnsi="Skolar Cyrillic" w:cs="Times New Roman"/>
        </w:rPr>
      </w:pPr>
    </w:p>
    <w:p w14:paraId="64A1E557" w14:textId="77777777" w:rsidR="00DC0F37" w:rsidRPr="00DC0F37" w:rsidRDefault="00DC0F37" w:rsidP="00DC0F37">
      <w:pPr>
        <w:spacing w:after="0" w:line="240" w:lineRule="auto"/>
        <w:jc w:val="both"/>
        <w:rPr>
          <w:rFonts w:ascii="Skolar Cyrillic" w:eastAsia="Skolar Cyrillic" w:hAnsi="Skolar Cyrillic" w:cs="Times New Roman"/>
        </w:rPr>
      </w:pPr>
      <w:r w:rsidRPr="00DC0F37">
        <w:rPr>
          <w:rFonts w:ascii="Skolar Cyrillic" w:eastAsia="Skolar Cyrillic" w:hAnsi="Skolar Cyrillic" w:cs="Times New Roman"/>
        </w:rPr>
        <w:t>Yisrael will follow G-d’s decrees, judgments and guard His Social Laws when their heart is a heart of flesh not a heart of stone. Consequently, we can see that the “Kingdom” (governance of G-d through the Bate Din and Hakhamim) and the Torah/Nomos are so intertwined that they are inseparable. One of the primary purposes of (Torah) halakhah is to produce a specific social order. Neusner understands that G-d has called Yisrael “Adam” as taught by Yechezkel HaNavi (The Prophet Ezekiel). Adam HaRishon (the First Adam) is the first creature to communicate the words of the Divine by capturing the spiritual essence of the creatures and calling them by name. This process is that of marrying the temporal world to the eternal dimension of the “ever coming” world. This process is captured in the Greek word “Nomos” and the Hebrew word “Dabar.” The world of Adam and Chava, Eden was not only supposed to be strictly a “garden paradise.” Eden was supposed to be a “social paradise.” The nomos – Torah of the universe was built to support a specific social order. The agents of G-d – the intermediaries are situated and empowered to maintain this type of societal structure. Therefore, when society runs contrary to the predetermined social order of the nomos – Torah, the intermediaries work to reestablish that environ.</w:t>
      </w:r>
    </w:p>
    <w:p w14:paraId="31E81545" w14:textId="77777777" w:rsidR="00DC0F37" w:rsidRPr="00DC0F37" w:rsidRDefault="00DC0F37" w:rsidP="00DC0F37">
      <w:pPr>
        <w:spacing w:after="0" w:line="240" w:lineRule="auto"/>
        <w:jc w:val="both"/>
        <w:rPr>
          <w:rFonts w:ascii="Skolar Cyrillic" w:eastAsia="Skolar Cyrillic" w:hAnsi="Skolar Cyrillic" w:cs="Times New Roman"/>
        </w:rPr>
      </w:pPr>
      <w:r w:rsidRPr="00DC0F37">
        <w:rPr>
          <w:rFonts w:ascii="Skolar Cyrillic" w:eastAsia="Skolar Cyrillic" w:hAnsi="Skolar Cyrillic" w:cs="Times New Roman"/>
        </w:rPr>
        <w:t> </w:t>
      </w:r>
    </w:p>
    <w:p w14:paraId="2F84C9AA" w14:textId="77777777" w:rsidR="00DC0F37" w:rsidRPr="00DC0F37" w:rsidRDefault="00DC0F37" w:rsidP="00DC0F37">
      <w:pPr>
        <w:spacing w:after="0" w:line="240" w:lineRule="auto"/>
        <w:ind w:left="360"/>
        <w:jc w:val="both"/>
        <w:rPr>
          <w:rFonts w:ascii="Skolar Cyrillic" w:eastAsia="Skolar Cyrillic" w:hAnsi="Skolar Cyrillic" w:cs="Times New Roman"/>
        </w:rPr>
      </w:pPr>
      <w:r w:rsidRPr="00DC0F37">
        <w:rPr>
          <w:rFonts w:ascii="Skolar Cyrillic" w:eastAsia="Skolar Cyrillic" w:hAnsi="Skolar Cyrillic" w:cs="Times New Roman"/>
          <w:bCs/>
        </w:rPr>
        <w:t>Adam’s sin finds its antidote in the Torah</w:t>
      </w:r>
      <w:r w:rsidRPr="00DC0F37">
        <w:rPr>
          <w:rFonts w:ascii="Skolar Cyrillic" w:eastAsia="Skolar Cyrillic" w:hAnsi="Skolar Cyrillic" w:cs="Times New Roman"/>
        </w:rPr>
        <w:t>, which, the sages maintain, is given to purify the heart of humanity. By keeping the Torah, humanity learns to accept God’s will, so to overcome the natural propensity to rebel. When humanity, in full freedom of will, accepts God’s commandments, beginning with “You will love the Lord your God with all your heart, with all your soul, and with all your might” (Deut. 6:5), then humanity regains Eden.</w:t>
      </w:r>
      <w:r w:rsidRPr="00DC0F37">
        <w:rPr>
          <w:rFonts w:ascii="Skolar Cyrillic" w:eastAsia="Skolar Cyrillic" w:hAnsi="Skolar Cyrillic" w:cs="Times New Roman"/>
          <w:vertAlign w:val="superscript"/>
        </w:rPr>
        <w:footnoteReference w:id="65"/>
      </w:r>
    </w:p>
    <w:p w14:paraId="1439512F" w14:textId="77777777" w:rsidR="00DC0F37" w:rsidRPr="00DC0F37" w:rsidRDefault="00DC0F37" w:rsidP="00DC0F37">
      <w:pPr>
        <w:spacing w:after="0" w:line="240" w:lineRule="auto"/>
        <w:jc w:val="both"/>
        <w:rPr>
          <w:rFonts w:ascii="Skolar Cyrillic" w:eastAsia="Skolar Cyrillic" w:hAnsi="Skolar Cyrillic" w:cs="Times New Roman"/>
          <w:b/>
          <w:bCs/>
          <w:u w:val="single"/>
        </w:rPr>
      </w:pPr>
    </w:p>
    <w:p w14:paraId="75EC240E" w14:textId="4AE8F4FB" w:rsidR="00DC0F37" w:rsidRPr="00DC0F37" w:rsidRDefault="00DC0F37" w:rsidP="00DC0F37">
      <w:pPr>
        <w:spacing w:after="0" w:line="240" w:lineRule="auto"/>
        <w:jc w:val="both"/>
        <w:rPr>
          <w:rFonts w:ascii="Skolar Cyrillic" w:eastAsia="Skolar Cyrillic" w:hAnsi="Skolar Cyrillic" w:cs="Times New Roman"/>
        </w:rPr>
      </w:pPr>
      <w:r w:rsidRPr="00DC0F37">
        <w:rPr>
          <w:rFonts w:ascii="Skolar Cyrillic" w:eastAsia="Skolar Cyrillic" w:hAnsi="Skolar Cyrillic" w:cs="Times New Roman"/>
        </w:rPr>
        <w:t xml:space="preserve">Eden was designed to be a societal structure where humanity freely accepted and delighted in the will of G-d as the normative way of life.  Because Eden was designed to be a societal structure as well as a </w:t>
      </w:r>
      <w:r w:rsidR="00366BE2" w:rsidRPr="00DC0F37">
        <w:rPr>
          <w:rFonts w:ascii="Skolar Cyrillic" w:eastAsia="Skolar Cyrillic" w:hAnsi="Skolar Cyrillic" w:cs="Times New Roman"/>
        </w:rPr>
        <w:t>paradise,</w:t>
      </w:r>
      <w:r w:rsidRPr="00DC0F37">
        <w:rPr>
          <w:rFonts w:ascii="Skolar Cyrillic" w:eastAsia="Skolar Cyrillic" w:hAnsi="Skolar Cyrillic" w:cs="Times New Roman"/>
        </w:rPr>
        <w:t xml:space="preserve"> we are able, through the Oral Torah to recreate that communal organization and paradise. Not only are we able to recreate this state of being, this is our "mission" in life. Therefore, regardless of ethnicity the Oral Torah must be accepted to be a part of the Perfected Community.</w:t>
      </w:r>
    </w:p>
    <w:p w14:paraId="7F301ED3" w14:textId="77777777" w:rsidR="00DC0F37" w:rsidRPr="00DC0F37" w:rsidRDefault="00DC0F37" w:rsidP="00DC0F37">
      <w:pPr>
        <w:spacing w:after="0" w:line="240" w:lineRule="auto"/>
        <w:jc w:val="both"/>
        <w:rPr>
          <w:rFonts w:ascii="Skolar Cyrillic" w:eastAsia="Skolar Cyrillic" w:hAnsi="Skolar Cyrillic" w:cs="Times New Roman"/>
        </w:rPr>
      </w:pPr>
    </w:p>
    <w:p w14:paraId="741B7AA9" w14:textId="685C00B5" w:rsidR="00DC0F37" w:rsidRPr="00DC0F37" w:rsidRDefault="00DC0F37" w:rsidP="00DC0F37">
      <w:pPr>
        <w:spacing w:after="0" w:line="240" w:lineRule="auto"/>
        <w:ind w:left="360"/>
        <w:jc w:val="both"/>
        <w:rPr>
          <w:rFonts w:ascii="Skolar Cyrillic" w:eastAsia="Skolar Cyrillic" w:hAnsi="Skolar Cyrillic" w:cs="Times New Roman"/>
        </w:rPr>
      </w:pPr>
      <w:r w:rsidRPr="00DC0F37">
        <w:rPr>
          <w:rFonts w:ascii="Skolar Cyrillic" w:eastAsia="Skolar Cyrillic" w:hAnsi="Skolar Cyrillic" w:cs="Times New Roman"/>
        </w:rPr>
        <w:t xml:space="preserve">Yermi'yahu 31:33 I will put My law (Torah) </w:t>
      </w:r>
      <w:r w:rsidRPr="00DC0F37">
        <w:rPr>
          <w:rFonts w:ascii="Skolar Cyrillic" w:eastAsia="Skolar Cyrillic" w:hAnsi="Skolar Cyrillic" w:cs="Times New Roman"/>
          <w:b/>
          <w:u w:val="single"/>
        </w:rPr>
        <w:t xml:space="preserve">in their </w:t>
      </w:r>
      <w:r w:rsidR="00366BE2" w:rsidRPr="00DC0F37">
        <w:rPr>
          <w:rFonts w:ascii="Skolar Cyrillic" w:eastAsia="Skolar Cyrillic" w:hAnsi="Skolar Cyrillic" w:cs="Times New Roman"/>
          <w:b/>
          <w:u w:val="single"/>
        </w:rPr>
        <w:t>minds</w:t>
      </w:r>
      <w:r w:rsidR="00366BE2" w:rsidRPr="00DC0F37">
        <w:rPr>
          <w:rFonts w:ascii="Skolar Cyrillic" w:eastAsia="Skolar Cyrillic" w:hAnsi="Skolar Cyrillic" w:cs="Times New Roman"/>
        </w:rPr>
        <w:t xml:space="preserve"> and</w:t>
      </w:r>
      <w:r w:rsidRPr="00DC0F37">
        <w:rPr>
          <w:rFonts w:ascii="Skolar Cyrillic" w:eastAsia="Skolar Cyrillic" w:hAnsi="Skolar Cyrillic" w:cs="Times New Roman"/>
        </w:rPr>
        <w:t xml:space="preserve"> </w:t>
      </w:r>
      <w:r w:rsidRPr="00DC0F37">
        <w:rPr>
          <w:rFonts w:ascii="Skolar Cyrillic" w:eastAsia="Skolar Cyrillic" w:hAnsi="Skolar Cyrillic" w:cs="Times New Roman"/>
          <w:b/>
          <w:u w:val="single"/>
        </w:rPr>
        <w:t>write it on their hearts</w:t>
      </w:r>
      <w:r w:rsidRPr="00DC0F37">
        <w:rPr>
          <w:rFonts w:ascii="Skolar Cyrillic" w:eastAsia="Skolar Cyrillic" w:hAnsi="Skolar Cyrillic" w:cs="Times New Roman"/>
        </w:rPr>
        <w:t xml:space="preserve">; and I will be their God, and they will be My people. </w:t>
      </w:r>
      <w:r w:rsidRPr="00DC0F37">
        <w:rPr>
          <w:rFonts w:ascii="Skolar Cyrillic" w:eastAsia="Skolar Cyrillic" w:hAnsi="Skolar Cyrillic" w:cs="Times New Roman"/>
          <w:vertAlign w:val="superscript"/>
        </w:rPr>
        <w:t>34</w:t>
      </w:r>
      <w:r w:rsidRPr="00DC0F37">
        <w:rPr>
          <w:rFonts w:ascii="Skolar Cyrillic" w:eastAsia="Skolar Cyrillic" w:hAnsi="Skolar Cyrillic" w:cs="Times New Roman"/>
        </w:rPr>
        <w:t xml:space="preserve"> "No more will every man teach his neighbor, and every man his brother, saying, Know the LORD, </w:t>
      </w:r>
      <w:r w:rsidRPr="00DC0F37">
        <w:rPr>
          <w:rFonts w:ascii="Skolar Cyrillic" w:eastAsia="Skolar Cyrillic" w:hAnsi="Skolar Cyrillic" w:cs="Times New Roman"/>
          <w:b/>
        </w:rPr>
        <w:t>for they all will know Me</w:t>
      </w:r>
      <w:r w:rsidRPr="00DC0F37">
        <w:rPr>
          <w:rFonts w:ascii="Skolar Cyrillic" w:eastAsia="Skolar Cyrillic" w:hAnsi="Skolar Cyrillic" w:cs="Times New Roman"/>
        </w:rPr>
        <w:t>, from the least of them to the greatest of them, says the LORD. For I will forgive their iniquity, and their sin I will remember no more."</w:t>
      </w:r>
    </w:p>
    <w:p w14:paraId="5D3DA8E4" w14:textId="77777777" w:rsidR="00DC0F37" w:rsidRPr="00DC0F37" w:rsidRDefault="00DC0F37" w:rsidP="00DC0F37">
      <w:pPr>
        <w:spacing w:after="0" w:line="240" w:lineRule="auto"/>
        <w:jc w:val="both"/>
        <w:rPr>
          <w:rFonts w:ascii="Skolar Cyrillic" w:eastAsia="Skolar Cyrillic" w:hAnsi="Skolar Cyrillic" w:cs="Times New Roman"/>
        </w:rPr>
      </w:pPr>
    </w:p>
    <w:p w14:paraId="21852AA4" w14:textId="77777777" w:rsidR="00DC0F37" w:rsidRPr="00DC0F37" w:rsidRDefault="00DC0F37" w:rsidP="00DC0F37">
      <w:pPr>
        <w:spacing w:after="0" w:line="240" w:lineRule="auto"/>
        <w:jc w:val="both"/>
        <w:rPr>
          <w:rFonts w:ascii="Skolar Cyrillic" w:eastAsia="Times New Roman" w:hAnsi="Skolar Cyrillic" w:cs="Times New Roman"/>
          <w:color w:val="000000"/>
        </w:rPr>
      </w:pPr>
      <w:r w:rsidRPr="00DC0F37">
        <w:rPr>
          <w:rFonts w:ascii="Skolar Cyrillic" w:eastAsia="Times New Roman" w:hAnsi="Skolar Cyrillic" w:cs="Times New Roman"/>
          <w:color w:val="000000"/>
        </w:rPr>
        <w:t xml:space="preserve">How does the "heart of stone" become a heart of flesh? The answer is found in the cited Biblical verses. "I will put My law in their minds, and write it on their hearts," "I will give you a new heart and put a new spirit within you; I will take the </w:t>
      </w:r>
      <w:r w:rsidRPr="00DC0F37">
        <w:rPr>
          <w:rFonts w:ascii="Skolar Cyrillic" w:eastAsia="Times New Roman" w:hAnsi="Skolar Cyrillic" w:cs="Times New Roman"/>
          <w:color w:val="000000"/>
          <w:u w:val="single"/>
        </w:rPr>
        <w:t>heart of stone</w:t>
      </w:r>
      <w:r w:rsidRPr="00DC0F37">
        <w:rPr>
          <w:rFonts w:ascii="Skolar Cyrillic" w:eastAsia="Times New Roman" w:hAnsi="Skolar Cyrillic" w:cs="Times New Roman"/>
          <w:color w:val="000000"/>
        </w:rPr>
        <w:t xml:space="preserve"> out of your flesh and give you a </w:t>
      </w:r>
      <w:r w:rsidRPr="00DC0F37">
        <w:rPr>
          <w:rFonts w:ascii="Skolar Cyrillic" w:eastAsia="Times New Roman" w:hAnsi="Skolar Cyrillic" w:cs="Times New Roman"/>
          <w:color w:val="000000"/>
          <w:u w:val="single"/>
        </w:rPr>
        <w:t>heart of flesh</w:t>
      </w:r>
      <w:r w:rsidRPr="00DC0F37">
        <w:rPr>
          <w:rFonts w:ascii="Skolar Cyrillic" w:eastAsia="Times New Roman" w:hAnsi="Skolar Cyrillic" w:cs="Times New Roman"/>
          <w:color w:val="000000"/>
        </w:rPr>
        <w:t>. "I will put My spirit within you and cause you to walk in My statutes, and you will keep My judgments and do them."</w:t>
      </w:r>
    </w:p>
    <w:p w14:paraId="0CC19A11" w14:textId="77777777" w:rsidR="00DC0F37" w:rsidRPr="00DC0F37" w:rsidRDefault="00DC0F37" w:rsidP="00DC0F37">
      <w:pPr>
        <w:spacing w:after="0" w:line="240" w:lineRule="auto"/>
        <w:rPr>
          <w:rFonts w:ascii="Skolar Cyrillic" w:eastAsia="Times New Roman" w:hAnsi="Skolar Cyrillic" w:cs="Times New Roman"/>
          <w:color w:val="000000"/>
        </w:rPr>
      </w:pPr>
      <w:r w:rsidRPr="00DC0F37">
        <w:rPr>
          <w:rFonts w:ascii="Skolar Cyrillic" w:eastAsia="Times New Roman" w:hAnsi="Skolar Cyrillic" w:cs="Times New Roman"/>
          <w:color w:val="000000"/>
        </w:rPr>
        <w:t> </w:t>
      </w:r>
    </w:p>
    <w:p w14:paraId="7A403266" w14:textId="77777777" w:rsidR="00DC0F37" w:rsidRPr="00DC0F37" w:rsidRDefault="00DC0F37" w:rsidP="00DC0F37">
      <w:pPr>
        <w:spacing w:after="0" w:line="240" w:lineRule="auto"/>
        <w:jc w:val="both"/>
        <w:rPr>
          <w:rFonts w:ascii="Skolar Cyrillic" w:eastAsia="Times New Roman" w:hAnsi="Skolar Cyrillic" w:cs="Times New Roman"/>
          <w:color w:val="000000"/>
        </w:rPr>
      </w:pPr>
      <w:r w:rsidRPr="00DC0F37">
        <w:rPr>
          <w:rFonts w:ascii="Skolar Cyrillic" w:eastAsia="Times New Roman" w:hAnsi="Skolar Cyrillic" w:cs="Times New Roman"/>
          <w:color w:val="000000"/>
        </w:rPr>
        <w:t xml:space="preserve">The placement of the Torah/Nomos within the heart makes us consciously aware of G-d's will. Application of Hillel's 4th hermeneutic rule brings us to a powerful truth. </w:t>
      </w:r>
      <w:r w:rsidRPr="00DC0F37">
        <w:rPr>
          <w:rFonts w:ascii="Skolar Cyrillic" w:eastAsia="Times New Roman" w:hAnsi="Skolar Cyrillic" w:cs="Times New Roman"/>
          <w:b/>
          <w:bCs/>
          <w:color w:val="000000"/>
          <w:lang w:val="en-AU"/>
        </w:rPr>
        <w:t>Binyan ab mi-shene ketubim:</w:t>
      </w:r>
      <w:r w:rsidRPr="00DC0F37">
        <w:rPr>
          <w:rFonts w:ascii="Skolar Cyrillic" w:eastAsia="Times New Roman" w:hAnsi="Skolar Cyrillic" w:cs="Times New Roman"/>
          <w:color w:val="000000"/>
          <w:lang w:val="en-AU"/>
        </w:rPr>
        <w:t xml:space="preserve"> The same as the preceding, (</w:t>
      </w:r>
      <w:r w:rsidRPr="00DC0F37">
        <w:rPr>
          <w:rFonts w:ascii="Skolar Cyrillic" w:eastAsia="Times New Roman" w:hAnsi="Skolar Cyrillic" w:cs="Times New Roman"/>
          <w:b/>
          <w:bCs/>
          <w:color w:val="000000"/>
          <w:lang w:val="en-AU"/>
        </w:rPr>
        <w:t>Binyan ab mi-katub e</w:t>
      </w:r>
      <w:r w:rsidRPr="00DC0F37">
        <w:rPr>
          <w:rFonts w:ascii="Calibri" w:eastAsia="Times New Roman" w:hAnsi="Calibri" w:cs="Calibri"/>
          <w:b/>
          <w:bCs/>
          <w:color w:val="000000"/>
          <w:lang w:val="en-AU"/>
        </w:rPr>
        <w:t>ḥ</w:t>
      </w:r>
      <w:r w:rsidRPr="00DC0F37">
        <w:rPr>
          <w:rFonts w:ascii="Skolar Cyrillic" w:eastAsia="Times New Roman" w:hAnsi="Skolar Cyrillic" w:cs="Times New Roman"/>
          <w:b/>
          <w:bCs/>
          <w:color w:val="000000"/>
          <w:lang w:val="en-AU"/>
        </w:rPr>
        <w:t>ad:</w:t>
      </w:r>
      <w:r w:rsidRPr="00DC0F37">
        <w:rPr>
          <w:rFonts w:ascii="Skolar Cyrillic" w:eastAsia="Times New Roman" w:hAnsi="Skolar Cyrillic" w:cs="Times New Roman"/>
          <w:color w:val="000000"/>
          <w:lang w:val="en-AU"/>
        </w:rPr>
        <w:t xml:space="preserve"> Application of a provision found in one passage only to passages which are related to the first in content but do not contain the provision in question) except that the provision is generalized from two Biblical passages. From these two sets of passages we determine that the "Torah" is what is placed in the heart. However, </w:t>
      </w:r>
      <w:r w:rsidRPr="00DC0F37">
        <w:rPr>
          <w:rFonts w:ascii="Skolar Cyrillic" w:eastAsia="Times New Roman" w:hAnsi="Skolar Cyrillic" w:cs="Times New Roman"/>
          <w:color w:val="000000"/>
        </w:rPr>
        <w:t xml:space="preserve">Yechezkel does not say that the Torah is placed in the heart. What Yechezkel's words tell us that G-d places the "spirit" </w:t>
      </w:r>
      <w:r w:rsidRPr="00DC0F37">
        <w:rPr>
          <w:rFonts w:ascii="Skolar Cyrillic" w:eastAsia="Times New Roman" w:hAnsi="Skolar Cyrillic" w:cs="Times New Roman"/>
          <w:b/>
          <w:color w:val="000000"/>
          <w:u w:val="single"/>
        </w:rPr>
        <w:t>within our hearts</w:t>
      </w:r>
      <w:r w:rsidRPr="00DC0F37">
        <w:rPr>
          <w:rFonts w:ascii="Skolar Cyrillic" w:eastAsia="Times New Roman" w:hAnsi="Skolar Cyrillic" w:cs="Times New Roman"/>
          <w:color w:val="000000"/>
        </w:rPr>
        <w:t xml:space="preserve">. Furthermore, Yechezkel shows that the "spirit" causes us to keep the statutes and the </w:t>
      </w:r>
      <w:r w:rsidRPr="00DC0F37">
        <w:rPr>
          <w:rFonts w:ascii="Skolar Cyrillic" w:eastAsia="Times New Roman" w:hAnsi="Skolar Cyrillic" w:cs="Times New Roman"/>
          <w:color w:val="000000"/>
          <w:u w:val="single"/>
        </w:rPr>
        <w:t>judgments</w:t>
      </w:r>
      <w:r w:rsidRPr="00DC0F37">
        <w:rPr>
          <w:rFonts w:ascii="Skolar Cyrillic" w:eastAsia="Times New Roman" w:hAnsi="Skolar Cyrillic" w:cs="Times New Roman"/>
          <w:color w:val="000000"/>
        </w:rPr>
        <w:t xml:space="preserve">. </w:t>
      </w:r>
      <w:r w:rsidRPr="00DC0F37">
        <w:rPr>
          <w:rFonts w:ascii="Skolar Cyrillic" w:eastAsia="Times New Roman" w:hAnsi="Skolar Cyrillic" w:cs="Times New Roman"/>
          <w:color w:val="000000"/>
          <w:u w:val="single"/>
        </w:rPr>
        <w:t xml:space="preserve">So, what is it that G-d places in the heart </w:t>
      </w:r>
      <w:r w:rsidRPr="00DC0F37">
        <w:rPr>
          <w:rFonts w:ascii="Skolar Cyrillic" w:eastAsia="Times New Roman" w:hAnsi="Skolar Cyrillic" w:cs="Times New Roman"/>
          <w:color w:val="000000"/>
        </w:rPr>
        <w:t>or within the Jewish people to cause them to keep the Torah? Is it the Torah or the spirit? For the answer, we again turn to hermeneutics. Rabbi Ishmael b. Elisha's 13th hermeneutic rule is "</w:t>
      </w:r>
      <w:r w:rsidRPr="00DC0F37">
        <w:rPr>
          <w:rFonts w:ascii="Skolar Cyrillic" w:eastAsia="Times New Roman" w:hAnsi="Skolar Cyrillic" w:cs="Times New Roman"/>
          <w:b/>
          <w:bCs/>
          <w:color w:val="000000"/>
        </w:rPr>
        <w:t>When two Biblical passages contradict each other</w:t>
      </w:r>
      <w:r w:rsidRPr="00DC0F37">
        <w:rPr>
          <w:rFonts w:ascii="Skolar Cyrillic" w:eastAsia="Times New Roman" w:hAnsi="Skolar Cyrillic" w:cs="Times New Roman"/>
          <w:color w:val="000000"/>
        </w:rPr>
        <w:t xml:space="preserve"> the contradiction in question must be solved by reference to a third passage.</w:t>
      </w:r>
    </w:p>
    <w:p w14:paraId="0BDA640D" w14:textId="77777777" w:rsidR="00DC0F37" w:rsidRPr="00DC0F37" w:rsidRDefault="00DC0F37" w:rsidP="00DC0F37">
      <w:pPr>
        <w:spacing w:after="0" w:line="240" w:lineRule="auto"/>
        <w:rPr>
          <w:rFonts w:ascii="Skolar Cyrillic" w:eastAsia="Times New Roman" w:hAnsi="Skolar Cyrillic" w:cs="Times New Roman"/>
          <w:color w:val="000000"/>
        </w:rPr>
      </w:pPr>
      <w:r w:rsidRPr="00DC0F37">
        <w:rPr>
          <w:rFonts w:ascii="Skolar Cyrillic" w:eastAsia="Times New Roman" w:hAnsi="Skolar Cyrillic" w:cs="Times New Roman"/>
          <w:color w:val="000000"/>
        </w:rPr>
        <w:t> </w:t>
      </w:r>
    </w:p>
    <w:p w14:paraId="543CF6E7" w14:textId="77777777" w:rsidR="00DC0F37" w:rsidRPr="00DC0F37" w:rsidRDefault="00DC0F37" w:rsidP="00DC0F37">
      <w:pPr>
        <w:spacing w:after="0" w:line="240" w:lineRule="auto"/>
        <w:ind w:left="540"/>
        <w:rPr>
          <w:rFonts w:ascii="Skolar Cyrillic" w:eastAsia="Times New Roman" w:hAnsi="Skolar Cyrillic" w:cs="Times New Roman"/>
          <w:color w:val="000000"/>
        </w:rPr>
      </w:pPr>
      <w:r w:rsidRPr="00DC0F37">
        <w:rPr>
          <w:rFonts w:ascii="Skolar Cyrillic" w:eastAsia="Times New Roman" w:hAnsi="Skolar Cyrillic" w:cs="Times New Roman"/>
          <w:color w:val="000000"/>
        </w:rPr>
        <w:t>Job 27:3 If my breath (Ruach) is in me, And the breath (Ruach) of God in my nostrils,</w:t>
      </w:r>
    </w:p>
    <w:p w14:paraId="41D8CDE4" w14:textId="77777777" w:rsidR="00DC0F37" w:rsidRPr="00DC0F37" w:rsidRDefault="00DC0F37" w:rsidP="00DC0F37">
      <w:pPr>
        <w:spacing w:after="0" w:line="240" w:lineRule="auto"/>
        <w:rPr>
          <w:rFonts w:ascii="Skolar Cyrillic" w:eastAsia="Times New Roman" w:hAnsi="Skolar Cyrillic" w:cs="Times New Roman"/>
          <w:color w:val="000000"/>
        </w:rPr>
      </w:pPr>
      <w:r w:rsidRPr="00DC0F37">
        <w:rPr>
          <w:rFonts w:ascii="Skolar Cyrillic" w:eastAsia="Times New Roman" w:hAnsi="Skolar Cyrillic" w:cs="Times New Roman"/>
          <w:color w:val="000000"/>
        </w:rPr>
        <w:t> </w:t>
      </w:r>
    </w:p>
    <w:p w14:paraId="355F72BB" w14:textId="77777777" w:rsidR="00DC0F37" w:rsidRPr="00DC0F37" w:rsidRDefault="00DC0F37" w:rsidP="00DC0F37">
      <w:pPr>
        <w:spacing w:after="0" w:line="240" w:lineRule="auto"/>
        <w:jc w:val="both"/>
        <w:rPr>
          <w:rFonts w:ascii="Skolar Cyrillic" w:eastAsia="Times New Roman" w:hAnsi="Skolar Cyrillic" w:cs="Times New Roman"/>
          <w:color w:val="000000"/>
        </w:rPr>
      </w:pPr>
      <w:r w:rsidRPr="00DC0F37">
        <w:rPr>
          <w:rFonts w:ascii="Skolar Cyrillic" w:eastAsia="Times New Roman" w:hAnsi="Skolar Cyrillic" w:cs="Times New Roman"/>
          <w:color w:val="000000"/>
        </w:rPr>
        <w:t>This third passage, solves the problem of "Ruach/Spirit." Therefore, we deduce from the hermeneutic principles that the "Spirit" is the Oral "breathed" Torah. The Oral Torah (Spirit Torah/Breathed Torah) is also Prophecy.</w:t>
      </w:r>
    </w:p>
    <w:p w14:paraId="126E0C03" w14:textId="11E2842C" w:rsidR="001876A0" w:rsidRDefault="001876A0" w:rsidP="001876A0">
      <w:pPr>
        <w:widowControl w:val="0"/>
        <w:spacing w:after="0" w:line="240" w:lineRule="auto"/>
        <w:jc w:val="both"/>
        <w:rPr>
          <w:rFonts w:asciiTheme="majorBidi" w:eastAsia="Times New Roman" w:hAnsiTheme="majorBidi" w:cstheme="majorBidi"/>
          <w:b/>
          <w:bCs/>
          <w:color w:val="000000"/>
          <w:sz w:val="28"/>
          <w:szCs w:val="28"/>
          <w:lang w:bidi="he-IL"/>
        </w:rPr>
      </w:pPr>
    </w:p>
    <w:p w14:paraId="299FFABB" w14:textId="77777777" w:rsidR="00AF5976" w:rsidRPr="00AF5976" w:rsidRDefault="00AF5976" w:rsidP="00AF5976">
      <w:pPr>
        <w:spacing w:after="200" w:line="276" w:lineRule="auto"/>
        <w:mirrorIndents/>
        <w:jc w:val="center"/>
        <w:rPr>
          <w:rFonts w:ascii="Copperplate Gothic Light" w:eastAsia="Times New Roman" w:hAnsi="Copperplate Gothic Light" w:cs="Times New Roman"/>
          <w:bCs/>
          <w:color w:val="000000"/>
          <w:lang w:bidi="he-IL"/>
        </w:rPr>
      </w:pPr>
      <w:r w:rsidRPr="00AF5976">
        <w:rPr>
          <w:rFonts w:ascii="Copperplate Gothic Light" w:eastAsia="Times New Roman" w:hAnsi="Copperplate Gothic Light" w:cs="Times New Roman"/>
          <w:bCs/>
          <w:color w:val="000000"/>
          <w:lang w:bidi="he-IL"/>
        </w:rPr>
        <w:t>Romans 8:26-30</w:t>
      </w:r>
    </w:p>
    <w:p w14:paraId="7962A9C1" w14:textId="77777777" w:rsidR="00AF5976" w:rsidRPr="00AF5976" w:rsidRDefault="00AF5976" w:rsidP="00AF5976">
      <w:pPr>
        <w:spacing w:after="200" w:line="276" w:lineRule="auto"/>
        <w:mirrorIndents/>
        <w:jc w:val="both"/>
        <w:rPr>
          <w:rFonts w:ascii="Times New Roman" w:eastAsia="Times New Roman" w:hAnsi="Times New Roman" w:cs="Times New Roman"/>
          <w:color w:val="000000"/>
          <w:lang w:bidi="he-IL"/>
        </w:rPr>
      </w:pPr>
      <w:r w:rsidRPr="00AF5976">
        <w:rPr>
          <w:rFonts w:ascii="Times New Roman" w:eastAsia="Times New Roman" w:hAnsi="Times New Roman" w:cs="Times New Roman"/>
          <w:b/>
          <w:bCs/>
          <w:color w:val="000000"/>
          <w:lang w:bidi="he-IL"/>
        </w:rPr>
        <w:t>Likewise, the Neshamah</w:t>
      </w:r>
      <w:r w:rsidRPr="00AF5976">
        <w:rPr>
          <w:rFonts w:ascii="Times New Roman" w:eastAsia="Times New Roman" w:hAnsi="Times New Roman" w:cs="Times New Roman"/>
          <w:b/>
          <w:bCs/>
          <w:color w:val="000000"/>
          <w:vertAlign w:val="superscript"/>
          <w:lang w:bidi="he-IL"/>
        </w:rPr>
        <w:footnoteReference w:id="66"/>
      </w:r>
      <w:r w:rsidRPr="00AF5976">
        <w:rPr>
          <w:rFonts w:ascii="Times New Roman" w:eastAsia="Times New Roman" w:hAnsi="Times New Roman" w:cs="Times New Roman"/>
          <w:b/>
          <w:bCs/>
          <w:color w:val="000000"/>
          <w:lang w:bidi="he-IL"/>
        </w:rPr>
        <w:t xml:space="preserve"> helps us master our </w:t>
      </w:r>
      <w:r w:rsidRPr="00AF5976">
        <w:rPr>
          <w:rFonts w:ascii="Times New Roman" w:eastAsia="Times New Roman" w:hAnsi="Times New Roman" w:cs="Times New Roman"/>
          <w:b/>
          <w:bCs/>
          <w:color w:val="000000"/>
          <w:highlight w:val="yellow"/>
          <w:shd w:val="clear" w:color="auto" w:fill="FFFF99"/>
          <w:lang w:bidi="he-IL"/>
        </w:rPr>
        <w:t>weakness</w:t>
      </w:r>
      <w:r w:rsidRPr="00AF5976">
        <w:rPr>
          <w:rFonts w:ascii="Times New Roman" w:eastAsia="Times New Roman" w:hAnsi="Times New Roman" w:cs="Times New Roman"/>
          <w:b/>
          <w:bCs/>
          <w:color w:val="000000"/>
          <w:lang w:bidi="he-IL"/>
        </w:rPr>
        <w:t>,</w:t>
      </w:r>
      <w:r w:rsidRPr="00AF5976">
        <w:rPr>
          <w:rFonts w:ascii="Times New Roman" w:eastAsia="Times New Roman" w:hAnsi="Times New Roman" w:cs="Times New Roman"/>
          <w:b/>
          <w:bCs/>
          <w:color w:val="000000"/>
          <w:vertAlign w:val="superscript"/>
          <w:lang w:bidi="he-IL"/>
        </w:rPr>
        <w:footnoteReference w:id="67"/>
      </w:r>
      <w:r w:rsidRPr="00AF5976">
        <w:rPr>
          <w:rFonts w:ascii="Times New Roman" w:eastAsia="Times New Roman" w:hAnsi="Times New Roman" w:cs="Times New Roman"/>
          <w:b/>
          <w:bCs/>
          <w:color w:val="000000"/>
          <w:lang w:bidi="he-IL"/>
        </w:rPr>
        <w:t xml:space="preserve"> for we do not know how to pray as we should, but the Neshamah itself intercedes on our behalf</w:t>
      </w:r>
      <w:r w:rsidRPr="00AF5976">
        <w:rPr>
          <w:rFonts w:ascii="Times New Roman" w:eastAsia="Times New Roman" w:hAnsi="Times New Roman" w:cs="Times New Roman"/>
          <w:color w:val="000000"/>
          <w:lang w:bidi="he-IL"/>
        </w:rPr>
        <w:t xml:space="preserve"> with</w:t>
      </w:r>
      <w:r w:rsidRPr="00AF5976">
        <w:rPr>
          <w:rFonts w:ascii="Times New Roman" w:eastAsia="Times New Roman" w:hAnsi="Times New Roman" w:cs="Times New Roman"/>
          <w:b/>
          <w:bCs/>
          <w:color w:val="000000"/>
          <w:lang w:bidi="he-IL"/>
        </w:rPr>
        <w:t xml:space="preserve"> expressions of great concern.</w:t>
      </w:r>
      <w:r w:rsidRPr="00AF5976">
        <w:rPr>
          <w:rFonts w:ascii="Times New Roman" w:eastAsia="Times New Roman" w:hAnsi="Times New Roman" w:cs="Times New Roman"/>
          <w:b/>
          <w:bCs/>
          <w:color w:val="000000"/>
          <w:vertAlign w:val="superscript"/>
          <w:lang w:bidi="he-IL"/>
        </w:rPr>
        <w:footnoteReference w:id="68"/>
      </w:r>
      <w:r w:rsidRPr="00AF5976">
        <w:rPr>
          <w:rFonts w:ascii="Times New Roman" w:eastAsia="Times New Roman" w:hAnsi="Times New Roman" w:cs="Times New Roman"/>
          <w:b/>
          <w:bCs/>
          <w:color w:val="000000"/>
          <w:lang w:bidi="he-IL"/>
        </w:rPr>
        <w:t xml:space="preserve"> And </w:t>
      </w:r>
      <w:r w:rsidRPr="00AF5976">
        <w:rPr>
          <w:rFonts w:ascii="Times New Roman" w:eastAsia="Times New Roman" w:hAnsi="Times New Roman" w:cs="Times New Roman"/>
          <w:color w:val="000000"/>
          <w:lang w:bidi="he-IL"/>
        </w:rPr>
        <w:t>God (one)</w:t>
      </w:r>
      <w:r w:rsidRPr="00AF5976">
        <w:rPr>
          <w:rFonts w:ascii="Times New Roman" w:eastAsia="Times New Roman" w:hAnsi="Times New Roman" w:cs="Times New Roman"/>
          <w:b/>
          <w:bCs/>
          <w:color w:val="000000"/>
          <w:lang w:bidi="he-IL"/>
        </w:rPr>
        <w:t xml:space="preserve"> who searches our </w:t>
      </w:r>
      <w:r w:rsidRPr="00AF5976">
        <w:rPr>
          <w:rFonts w:ascii="Times New Roman" w:eastAsia="Times New Roman" w:hAnsi="Times New Roman" w:cs="Times New Roman"/>
          <w:b/>
          <w:bCs/>
          <w:color w:val="000000"/>
          <w:highlight w:val="yellow"/>
          <w:lang w:bidi="he-IL"/>
        </w:rPr>
        <w:t>hearts</w:t>
      </w:r>
      <w:r w:rsidRPr="00AF5976">
        <w:rPr>
          <w:rFonts w:ascii="Times New Roman" w:eastAsia="Times New Roman" w:hAnsi="Times New Roman" w:cs="Times New Roman"/>
          <w:b/>
          <w:bCs/>
          <w:color w:val="000000"/>
          <w:highlight w:val="yellow"/>
          <w:vertAlign w:val="superscript"/>
          <w:lang w:bidi="he-IL"/>
        </w:rPr>
        <w:footnoteReference w:id="69"/>
      </w:r>
      <w:r w:rsidRPr="00AF5976">
        <w:rPr>
          <w:rFonts w:ascii="Times New Roman" w:eastAsia="Times New Roman" w:hAnsi="Times New Roman" w:cs="Times New Roman"/>
          <w:b/>
          <w:bCs/>
          <w:color w:val="000000"/>
          <w:lang w:bidi="he-IL"/>
        </w:rPr>
        <w:t xml:space="preserve"> knows the mindset of the Neshamah, because it</w:t>
      </w:r>
      <w:r w:rsidRPr="00AF5976">
        <w:rPr>
          <w:rFonts w:ascii="Times New Roman" w:eastAsia="Times New Roman" w:hAnsi="Times New Roman" w:cs="Times New Roman"/>
          <w:color w:val="000000"/>
          <w:lang w:bidi="he-IL"/>
        </w:rPr>
        <w:t xml:space="preserve"> (the Neshamah)</w:t>
      </w:r>
      <w:r w:rsidRPr="00AF5976">
        <w:rPr>
          <w:rFonts w:ascii="Times New Roman" w:eastAsia="Times New Roman" w:hAnsi="Times New Roman" w:cs="Times New Roman"/>
          <w:b/>
          <w:bCs/>
          <w:color w:val="000000"/>
          <w:lang w:bidi="he-IL"/>
        </w:rPr>
        <w:t xml:space="preserve"> intercedes on behalf of the Tsadiqim according to </w:t>
      </w:r>
      <w:r w:rsidRPr="00AF5976">
        <w:rPr>
          <w:rFonts w:ascii="Times New Roman" w:eastAsia="Times New Roman" w:hAnsi="Times New Roman" w:cs="Times New Roman"/>
          <w:color w:val="000000"/>
          <w:lang w:bidi="he-IL"/>
        </w:rPr>
        <w:t>the will of</w:t>
      </w:r>
      <w:r w:rsidRPr="00AF5976">
        <w:rPr>
          <w:rFonts w:ascii="Times New Roman" w:eastAsia="Times New Roman" w:hAnsi="Times New Roman" w:cs="Times New Roman"/>
          <w:b/>
          <w:bCs/>
          <w:color w:val="000000"/>
          <w:lang w:bidi="he-IL"/>
        </w:rPr>
        <w:t xml:space="preserve"> God. And we know that all things work harmoniously for the </w:t>
      </w:r>
      <w:r w:rsidRPr="00AF5976">
        <w:rPr>
          <w:rFonts w:ascii="Times New Roman" w:eastAsia="Times New Roman" w:hAnsi="Times New Roman" w:cs="Times New Roman"/>
          <w:b/>
          <w:bCs/>
          <w:color w:val="000000"/>
          <w:highlight w:val="yellow"/>
          <w:lang w:bidi="he-IL"/>
        </w:rPr>
        <w:t>good</w:t>
      </w:r>
      <w:r w:rsidRPr="00AF5976">
        <w:rPr>
          <w:rFonts w:ascii="Times New Roman" w:eastAsia="Times New Roman" w:hAnsi="Times New Roman" w:cs="Times New Roman"/>
          <w:b/>
          <w:bCs/>
          <w:color w:val="000000"/>
          <w:highlight w:val="yellow"/>
          <w:vertAlign w:val="superscript"/>
          <w:lang w:bidi="he-IL"/>
        </w:rPr>
        <w:footnoteReference w:id="70"/>
      </w:r>
      <w:r w:rsidRPr="00AF5976">
        <w:rPr>
          <w:rFonts w:ascii="Times New Roman" w:eastAsia="Times New Roman" w:hAnsi="Times New Roman" w:cs="Times New Roman"/>
          <w:b/>
          <w:bCs/>
          <w:color w:val="000000"/>
          <w:lang w:bidi="he-IL"/>
        </w:rPr>
        <w:t xml:space="preserve"> of those who love God</w:t>
      </w:r>
      <w:r w:rsidRPr="00AF5976">
        <w:rPr>
          <w:rFonts w:ascii="Times New Roman" w:eastAsia="Times New Roman" w:hAnsi="Times New Roman" w:cs="Times New Roman"/>
          <w:color w:val="000000"/>
          <w:lang w:bidi="he-IL"/>
        </w:rPr>
        <w:t xml:space="preserve">, </w:t>
      </w:r>
      <w:r w:rsidRPr="00AF5976">
        <w:rPr>
          <w:rFonts w:ascii="Times New Roman" w:eastAsia="Times New Roman" w:hAnsi="Times New Roman" w:cs="Times New Roman"/>
          <w:b/>
          <w:bCs/>
          <w:color w:val="000000"/>
          <w:lang w:bidi="he-IL"/>
        </w:rPr>
        <w:t xml:space="preserve">especially to those who are </w:t>
      </w:r>
      <w:r w:rsidRPr="00AF5976">
        <w:rPr>
          <w:rFonts w:ascii="Times New Roman" w:eastAsia="Times New Roman" w:hAnsi="Times New Roman" w:cs="Times New Roman"/>
          <w:b/>
          <w:bCs/>
          <w:color w:val="000000"/>
          <w:highlight w:val="yellow"/>
          <w:u w:val="single"/>
          <w:shd w:val="clear" w:color="auto" w:fill="FFFF99"/>
          <w:lang w:bidi="he-IL"/>
        </w:rPr>
        <w:t>the</w:t>
      </w:r>
      <w:r w:rsidRPr="00AF5976">
        <w:rPr>
          <w:rFonts w:ascii="Times New Roman" w:eastAsia="Times New Roman" w:hAnsi="Times New Roman" w:cs="Times New Roman"/>
          <w:b/>
          <w:bCs/>
          <w:color w:val="000000"/>
          <w:highlight w:val="yellow"/>
          <w:shd w:val="clear" w:color="auto" w:fill="FFFF99"/>
          <w:lang w:bidi="he-IL"/>
        </w:rPr>
        <w:t xml:space="preserve"> </w:t>
      </w:r>
      <w:r w:rsidRPr="00AF5976">
        <w:rPr>
          <w:rFonts w:ascii="Times New Roman" w:eastAsia="Times New Roman" w:hAnsi="Times New Roman" w:cs="Times New Roman"/>
          <w:color w:val="000000"/>
          <w:highlight w:val="yellow"/>
          <w:shd w:val="clear" w:color="auto" w:fill="FFFF99"/>
          <w:lang w:bidi="he-IL"/>
        </w:rPr>
        <w:t xml:space="preserve">(uniquely) </w:t>
      </w:r>
      <w:r w:rsidRPr="00AF5976">
        <w:rPr>
          <w:rFonts w:ascii="Times New Roman" w:eastAsia="Times New Roman" w:hAnsi="Times New Roman" w:cs="Times New Roman"/>
          <w:b/>
          <w:bCs/>
          <w:color w:val="000000"/>
          <w:highlight w:val="yellow"/>
          <w:shd w:val="clear" w:color="auto" w:fill="FFFF99"/>
          <w:lang w:bidi="he-IL"/>
        </w:rPr>
        <w:t>called according to</w:t>
      </w:r>
      <w:r w:rsidRPr="00AF5976">
        <w:rPr>
          <w:rFonts w:ascii="Times New Roman" w:eastAsia="Times New Roman" w:hAnsi="Times New Roman" w:cs="Times New Roman"/>
          <w:color w:val="000000"/>
          <w:highlight w:val="yellow"/>
          <w:lang w:bidi="he-IL"/>
        </w:rPr>
        <w:t xml:space="preserve"> His</w:t>
      </w:r>
      <w:r w:rsidRPr="00AF5976">
        <w:rPr>
          <w:rFonts w:ascii="Times New Roman" w:eastAsia="Times New Roman" w:hAnsi="Times New Roman" w:cs="Times New Roman"/>
          <w:b/>
          <w:bCs/>
          <w:color w:val="000000"/>
          <w:highlight w:val="yellow"/>
          <w:shd w:val="clear" w:color="auto" w:fill="FFFF99"/>
          <w:lang w:bidi="he-IL"/>
        </w:rPr>
        <w:t xml:space="preserve"> plan. </w:t>
      </w:r>
      <w:r w:rsidRPr="00AF5976">
        <w:rPr>
          <w:rFonts w:ascii="Times New Roman" w:eastAsia="Times New Roman" w:hAnsi="Times New Roman" w:cs="Times New Roman"/>
          <w:b/>
          <w:bCs/>
          <w:color w:val="000000"/>
          <w:highlight w:val="yellow"/>
          <w:lang w:bidi="he-IL"/>
        </w:rPr>
        <w:t>For whom He</w:t>
      </w:r>
      <w:r w:rsidRPr="00AF5976">
        <w:rPr>
          <w:rFonts w:ascii="Times New Roman" w:eastAsia="Times New Roman" w:hAnsi="Times New Roman" w:cs="Times New Roman"/>
          <w:color w:val="000000"/>
          <w:highlight w:val="yellow"/>
          <w:lang w:bidi="he-IL"/>
        </w:rPr>
        <w:t xml:space="preserve"> (God)</w:t>
      </w:r>
      <w:r w:rsidRPr="00AF5976">
        <w:rPr>
          <w:rFonts w:ascii="Times New Roman" w:eastAsia="Times New Roman" w:hAnsi="Times New Roman" w:cs="Times New Roman"/>
          <w:b/>
          <w:bCs/>
          <w:color w:val="000000"/>
          <w:highlight w:val="yellow"/>
          <w:lang w:bidi="he-IL"/>
        </w:rPr>
        <w:t xml:space="preserve"> selected before</w:t>
      </w:r>
      <w:r w:rsidRPr="00AF5976">
        <w:rPr>
          <w:rFonts w:ascii="Times New Roman" w:eastAsia="Times New Roman" w:hAnsi="Times New Roman" w:cs="Times New Roman"/>
          <w:color w:val="000000"/>
          <w:highlight w:val="yellow"/>
          <w:lang w:bidi="he-IL"/>
        </w:rPr>
        <w:t xml:space="preserve"> the foundation of the earth,</w:t>
      </w:r>
      <w:r w:rsidRPr="00AF5976">
        <w:rPr>
          <w:rFonts w:ascii="Times New Roman" w:eastAsia="Times New Roman" w:hAnsi="Times New Roman" w:cs="Times New Roman"/>
          <w:color w:val="000000"/>
          <w:highlight w:val="yellow"/>
          <w:vertAlign w:val="superscript"/>
          <w:lang w:bidi="he-IL"/>
        </w:rPr>
        <w:footnoteReference w:id="71"/>
      </w:r>
      <w:r w:rsidRPr="00AF5976">
        <w:rPr>
          <w:rFonts w:ascii="Times New Roman" w:eastAsia="Times New Roman" w:hAnsi="Times New Roman" w:cs="Times New Roman"/>
          <w:b/>
          <w:bCs/>
          <w:color w:val="000000"/>
          <w:highlight w:val="yellow"/>
          <w:lang w:bidi="he-IL"/>
        </w:rPr>
        <w:t xml:space="preserve"> He also </w:t>
      </w:r>
      <w:r w:rsidRPr="00AF5976">
        <w:rPr>
          <w:rFonts w:ascii="Times New Roman" w:eastAsia="Times New Roman" w:hAnsi="Times New Roman" w:cs="Times New Roman"/>
          <w:b/>
          <w:bCs/>
          <w:color w:val="000000"/>
          <w:highlight w:val="yellow"/>
          <w:shd w:val="clear" w:color="auto" w:fill="FFFF99"/>
          <w:lang w:bidi="he-IL"/>
        </w:rPr>
        <w:t>determined in advance</w:t>
      </w:r>
      <w:r w:rsidRPr="00AF5976">
        <w:rPr>
          <w:rFonts w:ascii="Times New Roman" w:eastAsia="Times New Roman" w:hAnsi="Times New Roman" w:cs="Times New Roman"/>
          <w:color w:val="000000"/>
          <w:highlight w:val="yellow"/>
          <w:shd w:val="clear" w:color="auto" w:fill="FFFF99"/>
          <w:lang w:bidi="he-IL"/>
        </w:rPr>
        <w:t xml:space="preserve"> for us </w:t>
      </w:r>
      <w:r w:rsidRPr="00AF5976">
        <w:rPr>
          <w:rFonts w:ascii="Times New Roman" w:eastAsia="Times New Roman" w:hAnsi="Times New Roman" w:cs="Times New Roman"/>
          <w:color w:val="000000"/>
          <w:highlight w:val="yellow"/>
          <w:lang w:bidi="he-IL"/>
        </w:rPr>
        <w:t xml:space="preserve">to be </w:t>
      </w:r>
      <w:r w:rsidRPr="00AF5976">
        <w:rPr>
          <w:rFonts w:ascii="Times New Roman" w:eastAsia="Times New Roman" w:hAnsi="Times New Roman" w:cs="Times New Roman"/>
          <w:b/>
          <w:bCs/>
          <w:color w:val="000000"/>
          <w:highlight w:val="yellow"/>
          <w:shd w:val="clear" w:color="auto" w:fill="FFFF99"/>
          <w:lang w:bidi="he-IL"/>
        </w:rPr>
        <w:t xml:space="preserve">conformed and transformed </w:t>
      </w:r>
      <w:r w:rsidRPr="00AF5976">
        <w:rPr>
          <w:rFonts w:ascii="Times New Roman" w:eastAsia="Times New Roman" w:hAnsi="Times New Roman" w:cs="Times New Roman"/>
          <w:color w:val="000000"/>
          <w:highlight w:val="yellow"/>
          <w:shd w:val="clear" w:color="auto" w:fill="FFFF99"/>
          <w:lang w:bidi="he-IL"/>
        </w:rPr>
        <w:t xml:space="preserve">(to obey the rules of son-ship) </w:t>
      </w:r>
      <w:r w:rsidRPr="00AF5976">
        <w:rPr>
          <w:rFonts w:ascii="Times New Roman" w:eastAsia="Times New Roman" w:hAnsi="Times New Roman" w:cs="Times New Roman"/>
          <w:b/>
          <w:color w:val="000000"/>
          <w:highlight w:val="yellow"/>
          <w:shd w:val="clear" w:color="auto" w:fill="FFFF99"/>
          <w:lang w:bidi="he-IL"/>
        </w:rPr>
        <w:t>in</w:t>
      </w:r>
      <w:r w:rsidRPr="00AF5976">
        <w:rPr>
          <w:rFonts w:ascii="Times New Roman" w:eastAsia="Times New Roman" w:hAnsi="Times New Roman" w:cs="Times New Roman"/>
          <w:b/>
          <w:bCs/>
          <w:color w:val="000000"/>
          <w:highlight w:val="yellow"/>
          <w:shd w:val="clear" w:color="auto" w:fill="FFFF99"/>
          <w:lang w:bidi="he-IL"/>
        </w:rPr>
        <w:t>to the likeness</w:t>
      </w:r>
      <w:r w:rsidRPr="00AF5976">
        <w:rPr>
          <w:rFonts w:ascii="Times New Roman" w:eastAsia="Times New Roman" w:hAnsi="Times New Roman" w:cs="Times New Roman"/>
          <w:bCs/>
          <w:color w:val="000000"/>
          <w:highlight w:val="yellow"/>
          <w:shd w:val="clear" w:color="auto" w:fill="FFFF99"/>
          <w:lang w:bidi="he-IL"/>
        </w:rPr>
        <w:t xml:space="preserve"> (image)</w:t>
      </w:r>
      <w:r w:rsidRPr="00AF5976">
        <w:rPr>
          <w:rFonts w:ascii="Times New Roman" w:eastAsia="Times New Roman" w:hAnsi="Times New Roman" w:cs="Times New Roman"/>
          <w:b/>
          <w:bCs/>
          <w:color w:val="000000"/>
          <w:highlight w:val="yellow"/>
          <w:shd w:val="clear" w:color="auto" w:fill="FFFF99"/>
          <w:lang w:bidi="he-IL"/>
        </w:rPr>
        <w:t xml:space="preserve"> of His son</w:t>
      </w:r>
      <w:r w:rsidRPr="00AF5976">
        <w:rPr>
          <w:rFonts w:ascii="Times New Roman" w:eastAsia="Times New Roman" w:hAnsi="Times New Roman" w:cs="Times New Roman"/>
          <w:b/>
          <w:bCs/>
          <w:color w:val="000000"/>
          <w:highlight w:val="yellow"/>
          <w:shd w:val="clear" w:color="auto" w:fill="FFFF99"/>
          <w:vertAlign w:val="superscript"/>
          <w:lang w:bidi="he-IL"/>
        </w:rPr>
        <w:footnoteReference w:id="72"/>
      </w:r>
      <w:r w:rsidRPr="00AF5976">
        <w:rPr>
          <w:rFonts w:ascii="Times New Roman" w:eastAsia="Times New Roman" w:hAnsi="Times New Roman" w:cs="Times New Roman"/>
          <w:b/>
          <w:bCs/>
          <w:color w:val="000000"/>
          <w:highlight w:val="yellow"/>
          <w:shd w:val="clear" w:color="auto" w:fill="FFFF99"/>
          <w:lang w:bidi="he-IL"/>
        </w:rPr>
        <w:t xml:space="preserve"> </w:t>
      </w:r>
      <w:r w:rsidRPr="00AF5976">
        <w:rPr>
          <w:rFonts w:ascii="Times New Roman" w:eastAsia="Times New Roman" w:hAnsi="Times New Roman" w:cs="Times New Roman"/>
          <w:color w:val="000000"/>
          <w:highlight w:val="yellow"/>
          <w:shd w:val="clear" w:color="auto" w:fill="FFFF99"/>
          <w:lang w:bidi="he-IL"/>
        </w:rPr>
        <w:t>(the B'ne Yisrael)</w:t>
      </w:r>
      <w:r w:rsidRPr="00AF5976">
        <w:rPr>
          <w:rFonts w:ascii="Times New Roman" w:eastAsia="Times New Roman" w:hAnsi="Times New Roman" w:cs="Times New Roman"/>
          <w:color w:val="000000"/>
          <w:highlight w:val="yellow"/>
          <w:lang w:bidi="he-IL"/>
        </w:rPr>
        <w:t>,</w:t>
      </w:r>
      <w:r w:rsidRPr="00AF5976">
        <w:rPr>
          <w:rFonts w:ascii="Times New Roman" w:eastAsia="Times New Roman" w:hAnsi="Times New Roman" w:cs="Times New Roman"/>
          <w:color w:val="000000"/>
          <w:lang w:bidi="he-IL"/>
        </w:rPr>
        <w:t xml:space="preserve"> </w:t>
      </w:r>
      <w:r w:rsidRPr="00AF5976">
        <w:rPr>
          <w:rFonts w:ascii="Times New Roman" w:eastAsia="Times New Roman" w:hAnsi="Times New Roman" w:cs="Times New Roman"/>
          <w:b/>
          <w:bCs/>
          <w:color w:val="000000"/>
          <w:lang w:bidi="he-IL"/>
        </w:rPr>
        <w:t xml:space="preserve">that we might be the </w:t>
      </w:r>
      <w:r w:rsidRPr="00AF5976">
        <w:rPr>
          <w:rFonts w:ascii="Times New Roman" w:eastAsia="Times New Roman" w:hAnsi="Times New Roman" w:cs="Times New Roman"/>
          <w:b/>
          <w:bCs/>
          <w:color w:val="000000"/>
          <w:shd w:val="clear" w:color="auto" w:fill="FFFF99"/>
          <w:lang w:bidi="he-IL"/>
        </w:rPr>
        <w:t>firstborn</w:t>
      </w:r>
      <w:r w:rsidRPr="00AF5976">
        <w:rPr>
          <w:rFonts w:ascii="Times New Roman" w:eastAsia="Times New Roman" w:hAnsi="Times New Roman" w:cs="Times New Roman"/>
          <w:b/>
          <w:bCs/>
          <w:color w:val="000000"/>
          <w:lang w:bidi="he-IL"/>
        </w:rPr>
        <w:t xml:space="preserve"> among many brethren</w:t>
      </w:r>
      <w:r w:rsidRPr="00AF5976">
        <w:rPr>
          <w:rFonts w:ascii="Times New Roman" w:eastAsia="Times New Roman" w:hAnsi="Times New Roman" w:cs="Times New Roman"/>
          <w:color w:val="000000"/>
          <w:lang w:bidi="he-IL"/>
        </w:rPr>
        <w:t>.</w:t>
      </w:r>
      <w:r w:rsidRPr="00AF5976">
        <w:rPr>
          <w:rFonts w:ascii="Times New Roman" w:eastAsia="Times New Roman" w:hAnsi="Times New Roman" w:cs="Times New Roman"/>
          <w:color w:val="000000"/>
          <w:vertAlign w:val="superscript"/>
          <w:lang w:bidi="he-IL"/>
        </w:rPr>
        <w:t xml:space="preserve"> </w:t>
      </w:r>
      <w:r w:rsidRPr="00AF5976">
        <w:rPr>
          <w:rFonts w:ascii="Times New Roman" w:eastAsia="Times New Roman" w:hAnsi="Times New Roman" w:cs="Times New Roman"/>
          <w:b/>
          <w:bCs/>
          <w:color w:val="000000"/>
          <w:lang w:bidi="he-IL"/>
        </w:rPr>
        <w:t xml:space="preserve">Moreover, those whom </w:t>
      </w:r>
      <w:r w:rsidRPr="00AF5976">
        <w:rPr>
          <w:rFonts w:ascii="Times New Roman" w:eastAsia="Times New Roman" w:hAnsi="Times New Roman" w:cs="Times New Roman"/>
          <w:color w:val="000000"/>
          <w:lang w:bidi="he-IL"/>
        </w:rPr>
        <w:t xml:space="preserve">He (God) </w:t>
      </w:r>
      <w:r w:rsidRPr="00AF5976">
        <w:rPr>
          <w:rFonts w:ascii="Times New Roman" w:eastAsia="Times New Roman" w:hAnsi="Times New Roman" w:cs="Times New Roman"/>
          <w:b/>
          <w:bCs/>
          <w:color w:val="000000"/>
          <w:lang w:bidi="he-IL"/>
        </w:rPr>
        <w:t>selected before</w:t>
      </w:r>
      <w:r w:rsidRPr="00AF5976">
        <w:rPr>
          <w:rFonts w:ascii="Times New Roman" w:eastAsia="Times New Roman" w:hAnsi="Times New Roman" w:cs="Times New Roman"/>
          <w:color w:val="000000"/>
          <w:lang w:bidi="he-IL"/>
        </w:rPr>
        <w:t xml:space="preserve"> the foundation of the earth, </w:t>
      </w:r>
      <w:r w:rsidRPr="00AF5976">
        <w:rPr>
          <w:rFonts w:ascii="Times New Roman" w:eastAsia="Times New Roman" w:hAnsi="Times New Roman" w:cs="Times New Roman"/>
          <w:b/>
          <w:bCs/>
          <w:color w:val="000000"/>
          <w:lang w:bidi="he-IL"/>
        </w:rPr>
        <w:t xml:space="preserve">these He also called by name </w:t>
      </w:r>
      <w:r w:rsidRPr="00AF5976">
        <w:rPr>
          <w:rFonts w:ascii="Times New Roman" w:eastAsia="Times New Roman" w:hAnsi="Times New Roman" w:cs="Times New Roman"/>
          <w:color w:val="000000"/>
          <w:lang w:bidi="he-IL"/>
        </w:rPr>
        <w:t>giving them a specific</w:t>
      </w:r>
      <w:r w:rsidRPr="00AF5976">
        <w:rPr>
          <w:rFonts w:ascii="Times New Roman" w:eastAsia="Times New Roman" w:hAnsi="Times New Roman" w:cs="Times New Roman"/>
          <w:b/>
          <w:bCs/>
          <w:color w:val="000000"/>
          <w:lang w:bidi="he-IL"/>
        </w:rPr>
        <w:t xml:space="preserve"> purpose; and those to whom He gave a specific purpose</w:t>
      </w:r>
      <w:r w:rsidRPr="00AF5976">
        <w:rPr>
          <w:rFonts w:ascii="Times New Roman" w:eastAsia="Times New Roman" w:hAnsi="Times New Roman" w:cs="Times New Roman"/>
          <w:color w:val="000000"/>
          <w:lang w:bidi="he-IL"/>
        </w:rPr>
        <w:t>,</w:t>
      </w:r>
      <w:r w:rsidRPr="00AF5976">
        <w:rPr>
          <w:rFonts w:ascii="Times New Roman" w:eastAsia="Times New Roman" w:hAnsi="Times New Roman" w:cs="Times New Roman"/>
          <w:b/>
          <w:bCs/>
          <w:color w:val="000000"/>
          <w:lang w:bidi="he-IL"/>
        </w:rPr>
        <w:t xml:space="preserve"> to those He also </w:t>
      </w:r>
      <w:r w:rsidRPr="00AF5976">
        <w:rPr>
          <w:rFonts w:ascii="Times New Roman" w:eastAsia="Times New Roman" w:hAnsi="Times New Roman" w:cs="Times New Roman"/>
          <w:b/>
          <w:bCs/>
          <w:color w:val="000000"/>
          <w:highlight w:val="yellow"/>
          <w:shd w:val="clear" w:color="auto" w:fill="FFFF99"/>
          <w:lang w:bidi="he-IL"/>
        </w:rPr>
        <w:t>gave specific requirements</w:t>
      </w:r>
      <w:r w:rsidRPr="00AF5976">
        <w:rPr>
          <w:rFonts w:ascii="Times New Roman" w:eastAsia="Times New Roman" w:hAnsi="Times New Roman" w:cs="Times New Roman"/>
          <w:b/>
          <w:bCs/>
          <w:color w:val="000000"/>
          <w:lang w:bidi="he-IL"/>
        </w:rPr>
        <w:t>;</w:t>
      </w:r>
      <w:r w:rsidRPr="00AF5976">
        <w:rPr>
          <w:rFonts w:ascii="Times New Roman" w:eastAsia="Times New Roman" w:hAnsi="Times New Roman" w:cs="Times New Roman"/>
          <w:b/>
          <w:bCs/>
          <w:color w:val="000000"/>
          <w:vertAlign w:val="superscript"/>
          <w:lang w:bidi="he-IL"/>
        </w:rPr>
        <w:footnoteReference w:id="73"/>
      </w:r>
      <w:r w:rsidRPr="00AF5976">
        <w:rPr>
          <w:rFonts w:ascii="Times New Roman" w:eastAsia="Times New Roman" w:hAnsi="Times New Roman" w:cs="Times New Roman"/>
          <w:b/>
          <w:bCs/>
          <w:color w:val="000000"/>
          <w:lang w:bidi="he-IL"/>
        </w:rPr>
        <w:t xml:space="preserve"> </w:t>
      </w:r>
      <w:r w:rsidRPr="00AF5976">
        <w:rPr>
          <w:rFonts w:ascii="Times New Roman" w:eastAsia="Times New Roman" w:hAnsi="Times New Roman" w:cs="Times New Roman"/>
          <w:color w:val="000000"/>
          <w:lang w:bidi="he-IL"/>
        </w:rPr>
        <w:t xml:space="preserve">and </w:t>
      </w:r>
      <w:r w:rsidRPr="00AF5976">
        <w:rPr>
          <w:rFonts w:ascii="Times New Roman" w:eastAsia="Times New Roman" w:hAnsi="Times New Roman" w:cs="Times New Roman"/>
          <w:b/>
          <w:bCs/>
          <w:color w:val="000000"/>
          <w:lang w:bidi="he-IL"/>
        </w:rPr>
        <w:t>to those who He also gave specific requirements, these He also clothes in splendor</w:t>
      </w:r>
      <w:r w:rsidRPr="00AF5976">
        <w:rPr>
          <w:rFonts w:ascii="Times New Roman" w:eastAsia="Times New Roman" w:hAnsi="Times New Roman" w:cs="Times New Roman"/>
          <w:color w:val="000000"/>
          <w:lang w:bidi="he-IL"/>
        </w:rPr>
        <w:t>.</w:t>
      </w:r>
    </w:p>
    <w:tbl>
      <w:tblPr>
        <w:tblW w:w="0" w:type="auto"/>
        <w:tblInd w:w="108" w:type="dxa"/>
        <w:tblLook w:val="04A0" w:firstRow="1" w:lastRow="0" w:firstColumn="1" w:lastColumn="0" w:noHBand="0" w:noVBand="1"/>
      </w:tblPr>
      <w:tblGrid>
        <w:gridCol w:w="9993"/>
      </w:tblGrid>
      <w:tr w:rsidR="00AF5976" w:rsidRPr="00AF5976" w14:paraId="3D4CBEA4" w14:textId="77777777" w:rsidTr="00962F8B">
        <w:tc>
          <w:tcPr>
            <w:tcW w:w="9993" w:type="dxa"/>
            <w:shd w:val="clear" w:color="auto" w:fill="auto"/>
            <w:hideMark/>
          </w:tcPr>
          <w:p w14:paraId="59173870" w14:textId="77777777" w:rsidR="00AF5976" w:rsidRPr="00AF5976" w:rsidRDefault="00AF5976" w:rsidP="00AF5976">
            <w:pPr>
              <w:widowControl w:val="0"/>
              <w:spacing w:after="0" w:line="240" w:lineRule="auto"/>
              <w:ind w:firstLine="360"/>
              <w:jc w:val="center"/>
              <w:rPr>
                <w:rFonts w:ascii="Copperplate Gothic Light" w:eastAsia="Skolar Cyrillic" w:hAnsi="Copperplate Gothic Light" w:cs="Times New Roman"/>
                <w:b/>
                <w:bCs/>
                <w:smallCaps/>
              </w:rPr>
            </w:pPr>
          </w:p>
          <w:p w14:paraId="6ADD0D1B" w14:textId="77777777" w:rsidR="00AF5976" w:rsidRPr="00AF5976" w:rsidRDefault="00AF5976" w:rsidP="00AF5976">
            <w:pPr>
              <w:widowControl w:val="0"/>
              <w:spacing w:after="0" w:line="240" w:lineRule="auto"/>
              <w:ind w:firstLine="360"/>
              <w:jc w:val="center"/>
              <w:rPr>
                <w:rFonts w:ascii="Copperplate Gothic Light" w:eastAsia="Skolar Cyrillic" w:hAnsi="Copperplate Gothic Light" w:cs="Times New Roman"/>
                <w:smallCaps/>
              </w:rPr>
            </w:pPr>
            <w:r w:rsidRPr="00AF5976">
              <w:rPr>
                <w:rFonts w:ascii="Copperplate Gothic Light" w:eastAsia="Skolar Cyrillic" w:hAnsi="Copperplate Gothic Light" w:cs="Times New Roman"/>
                <w:b/>
                <w:bCs/>
                <w:smallCaps/>
              </w:rPr>
              <w:t>Romans 8:31-39</w:t>
            </w:r>
          </w:p>
        </w:tc>
      </w:tr>
      <w:tr w:rsidR="00AF5976" w:rsidRPr="00AF5976" w14:paraId="4C469F34" w14:textId="77777777" w:rsidTr="00962F8B">
        <w:tc>
          <w:tcPr>
            <w:tcW w:w="9993" w:type="dxa"/>
            <w:shd w:val="clear" w:color="auto" w:fill="auto"/>
          </w:tcPr>
          <w:p w14:paraId="443A80E8" w14:textId="77777777" w:rsidR="00AF5976" w:rsidRPr="00AF5976" w:rsidRDefault="00AF5976" w:rsidP="00AF5976">
            <w:pPr>
              <w:widowControl w:val="0"/>
              <w:autoSpaceDE w:val="0"/>
              <w:autoSpaceDN w:val="0"/>
              <w:adjustRightInd w:val="0"/>
              <w:spacing w:after="0" w:line="240" w:lineRule="auto"/>
              <w:ind w:firstLine="360"/>
              <w:jc w:val="both"/>
              <w:rPr>
                <w:rFonts w:ascii="Times New Roman" w:eastAsia="Book Antiqua" w:hAnsi="Times New Roman" w:cs="Times New Roman"/>
                <w:color w:val="000000"/>
                <w:lang w:val="x-none"/>
              </w:rPr>
            </w:pPr>
          </w:p>
          <w:p w14:paraId="13700A44" w14:textId="77777777" w:rsidR="00AF5976" w:rsidRPr="00AF5976" w:rsidRDefault="00AF5976" w:rsidP="00AF5976">
            <w:pPr>
              <w:widowControl w:val="0"/>
              <w:autoSpaceDE w:val="0"/>
              <w:autoSpaceDN w:val="0"/>
              <w:adjustRightInd w:val="0"/>
              <w:spacing w:after="200" w:line="276" w:lineRule="auto"/>
              <w:ind w:hanging="30"/>
              <w:jc w:val="both"/>
              <w:rPr>
                <w:rFonts w:ascii="Times New Roman" w:hAnsi="Times New Roman" w:cs="Times New Roman"/>
                <w:b/>
                <w:bCs/>
              </w:rPr>
            </w:pPr>
            <w:r w:rsidRPr="00AF5976">
              <w:rPr>
                <w:rFonts w:ascii="Times New Roman" w:hAnsi="Times New Roman" w:cs="Times New Roman"/>
                <w:b/>
                <w:bCs/>
              </w:rPr>
              <w:t xml:space="preserve">What then will we say about these things? If God is for us, </w:t>
            </w:r>
            <w:r w:rsidRPr="00AF5976">
              <w:rPr>
                <w:rFonts w:ascii="Times New Roman" w:hAnsi="Times New Roman" w:cs="Times New Roman"/>
                <w:bCs/>
              </w:rPr>
              <w:t>the Jewish people,</w:t>
            </w:r>
            <w:r w:rsidRPr="00AF5976">
              <w:rPr>
                <w:rFonts w:ascii="Times New Roman" w:hAnsi="Times New Roman" w:cs="Times New Roman"/>
                <w:bCs/>
                <w:vertAlign w:val="superscript"/>
              </w:rPr>
              <w:footnoteReference w:id="74"/>
            </w:r>
            <w:r w:rsidRPr="00AF5976">
              <w:rPr>
                <w:rFonts w:ascii="Times New Roman" w:hAnsi="Times New Roman" w:cs="Times New Roman"/>
                <w:b/>
                <w:bCs/>
              </w:rPr>
              <w:t xml:space="preserve"> who can be against us? He </w:t>
            </w:r>
            <w:r w:rsidRPr="00AF5976">
              <w:rPr>
                <w:rFonts w:ascii="Times New Roman" w:hAnsi="Times New Roman" w:cs="Times New Roman"/>
              </w:rPr>
              <w:t>(God)</w:t>
            </w:r>
            <w:r w:rsidRPr="00AF5976">
              <w:rPr>
                <w:rFonts w:ascii="Times New Roman" w:hAnsi="Times New Roman" w:cs="Times New Roman"/>
                <w:b/>
                <w:bCs/>
              </w:rPr>
              <w:t xml:space="preserve"> who did not hold back</w:t>
            </w:r>
            <w:r w:rsidRPr="00AF5976">
              <w:rPr>
                <w:rFonts w:ascii="Times New Roman" w:hAnsi="Times New Roman" w:cs="Times New Roman"/>
              </w:rPr>
              <w:t xml:space="preserve"> as a special treasure for Himself,</w:t>
            </w:r>
            <w:r w:rsidRPr="00AF5976">
              <w:rPr>
                <w:rFonts w:ascii="Times New Roman" w:hAnsi="Times New Roman" w:cs="Times New Roman"/>
                <w:vertAlign w:val="superscript"/>
              </w:rPr>
              <w:footnoteReference w:id="75"/>
            </w:r>
            <w:r w:rsidRPr="00AF5976">
              <w:rPr>
                <w:rFonts w:ascii="Times New Roman" w:hAnsi="Times New Roman" w:cs="Times New Roman"/>
              </w:rPr>
              <w:t xml:space="preserve"> </w:t>
            </w:r>
            <w:r w:rsidRPr="00AF5976">
              <w:rPr>
                <w:rFonts w:ascii="Times New Roman" w:hAnsi="Times New Roman" w:cs="Times New Roman"/>
                <w:b/>
                <w:bCs/>
              </w:rPr>
              <w:t>His own son</w:t>
            </w:r>
            <w:r w:rsidRPr="00AF5976">
              <w:rPr>
                <w:rFonts w:ascii="Times New Roman" w:hAnsi="Times New Roman" w:cs="Times New Roman"/>
              </w:rPr>
              <w:t xml:space="preserve"> (Israel/Messiah)</w:t>
            </w:r>
            <w:r w:rsidRPr="00AF5976">
              <w:rPr>
                <w:rFonts w:ascii="Times New Roman" w:hAnsi="Times New Roman" w:cs="Times New Roman"/>
                <w:b/>
                <w:bCs/>
              </w:rPr>
              <w:t>, but handed him down</w:t>
            </w:r>
            <w:r w:rsidRPr="00AF5976">
              <w:rPr>
                <w:rFonts w:ascii="Times New Roman" w:hAnsi="Times New Roman" w:cs="Times New Roman"/>
              </w:rPr>
              <w:t xml:space="preserve"> as a living Mesorah </w:t>
            </w:r>
            <w:r w:rsidRPr="00AF5976">
              <w:rPr>
                <w:rFonts w:ascii="Times New Roman" w:hAnsi="Times New Roman" w:cs="Times New Roman"/>
                <w:b/>
                <w:bCs/>
              </w:rPr>
              <w:t>for us all</w:t>
            </w:r>
            <w:r w:rsidRPr="00AF5976">
              <w:rPr>
                <w:rFonts w:ascii="Times New Roman" w:hAnsi="Times New Roman" w:cs="Times New Roman"/>
              </w:rPr>
              <w:t>,</w:t>
            </w:r>
            <w:r w:rsidRPr="00AF5976">
              <w:rPr>
                <w:rFonts w:ascii="Times New Roman" w:hAnsi="Times New Roman" w:cs="Times New Roman"/>
                <w:b/>
                <w:bCs/>
              </w:rPr>
              <w:t xml:space="preserve"> how will He not with</w:t>
            </w:r>
            <w:r w:rsidRPr="00AF5976">
              <w:rPr>
                <w:rFonts w:ascii="Times New Roman" w:hAnsi="Times New Roman" w:cs="Times New Roman"/>
                <w:b/>
                <w:bCs/>
                <w:vertAlign w:val="superscript"/>
              </w:rPr>
              <w:footnoteReference w:id="76"/>
            </w:r>
            <w:r w:rsidRPr="00AF5976">
              <w:rPr>
                <w:rFonts w:ascii="Times New Roman" w:hAnsi="Times New Roman" w:cs="Times New Roman"/>
                <w:b/>
                <w:bCs/>
              </w:rPr>
              <w:t xml:space="preserve"> him</w:t>
            </w:r>
            <w:r w:rsidRPr="00AF5976">
              <w:rPr>
                <w:rFonts w:ascii="Times New Roman" w:hAnsi="Times New Roman" w:cs="Times New Roman"/>
              </w:rPr>
              <w:t xml:space="preserve"> (Messiah) </w:t>
            </w:r>
            <w:r w:rsidRPr="00AF5976">
              <w:rPr>
                <w:rFonts w:ascii="Times New Roman" w:hAnsi="Times New Roman" w:cs="Times New Roman"/>
                <w:b/>
                <w:bCs/>
              </w:rPr>
              <w:t xml:space="preserve">also show us His </w:t>
            </w:r>
            <w:r w:rsidRPr="00AF5976">
              <w:rPr>
                <w:rFonts w:ascii="Times New Roman" w:hAnsi="Times New Roman" w:cs="Times New Roman"/>
              </w:rPr>
              <w:t xml:space="preserve">(God's) </w:t>
            </w:r>
            <w:r w:rsidRPr="00AF5976">
              <w:rPr>
                <w:rFonts w:ascii="Times New Roman" w:hAnsi="Times New Roman" w:cs="Times New Roman"/>
                <w:b/>
                <w:bCs/>
              </w:rPr>
              <w:t>loving kindness</w:t>
            </w:r>
            <w:r w:rsidRPr="00AF5976">
              <w:rPr>
                <w:rFonts w:ascii="Times New Roman" w:hAnsi="Times New Roman" w:cs="Times New Roman"/>
              </w:rPr>
              <w:t xml:space="preserve">? </w:t>
            </w:r>
            <w:r w:rsidRPr="00AF5976">
              <w:rPr>
                <w:rFonts w:ascii="Times New Roman" w:hAnsi="Times New Roman" w:cs="Times New Roman"/>
                <w:b/>
                <w:bCs/>
              </w:rPr>
              <w:t>Who will set himself against th</w:t>
            </w:r>
            <w:r w:rsidRPr="00AF5976">
              <w:rPr>
                <w:rFonts w:ascii="Times New Roman" w:hAnsi="Times New Roman" w:cs="Times New Roman"/>
              </w:rPr>
              <w:t xml:space="preserve">e </w:t>
            </w:r>
            <w:r w:rsidRPr="00AF5976">
              <w:rPr>
                <w:rFonts w:ascii="Times New Roman" w:hAnsi="Times New Roman" w:cs="Times New Roman"/>
                <w:b/>
                <w:bCs/>
              </w:rPr>
              <w:t>chosen of God? It is God who takes up our fight</w:t>
            </w:r>
            <w:r w:rsidRPr="00AF5976">
              <w:rPr>
                <w:rFonts w:ascii="Times New Roman" w:hAnsi="Times New Roman" w:cs="Times New Roman"/>
                <w:b/>
                <w:bCs/>
                <w:vertAlign w:val="superscript"/>
              </w:rPr>
              <w:footnoteReference w:id="77"/>
            </w:r>
            <w:r w:rsidRPr="00AF5976">
              <w:rPr>
                <w:rFonts w:ascii="Times New Roman" w:hAnsi="Times New Roman" w:cs="Times New Roman"/>
                <w:b/>
                <w:bCs/>
              </w:rPr>
              <w:t xml:space="preserve"> </w:t>
            </w:r>
            <w:r w:rsidRPr="00AF5976">
              <w:rPr>
                <w:rFonts w:ascii="Times New Roman" w:hAnsi="Times New Roman" w:cs="Times New Roman"/>
              </w:rPr>
              <w:t xml:space="preserve">(cause) and </w:t>
            </w:r>
            <w:r w:rsidRPr="00AF5976">
              <w:rPr>
                <w:rFonts w:ascii="Times New Roman" w:hAnsi="Times New Roman" w:cs="Times New Roman"/>
                <w:b/>
                <w:bCs/>
              </w:rPr>
              <w:t>renders a favorable verdict for us. Who but God has the power</w:t>
            </w:r>
            <w:r w:rsidRPr="00AF5976">
              <w:rPr>
                <w:rFonts w:ascii="Times New Roman" w:hAnsi="Times New Roman" w:cs="Times New Roman"/>
                <w:b/>
                <w:bCs/>
                <w:vertAlign w:val="superscript"/>
              </w:rPr>
              <w:footnoteReference w:id="78"/>
            </w:r>
            <w:r w:rsidRPr="00AF5976">
              <w:rPr>
                <w:rFonts w:ascii="Times New Roman" w:hAnsi="Times New Roman" w:cs="Times New Roman"/>
              </w:rPr>
              <w:t xml:space="preserve"> (right hand - authority) </w:t>
            </w:r>
            <w:r w:rsidRPr="00AF5976">
              <w:rPr>
                <w:rFonts w:ascii="Times New Roman" w:hAnsi="Times New Roman" w:cs="Times New Roman"/>
                <w:b/>
                <w:bCs/>
              </w:rPr>
              <w:t>to judge us?</w:t>
            </w:r>
            <w:r w:rsidRPr="00AF5976">
              <w:rPr>
                <w:rFonts w:ascii="Times New Roman" w:hAnsi="Times New Roman" w:cs="Times New Roman"/>
              </w:rPr>
              <w:t xml:space="preserve"> It is </w:t>
            </w:r>
            <w:r w:rsidRPr="00AF5976">
              <w:rPr>
                <w:rFonts w:ascii="Times New Roman" w:hAnsi="Times New Roman" w:cs="Times New Roman"/>
                <w:b/>
                <w:bCs/>
              </w:rPr>
              <w:t>Messiah who died, and furthermore is risen</w:t>
            </w:r>
            <w:r w:rsidRPr="00AF5976">
              <w:rPr>
                <w:rFonts w:ascii="Times New Roman" w:hAnsi="Times New Roman" w:cs="Times New Roman"/>
              </w:rPr>
              <w:t xml:space="preserve">, </w:t>
            </w:r>
            <w:r w:rsidRPr="00AF5976">
              <w:rPr>
                <w:rFonts w:ascii="Times New Roman" w:hAnsi="Times New Roman" w:cs="Times New Roman"/>
                <w:b/>
                <w:bCs/>
              </w:rPr>
              <w:t>who also makes intercession</w:t>
            </w:r>
            <w:r w:rsidRPr="00AF5976">
              <w:rPr>
                <w:rFonts w:ascii="Times New Roman" w:hAnsi="Times New Roman" w:cs="Times New Roman"/>
                <w:b/>
                <w:bCs/>
                <w:vertAlign w:val="superscript"/>
              </w:rPr>
              <w:footnoteReference w:id="79"/>
            </w:r>
            <w:r w:rsidRPr="00AF5976">
              <w:rPr>
                <w:rFonts w:ascii="Times New Roman" w:hAnsi="Times New Roman" w:cs="Times New Roman"/>
                <w:b/>
                <w:bCs/>
              </w:rPr>
              <w:t xml:space="preserve"> for us. Who</w:t>
            </w:r>
            <w:r w:rsidRPr="00AF5976">
              <w:rPr>
                <w:rFonts w:ascii="Times New Roman" w:hAnsi="Times New Roman" w:cs="Times New Roman"/>
              </w:rPr>
              <w:t xml:space="preserve"> then </w:t>
            </w:r>
            <w:r w:rsidRPr="00AF5976">
              <w:rPr>
                <w:rFonts w:ascii="Times New Roman" w:hAnsi="Times New Roman" w:cs="Times New Roman"/>
                <w:b/>
                <w:bCs/>
              </w:rPr>
              <w:t>will separate us from the love of Messiah?</w:t>
            </w:r>
            <w:r w:rsidRPr="00AF5976">
              <w:rPr>
                <w:rFonts w:ascii="Times New Roman" w:hAnsi="Times New Roman" w:cs="Times New Roman"/>
              </w:rPr>
              <w:t xml:space="preserve"> Will </w:t>
            </w:r>
            <w:r w:rsidRPr="00AF5976">
              <w:rPr>
                <w:rFonts w:ascii="Times New Roman" w:hAnsi="Times New Roman" w:cs="Times New Roman"/>
                <w:b/>
                <w:bCs/>
              </w:rPr>
              <w:t>tribulation, or distress, or persecution, or famine, or nakedness, or peril, or sword? As it is written: "But for Your sake we are killed all day long; We are considered as sheep to be slaughtered."</w:t>
            </w:r>
            <w:r w:rsidRPr="00AF5976">
              <w:rPr>
                <w:rFonts w:ascii="Times New Roman" w:hAnsi="Times New Roman" w:cs="Times New Roman"/>
              </w:rPr>
              <w:t xml:space="preserve">(Psa 44:22) </w:t>
            </w:r>
            <w:r w:rsidRPr="00AF5976">
              <w:rPr>
                <w:rFonts w:ascii="Times New Roman" w:hAnsi="Times New Roman" w:cs="Times New Roman"/>
                <w:b/>
                <w:bCs/>
              </w:rPr>
              <w:t>Yet in all these things, we are more than conquerors through Him</w:t>
            </w:r>
            <w:r w:rsidRPr="00AF5976">
              <w:rPr>
                <w:rFonts w:ascii="Times New Roman" w:hAnsi="Times New Roman" w:cs="Times New Roman"/>
              </w:rPr>
              <w:t xml:space="preserve"> (God) </w:t>
            </w:r>
            <w:r w:rsidRPr="00AF5976">
              <w:rPr>
                <w:rFonts w:ascii="Times New Roman" w:hAnsi="Times New Roman" w:cs="Times New Roman"/>
                <w:b/>
                <w:bCs/>
              </w:rPr>
              <w:t>who loved us. For I am persuaded that neither death nor life, nor angels nor principalities nor powers, nor things present nor things to come, nor height nor depth, nor any other created thing, will be able to separate us from the love of God which is in Yeshua HaMashiach our master.</w:t>
            </w:r>
          </w:p>
        </w:tc>
      </w:tr>
    </w:tbl>
    <w:p w14:paraId="4C567930" w14:textId="77777777" w:rsidR="00AF5976" w:rsidRPr="00AF5976" w:rsidRDefault="00AF5976" w:rsidP="00AF5976">
      <w:pPr>
        <w:widowControl w:val="0"/>
        <w:spacing w:after="0" w:line="240" w:lineRule="auto"/>
        <w:ind w:left="2160"/>
        <w:mirrorIndents/>
        <w:jc w:val="both"/>
        <w:rPr>
          <w:rFonts w:ascii="Palatino Linotype" w:eastAsia="Book Antiqua" w:hAnsi="Palatino Linotype" w:cs="David"/>
          <w:b/>
          <w:smallCaps/>
          <w:sz w:val="24"/>
        </w:rPr>
      </w:pPr>
      <w:r w:rsidRPr="00AF5976">
        <w:rPr>
          <w:rFonts w:ascii="Palatino Linotype" w:eastAsia="Book Antiqua" w:hAnsi="Palatino Linotype" w:cs="David"/>
          <w:b/>
          <w:smallCaps/>
          <w:sz w:val="24"/>
        </w:rPr>
        <w:t>Commentary to Hakham Shaul’s School of Remes</w:t>
      </w:r>
      <w:r w:rsidRPr="00AF5976">
        <w:rPr>
          <w:rFonts w:ascii="Palatino Linotype" w:eastAsia="Book Antiqua" w:hAnsi="Palatino Linotype" w:cs="David"/>
          <w:b/>
          <w:smallCaps/>
          <w:sz w:val="24"/>
          <w:vertAlign w:val="superscript"/>
        </w:rPr>
        <w:footnoteReference w:id="80"/>
      </w:r>
    </w:p>
    <w:p w14:paraId="2C740479"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Gentium" w:eastAsia="Book Antiqua" w:hAnsi="Gentium" w:cs="Courier New"/>
          <w:b/>
          <w:bCs/>
          <w:sz w:val="32"/>
          <w:lang w:val="el-GR"/>
        </w:rPr>
        <w:t>ἐ</w:t>
      </w:r>
      <w:r w:rsidRPr="00AF5976">
        <w:rPr>
          <w:rFonts w:ascii="Gentium" w:eastAsia="Book Antiqua" w:hAnsi="Gentium" w:cs="Calibri"/>
          <w:b/>
          <w:bCs/>
          <w:sz w:val="28"/>
          <w:lang w:val="el-GR"/>
        </w:rPr>
        <w:t>ξουσ</w:t>
      </w:r>
      <w:r w:rsidRPr="00AF5976">
        <w:rPr>
          <w:rFonts w:ascii="Gentium" w:eastAsia="Book Antiqua" w:hAnsi="Gentium" w:cs="Courier New"/>
          <w:b/>
          <w:bCs/>
          <w:sz w:val="28"/>
          <w:lang w:val="el-GR"/>
        </w:rPr>
        <w:t>ί</w:t>
      </w:r>
      <w:r w:rsidRPr="00AF5976">
        <w:rPr>
          <w:rFonts w:ascii="Gentium" w:eastAsia="Book Antiqua" w:hAnsi="Gentium" w:cs="Calibri"/>
          <w:b/>
          <w:bCs/>
          <w:sz w:val="28"/>
          <w:lang w:val="el-GR"/>
        </w:rPr>
        <w:t>α</w:t>
      </w:r>
    </w:p>
    <w:p w14:paraId="79DC6E38" w14:textId="77777777" w:rsidR="00AF5976" w:rsidRPr="00AF5976" w:rsidRDefault="00AF5976" w:rsidP="00AF5976">
      <w:pPr>
        <w:widowControl w:val="0"/>
        <w:spacing w:after="0" w:line="240" w:lineRule="auto"/>
        <w:jc w:val="both"/>
        <w:rPr>
          <w:rFonts w:ascii="Times New Roman" w:eastAsia="Book Antiqua" w:hAnsi="Times New Roman" w:cs="Times New Roman"/>
          <w:i/>
          <w:iCs/>
        </w:rPr>
      </w:pPr>
      <w:r w:rsidRPr="00AF5976">
        <w:rPr>
          <w:rFonts w:ascii="Times New Roman" w:eastAsia="Book Antiqua" w:hAnsi="Times New Roman" w:cs="Times New Roman"/>
        </w:rPr>
        <w:t xml:space="preserve">Hakham Shaul uses the Greek word </w:t>
      </w:r>
      <w:r w:rsidRPr="00AF5976">
        <w:rPr>
          <w:rFonts w:ascii="Times New Roman" w:eastAsia="Book Antiqua" w:hAnsi="Times New Roman" w:cs="Times New Roman"/>
          <w:b/>
          <w:bCs/>
          <w:lang w:val="el-GR"/>
        </w:rPr>
        <w:t>ἑκοῦσα</w:t>
      </w:r>
      <w:r w:rsidRPr="00AF5976">
        <w:rPr>
          <w:rFonts w:ascii="Times New Roman" w:eastAsia="Book Antiqua" w:hAnsi="Times New Roman" w:cs="Times New Roman"/>
          <w:b/>
          <w:bCs/>
          <w:vertAlign w:val="superscript"/>
          <w:lang w:val="el-GR"/>
        </w:rPr>
        <w:footnoteReference w:id="81"/>
      </w:r>
      <w:r w:rsidRPr="00AF5976">
        <w:rPr>
          <w:rFonts w:ascii="Times New Roman" w:eastAsia="Book Antiqua" w:hAnsi="Times New Roman" w:cs="Times New Roman"/>
        </w:rPr>
        <w:t xml:space="preserve"> is rooted in the Greek word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b/>
          <w:bCs/>
        </w:rPr>
        <w:t xml:space="preserve"> </w:t>
      </w:r>
      <w:r w:rsidRPr="00AF5976">
        <w:rPr>
          <w:rFonts w:ascii="Times New Roman" w:eastAsia="Book Antiqua" w:hAnsi="Times New Roman" w:cs="Times New Roman"/>
        </w:rPr>
        <w:t>meaning “freedom of choice.”</w:t>
      </w:r>
      <w:r w:rsidRPr="00AF5976">
        <w:rPr>
          <w:rFonts w:ascii="Times New Roman" w:eastAsia="Book Antiqua" w:hAnsi="Times New Roman" w:cs="Times New Roman"/>
          <w:vertAlign w:val="superscript"/>
        </w:rPr>
        <w:footnoteReference w:id="82"/>
      </w:r>
      <w:r w:rsidRPr="00AF5976">
        <w:rPr>
          <w:rFonts w:ascii="Times New Roman" w:eastAsia="Book Antiqua" w:hAnsi="Times New Roman" w:cs="Times New Roman"/>
        </w:rPr>
        <w:t xml:space="preserve">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rPr>
        <w:t xml:space="preserve"> is frequently translated as “authority.” We have made a dictionary trace below in the footnote.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bCs/>
        </w:rPr>
        <w:t xml:space="preserve"> is</w:t>
      </w:r>
      <w:r w:rsidRPr="00AF5976">
        <w:rPr>
          <w:rFonts w:ascii="Times New Roman" w:eastAsia="Book Antiqua" w:hAnsi="Times New Roman" w:cs="Times New Roman"/>
        </w:rPr>
        <w:t xml:space="preserve"> one of several words in the Nazarean Codicil that is used to denote “power.” However, its root is seldom looked at with any degree of research.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rPr>
        <w:t xml:space="preserve"> is derived from a  root of (G</w:t>
      </w:r>
      <w:r w:rsidRPr="00AF5976">
        <w:rPr>
          <w:rFonts w:ascii="Times New Roman" w:eastAsia="Book Antiqua" w:hAnsi="Times New Roman" w:cs="Times New Roman"/>
          <w:bCs/>
        </w:rPr>
        <w:t>1832)</w:t>
      </w:r>
      <w:r w:rsidRPr="00AF5976">
        <w:rPr>
          <w:rFonts w:ascii="Times New Roman" w:eastAsia="Book Antiqua" w:hAnsi="Times New Roman" w:cs="Times New Roman"/>
          <w:b/>
          <w:bCs/>
        </w:rPr>
        <w:t xml:space="preserve"> </w:t>
      </w:r>
      <w:r w:rsidRPr="00AF5976">
        <w:rPr>
          <w:rFonts w:ascii="Times New Roman" w:eastAsia="Book Antiqua" w:hAnsi="Times New Roman" w:cs="Times New Roman"/>
          <w:b/>
          <w:bCs/>
          <w:lang w:val="el-GR"/>
        </w:rPr>
        <w:t>ἔξεστι</w:t>
      </w:r>
      <w:r w:rsidRPr="00AF5976">
        <w:rPr>
          <w:rFonts w:ascii="Times New Roman" w:eastAsia="Book Antiqua" w:hAnsi="Times New Roman" w:cs="Times New Roman"/>
          <w:b/>
          <w:bCs/>
        </w:rPr>
        <w:t>,</w:t>
      </w:r>
      <w:r w:rsidRPr="00AF5976">
        <w:rPr>
          <w:rFonts w:ascii="Times New Roman" w:eastAsia="Book Antiqua" w:hAnsi="Times New Roman" w:cs="Times New Roman"/>
        </w:rPr>
        <w:t xml:space="preserve"> meaning “Torah obedience” (be lawful) and that which is obligatory.</w:t>
      </w:r>
      <w:r w:rsidRPr="00AF5976">
        <w:rPr>
          <w:rFonts w:ascii="Times New Roman" w:eastAsia="Book Antiqua" w:hAnsi="Times New Roman" w:cs="Times New Roman"/>
          <w:vertAlign w:val="superscript"/>
        </w:rPr>
        <w:footnoteReference w:id="83"/>
      </w:r>
      <w:r w:rsidRPr="00AF5976">
        <w:rPr>
          <w:rFonts w:ascii="Times New Roman" w:eastAsia="Book Antiqua" w:hAnsi="Times New Roman" w:cs="Times New Roman"/>
        </w:rPr>
        <w:t xml:space="preserve"> There are several things worth noting in the use of </w:t>
      </w:r>
      <w:r w:rsidRPr="00AF5976">
        <w:rPr>
          <w:rFonts w:ascii="Times New Roman" w:eastAsia="Book Antiqua" w:hAnsi="Times New Roman" w:cs="Times New Roman"/>
          <w:b/>
          <w:bCs/>
          <w:lang w:val="el-GR"/>
        </w:rPr>
        <w:t>ἑκοῦσα</w:t>
      </w:r>
      <w:r w:rsidRPr="00AF5976">
        <w:rPr>
          <w:rFonts w:ascii="Times New Roman" w:eastAsia="Book Antiqua" w:hAnsi="Times New Roman" w:cs="Times New Roman"/>
        </w:rPr>
        <w:t xml:space="preserve"> and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b/>
          <w:bCs/>
        </w:rPr>
        <w:t>,</w:t>
      </w:r>
      <w:r w:rsidRPr="00AF5976">
        <w:rPr>
          <w:rFonts w:ascii="Times New Roman" w:eastAsia="Book Antiqua" w:hAnsi="Times New Roman" w:cs="Times New Roman"/>
        </w:rPr>
        <w:t xml:space="preserve"> most of which are the idea of acting in freedom or of free will. We have translated it as “</w:t>
      </w:r>
      <w:r w:rsidRPr="00AF5976">
        <w:rPr>
          <w:rFonts w:ascii="Times New Roman" w:eastAsia="Book Antiqua" w:hAnsi="Times New Roman" w:cs="Times New Roman"/>
          <w:b/>
          <w:bCs/>
          <w:color w:val="000000"/>
        </w:rPr>
        <w:t>voluntarily</w:t>
      </w:r>
      <w:r w:rsidRPr="00AF5976">
        <w:rPr>
          <w:rFonts w:ascii="Times New Roman" w:eastAsia="Book Antiqua" w:hAnsi="Times New Roman" w:cs="Times New Roman"/>
        </w:rPr>
        <w:t xml:space="preserve">” above. If we elaborate, we have the idea of freely obeying the Torah. Or possibly </w:t>
      </w:r>
      <w:r w:rsidRPr="00AF5976">
        <w:rPr>
          <w:rFonts w:ascii="Times New Roman" w:eastAsia="Book Antiqua" w:hAnsi="Times New Roman" w:cs="Times New Roman"/>
          <w:b/>
          <w:bCs/>
          <w:color w:val="000000"/>
        </w:rPr>
        <w:t>voluntary</w:t>
      </w:r>
      <w:r w:rsidRPr="00AF5976">
        <w:rPr>
          <w:rFonts w:ascii="Times New Roman" w:eastAsia="Book Antiqua" w:hAnsi="Times New Roman" w:cs="Times New Roman"/>
          <w:bCs/>
          <w:color w:val="000000"/>
        </w:rPr>
        <w:t xml:space="preserve"> obedience to the “obligations”</w:t>
      </w:r>
      <w:r w:rsidRPr="00AF5976">
        <w:rPr>
          <w:rFonts w:ascii="Times New Roman" w:eastAsia="Book Antiqua" w:hAnsi="Times New Roman" w:cs="Times New Roman"/>
        </w:rPr>
        <w:t xml:space="preserve"> required in the Torah. The Louw, &amp; Nida Greek-English lexicon of the New Testament</w:t>
      </w:r>
      <w:r w:rsidRPr="00AF5976">
        <w:rPr>
          <w:rFonts w:ascii="Times New Roman" w:eastAsia="Book Antiqua" w:hAnsi="Times New Roman" w:cs="Times New Roman"/>
          <w:vertAlign w:val="superscript"/>
        </w:rPr>
        <w:footnoteReference w:id="84"/>
      </w:r>
      <w:r w:rsidRPr="00AF5976">
        <w:rPr>
          <w:rFonts w:ascii="Times New Roman" w:eastAsia="Book Antiqua" w:hAnsi="Times New Roman" w:cs="Times New Roman"/>
        </w:rPr>
        <w:t xml:space="preserve"> give us the definition of “be obligatory, it is permissible, it is lawful.” This whole idea revolves around freedom of choice. Or to state things in a more definitive manner, we are free only when we keep the Torah! And yet another possibility is that </w:t>
      </w:r>
      <w:r w:rsidRPr="00AF5976">
        <w:rPr>
          <w:rFonts w:ascii="Times New Roman" w:eastAsia="Book Antiqua" w:hAnsi="Times New Roman" w:cs="Times New Roman"/>
          <w:b/>
          <w:bCs/>
          <w:highlight w:val="yellow"/>
        </w:rPr>
        <w:t>we have “authority” when we keep the Torah.</w:t>
      </w:r>
      <w:r w:rsidRPr="00AF5976">
        <w:rPr>
          <w:rFonts w:ascii="Times New Roman" w:eastAsia="Book Antiqua" w:hAnsi="Times New Roman" w:cs="Times New Roman"/>
        </w:rPr>
        <w:t xml:space="preserve"> This then would mean that if we do not keep the Torah we are NOT free, and we are without any authority whatsoever except it be an usurped one. One of the possible Hebrew parallels is </w:t>
      </w:r>
      <w:r w:rsidRPr="00AF5976">
        <w:rPr>
          <w:rFonts w:ascii="Times New Roman" w:eastAsia="Book Antiqua" w:hAnsi="Times New Roman" w:cs="Times New Roman"/>
          <w:rtl/>
        </w:rPr>
        <w:t>חָזָק</w:t>
      </w:r>
      <w:r w:rsidRPr="00AF5976">
        <w:rPr>
          <w:rFonts w:ascii="Times New Roman" w:eastAsia="Book Antiqua" w:hAnsi="Times New Roman" w:cs="Times New Roman"/>
          <w:i/>
          <w:iCs/>
          <w:rtl/>
        </w:rPr>
        <w:t xml:space="preserve"> </w:t>
      </w:r>
      <w:r w:rsidRPr="00AF5976">
        <w:rPr>
          <w:rFonts w:ascii="Times New Roman" w:eastAsia="Book Antiqua" w:hAnsi="Times New Roman" w:cs="Times New Roman"/>
          <w:i/>
          <w:iCs/>
        </w:rPr>
        <w:t>chazaq.</w:t>
      </w:r>
      <w:r w:rsidRPr="00AF5976">
        <w:rPr>
          <w:rFonts w:ascii="Times New Roman" w:eastAsia="Book Antiqua" w:hAnsi="Times New Roman" w:cs="Times New Roman"/>
          <w:iCs/>
        </w:rPr>
        <w:t xml:space="preserve"> Prayerfully the reader will understand that this is the phrase we say when we have completed one of the five books of the Torah. There is much more to say on this idea of</w:t>
      </w:r>
      <w:r w:rsidRPr="00AF5976">
        <w:rPr>
          <w:rFonts w:ascii="Times New Roman" w:eastAsia="Book Antiqua" w:hAnsi="Times New Roman" w:cs="Times New Roman"/>
        </w:rPr>
        <w:t xml:space="preserve"> </w:t>
      </w:r>
      <w:r w:rsidRPr="00AF5976">
        <w:rPr>
          <w:rFonts w:ascii="Times New Roman" w:eastAsia="Book Antiqua" w:hAnsi="Times New Roman" w:cs="Times New Roman"/>
          <w:rtl/>
        </w:rPr>
        <w:t>חָזָק</w:t>
      </w:r>
      <w:r w:rsidRPr="00AF5976">
        <w:rPr>
          <w:rFonts w:ascii="Times New Roman" w:eastAsia="Book Antiqua" w:hAnsi="Times New Roman" w:cs="Times New Roman" w:hint="cs"/>
          <w:rtl/>
        </w:rPr>
        <w:t xml:space="preserve"> </w:t>
      </w:r>
      <w:r w:rsidRPr="00AF5976">
        <w:rPr>
          <w:rFonts w:ascii="Times New Roman" w:eastAsia="Book Antiqua" w:hAnsi="Times New Roman" w:cs="Times New Roman"/>
          <w:i/>
          <w:iCs/>
          <w:rtl/>
        </w:rPr>
        <w:t xml:space="preserve"> </w:t>
      </w:r>
      <w:r w:rsidRPr="00AF5976">
        <w:rPr>
          <w:rFonts w:ascii="Times New Roman" w:eastAsia="Book Antiqua" w:hAnsi="Times New Roman" w:cs="Times New Roman"/>
          <w:i/>
          <w:iCs/>
        </w:rPr>
        <w:t xml:space="preserve"> chazaq</w:t>
      </w:r>
      <w:r w:rsidRPr="00AF5976">
        <w:rPr>
          <w:rFonts w:ascii="Times New Roman" w:eastAsia="Book Antiqua" w:hAnsi="Times New Roman" w:cs="Times New Roman"/>
          <w:iCs/>
        </w:rPr>
        <w:t xml:space="preserve">, </w:t>
      </w:r>
      <w:r w:rsidRPr="00AF5976">
        <w:rPr>
          <w:rFonts w:ascii="Times New Roman" w:eastAsia="Book Antiqua" w:hAnsi="Times New Roman" w:cs="Times New Roman"/>
          <w:b/>
          <w:bCs/>
          <w:lang w:val="el-GR"/>
        </w:rPr>
        <w:t>ἑκοῦσα</w:t>
      </w:r>
      <w:r w:rsidRPr="00AF5976">
        <w:rPr>
          <w:rFonts w:ascii="Times New Roman" w:eastAsia="Book Antiqua" w:hAnsi="Times New Roman" w:cs="Times New Roman"/>
        </w:rPr>
        <w:t xml:space="preserve"> and </w:t>
      </w:r>
      <w:r w:rsidRPr="00AF5976">
        <w:rPr>
          <w:rFonts w:ascii="Times New Roman" w:eastAsia="Book Antiqua" w:hAnsi="Times New Roman" w:cs="Times New Roman"/>
          <w:b/>
          <w:bCs/>
          <w:lang w:val="el-GR"/>
        </w:rPr>
        <w:t>ἐξουσία</w:t>
      </w:r>
      <w:r w:rsidRPr="00AF5976">
        <w:rPr>
          <w:rFonts w:ascii="Times New Roman" w:eastAsia="Book Antiqua" w:hAnsi="Times New Roman" w:cs="Times New Roman"/>
          <w:b/>
          <w:bCs/>
        </w:rPr>
        <w:t>,</w:t>
      </w:r>
      <w:r w:rsidRPr="00AF5976">
        <w:rPr>
          <w:rFonts w:ascii="Times New Roman" w:eastAsia="Book Antiqua" w:hAnsi="Times New Roman" w:cs="Times New Roman"/>
        </w:rPr>
        <w:t xml:space="preserve"> most of which relate to the idea of being free and possess real authority ONLY when we are Torah observant.</w:t>
      </w:r>
    </w:p>
    <w:p w14:paraId="187D5980"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Eager Anticipation</w:t>
      </w:r>
    </w:p>
    <w:p w14:paraId="1BDF406B" w14:textId="77777777" w:rsidR="00AF5976" w:rsidRPr="00AF5976" w:rsidRDefault="00AF5976" w:rsidP="00AF5976">
      <w:pPr>
        <w:widowControl w:val="0"/>
        <w:spacing w:after="0" w:line="240" w:lineRule="auto"/>
        <w:jc w:val="both"/>
        <w:rPr>
          <w:rFonts w:ascii="Times New Roman" w:eastAsia="Book Antiqua" w:hAnsi="Times New Roman" w:cs="Times New Roman"/>
          <w:iCs/>
        </w:rPr>
      </w:pPr>
      <w:r w:rsidRPr="00AF5976">
        <w:rPr>
          <w:rFonts w:ascii="Times New Roman" w:eastAsia="Book Antiqua" w:hAnsi="Times New Roman" w:cs="Courier New"/>
          <w:b/>
          <w:bCs/>
          <w:lang w:val="el-GR"/>
        </w:rPr>
        <w:t>Ἐ</w:t>
      </w:r>
      <w:r w:rsidRPr="00AF5976">
        <w:rPr>
          <w:rFonts w:ascii="Times New Roman" w:eastAsia="Book Antiqua" w:hAnsi="Times New Roman" w:cs="Calibri"/>
          <w:b/>
          <w:bCs/>
          <w:lang w:val="el-GR"/>
        </w:rPr>
        <w:t>ξουσ</w:t>
      </w:r>
      <w:r w:rsidRPr="00AF5976">
        <w:rPr>
          <w:rFonts w:ascii="Times New Roman" w:eastAsia="Book Antiqua" w:hAnsi="Times New Roman" w:cs="Courier New"/>
          <w:b/>
          <w:bCs/>
          <w:lang w:val="el-GR"/>
        </w:rPr>
        <w:t>ί</w:t>
      </w:r>
      <w:r w:rsidRPr="00AF5976">
        <w:rPr>
          <w:rFonts w:ascii="Times New Roman" w:eastAsia="Book Antiqua" w:hAnsi="Times New Roman" w:cs="Calibri"/>
          <w:b/>
          <w:bCs/>
          <w:lang w:val="el-GR"/>
        </w:rPr>
        <w:t>α</w:t>
      </w:r>
      <w:r w:rsidRPr="00AF5976">
        <w:rPr>
          <w:rFonts w:ascii="Times New Roman" w:eastAsia="Book Antiqua" w:hAnsi="Times New Roman" w:cs="Calibri"/>
          <w:b/>
          <w:bCs/>
        </w:rPr>
        <w:t>,</w:t>
      </w:r>
      <w:r w:rsidRPr="00AF5976">
        <w:rPr>
          <w:rFonts w:ascii="Times New Roman" w:eastAsia="Book Antiqua" w:hAnsi="Times New Roman" w:cs="David"/>
        </w:rPr>
        <w:t xml:space="preserve"> </w:t>
      </w:r>
      <w:r w:rsidRPr="00AF5976">
        <w:rPr>
          <w:rFonts w:ascii="Times New Roman" w:eastAsia="Book Antiqua" w:hAnsi="Times New Roman" w:cs="Times New Roman"/>
        </w:rPr>
        <w:t xml:space="preserve">also plays into the idea Hakham Shaul mentions in that the “creature” eagerly anticipates the transformation into a “son of G-d.” These words can mean nothing less than one who is fully capable of conducting himself in a manner requisite of the Torah. The creature looks for and longs for “freedom.” The freedom we are speaking of and what Hakham Shaul has been heralding is freedom from the law (principle) of </w:t>
      </w:r>
      <w:r w:rsidRPr="00AF5976">
        <w:rPr>
          <w:rFonts w:ascii="Times New Roman" w:eastAsia="Book Antiqua" w:hAnsi="Times New Roman" w:cs="Times New Roman"/>
          <w:b/>
          <w:bCs/>
        </w:rPr>
        <w:t>sin and death.</w:t>
      </w:r>
      <w:r w:rsidRPr="00AF5976">
        <w:rPr>
          <w:rFonts w:ascii="Times New Roman" w:eastAsia="Book Antiqua" w:hAnsi="Times New Roman" w:cs="Times New Roman"/>
        </w:rPr>
        <w:t xml:space="preserve"> The creature waits for the “encounter,” revelation (</w:t>
      </w:r>
      <w:r w:rsidRPr="00AF5976">
        <w:rPr>
          <w:rFonts w:ascii="Times New Roman" w:eastAsia="Book Antiqua" w:hAnsi="Times New Roman" w:cs="Times New Roman"/>
          <w:b/>
          <w:bCs/>
          <w:lang w:val="el-GR"/>
        </w:rPr>
        <w:t>ἀποκάλυψις</w:t>
      </w:r>
      <w:r w:rsidRPr="00AF5976">
        <w:rPr>
          <w:rFonts w:ascii="Times New Roman" w:eastAsia="Book Antiqua" w:hAnsi="Times New Roman" w:cs="Times New Roman"/>
        </w:rPr>
        <w:t xml:space="preserve"> - </w:t>
      </w:r>
      <w:r w:rsidRPr="00AF5976">
        <w:rPr>
          <w:rFonts w:ascii="Times New Roman" w:eastAsia="Book Antiqua" w:hAnsi="Times New Roman" w:cs="Times New Roman"/>
          <w:i/>
          <w:iCs/>
        </w:rPr>
        <w:t>apokalupsis</w:t>
      </w:r>
      <w:r w:rsidRPr="00AF5976">
        <w:rPr>
          <w:rFonts w:ascii="Times New Roman" w:eastAsia="Book Antiqua" w:hAnsi="Times New Roman" w:cs="Times New Roman"/>
        </w:rPr>
        <w:t xml:space="preserve">) which is not some cataclysmic even at the end of days as pictured and preached by the “scare mongering scholars.” In the present case </w:t>
      </w:r>
      <w:r w:rsidRPr="00AF5976">
        <w:rPr>
          <w:rFonts w:ascii="Times New Roman" w:eastAsia="Book Antiqua" w:hAnsi="Times New Roman" w:cs="Times New Roman"/>
          <w:b/>
          <w:bCs/>
          <w:lang w:val="el-GR"/>
        </w:rPr>
        <w:t>ἀποκάλυψις</w:t>
      </w:r>
      <w:r w:rsidRPr="00AF5976">
        <w:rPr>
          <w:rFonts w:ascii="Times New Roman" w:eastAsia="Book Antiqua" w:hAnsi="Times New Roman" w:cs="Times New Roman"/>
        </w:rPr>
        <w:t xml:space="preserve"> – </w:t>
      </w:r>
      <w:r w:rsidRPr="00AF5976">
        <w:rPr>
          <w:rFonts w:ascii="Times New Roman" w:eastAsia="Book Antiqua" w:hAnsi="Times New Roman" w:cs="Times New Roman"/>
          <w:i/>
          <w:iCs/>
        </w:rPr>
        <w:t>apokalupsis</w:t>
      </w:r>
      <w:r w:rsidRPr="00AF5976">
        <w:rPr>
          <w:rFonts w:ascii="Times New Roman" w:eastAsia="Book Antiqua" w:hAnsi="Times New Roman" w:cs="Times New Roman"/>
          <w:iCs/>
        </w:rPr>
        <w:t xml:space="preserve"> means to have an encounter with the halakhic man if we can borrow Soloveitchik’s terminology.</w:t>
      </w:r>
    </w:p>
    <w:p w14:paraId="5EB71632" w14:textId="77777777" w:rsidR="00AF5976" w:rsidRPr="00AF5976" w:rsidRDefault="00AF5976" w:rsidP="00AF5976">
      <w:pPr>
        <w:widowControl w:val="0"/>
        <w:spacing w:after="0" w:line="240" w:lineRule="auto"/>
        <w:jc w:val="both"/>
        <w:rPr>
          <w:rFonts w:ascii="Times New Roman" w:eastAsia="Book Antiqua" w:hAnsi="Times New Roman" w:cs="Times New Roman"/>
          <w:iCs/>
        </w:rPr>
      </w:pPr>
    </w:p>
    <w:p w14:paraId="30DB6763" w14:textId="77777777" w:rsidR="00AF5976" w:rsidRPr="00AF5976" w:rsidRDefault="00AF5976" w:rsidP="00AF5976">
      <w:pPr>
        <w:widowControl w:val="0"/>
        <w:spacing w:after="0" w:line="240" w:lineRule="auto"/>
        <w:jc w:val="both"/>
        <w:rPr>
          <w:rFonts w:ascii="Times New Roman" w:eastAsia="Book Antiqua" w:hAnsi="Times New Roman" w:cs="Times New Roman"/>
          <w:iCs/>
        </w:rPr>
      </w:pPr>
      <w:r w:rsidRPr="00AF5976">
        <w:rPr>
          <w:rFonts w:ascii="Times New Roman" w:eastAsia="Book Antiqua" w:hAnsi="Times New Roman" w:cs="Times New Roman"/>
          <w:iCs/>
        </w:rPr>
        <w:t xml:space="preserve">We intimate that Hakham Shaul learned these things from Hakham Ya’aqob. </w:t>
      </w:r>
    </w:p>
    <w:p w14:paraId="6C1A1807" w14:textId="77777777" w:rsidR="00AF5976" w:rsidRPr="00AF5976" w:rsidRDefault="00AF5976" w:rsidP="00AF5976">
      <w:pPr>
        <w:widowControl w:val="0"/>
        <w:spacing w:after="0" w:line="240" w:lineRule="auto"/>
        <w:jc w:val="both"/>
        <w:rPr>
          <w:rFonts w:ascii="Times New Roman" w:eastAsia="Book Antiqua" w:hAnsi="Times New Roman" w:cs="Times New Roman"/>
          <w:iCs/>
        </w:rPr>
      </w:pPr>
    </w:p>
    <w:p w14:paraId="4018C74B"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b/>
        </w:rPr>
        <w:t xml:space="preserve">Ya’aqob - Jam 1:23-25 For if anyone is a hearer of the Torah and not a doer, he is like a man who looks at his natural face in a mirror; for </w:t>
      </w:r>
      <w:r w:rsidRPr="00AF5976">
        <w:rPr>
          <w:rFonts w:ascii="Times New Roman" w:eastAsia="Book Antiqua" w:hAnsi="Times New Roman" w:cs="Times New Roman"/>
          <w:iCs/>
        </w:rPr>
        <w:t>once</w:t>
      </w:r>
      <w:r w:rsidRPr="00AF5976">
        <w:rPr>
          <w:rFonts w:ascii="Times New Roman" w:eastAsia="Book Antiqua" w:hAnsi="Times New Roman" w:cs="Times New Roman"/>
          <w:b/>
          <w:i/>
          <w:iCs/>
        </w:rPr>
        <w:t xml:space="preserve"> </w:t>
      </w:r>
      <w:r w:rsidRPr="00AF5976">
        <w:rPr>
          <w:rFonts w:ascii="Times New Roman" w:eastAsia="Book Antiqua" w:hAnsi="Times New Roman" w:cs="Times New Roman"/>
          <w:b/>
        </w:rPr>
        <w:t>he has looked at himself and gone away, he has immediately forgotten what kind of person he was. However, one who looks intently at the perfect Torah,</w:t>
      </w:r>
      <w:r w:rsidRPr="00AF5976">
        <w:rPr>
          <w:rFonts w:ascii="Times New Roman" w:eastAsia="Book Antiqua" w:hAnsi="Times New Roman" w:cs="Times New Roman"/>
        </w:rPr>
        <w:t xml:space="preserve"> (i.e. the Oral Torah) </w:t>
      </w:r>
      <w:r w:rsidRPr="00AF5976">
        <w:rPr>
          <w:rFonts w:ascii="Times New Roman" w:eastAsia="Book Antiqua" w:hAnsi="Times New Roman" w:cs="Times New Roman"/>
          <w:b/>
        </w:rPr>
        <w:t>the</w:t>
      </w:r>
      <w:r w:rsidRPr="00AF5976">
        <w:rPr>
          <w:rFonts w:ascii="Times New Roman" w:eastAsia="Book Antiqua" w:hAnsi="Times New Roman" w:cs="Times New Roman"/>
        </w:rPr>
        <w:t xml:space="preserve"> </w:t>
      </w:r>
      <w:r w:rsidRPr="00AF5976">
        <w:rPr>
          <w:rFonts w:ascii="Times New Roman" w:eastAsia="Book Antiqua" w:hAnsi="Times New Roman" w:cs="Times New Roman"/>
          <w:iCs/>
        </w:rPr>
        <w:t>Torah</w:t>
      </w:r>
      <w:r w:rsidRPr="00AF5976">
        <w:rPr>
          <w:rFonts w:ascii="Times New Roman" w:eastAsia="Book Antiqua" w:hAnsi="Times New Roman" w:cs="Times New Roman"/>
          <w:i/>
          <w:iCs/>
        </w:rPr>
        <w:t xml:space="preserve"> </w:t>
      </w:r>
      <w:r w:rsidRPr="00AF5976">
        <w:rPr>
          <w:rFonts w:ascii="Times New Roman" w:eastAsia="Book Antiqua" w:hAnsi="Times New Roman" w:cs="Times New Roman"/>
          <w:b/>
        </w:rPr>
        <w:t>of liberty, and abides by it, not having become a forgetful hearer but an effectual doer, this man will be blessed in what he does.</w:t>
      </w:r>
    </w:p>
    <w:p w14:paraId="11A260BD"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D65F9FF" w14:textId="77777777" w:rsidR="00AF5976" w:rsidRPr="00AF5976" w:rsidRDefault="00AF5976" w:rsidP="00AF5976">
      <w:pPr>
        <w:widowControl w:val="0"/>
        <w:spacing w:after="0" w:line="240" w:lineRule="auto"/>
        <w:jc w:val="both"/>
        <w:rPr>
          <w:rFonts w:ascii="Times New Roman" w:eastAsia="Book Antiqua" w:hAnsi="Times New Roman" w:cs="Times New Roman"/>
          <w:iCs/>
        </w:rPr>
      </w:pPr>
      <w:r w:rsidRPr="00AF5976">
        <w:rPr>
          <w:rFonts w:ascii="Times New Roman" w:eastAsia="Book Antiqua" w:hAnsi="Times New Roman" w:cs="Times New Roman"/>
        </w:rPr>
        <w:t xml:space="preserve">What Hakham Ya’aqob illustrates is a man encountering himself in the Torah. He has a “revelation,” an “apocalypse” of himself. The “apocalypse” of self is mirrored in the Oral Torah. Hakham Ya’aqob’s mirror is most fascinating. His </w:t>
      </w:r>
      <w:r w:rsidRPr="00AF5976">
        <w:rPr>
          <w:rFonts w:ascii="Times New Roman" w:eastAsia="Book Antiqua" w:hAnsi="Times New Roman" w:cs="Times New Roman"/>
          <w:b/>
          <w:bCs/>
          <w:lang w:val="el-GR"/>
        </w:rPr>
        <w:t>ἔσοπτρον</w:t>
      </w:r>
      <w:r w:rsidRPr="00AF5976">
        <w:rPr>
          <w:rFonts w:ascii="Times New Roman" w:eastAsia="Book Antiqua" w:hAnsi="Times New Roman" w:cs="Times New Roman"/>
        </w:rPr>
        <w:t xml:space="preserve"> – </w:t>
      </w:r>
      <w:r w:rsidRPr="00AF5976">
        <w:rPr>
          <w:rFonts w:ascii="Times New Roman" w:eastAsia="Book Antiqua" w:hAnsi="Times New Roman" w:cs="Times New Roman"/>
          <w:i/>
          <w:iCs/>
        </w:rPr>
        <w:t>esoptron</w:t>
      </w:r>
      <w:r w:rsidRPr="00AF5976">
        <w:rPr>
          <w:rFonts w:ascii="Times New Roman" w:eastAsia="Book Antiqua" w:hAnsi="Times New Roman" w:cs="Times New Roman"/>
          <w:iCs/>
        </w:rPr>
        <w:t xml:space="preserve"> is certainly a “mirror” of sorts. However, because Hakham Ya’aqob is speaking in Remes he is “hinting” at things far deeper than a Peshat (literal) “mirror.” His mirror is the </w:t>
      </w:r>
      <w:r w:rsidRPr="00AF5976">
        <w:rPr>
          <w:rFonts w:ascii="Times New Roman" w:eastAsia="Book Antiqua" w:hAnsi="Times New Roman" w:cs="Times New Roman"/>
          <w:b/>
          <w:bCs/>
          <w:iCs/>
        </w:rPr>
        <w:t>Ispaqlarya</w:t>
      </w:r>
      <w:r w:rsidRPr="00AF5976">
        <w:rPr>
          <w:rFonts w:ascii="Times New Roman" w:eastAsia="Book Antiqua" w:hAnsi="Times New Roman" w:cs="Times New Roman"/>
          <w:iCs/>
        </w:rPr>
        <w:t xml:space="preserve"> - the nine floors of the Divine throne. Here is a secret to faithful obedience. Looking through the </w:t>
      </w:r>
      <w:r w:rsidRPr="00AF5976">
        <w:rPr>
          <w:rFonts w:ascii="Times New Roman" w:eastAsia="Book Antiqua" w:hAnsi="Times New Roman" w:cs="Times New Roman"/>
          <w:b/>
          <w:bCs/>
          <w:iCs/>
        </w:rPr>
        <w:t>Ispaqlarya</w:t>
      </w:r>
      <w:r w:rsidRPr="00AF5976">
        <w:rPr>
          <w:rFonts w:ascii="Times New Roman" w:eastAsia="Book Antiqua" w:hAnsi="Times New Roman" w:cs="Times New Roman"/>
          <w:iCs/>
        </w:rPr>
        <w:t xml:space="preserve"> a person sees his reflection. However, the reflection is only a reflection of his “Torah observant” self. His level of observation depends on his level of devotion. On a level closer to Remes, the </w:t>
      </w:r>
      <w:r w:rsidRPr="00AF5976">
        <w:rPr>
          <w:rFonts w:ascii="Times New Roman" w:eastAsia="Book Antiqua" w:hAnsi="Times New Roman" w:cs="Times New Roman"/>
          <w:b/>
          <w:bCs/>
          <w:iCs/>
        </w:rPr>
        <w:t>Ispaqlarya</w:t>
      </w:r>
      <w:r w:rsidRPr="00AF5976">
        <w:rPr>
          <w:rFonts w:ascii="Times New Roman" w:eastAsia="Book Antiqua" w:hAnsi="Times New Roman" w:cs="Times New Roman"/>
          <w:bCs/>
          <w:iCs/>
        </w:rPr>
        <w:t xml:space="preserve"> is one of the ten men of the Esnoga. </w:t>
      </w:r>
    </w:p>
    <w:p w14:paraId="6C345C1D"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FBEB262"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 “willing subjection to the vanity of telluric life” (</w:t>
      </w:r>
      <w:r w:rsidRPr="00AF5976">
        <w:rPr>
          <w:rFonts w:ascii="Times New Roman" w:eastAsia="Book Antiqua" w:hAnsi="Times New Roman" w:cs="Times New Roman"/>
          <w:b/>
          <w:bCs/>
        </w:rPr>
        <w:t>creature has been subjected to vanity</w:t>
      </w:r>
      <w:r w:rsidRPr="00AF5976">
        <w:rPr>
          <w:rFonts w:ascii="Times New Roman" w:eastAsia="Book Antiqua" w:hAnsi="Times New Roman" w:cs="Times New Roman"/>
        </w:rPr>
        <w:t xml:space="preserve">) means that the “creature” is fully cognizant of the notion that he can only be observant as long as he resides in a body. </w:t>
      </w:r>
      <w:r w:rsidRPr="00AF5976">
        <w:rPr>
          <w:rFonts w:ascii="Times New Roman" w:eastAsia="Book Antiqua" w:hAnsi="Times New Roman" w:cs="Times New Roman"/>
          <w:b/>
          <w:bCs/>
          <w:highlight w:val="yellow"/>
        </w:rPr>
        <w:t>The body then becomes the “Merkabah” (</w:t>
      </w:r>
      <w:r w:rsidRPr="00AF5976">
        <w:rPr>
          <w:rFonts w:ascii="Times New Roman" w:eastAsia="Book Antiqua" w:hAnsi="Times New Roman" w:cs="Times New Roman"/>
          <w:highlight w:val="yellow"/>
        </w:rPr>
        <w:t>chariot</w:t>
      </w:r>
      <w:r w:rsidRPr="00AF5976">
        <w:rPr>
          <w:rFonts w:ascii="Times New Roman" w:eastAsia="Book Antiqua" w:hAnsi="Times New Roman" w:cs="Times New Roman"/>
          <w:b/>
          <w:bCs/>
          <w:highlight w:val="yellow"/>
        </w:rPr>
        <w:t>) of Divine expression.</w:t>
      </w:r>
      <w:r w:rsidRPr="00AF5976">
        <w:rPr>
          <w:rFonts w:ascii="Times New Roman" w:eastAsia="Book Antiqua" w:hAnsi="Times New Roman" w:cs="Times New Roman"/>
          <w:b/>
          <w:bCs/>
        </w:rPr>
        <w:t xml:space="preserve"> </w:t>
      </w:r>
      <w:r w:rsidRPr="00AF5976">
        <w:rPr>
          <w:rFonts w:ascii="Times New Roman" w:eastAsia="Book Antiqua" w:hAnsi="Times New Roman" w:cs="Times New Roman"/>
        </w:rPr>
        <w:t xml:space="preserve">The use of “Merkabah” here is most fitting in that the body is given restraints and objectives. Without the use of a “Merkabah” (vehicle/channel of divine energy and authority emanating from the observance of the commandments) Torah Observance is impossible. Likewise, the Merkabah was revealed to </w:t>
      </w:r>
      <w:r w:rsidRPr="00AF5976">
        <w:rPr>
          <w:rFonts w:ascii="Times New Roman" w:eastAsia="Book Antiqua" w:hAnsi="Times New Roman" w:cs="Times New Roman"/>
          <w:b/>
          <w:bCs/>
        </w:rPr>
        <w:t>Yechezkel</w:t>
      </w:r>
      <w:r w:rsidRPr="00AF5976">
        <w:rPr>
          <w:rFonts w:ascii="Times New Roman" w:eastAsia="Book Antiqua" w:hAnsi="Times New Roman" w:cs="Times New Roman"/>
        </w:rPr>
        <w:t xml:space="preserve"> – Ezekiel in diaspora. One Remes message that we learn from the Merkabah is that G-d is with us even in exile. Let us also destroy the Grecian notion that the “body” is bad! Amen ve amen!</w:t>
      </w:r>
    </w:p>
    <w:p w14:paraId="41CE182B"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A81F6CD"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b/>
        </w:rPr>
        <w:t>2Co 3:3 being manifested that you are an Igeret of Messiah</w:t>
      </w:r>
      <w:r w:rsidRPr="00AF5976">
        <w:rPr>
          <w:rFonts w:ascii="Times New Roman" w:eastAsia="Book Antiqua" w:hAnsi="Times New Roman" w:cs="Times New Roman"/>
        </w:rPr>
        <w:t xml:space="preserve">, (Mesorah) </w:t>
      </w:r>
      <w:r w:rsidRPr="00AF5976">
        <w:rPr>
          <w:rFonts w:ascii="Times New Roman" w:eastAsia="Book Antiqua" w:hAnsi="Times New Roman" w:cs="Times New Roman"/>
          <w:b/>
        </w:rPr>
        <w:t xml:space="preserve">developed by us, written not with ink but with the </w:t>
      </w:r>
      <w:r w:rsidRPr="00AF5976">
        <w:rPr>
          <w:rFonts w:ascii="Times New Roman" w:eastAsia="Book Antiqua" w:hAnsi="Times New Roman" w:cs="Times New Roman"/>
          <w:b/>
          <w:highlight w:val="yellow"/>
        </w:rPr>
        <w:t>Ruach of the living God</w:t>
      </w:r>
      <w:r w:rsidRPr="00AF5976">
        <w:rPr>
          <w:rFonts w:ascii="Times New Roman" w:eastAsia="Book Antiqua" w:hAnsi="Times New Roman" w:cs="Times New Roman"/>
          <w:b/>
        </w:rPr>
        <w:t>, not on Luchot</w:t>
      </w:r>
      <w:r w:rsidRPr="00AF5976">
        <w:rPr>
          <w:rFonts w:ascii="Times New Roman" w:eastAsia="Book Antiqua" w:hAnsi="Times New Roman" w:cs="Times New Roman"/>
        </w:rPr>
        <w:t xml:space="preserve"> (tablets) </w:t>
      </w:r>
      <w:r w:rsidRPr="00AF5976">
        <w:rPr>
          <w:rFonts w:ascii="Times New Roman" w:eastAsia="Book Antiqua" w:hAnsi="Times New Roman" w:cs="Times New Roman"/>
          <w:b/>
        </w:rPr>
        <w:t>of stone but on Luchot of human hearts.</w:t>
      </w:r>
    </w:p>
    <w:p w14:paraId="06E5CD66"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39057B00"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b/>
        </w:rPr>
        <w:t>1Co 3:16-17</w:t>
      </w:r>
      <w:r w:rsidRPr="00AF5976">
        <w:rPr>
          <w:rFonts w:ascii="Times New Roman" w:eastAsia="Book Antiqua" w:hAnsi="Times New Roman" w:cs="Times New Roman"/>
        </w:rPr>
        <w:t xml:space="preserve"> </w:t>
      </w:r>
      <w:r w:rsidRPr="00AF5976">
        <w:rPr>
          <w:rFonts w:ascii="Times New Roman" w:eastAsia="Book Antiqua" w:hAnsi="Times New Roman" w:cs="Times New Roman"/>
          <w:vertAlign w:val="superscript"/>
        </w:rPr>
        <w:t>¶</w:t>
      </w:r>
      <w:r w:rsidRPr="00AF5976">
        <w:rPr>
          <w:rFonts w:ascii="Times New Roman" w:eastAsia="Book Antiqua" w:hAnsi="Times New Roman" w:cs="Times New Roman"/>
        </w:rPr>
        <w:t xml:space="preserve"> </w:t>
      </w:r>
      <w:r w:rsidRPr="00AF5976">
        <w:rPr>
          <w:rFonts w:ascii="Times New Roman" w:eastAsia="Book Antiqua" w:hAnsi="Times New Roman" w:cs="Times New Roman"/>
          <w:b/>
        </w:rPr>
        <w:t xml:space="preserve">Do you not know that you are </w:t>
      </w:r>
      <w:r w:rsidRPr="00AF5976">
        <w:rPr>
          <w:rFonts w:ascii="Times New Roman" w:eastAsia="Book Antiqua" w:hAnsi="Times New Roman" w:cs="Times New Roman"/>
          <w:b/>
          <w:highlight w:val="yellow"/>
        </w:rPr>
        <w:t>a temple</w:t>
      </w:r>
      <w:r w:rsidRPr="00AF5976">
        <w:rPr>
          <w:rFonts w:ascii="Times New Roman" w:eastAsia="Book Antiqua" w:hAnsi="Times New Roman" w:cs="Times New Roman"/>
          <w:highlight w:val="yellow"/>
        </w:rPr>
        <w:t xml:space="preserve"> (of living stones) </w:t>
      </w:r>
      <w:r w:rsidRPr="00AF5976">
        <w:rPr>
          <w:rFonts w:ascii="Times New Roman" w:eastAsia="Book Antiqua" w:hAnsi="Times New Roman" w:cs="Times New Roman"/>
          <w:b/>
          <w:highlight w:val="yellow"/>
        </w:rPr>
        <w:t>of God</w:t>
      </w:r>
      <w:r w:rsidRPr="00AF5976">
        <w:rPr>
          <w:rFonts w:ascii="Times New Roman" w:eastAsia="Book Antiqua" w:hAnsi="Times New Roman" w:cs="Times New Roman"/>
          <w:b/>
        </w:rPr>
        <w:t xml:space="preserve"> and the Torah breathed by God resides within you? </w:t>
      </w:r>
      <w:r w:rsidRPr="00AF5976">
        <w:rPr>
          <w:rFonts w:ascii="Times New Roman" w:eastAsia="Book Antiqua" w:hAnsi="Times New Roman" w:cs="Times New Roman"/>
          <w:b/>
          <w:highlight w:val="yellow"/>
        </w:rPr>
        <w:t>If any man destroys the residence of God, God will destroy him, for the residence of God is “set apart”</w:t>
      </w:r>
      <w:r w:rsidRPr="00AF5976">
        <w:rPr>
          <w:rFonts w:ascii="Times New Roman" w:eastAsia="Book Antiqua" w:hAnsi="Times New Roman" w:cs="Times New Roman"/>
          <w:highlight w:val="yellow"/>
        </w:rPr>
        <w:t xml:space="preserve"> for God</w:t>
      </w:r>
      <w:r w:rsidRPr="00AF5976">
        <w:rPr>
          <w:rFonts w:ascii="Times New Roman" w:eastAsia="Book Antiqua" w:hAnsi="Times New Roman" w:cs="Times New Roman"/>
          <w:b/>
          <w:highlight w:val="yellow"/>
        </w:rPr>
        <w:t>, and that is what you are.</w:t>
      </w:r>
    </w:p>
    <w:p w14:paraId="224C8AA4"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6D6F6EAC"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Here we must also dispense with more false doctrine, namely that I cannot enjoy a glass of wine or the smoke of a pipe etc. What the scarecrow pastors fail to see is that the desecration of the “temple of living stones” (abomination of desolation) is when we fail to elegantly and tastefully observe Torah. Therefore, these so-called exegetes are teaching their audiences to desecrate the temple “residence of G-d” and become a mediocre individual.</w:t>
      </w:r>
    </w:p>
    <w:p w14:paraId="66F5A60E"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Textual Analysis</w:t>
      </w:r>
    </w:p>
    <w:p w14:paraId="78F064BD"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We have noted the textual problems addressed in our translation and footnotes above. Therefore, we will try as best as we can to capture the thoughts of Hakham Shaul’s Remes to the Torah Seder “Debarim” and Hakham Tsefet’s pericope of Mordechai (Mark). However, we will take time to point out some things that should be evident to the reader. </w:t>
      </w:r>
    </w:p>
    <w:p w14:paraId="395597F4"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3B337B2"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 greatest tool afforded us by the Sages is the Siddur. When we have failing words or thoughts in our prayer life, the Siddur is the most appropriate tool. When we frequent ourselves with the Siddur the Neshamah can effectively address weaknesses and failings. For an excellent commentary on “Prayer,” see the Artscroll Sefard Siddur’s introduction.</w:t>
      </w:r>
      <w:r w:rsidRPr="00AF5976">
        <w:rPr>
          <w:rFonts w:ascii="Times New Roman" w:eastAsia="Book Antiqua" w:hAnsi="Times New Roman" w:cs="Times New Roman"/>
          <w:vertAlign w:val="superscript"/>
        </w:rPr>
        <w:footnoteReference w:id="85"/>
      </w:r>
      <w:r w:rsidRPr="00AF5976">
        <w:rPr>
          <w:rFonts w:ascii="Times New Roman" w:eastAsia="Book Antiqua" w:hAnsi="Times New Roman" w:cs="Times New Roman"/>
        </w:rPr>
        <w:t xml:space="preserve"> “Ruach” in the above translation is rendered the “Neshamah.” However, the “Ruach” here can also be rendered “Oral Torah” specifically the Siddur. The Oral Torah always addresses our weaknesses and shortcomings. If we learn to trust in the Mesorah of the Master and the judgments of the Sages, we will never fail.</w:t>
      </w:r>
    </w:p>
    <w:p w14:paraId="2D6C6927"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Everything’s alright</w:t>
      </w:r>
    </w:p>
    <w:p w14:paraId="330ACD91"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It seems that we are always comforted by unwitting individuals who “try to be concerned” when we face difficult matters that someone quotes Romans 8:28. Most do-gooders miss the whole context of the verse. Hakham Shaul tries to show that we face troubles for one specific reason. That reason is the “purpose” of being transformed </w:t>
      </w:r>
      <w:r w:rsidRPr="00AF5976">
        <w:rPr>
          <w:rFonts w:ascii="Times New Roman" w:eastAsia="Book Antiqua" w:hAnsi="Times New Roman" w:cs="Times New Roman"/>
          <w:b/>
          <w:color w:val="000000"/>
          <w:highlight w:val="yellow"/>
          <w:shd w:val="clear" w:color="auto" w:fill="FFFF99"/>
        </w:rPr>
        <w:t>in</w:t>
      </w:r>
      <w:r w:rsidRPr="00AF5976">
        <w:rPr>
          <w:rFonts w:ascii="Times New Roman" w:eastAsia="Book Antiqua" w:hAnsi="Times New Roman" w:cs="Times New Roman"/>
          <w:b/>
          <w:bCs/>
          <w:color w:val="000000"/>
          <w:highlight w:val="yellow"/>
          <w:shd w:val="clear" w:color="auto" w:fill="FFFF99"/>
        </w:rPr>
        <w:t xml:space="preserve">to the likeness of His son </w:t>
      </w:r>
      <w:r w:rsidRPr="00AF5976">
        <w:rPr>
          <w:rFonts w:ascii="Times New Roman" w:eastAsia="Book Antiqua" w:hAnsi="Times New Roman" w:cs="Times New Roman"/>
          <w:color w:val="000000"/>
          <w:highlight w:val="yellow"/>
          <w:shd w:val="clear" w:color="auto" w:fill="FFFF99"/>
        </w:rPr>
        <w:t>(the B'ne Yisrael)</w:t>
      </w:r>
      <w:r w:rsidRPr="00AF5976">
        <w:rPr>
          <w:rFonts w:ascii="Times New Roman" w:eastAsia="Book Antiqua" w:hAnsi="Times New Roman" w:cs="Times New Roman"/>
          <w:color w:val="000000"/>
          <w:shd w:val="clear" w:color="auto" w:fill="FFFF99"/>
        </w:rPr>
        <w:t>.</w:t>
      </w:r>
      <w:r w:rsidRPr="00AF5976">
        <w:rPr>
          <w:rFonts w:ascii="Times New Roman" w:eastAsia="Book Antiqua" w:hAnsi="Times New Roman" w:cs="Times New Roman"/>
        </w:rPr>
        <w:t xml:space="preserve"> This is the inevitable fate of all who associate with the Master, even when we, the Jewish people have struggles it is often our struggle to live up to the fate of being a “son of G-d.” This is G-d’s “purpose” for the gentiles who would join the Jewish people. The idea of “purpose” dominates the theme of this pericope. </w:t>
      </w:r>
    </w:p>
    <w:p w14:paraId="407D09B2"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Ben/B’ne Elohim</w:t>
      </w:r>
    </w:p>
    <w:p w14:paraId="17E9B939"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Again, the idea of “sons” and “son-ship” permeates the Remes materials making its strongest connection with the Torah Seder for this week and with the idea of being “sons of G-d.”</w:t>
      </w:r>
    </w:p>
    <w:p w14:paraId="7C738516"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76C5A4D6"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It should be evident that the “Purpose” of Hakham Shaul is twofold</w:t>
      </w:r>
    </w:p>
    <w:p w14:paraId="17518BB9"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E69F3ED" w14:textId="77777777" w:rsidR="00AF5976" w:rsidRPr="00AF5976" w:rsidRDefault="00AF5976" w:rsidP="00AF5976">
      <w:pPr>
        <w:widowControl w:val="0"/>
        <w:numPr>
          <w:ilvl w:val="0"/>
          <w:numId w:val="6"/>
        </w:numPr>
        <w:spacing w:after="0" w:line="240" w:lineRule="auto"/>
        <w:contextualSpacing/>
        <w:jc w:val="both"/>
        <w:rPr>
          <w:rFonts w:ascii="Times New Roman" w:eastAsia="Book Antiqua" w:hAnsi="Times New Roman" w:cs="Times New Roman"/>
        </w:rPr>
      </w:pPr>
      <w:r w:rsidRPr="00AF5976">
        <w:rPr>
          <w:rFonts w:ascii="Times New Roman" w:eastAsia="Book Antiqua" w:hAnsi="Times New Roman" w:cs="Times New Roman"/>
        </w:rPr>
        <w:t>Becoming a Ben Elohim</w:t>
      </w:r>
    </w:p>
    <w:p w14:paraId="31BF9C05" w14:textId="77777777" w:rsidR="00AF5976" w:rsidRPr="00AF5976" w:rsidRDefault="00AF5976" w:rsidP="00AF5976">
      <w:pPr>
        <w:widowControl w:val="0"/>
        <w:numPr>
          <w:ilvl w:val="0"/>
          <w:numId w:val="6"/>
        </w:numPr>
        <w:spacing w:after="0" w:line="240" w:lineRule="auto"/>
        <w:contextualSpacing/>
        <w:jc w:val="both"/>
        <w:rPr>
          <w:rFonts w:ascii="Times New Roman" w:eastAsia="Book Antiqua" w:hAnsi="Times New Roman" w:cs="Times New Roman"/>
        </w:rPr>
      </w:pPr>
      <w:r w:rsidRPr="00AF5976">
        <w:rPr>
          <w:rFonts w:ascii="Times New Roman" w:eastAsia="Book Antiqua" w:hAnsi="Times New Roman" w:cs="Times New Roman"/>
        </w:rPr>
        <w:t>Helping others to become B’ne Elohim</w:t>
      </w:r>
    </w:p>
    <w:p w14:paraId="1ED14C40"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E670452"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In our previous pericope, we pointed out that being a Ben Elohim means that we have inherited the “judgments” of the Sages. We interpret this to mean that we live by the “judgments” of the Sages of blessed memory. Their judgments are handed down to us as a means of addressing personal weaknesses etc. Hakham Shaul attests to this truth in the present pericope saying…</w:t>
      </w:r>
    </w:p>
    <w:p w14:paraId="311DAC29"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A6269B9"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b/>
          <w:bCs/>
          <w:color w:val="000000"/>
          <w:highlight w:val="yellow"/>
        </w:rPr>
        <w:t xml:space="preserve">He also </w:t>
      </w:r>
      <w:r w:rsidRPr="00AF5976">
        <w:rPr>
          <w:rFonts w:ascii="Times New Roman" w:eastAsia="Book Antiqua" w:hAnsi="Times New Roman" w:cs="Times New Roman"/>
          <w:b/>
          <w:bCs/>
          <w:color w:val="000000"/>
          <w:highlight w:val="yellow"/>
          <w:shd w:val="clear" w:color="auto" w:fill="FFFF99"/>
        </w:rPr>
        <w:t>determined in advance</w:t>
      </w:r>
      <w:r w:rsidRPr="00AF5976">
        <w:rPr>
          <w:rFonts w:ascii="Times New Roman" w:eastAsia="Book Antiqua" w:hAnsi="Times New Roman" w:cs="Times New Roman"/>
          <w:color w:val="000000"/>
          <w:highlight w:val="yellow"/>
          <w:shd w:val="clear" w:color="auto" w:fill="FFFF99"/>
        </w:rPr>
        <w:t xml:space="preserve"> for us </w:t>
      </w:r>
      <w:r w:rsidRPr="00AF5976">
        <w:rPr>
          <w:rFonts w:ascii="Times New Roman" w:eastAsia="Book Antiqua" w:hAnsi="Times New Roman" w:cs="Times New Roman"/>
          <w:color w:val="000000"/>
          <w:highlight w:val="yellow"/>
        </w:rPr>
        <w:t xml:space="preserve">to be </w:t>
      </w:r>
      <w:r w:rsidRPr="00AF5976">
        <w:rPr>
          <w:rFonts w:ascii="Times New Roman" w:eastAsia="Book Antiqua" w:hAnsi="Times New Roman" w:cs="Times New Roman"/>
          <w:b/>
          <w:bCs/>
          <w:color w:val="000000"/>
          <w:highlight w:val="yellow"/>
          <w:shd w:val="clear" w:color="auto" w:fill="FFFF99"/>
        </w:rPr>
        <w:t xml:space="preserve">conformed and transformed </w:t>
      </w:r>
      <w:r w:rsidRPr="00AF5976">
        <w:rPr>
          <w:rFonts w:ascii="Times New Roman" w:eastAsia="Book Antiqua" w:hAnsi="Times New Roman" w:cs="Times New Roman"/>
          <w:color w:val="000000"/>
          <w:highlight w:val="yellow"/>
          <w:shd w:val="clear" w:color="auto" w:fill="FFFF99"/>
        </w:rPr>
        <w:t xml:space="preserve">(to obey the rules of son-ship) </w:t>
      </w:r>
      <w:r w:rsidRPr="00AF5976">
        <w:rPr>
          <w:rFonts w:ascii="Times New Roman" w:eastAsia="Book Antiqua" w:hAnsi="Times New Roman" w:cs="Times New Roman"/>
          <w:b/>
          <w:color w:val="000000"/>
          <w:highlight w:val="yellow"/>
          <w:shd w:val="clear" w:color="auto" w:fill="FFFF99"/>
        </w:rPr>
        <w:t>in</w:t>
      </w:r>
      <w:r w:rsidRPr="00AF5976">
        <w:rPr>
          <w:rFonts w:ascii="Times New Roman" w:eastAsia="Book Antiqua" w:hAnsi="Times New Roman" w:cs="Times New Roman"/>
          <w:b/>
          <w:bCs/>
          <w:color w:val="000000"/>
          <w:highlight w:val="yellow"/>
          <w:shd w:val="clear" w:color="auto" w:fill="FFFF99"/>
        </w:rPr>
        <w:t>to the likeness</w:t>
      </w:r>
      <w:r w:rsidRPr="00AF5976">
        <w:rPr>
          <w:rFonts w:ascii="Times New Roman" w:eastAsia="Book Antiqua" w:hAnsi="Times New Roman" w:cs="Times New Roman"/>
          <w:bCs/>
          <w:color w:val="000000"/>
          <w:highlight w:val="yellow"/>
          <w:shd w:val="clear" w:color="auto" w:fill="FFFF99"/>
        </w:rPr>
        <w:t xml:space="preserve"> (image)</w:t>
      </w:r>
      <w:r w:rsidRPr="00AF5976">
        <w:rPr>
          <w:rFonts w:ascii="Times New Roman" w:eastAsia="Book Antiqua" w:hAnsi="Times New Roman" w:cs="Times New Roman"/>
          <w:b/>
          <w:bCs/>
          <w:color w:val="000000"/>
          <w:highlight w:val="yellow"/>
          <w:shd w:val="clear" w:color="auto" w:fill="FFFF99"/>
        </w:rPr>
        <w:t xml:space="preserve"> of His son </w:t>
      </w:r>
      <w:r w:rsidRPr="00AF5976">
        <w:rPr>
          <w:rFonts w:ascii="Times New Roman" w:eastAsia="Book Antiqua" w:hAnsi="Times New Roman" w:cs="Times New Roman"/>
          <w:color w:val="000000"/>
          <w:highlight w:val="yellow"/>
          <w:shd w:val="clear" w:color="auto" w:fill="FFFF99"/>
        </w:rPr>
        <w:t>(the B'ne Yisrael)</w:t>
      </w:r>
      <w:r w:rsidRPr="00AF5976">
        <w:rPr>
          <w:rFonts w:ascii="Times New Roman" w:eastAsia="Book Antiqua" w:hAnsi="Times New Roman" w:cs="Times New Roman"/>
          <w:color w:val="000000"/>
          <w:highlight w:val="yellow"/>
        </w:rPr>
        <w:t>,</w:t>
      </w:r>
    </w:p>
    <w:p w14:paraId="0C7ECD54"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7797D14D"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Obedience to the rules of “son-ship” through observance of the 613 and appropriate halakhot qualifies us as B’ne Elohim.” For Gentiles who have turned to G-d this evolves through a process of mental transformation and renewal.</w:t>
      </w:r>
      <w:r w:rsidRPr="00AF5976">
        <w:rPr>
          <w:rFonts w:ascii="Times New Roman" w:eastAsia="Book Antiqua" w:hAnsi="Times New Roman" w:cs="Times New Roman"/>
          <w:vertAlign w:val="superscript"/>
        </w:rPr>
        <w:footnoteReference w:id="86"/>
      </w:r>
      <w:r w:rsidRPr="00AF5976">
        <w:rPr>
          <w:rFonts w:ascii="Times New Roman" w:eastAsia="Book Antiqua" w:hAnsi="Times New Roman" w:cs="Times New Roman"/>
        </w:rPr>
        <w:t xml:space="preserve"> However, the staggering thoughts are that these things were determined in advance and established before the foundation of the cosmos.</w:t>
      </w:r>
    </w:p>
    <w:p w14:paraId="1645633F"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7EFD2D7E"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 Hebrew word “Elohim” always evokes thoughts of judgment. However, we do not need to see these judgments as only being negative. In Remes and Midrash, this phrase should call to mind the “Throne of G-d.” When the phrases “Elohim” and “</w:t>
      </w:r>
      <w:r w:rsidRPr="00AF5976">
        <w:rPr>
          <w:rFonts w:ascii="Times New Roman" w:eastAsia="Book Antiqua" w:hAnsi="Times New Roman" w:cs="Times New Roman"/>
          <w:b/>
          <w:bCs/>
          <w:color w:val="000000"/>
          <w:highlight w:val="yellow"/>
          <w:shd w:val="clear" w:color="auto" w:fill="FFFF99"/>
        </w:rPr>
        <w:t>determined in advance</w:t>
      </w:r>
      <w:r w:rsidRPr="00AF5976">
        <w:rPr>
          <w:rFonts w:ascii="Times New Roman" w:eastAsia="Book Antiqua" w:hAnsi="Times New Roman" w:cs="Times New Roman"/>
        </w:rPr>
        <w:t xml:space="preserve">” are joined together we cannot rely on Peshat for an answer. These phrases are only understood from the higher levels of hermeneutics. In the Torah Seder “Mishpatim” Moshe Rabbenu and seventy of the elders of the B’ne Yisrael ascend Har Sinai, and are accompanied by Aaron and his two sons Nadab and Abihu.  </w:t>
      </w:r>
    </w:p>
    <w:p w14:paraId="51C73129"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61B5CB6F"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Atop the mountain, they are allowed to see G-d on a level appropriate to each of them. Some authors suggest that the seventy did not see HaShem. They were permitted to see Metatron, the agent of G-d rather than HaShem. Moshe describes the scene as… </w:t>
      </w:r>
    </w:p>
    <w:p w14:paraId="164A3D7D"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3925A7EC" w14:textId="77777777" w:rsidR="00AF5976" w:rsidRPr="00AF5976" w:rsidRDefault="00AF5976" w:rsidP="00AF5976">
      <w:pPr>
        <w:widowControl w:val="0"/>
        <w:spacing w:after="0" w:line="240" w:lineRule="auto"/>
        <w:ind w:left="360"/>
        <w:jc w:val="both"/>
        <w:rPr>
          <w:rFonts w:ascii="Times New Roman" w:eastAsia="Book Antiqua" w:hAnsi="Times New Roman" w:cs="Times New Roman"/>
          <w:b/>
        </w:rPr>
      </w:pPr>
      <w:r w:rsidRPr="00AF5976">
        <w:rPr>
          <w:rFonts w:ascii="Times New Roman" w:eastAsia="Book Antiqua" w:hAnsi="Times New Roman" w:cs="Times New Roman"/>
          <w:b/>
        </w:rPr>
        <w:t xml:space="preserve">Shemot - Exo 24:10 and they saw the God of Israel; and under His feet, there appeared to be a </w:t>
      </w:r>
      <w:r w:rsidRPr="00AF5976">
        <w:rPr>
          <w:rFonts w:ascii="Times New Roman" w:eastAsia="Book Antiqua" w:hAnsi="Times New Roman" w:cs="Times New Roman"/>
          <w:b/>
          <w:highlight w:val="yellow"/>
          <w:u w:val="single"/>
        </w:rPr>
        <w:t>pavement of sapphire</w:t>
      </w:r>
      <w:r w:rsidRPr="00AF5976">
        <w:rPr>
          <w:rFonts w:ascii="Times New Roman" w:eastAsia="Book Antiqua" w:hAnsi="Times New Roman" w:cs="Times New Roman"/>
          <w:b/>
        </w:rPr>
        <w:t xml:space="preserve">, </w:t>
      </w:r>
      <w:r w:rsidRPr="00AF5976">
        <w:rPr>
          <w:rFonts w:ascii="Times New Roman" w:eastAsia="Book Antiqua" w:hAnsi="Times New Roman" w:cs="Times New Roman"/>
        </w:rPr>
        <w:t>(Libanat Ha-Sappir)</w:t>
      </w:r>
      <w:r w:rsidRPr="00AF5976">
        <w:rPr>
          <w:rFonts w:ascii="Times New Roman" w:eastAsia="Book Antiqua" w:hAnsi="Times New Roman" w:cs="Times New Roman"/>
          <w:b/>
        </w:rPr>
        <w:t xml:space="preserve"> as pure as the essence of the heavens themselves.</w:t>
      </w:r>
      <w:r w:rsidRPr="00AF5976">
        <w:rPr>
          <w:rFonts w:ascii="Times New Roman" w:eastAsia="Book Antiqua" w:hAnsi="Times New Roman" w:cs="Times New Roman"/>
          <w:b/>
          <w:vertAlign w:val="superscript"/>
        </w:rPr>
        <w:footnoteReference w:id="87"/>
      </w:r>
    </w:p>
    <w:p w14:paraId="74A7D575"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65B4E9B4"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We see the throne room floor as a “pavement of Sapphire.” This floor radiates an overpowering light that is unbearable to look upon, i.e. Ohr HaGanuz. Thusly, we learn that the thoughts of Elohim and His throne are associated with Sapphire. The “Rod” of Moshe was a rod of Sapphire. The Hebrew phrase “libanat Ha-Sappir,” pavement or possibly bricks of sapphire is discussed by many major Rabbinic minds. These words can mean that there was a pavement, brickwork or even possibly “stones” of sapphire.</w:t>
      </w:r>
    </w:p>
    <w:p w14:paraId="68769680"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8788CDC"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Yechezkel – Ezekiel also sees the Throne of G-d as a “pavement of Sapphire.”</w:t>
      </w:r>
    </w:p>
    <w:p w14:paraId="33C09E07"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7F7B3EAB"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rPr>
        <w:t xml:space="preserve">Yechezkel – Eze. 1:26 ¶ Now above the expanse that was over their heads there was something resembling a throne, like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xml:space="preserve"> in appearance; and on that which resembled a throne, high up, </w:t>
      </w:r>
      <w:r w:rsidRPr="00AF5976">
        <w:rPr>
          <w:rFonts w:ascii="Times New Roman" w:eastAsia="Book Antiqua" w:hAnsi="Times New Roman" w:cs="Times New Roman"/>
          <w:i/>
          <w:iCs/>
        </w:rPr>
        <w:t xml:space="preserve">was </w:t>
      </w:r>
      <w:r w:rsidRPr="00AF5976">
        <w:rPr>
          <w:rFonts w:ascii="Times New Roman" w:eastAsia="Book Antiqua" w:hAnsi="Times New Roman" w:cs="Times New Roman"/>
        </w:rPr>
        <w:t xml:space="preserve">a figure with the appearance of a man. </w:t>
      </w:r>
      <w:r w:rsidRPr="00AF5976">
        <w:rPr>
          <w:rFonts w:ascii="Times New Roman" w:eastAsia="Book Antiqua" w:hAnsi="Times New Roman" w:cs="Times New Roman"/>
          <w:vertAlign w:val="superscript"/>
        </w:rPr>
        <w:t>NAU</w:t>
      </w:r>
    </w:p>
    <w:p w14:paraId="362014F1"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07D02DE8"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To our astonishment, the New American Standard version lets the cat out of the bag. </w:t>
      </w:r>
    </w:p>
    <w:p w14:paraId="587DD447" w14:textId="77777777" w:rsidR="00AF5976" w:rsidRPr="00AF5976" w:rsidRDefault="00AF5976" w:rsidP="00AF5976">
      <w:pPr>
        <w:widowControl w:val="0"/>
        <w:spacing w:after="0" w:line="240" w:lineRule="auto"/>
        <w:ind w:left="720" w:hanging="720"/>
        <w:jc w:val="both"/>
        <w:rPr>
          <w:rFonts w:ascii="Times New Roman" w:eastAsia="Book Antiqua" w:hAnsi="Times New Roman" w:cs="Times New Roman"/>
        </w:rPr>
      </w:pPr>
    </w:p>
    <w:p w14:paraId="6E458E11"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However, before we discuss in depth the revelation of Yechezkel, we need to unpack the idea of “determine (know) in advance.”</w:t>
      </w:r>
    </w:p>
    <w:p w14:paraId="7D68200D"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EA298EC"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When applying Drash to the Igeret of Ephesians we see that Hakham Shaul speaks of the souls that are created before the foundation of the earth. The Greek versions when interpreted aright show that G-d conversed</w:t>
      </w:r>
      <w:r w:rsidRPr="00AF5976">
        <w:rPr>
          <w:rFonts w:ascii="Times New Roman" w:eastAsia="Book Antiqua" w:hAnsi="Times New Roman" w:cs="Times New Roman"/>
          <w:vertAlign w:val="superscript"/>
        </w:rPr>
        <w:footnoteReference w:id="88"/>
      </w:r>
      <w:r w:rsidRPr="00AF5976">
        <w:rPr>
          <w:rFonts w:ascii="Times New Roman" w:eastAsia="Book Antiqua" w:hAnsi="Times New Roman" w:cs="Times New Roman"/>
        </w:rPr>
        <w:t xml:space="preserve"> with those souls at that time, i.e. before entering a physical form or body. Various sources depict or label this place the “guf.” The souls of the Tsadiqim are also said to be held in a “</w:t>
      </w:r>
      <w:r w:rsidRPr="00AF5976">
        <w:rPr>
          <w:rFonts w:ascii="Times New Roman" w:eastAsia="Book Antiqua" w:hAnsi="Times New Roman" w:cs="Times New Roman"/>
          <w:b/>
          <w:bCs/>
          <w:iCs/>
        </w:rPr>
        <w:t>genizah</w:t>
      </w:r>
      <w:r w:rsidRPr="00AF5976">
        <w:rPr>
          <w:rFonts w:ascii="Times New Roman" w:eastAsia="Book Antiqua" w:hAnsi="Times New Roman" w:cs="Times New Roman"/>
        </w:rPr>
        <w:t>” called the “chamber of the Tsadiqim.” To be more literal in translation, we see that the place of the unborn souls is the “Hiding Place of souls.” Interestingly, this “genizah” is said to also be the place where the souls of the Tsadiqim return when they have finished their mission.</w:t>
      </w:r>
      <w:r w:rsidRPr="00AF5976">
        <w:rPr>
          <w:rFonts w:ascii="Times New Roman" w:eastAsia="Book Antiqua" w:hAnsi="Times New Roman" w:cs="Times New Roman"/>
          <w:vertAlign w:val="superscript"/>
        </w:rPr>
        <w:footnoteReference w:id="89"/>
      </w:r>
      <w:r w:rsidRPr="00AF5976">
        <w:rPr>
          <w:rFonts w:ascii="Times New Roman" w:eastAsia="Book Antiqua" w:hAnsi="Times New Roman" w:cs="Times New Roman"/>
        </w:rPr>
        <w:t xml:space="preserve"> </w:t>
      </w:r>
    </w:p>
    <w:p w14:paraId="5ED1557F"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FC9D915" w14:textId="77777777" w:rsidR="00AF5976" w:rsidRPr="00AF5976" w:rsidRDefault="00AF5976" w:rsidP="00AF5976">
      <w:pPr>
        <w:widowControl w:val="0"/>
        <w:spacing w:after="0" w:line="240" w:lineRule="auto"/>
        <w:jc w:val="both"/>
        <w:rPr>
          <w:rFonts w:ascii="Times New Roman" w:eastAsia="Book Antiqua" w:hAnsi="Times New Roman" w:cs="David"/>
        </w:rPr>
      </w:pPr>
      <w:r w:rsidRPr="00AF5976">
        <w:rPr>
          <w:rFonts w:ascii="Times New Roman" w:eastAsia="Book Antiqua" w:hAnsi="Times New Roman" w:cs="Times New Roman"/>
        </w:rPr>
        <w:t>While these thoughts may seem So’odic to some they are firmly anchored in Remes thought. The primary sources</w:t>
      </w:r>
      <w:r w:rsidRPr="00AF5976">
        <w:rPr>
          <w:rFonts w:ascii="Times New Roman" w:eastAsia="Book Antiqua" w:hAnsi="Times New Roman" w:cs="David"/>
        </w:rPr>
        <w:t xml:space="preserve"> being, b. Yebamot 62a, Niddah 13b, Abodah Zarah 5a and Chagigah 12b.</w:t>
      </w:r>
    </w:p>
    <w:p w14:paraId="1D99BC58"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The Blue Pencil</w:t>
      </w:r>
    </w:p>
    <w:p w14:paraId="2DDB3AE9"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Metatron offers to show R. Ishmael the abode of the “spirits of the Tsadiqim” saying… </w:t>
      </w:r>
    </w:p>
    <w:p w14:paraId="4E6FC64C"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311740A8"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rPr>
        <w:t>“Come and I will show thee where are the spirits of the Tsadiqim that have been created and have returned, and the spirits of the righteous that have not yet been created. And he lifted me up to his side, took me by his hand and lifted me up near the Throne of Glory by the place of the Shekina; and he revealed the Throne of Glory to me, and he showed me the spirits that have been created and had returned: and they were flying above the Throne of Glory before the Holy One, blessed be He.”</w:t>
      </w:r>
      <w:r w:rsidRPr="00AF5976">
        <w:rPr>
          <w:rFonts w:ascii="Times New Roman" w:eastAsia="Book Antiqua" w:hAnsi="Times New Roman" w:cs="Times New Roman"/>
          <w:vertAlign w:val="superscript"/>
        </w:rPr>
        <w:footnoteReference w:id="90"/>
      </w:r>
    </w:p>
    <w:p w14:paraId="641827D9"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0DBDA03A"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Here the “guf” or chamber of souls of the Tsadiqim is located near the throne of G-d. Some sources make the place of their abode “under the Throne of Glory.”</w:t>
      </w:r>
      <w:r w:rsidRPr="00AF5976">
        <w:rPr>
          <w:rFonts w:ascii="Times New Roman" w:eastAsia="Book Antiqua" w:hAnsi="Times New Roman" w:cs="Times New Roman"/>
          <w:vertAlign w:val="superscript"/>
        </w:rPr>
        <w:footnoteReference w:id="91"/>
      </w:r>
      <w:r w:rsidRPr="00AF5976">
        <w:rPr>
          <w:rFonts w:ascii="Times New Roman" w:eastAsia="Book Antiqua" w:hAnsi="Times New Roman" w:cs="Times New Roman"/>
        </w:rPr>
        <w:t xml:space="preserve"> Having one’s origin so near the Throne of Glory attests to the magnitude of importance in mission. They can view the Divine by means of a “shining mirror” or a single </w:t>
      </w:r>
      <w:r w:rsidRPr="00AF5976">
        <w:rPr>
          <w:rFonts w:ascii="Times New Roman" w:eastAsia="Book Antiqua" w:hAnsi="Times New Roman" w:cs="Times New Roman"/>
          <w:b/>
          <w:bCs/>
        </w:rPr>
        <w:t>Ispaqlarya.</w:t>
      </w:r>
      <w:r w:rsidRPr="00AF5976">
        <w:rPr>
          <w:rFonts w:ascii="Times New Roman" w:eastAsia="Book Antiqua" w:hAnsi="Times New Roman" w:cs="Times New Roman"/>
        </w:rPr>
        <w:t xml:space="preserve"> </w:t>
      </w:r>
    </w:p>
    <w:p w14:paraId="3EB8963B"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4A682203"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These souls are called the “treasures or blessings of dew” and herein living souls waiting to be placed in a body, “guf.” These souls enter the Olam HaZeh (present world) from the “</w:t>
      </w:r>
      <w:r w:rsidRPr="00AF5976">
        <w:rPr>
          <w:rFonts w:ascii="Times New Roman" w:eastAsia="Book Antiqua" w:hAnsi="Times New Roman" w:cs="Times New Roman"/>
          <w:highlight w:val="yellow"/>
        </w:rPr>
        <w:t>Libanat Ha-Sappir</w:t>
      </w:r>
      <w:r w:rsidRPr="00AF5976">
        <w:rPr>
          <w:rFonts w:ascii="Times New Roman" w:eastAsia="Book Antiqua" w:hAnsi="Times New Roman" w:cs="Times New Roman"/>
        </w:rPr>
        <w:t xml:space="preserve">.” Here they receive the “body” requisite for their mission. As the soul prepares to depart from the “Libanat Ha-Sappir” it appears before the Divine in its exalted form, on which are </w:t>
      </w:r>
      <w:r w:rsidRPr="00AF5976">
        <w:rPr>
          <w:rFonts w:ascii="Times New Roman" w:eastAsia="Book Antiqua" w:hAnsi="Times New Roman" w:cs="Times New Roman"/>
          <w:u w:val="single"/>
        </w:rPr>
        <w:t>etched</w:t>
      </w:r>
      <w:r w:rsidRPr="00AF5976">
        <w:rPr>
          <w:rFonts w:ascii="Times New Roman" w:eastAsia="Book Antiqua" w:hAnsi="Times New Roman" w:cs="Times New Roman"/>
        </w:rPr>
        <w:t xml:space="preserve"> its features and form.</w:t>
      </w:r>
      <w:r w:rsidRPr="00AF5976">
        <w:rPr>
          <w:rFonts w:ascii="Times New Roman" w:eastAsia="Book Antiqua" w:hAnsi="Times New Roman" w:cs="Times New Roman"/>
          <w:vertAlign w:val="superscript"/>
        </w:rPr>
        <w:footnoteReference w:id="92"/>
      </w:r>
      <w:r w:rsidRPr="00AF5976">
        <w:rPr>
          <w:rFonts w:ascii="Times New Roman" w:eastAsia="Book Antiqua" w:hAnsi="Times New Roman" w:cs="Times New Roman"/>
        </w:rPr>
        <w:t xml:space="preserve"> Before this time, they exist in a form like the angels with wings and a bodily appearance. When the Neshamah enters the “guf” body that it will have for the duration of its mission that “body” takes the shape of the Neshamah it is wearing. </w:t>
      </w:r>
    </w:p>
    <w:p w14:paraId="17ED98FF"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1132231"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In enumerating the descendants of Yehudah, the Chronicler tells us that the “potters” (jar makers) lived very near the King.</w:t>
      </w:r>
    </w:p>
    <w:p w14:paraId="26136414"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0F32889"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rPr>
        <w:t>1Ch 4:23 These were the potters and the inhabitants of Netaim and Gederah; they lived there with the king for his work.</w:t>
      </w:r>
    </w:p>
    <w:p w14:paraId="1B66DE5F"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46DAABE"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 Remes meaning of this verse might be understood as the “jar maker,” who built a container (walled - Gaderah) for the seed (Netaim). Resident within the Jar is a precious seed. The seed takes the form of the Jar or, the Jar forms around the seed. Unless the seed is sown it cannot be reaped.</w:t>
      </w:r>
      <w:r w:rsidRPr="00AF5976">
        <w:rPr>
          <w:rFonts w:ascii="Times New Roman" w:eastAsia="Book Antiqua" w:hAnsi="Times New Roman" w:cs="Times New Roman"/>
          <w:vertAlign w:val="superscript"/>
        </w:rPr>
        <w:footnoteReference w:id="93"/>
      </w:r>
      <w:r w:rsidRPr="00AF5976">
        <w:rPr>
          <w:rFonts w:ascii="Times New Roman" w:eastAsia="Book Antiqua" w:hAnsi="Times New Roman" w:cs="Times New Roman"/>
        </w:rPr>
        <w:t xml:space="preserve"> Regardless its content is priceless. Hakham Shaul has captured these thoughts in his second Igeret to the Corinthians (Cf. 2Cor. 4:7). The “guf” can also be called the “chamber of forms.”</w:t>
      </w:r>
      <w:r w:rsidRPr="00AF5976">
        <w:rPr>
          <w:rFonts w:ascii="Times New Roman" w:eastAsia="Book Antiqua" w:hAnsi="Times New Roman" w:cs="Times New Roman"/>
          <w:vertAlign w:val="superscript"/>
        </w:rPr>
        <w:footnoteReference w:id="94"/>
      </w:r>
      <w:r w:rsidRPr="00AF5976">
        <w:rPr>
          <w:rFonts w:ascii="Times New Roman" w:eastAsia="Book Antiqua" w:hAnsi="Times New Roman" w:cs="Times New Roman"/>
        </w:rPr>
        <w:t xml:space="preserve"> </w:t>
      </w:r>
    </w:p>
    <w:p w14:paraId="0E3C18C3"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328EAD3C"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Now we find another amazing fact in that the seed of the Neshamah is joined with the seed of the body in the womb. Therefore, the idea of seed and harvest are woven into the Neshamah. King David as a Remes of Messiah purchased a “threshing floor” as the site for the Bet HaMikdash. The souls of the righteous/generous are said to have entered this world through the “guf” in the location of the Holy of Holies, the site where souls were atoned for.</w:t>
      </w:r>
    </w:p>
    <w:p w14:paraId="269899B6"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474D9676" w14:textId="77777777" w:rsidR="00AF5976" w:rsidRPr="00AF5976" w:rsidRDefault="00AF5976" w:rsidP="00AF5976">
      <w:pPr>
        <w:widowControl w:val="0"/>
        <w:spacing w:after="0" w:line="240" w:lineRule="auto"/>
        <w:jc w:val="both"/>
        <w:rPr>
          <w:rFonts w:ascii="Times New Roman" w:eastAsia="Book Antiqua" w:hAnsi="Times New Roman" w:cs="Times New Roman"/>
          <w:b/>
          <w:bCs/>
        </w:rPr>
      </w:pPr>
      <w:r w:rsidRPr="00AF5976">
        <w:rPr>
          <w:rFonts w:ascii="Times New Roman" w:eastAsia="Book Antiqua" w:hAnsi="Times New Roman" w:cs="Times New Roman"/>
        </w:rPr>
        <w:t>We have stated above that the soul/Neshamah enters the world through the “</w:t>
      </w:r>
      <w:r w:rsidRPr="00AF5976">
        <w:rPr>
          <w:rFonts w:ascii="Times New Roman" w:eastAsia="Book Antiqua" w:hAnsi="Times New Roman" w:cs="Times New Roman"/>
          <w:highlight w:val="yellow"/>
        </w:rPr>
        <w:t>Libanat Ha-Sappir</w:t>
      </w:r>
      <w:r w:rsidRPr="00AF5976">
        <w:rPr>
          <w:rFonts w:ascii="Times New Roman" w:eastAsia="Book Antiqua" w:hAnsi="Times New Roman" w:cs="Times New Roman"/>
        </w:rPr>
        <w:t xml:space="preserve">.” And as we have seen above the “Libanat Ha-Sappir” is the sapphire pavement or brickwork under the feet of G-d. Note that the verse shows us that it is under the control of G-d’s “feet.” This refers to the Hakhamim and the Sages. This pavement is translucent allowing the Neshamot to see G-d through but a single </w:t>
      </w:r>
      <w:r w:rsidRPr="00AF5976">
        <w:rPr>
          <w:rFonts w:ascii="Times New Roman" w:eastAsia="Book Antiqua" w:hAnsi="Times New Roman" w:cs="Times New Roman"/>
          <w:b/>
          <w:bCs/>
        </w:rPr>
        <w:t xml:space="preserve">Ispaqlarya. </w:t>
      </w:r>
    </w:p>
    <w:p w14:paraId="06920151" w14:textId="77777777" w:rsidR="00AF5976" w:rsidRPr="00AF5976" w:rsidRDefault="00AF5976" w:rsidP="00AF5976">
      <w:pPr>
        <w:widowControl w:val="0"/>
        <w:spacing w:after="0" w:line="240" w:lineRule="auto"/>
        <w:jc w:val="both"/>
        <w:rPr>
          <w:rFonts w:ascii="Times New Roman" w:eastAsia="Book Antiqua" w:hAnsi="Times New Roman" w:cs="Times New Roman"/>
          <w:b/>
          <w:bCs/>
        </w:rPr>
      </w:pPr>
    </w:p>
    <w:p w14:paraId="2A4928BD"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bCs/>
        </w:rPr>
        <w:t>Here they learned how Divine providence interacts with the events and happenings of the cosmos.</w:t>
      </w:r>
      <w:r w:rsidRPr="00AF5976">
        <w:rPr>
          <w:rFonts w:ascii="Times New Roman" w:eastAsia="Book Antiqua" w:hAnsi="Times New Roman" w:cs="Times New Roman"/>
          <w:b/>
          <w:bCs/>
        </w:rPr>
        <w:t xml:space="preserve"> </w:t>
      </w:r>
      <w:r w:rsidRPr="00AF5976">
        <w:rPr>
          <w:rFonts w:ascii="Times New Roman" w:eastAsia="Book Antiqua" w:hAnsi="Times New Roman" w:cs="Times New Roman"/>
        </w:rPr>
        <w:t xml:space="preserve">Being under the feet of G-d bespeaks the Governance of G-d through the Bate Din and Hakhamim. The Prophet Yechezkel – Ezekiel as we have noted above that the Throne is like </w:t>
      </w:r>
      <w:r w:rsidRPr="00AF5976">
        <w:rPr>
          <w:rFonts w:ascii="Times New Roman" w:eastAsia="Book Antiqua" w:hAnsi="Times New Roman" w:cs="Times New Roman"/>
          <w:highlight w:val="yellow"/>
        </w:rPr>
        <w:t>lapis(z) lazuli</w:t>
      </w:r>
      <w:r w:rsidRPr="00AF5976">
        <w:rPr>
          <w:rFonts w:ascii="Times New Roman" w:eastAsia="Book Antiqua" w:hAnsi="Times New Roman" w:cs="Times New Roman"/>
        </w:rPr>
        <w:t xml:space="preserve">. Several translations of Mishpatim (Shemot – Exo. 24:10) refer to the “Libanat Ha-Sappir” as “lapis lazuli.” </w:t>
      </w:r>
    </w:p>
    <w:p w14:paraId="53ACA9DC"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1FD368A"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Interestingly the phrase “lapis lazuli” refers to a specific sapphire stone. However, even more interesting is the fact that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xml:space="preserve">” means the “blue pencil.” Now we can look again at the throne room floor and note several things. Firstly, it is a pavement of Sapphire “Libanat Ha-Sappir.” It is from the “Libanat Ha-Sappir” that the Neshamot of the Tsadiqim emerge into this world.  The throne room floor of sapphire is the Governance of G-d through Bate Din and Hakhamim. Therefore, we can surmise that the floor of G-d’s throne contains the writings, etched in blue pencil. Hakham Shaul makes mention of this idea through his Remes commentary to the Corinthians. </w:t>
      </w:r>
    </w:p>
    <w:p w14:paraId="0A2208E7"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6BC454E" w14:textId="77777777" w:rsidR="00AF5976" w:rsidRPr="00AF5976" w:rsidRDefault="00AF5976" w:rsidP="00AF5976">
      <w:pPr>
        <w:widowControl w:val="0"/>
        <w:spacing w:after="0" w:line="240" w:lineRule="auto"/>
        <w:ind w:left="720"/>
        <w:jc w:val="both"/>
        <w:rPr>
          <w:rFonts w:ascii="Times New Roman" w:eastAsia="Book Antiqua" w:hAnsi="Times New Roman" w:cs="Times New Roman"/>
        </w:rPr>
      </w:pPr>
      <w:r w:rsidRPr="00AF5976">
        <w:rPr>
          <w:rFonts w:ascii="Times New Roman" w:eastAsia="Book Antiqua" w:hAnsi="Times New Roman" w:cs="Times New Roman"/>
          <w:b/>
        </w:rPr>
        <w:t>2Co 3:2 You are our</w:t>
      </w:r>
      <w:r w:rsidRPr="00AF5976">
        <w:rPr>
          <w:rFonts w:ascii="Times New Roman" w:eastAsia="Book Antiqua" w:hAnsi="Times New Roman" w:cs="Times New Roman"/>
        </w:rPr>
        <w:t xml:space="preserve"> (i.e. the Nazarean Hakhamim) </w:t>
      </w:r>
      <w:r w:rsidRPr="00AF5976">
        <w:rPr>
          <w:rFonts w:ascii="Times New Roman" w:eastAsia="Book Antiqua" w:hAnsi="Times New Roman" w:cs="Times New Roman"/>
          <w:b/>
        </w:rPr>
        <w:t>epistle written in our hearts, known and read of all men:</w:t>
      </w:r>
    </w:p>
    <w:p w14:paraId="0FBBB4CE"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F13F2CB"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hAnsi="Times New Roman" w:cs="Times New Roman"/>
          <w:noProof/>
        </w:rPr>
        <w:drawing>
          <wp:anchor distT="79248" distB="42418" distL="193548" distR="193294" simplePos="0" relativeHeight="251661312" behindDoc="0" locked="0" layoutInCell="1" allowOverlap="1" wp14:anchorId="3F20FCDA" wp14:editId="6F911527">
            <wp:simplePos x="0" y="0"/>
            <wp:positionH relativeFrom="margin">
              <wp:posOffset>-65532</wp:posOffset>
            </wp:positionH>
            <wp:positionV relativeFrom="margin">
              <wp:posOffset>257683</wp:posOffset>
            </wp:positionV>
            <wp:extent cx="2383663" cy="1865884"/>
            <wp:effectExtent l="95250" t="95250" r="74295" b="77470"/>
            <wp:wrapSquare wrapText="bothSides"/>
            <wp:docPr id="4" name="Picture 8" descr="C:\Users\Haggai\Pictures\lapis lazul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C:\Users\Haggai\Pictures\lapis lazuli.bmp"/>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155" cy="1865630"/>
                    </a:xfrm>
                    <a:prstGeom prst="rect">
                      <a:avLst/>
                    </a:prstGeom>
                    <a:noFill/>
                    <a:ln>
                      <a:solidFill>
                        <a:srgbClr val="1F497D"/>
                      </a:solidFill>
                    </a:ln>
                    <a:effectLst>
                      <a:glow rad="63500">
                        <a:srgbClr val="4F81BD">
                          <a:satMod val="175000"/>
                          <a:alpha val="40000"/>
                        </a:srgbClr>
                      </a:glow>
                    </a:effectLst>
                  </pic:spPr>
                </pic:pic>
              </a:graphicData>
            </a:graphic>
            <wp14:sizeRelH relativeFrom="margin">
              <wp14:pctWidth>0</wp14:pctWidth>
            </wp14:sizeRelH>
            <wp14:sizeRelV relativeFrom="margin">
              <wp14:pctHeight>0</wp14:pctHeight>
            </wp14:sizeRelV>
          </wp:anchor>
        </w:drawing>
      </w:r>
      <w:r w:rsidRPr="00AF5976">
        <w:rPr>
          <w:rFonts w:ascii="Times New Roman" w:eastAsia="Book Antiqua" w:hAnsi="Times New Roman" w:cs="Times New Roman"/>
        </w:rPr>
        <w:t>These words written in sapphire tell the tale of the Neshamot of the Tsadiqim as it is told by the Hakhamim. The words of the Hakhamim are etched into the “</w:t>
      </w:r>
      <w:r w:rsidRPr="00AF5976">
        <w:rPr>
          <w:rFonts w:ascii="Times New Roman" w:eastAsia="Book Antiqua" w:hAnsi="Times New Roman" w:cs="Times New Roman"/>
          <w:highlight w:val="yellow"/>
        </w:rPr>
        <w:t>Libanat Ha-Sappir</w:t>
      </w:r>
      <w:r w:rsidRPr="00AF5976">
        <w:rPr>
          <w:rFonts w:ascii="Times New Roman" w:eastAsia="Book Antiqua" w:hAnsi="Times New Roman" w:cs="Times New Roman"/>
        </w:rPr>
        <w:t>” engraved with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a “blue pencil.”</w:t>
      </w:r>
    </w:p>
    <w:p w14:paraId="2B5612D0"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201C90D4"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Have you ever seen anything that resembles the “Libanat Ha-Sappir” etched with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a “blue pencil”?</w:t>
      </w:r>
    </w:p>
    <w:p w14:paraId="02ECD1A3"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52330BAB"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The “blue print” for the cosmos is etched with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a “blue pencil.” The blue print for every righteous/generous soul descending from the Throne Room floor, “Libanat Ha-Sappir” is etched with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xml:space="preserve">” a “blue pencil.” </w:t>
      </w:r>
    </w:p>
    <w:p w14:paraId="0B537478"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1BA7E5CE"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 xml:space="preserve">If you were able to see the Throne Room floor you would see etched in “blue pencil” the words of the Hakhamim imprinted there upon. And with this we return full circle where we began - with the “threshing floor.” </w:t>
      </w:r>
    </w:p>
    <w:p w14:paraId="1327CAE2"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789EF8AB" w14:textId="77777777" w:rsidR="00AF5976" w:rsidRPr="00AF5976" w:rsidRDefault="00AF5976" w:rsidP="00AF5976">
      <w:pPr>
        <w:widowControl w:val="0"/>
        <w:spacing w:after="0" w:line="240" w:lineRule="auto"/>
        <w:ind w:left="360"/>
        <w:jc w:val="both"/>
        <w:rPr>
          <w:rFonts w:ascii="Times New Roman" w:eastAsia="Book Antiqua" w:hAnsi="Times New Roman" w:cs="Times New Roman"/>
        </w:rPr>
      </w:pPr>
      <w:r w:rsidRPr="00AF5976">
        <w:rPr>
          <w:rFonts w:ascii="Times New Roman" w:eastAsia="Book Antiqua" w:hAnsi="Times New Roman" w:cs="Times New Roman"/>
          <w:b/>
          <w:bCs/>
        </w:rPr>
        <w:t xml:space="preserve">Isaiah 66:1 </w:t>
      </w:r>
      <w:r w:rsidRPr="00AF5976">
        <w:rPr>
          <w:rFonts w:ascii="Times New Roman" w:eastAsia="Book Antiqua" w:hAnsi="Times New Roman" w:cs="Times New Roman"/>
        </w:rPr>
        <w:t xml:space="preserve">¶ Thus says the LORD, "Heaven is My throne and the </w:t>
      </w:r>
      <w:r w:rsidRPr="00AF5976">
        <w:rPr>
          <w:rFonts w:ascii="Times New Roman" w:eastAsia="Book Antiqua" w:hAnsi="Times New Roman" w:cs="Times New Roman"/>
          <w:highlight w:val="yellow"/>
        </w:rPr>
        <w:t>earth is My footstool</w:t>
      </w:r>
      <w:r w:rsidRPr="00AF5976">
        <w:rPr>
          <w:rFonts w:ascii="Times New Roman" w:eastAsia="Book Antiqua" w:hAnsi="Times New Roman" w:cs="Times New Roman"/>
        </w:rPr>
        <w:t>.</w:t>
      </w:r>
    </w:p>
    <w:p w14:paraId="05B6BDA6"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4E9630CB"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Being a “Ben Elohim” is to be a “living stone” from the Throne Room of the Divine. Each Neshamah, “</w:t>
      </w:r>
      <w:r w:rsidRPr="00AF5976">
        <w:rPr>
          <w:rFonts w:ascii="Times New Roman" w:eastAsia="Book Antiqua" w:hAnsi="Times New Roman" w:cs="Times New Roman"/>
          <w:highlight w:val="yellow"/>
        </w:rPr>
        <w:t>Libanat Ha-Sappir</w:t>
      </w:r>
      <w:r w:rsidRPr="00AF5976">
        <w:rPr>
          <w:rFonts w:ascii="Times New Roman" w:eastAsia="Book Antiqua" w:hAnsi="Times New Roman" w:cs="Times New Roman"/>
        </w:rPr>
        <w:t>” etched with “</w:t>
      </w:r>
      <w:r w:rsidRPr="00AF5976">
        <w:rPr>
          <w:rFonts w:ascii="Times New Roman" w:eastAsia="Book Antiqua" w:hAnsi="Times New Roman" w:cs="Times New Roman"/>
          <w:highlight w:val="yellow"/>
        </w:rPr>
        <w:t>lapis lazuli</w:t>
      </w:r>
      <w:r w:rsidRPr="00AF5976">
        <w:rPr>
          <w:rFonts w:ascii="Times New Roman" w:eastAsia="Book Antiqua" w:hAnsi="Times New Roman" w:cs="Times New Roman"/>
        </w:rPr>
        <w:t>” a “blue pencil” expresses the words of the Hakhamim etched in the floor of G-d’s Throne Room.</w:t>
      </w:r>
    </w:p>
    <w:p w14:paraId="72DAAB04" w14:textId="77777777" w:rsidR="00AF5976" w:rsidRPr="00AF5976" w:rsidRDefault="00AF5976" w:rsidP="00AF5976">
      <w:pPr>
        <w:widowControl w:val="0"/>
        <w:spacing w:after="0" w:line="240" w:lineRule="auto"/>
        <w:jc w:val="both"/>
        <w:rPr>
          <w:rFonts w:ascii="Times New Roman" w:eastAsia="Book Antiqua" w:hAnsi="Times New Roman" w:cs="Times New Roman"/>
        </w:rPr>
      </w:pPr>
    </w:p>
    <w:p w14:paraId="49DFBF66" w14:textId="77777777" w:rsidR="00AF5976" w:rsidRPr="00AF5976" w:rsidRDefault="00AF5976" w:rsidP="00AF5976">
      <w:pPr>
        <w:widowControl w:val="0"/>
        <w:spacing w:after="0" w:line="240" w:lineRule="auto"/>
        <w:jc w:val="both"/>
        <w:rPr>
          <w:rFonts w:ascii="Times New Roman" w:eastAsia="Book Antiqua" w:hAnsi="Times New Roman" w:cs="Times New Roman"/>
        </w:rPr>
      </w:pPr>
      <w:r w:rsidRPr="00AF5976">
        <w:rPr>
          <w:rFonts w:ascii="Times New Roman" w:eastAsia="Book Antiqua" w:hAnsi="Times New Roman" w:cs="Times New Roman"/>
        </w:rPr>
        <w:t>Thus, we can see now why the Prophets always prophesied in Remes, Midrash or So’od.</w:t>
      </w:r>
    </w:p>
    <w:p w14:paraId="27BE8B24" w14:textId="77777777" w:rsidR="00AF5976" w:rsidRPr="00AF5976" w:rsidRDefault="00AF5976" w:rsidP="00AF5976">
      <w:pPr>
        <w:widowControl w:val="0"/>
        <w:spacing w:after="0" w:line="240" w:lineRule="auto"/>
        <w:jc w:val="both"/>
        <w:rPr>
          <w:rFonts w:ascii="Times New Roman" w:hAnsi="Times New Roman" w:cs="Times New Roman"/>
        </w:rPr>
      </w:pPr>
    </w:p>
    <w:p w14:paraId="53ECAACF" w14:textId="77777777" w:rsidR="00AF5976" w:rsidRPr="00AF5976" w:rsidRDefault="00AF5976" w:rsidP="00AF5976">
      <w:pPr>
        <w:widowControl w:val="0"/>
        <w:autoSpaceDE w:val="0"/>
        <w:autoSpaceDN w:val="0"/>
        <w:adjustRightInd w:val="0"/>
        <w:spacing w:after="0" w:line="270" w:lineRule="exact"/>
        <w:jc w:val="center"/>
        <w:rPr>
          <w:rFonts w:ascii="Copperplate Gothic Light" w:eastAsia="Book Antiqua" w:hAnsi="Copperplate Gothic Light" w:cs="Times New Roman"/>
          <w:b/>
          <w:bCs/>
          <w:color w:val="000000"/>
          <w:sz w:val="24"/>
          <w:lang w:val="en-AU"/>
        </w:rPr>
      </w:pPr>
      <w:r w:rsidRPr="00AF5976">
        <w:rPr>
          <w:rFonts w:ascii="Copperplate Gothic Light" w:eastAsia="Book Antiqua" w:hAnsi="Copperplate Gothic Light" w:cs="David"/>
          <w:b/>
          <w:bCs/>
          <w:sz w:val="24"/>
        </w:rPr>
        <w:t>Commentary to Hakham Shaul’s School of Remes</w:t>
      </w:r>
    </w:p>
    <w:p w14:paraId="3961B306"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Textual Discussion</w:t>
      </w:r>
    </w:p>
    <w:p w14:paraId="741DAF43" w14:textId="77777777" w:rsidR="00AF5976" w:rsidRPr="00AF5976" w:rsidRDefault="00AF5976" w:rsidP="00AF5976">
      <w:pPr>
        <w:widowControl w:val="0"/>
        <w:spacing w:after="0" w:line="240" w:lineRule="auto"/>
        <w:jc w:val="both"/>
        <w:rPr>
          <w:rFonts w:ascii="Skolar Cyrillic" w:eastAsia="Book Antiqua" w:hAnsi="Skolar Cyrillic" w:cs="David"/>
        </w:rPr>
      </w:pPr>
    </w:p>
    <w:p w14:paraId="31D9A57C" w14:textId="77777777" w:rsidR="00AF5976" w:rsidRPr="00AF5976" w:rsidRDefault="00AF5976" w:rsidP="00AF5976">
      <w:pPr>
        <w:widowControl w:val="0"/>
        <w:spacing w:after="200" w:line="276" w:lineRule="auto"/>
        <w:jc w:val="both"/>
        <w:rPr>
          <w:rFonts w:ascii="Times New Roman" w:eastAsia="Times New Roman" w:hAnsi="Times New Roman" w:cs="Calibri"/>
          <w:color w:val="000000"/>
          <w:sz w:val="18"/>
          <w:szCs w:val="18"/>
        </w:rPr>
      </w:pPr>
      <w:r w:rsidRPr="00AF5976">
        <w:rPr>
          <w:rFonts w:ascii="Times New Roman" w:eastAsia="Book Antiqua" w:hAnsi="Times New Roman" w:cs="Calibri"/>
        </w:rPr>
        <w:t xml:space="preserve">As is usual we need to look at some of the translation mechanics and hermeneutics. We will draw attention to the Greek word </w:t>
      </w:r>
      <w:r w:rsidRPr="00AF5976">
        <w:rPr>
          <w:rFonts w:ascii="Times New Roman" w:eastAsia="Times New Roman" w:hAnsi="Times New Roman" w:cs="Calibri"/>
          <w:b/>
          <w:bCs/>
          <w:color w:val="000000"/>
          <w:szCs w:val="18"/>
        </w:rPr>
        <w:t>δίδωμι</w:t>
      </w:r>
      <w:r w:rsidRPr="00AF5976">
        <w:rPr>
          <w:rFonts w:ascii="Times New Roman" w:eastAsia="Times New Roman" w:hAnsi="Times New Roman" w:cs="Calibri"/>
          <w:color w:val="000000"/>
          <w:sz w:val="18"/>
          <w:szCs w:val="18"/>
        </w:rPr>
        <w:t xml:space="preserve"> </w:t>
      </w:r>
      <w:r w:rsidRPr="00AF5976">
        <w:rPr>
          <w:rFonts w:ascii="Times New Roman" w:eastAsia="Book Antiqua" w:hAnsi="Times New Roman" w:cs="Calibri"/>
          <w:b/>
          <w:bCs/>
        </w:rPr>
        <w:t xml:space="preserve">and </w:t>
      </w:r>
      <w:r w:rsidRPr="00AF5976">
        <w:rPr>
          <w:rFonts w:ascii="Times New Roman" w:eastAsia="Book Antiqua" w:hAnsi="Times New Roman" w:cs="Calibri"/>
          <w:b/>
          <w:bCs/>
          <w:lang w:val="el-GR"/>
        </w:rPr>
        <w:t>παραδίδωμι</w:t>
      </w:r>
      <w:r w:rsidRPr="00AF5976">
        <w:rPr>
          <w:rFonts w:ascii="Times New Roman" w:eastAsia="Book Antiqua" w:hAnsi="Times New Roman" w:cs="Calibri"/>
        </w:rPr>
        <w:t xml:space="preserve"> - paradidomi. This word or a derivative appears in several places this week. We will refer the reader to the verbal connections mentioned in the footnotes and listed tallies above. The usual translation of verse Romans 8.32 reads </w:t>
      </w:r>
      <w:r w:rsidRPr="00AF5976">
        <w:rPr>
          <w:rFonts w:ascii="Times New Roman" w:eastAsia="Book Antiqua" w:hAnsi="Times New Roman" w:cs="Calibri"/>
          <w:b/>
          <w:bCs/>
        </w:rPr>
        <w:t xml:space="preserve">“but </w:t>
      </w:r>
      <w:r w:rsidRPr="00AF5976">
        <w:rPr>
          <w:rFonts w:ascii="Times New Roman" w:eastAsia="Book Antiqua" w:hAnsi="Times New Roman" w:cs="Calibri"/>
          <w:b/>
          <w:bCs/>
          <w:highlight w:val="yellow"/>
        </w:rPr>
        <w:t>delivered him up</w:t>
      </w:r>
      <w:r w:rsidRPr="00AF5976">
        <w:rPr>
          <w:rFonts w:ascii="Times New Roman" w:eastAsia="Book Antiqua" w:hAnsi="Times New Roman" w:cs="Calibri"/>
          <w:b/>
          <w:bCs/>
        </w:rPr>
        <w:t xml:space="preserve"> for us all, how shall He not with Him also freely give us all things?”</w:t>
      </w:r>
      <w:r w:rsidRPr="00AF5976">
        <w:rPr>
          <w:rFonts w:ascii="Times New Roman" w:eastAsia="Book Antiqua" w:hAnsi="Times New Roman" w:cs="Calibri"/>
        </w:rPr>
        <w:t xml:space="preserve"> While there is a definite Peshat sense of being “delivered up,” the true Remes answer and translation should not say “delivered up” but “handed down!” The Gingrich Greek Lexicon</w:t>
      </w:r>
      <w:r w:rsidRPr="00AF5976">
        <w:rPr>
          <w:rFonts w:ascii="Times New Roman" w:eastAsia="Book Antiqua" w:hAnsi="Times New Roman" w:cs="Calibri"/>
          <w:vertAlign w:val="superscript"/>
        </w:rPr>
        <w:footnoteReference w:id="95"/>
      </w:r>
      <w:r w:rsidRPr="00AF5976">
        <w:rPr>
          <w:rFonts w:ascii="Times New Roman" w:eastAsia="Book Antiqua" w:hAnsi="Times New Roman" w:cs="Calibri"/>
        </w:rPr>
        <w:t xml:space="preserve"> entries 3-4 shows that </w:t>
      </w:r>
      <w:r w:rsidRPr="00AF5976">
        <w:rPr>
          <w:rFonts w:ascii="Times New Roman" w:eastAsia="Book Antiqua" w:hAnsi="Times New Roman" w:cs="Calibri"/>
          <w:b/>
          <w:bCs/>
          <w:lang w:val="el-GR"/>
        </w:rPr>
        <w:t>παραδίδωμι</w:t>
      </w:r>
      <w:r w:rsidRPr="00AF5976">
        <w:rPr>
          <w:rFonts w:ascii="Times New Roman" w:eastAsia="Book Antiqua" w:hAnsi="Times New Roman" w:cs="Calibri"/>
        </w:rPr>
        <w:t xml:space="preserve"> – paradidomi is associated with the idea of “</w:t>
      </w:r>
      <w:r w:rsidRPr="00AF5976">
        <w:rPr>
          <w:rFonts w:ascii="Times New Roman" w:eastAsia="Book Antiqua" w:hAnsi="Times New Roman" w:cs="Calibri"/>
          <w:iCs/>
        </w:rPr>
        <w:t>handing down, pass on, transmit, relate, teach</w:t>
      </w:r>
      <w:r w:rsidRPr="00AF5976">
        <w:rPr>
          <w:rFonts w:ascii="Times New Roman" w:eastAsia="Book Antiqua" w:hAnsi="Times New Roman" w:cs="Calibri"/>
          <w:i/>
          <w:iCs/>
        </w:rPr>
        <w:t xml:space="preserve"> </w:t>
      </w:r>
      <w:r w:rsidRPr="00AF5976">
        <w:rPr>
          <w:rFonts w:ascii="Times New Roman" w:eastAsia="Book Antiqua" w:hAnsi="Times New Roman" w:cs="Calibri"/>
        </w:rPr>
        <w:t xml:space="preserve">oral or written tradition.” Entry #4 is associated with the Rabbinic activity of “binding i.e. forbidding or restraining and loosing i.e. allowing and permitting. The Theological Dictionary of the New Testament in entry #6 sees </w:t>
      </w:r>
      <w:r w:rsidRPr="00AF5976">
        <w:rPr>
          <w:rFonts w:ascii="Times New Roman" w:eastAsia="Book Antiqua" w:hAnsi="Times New Roman" w:cs="Calibri"/>
          <w:b/>
          <w:lang w:val="el-GR"/>
        </w:rPr>
        <w:t>παραδοῦναι</w:t>
      </w:r>
      <w:r w:rsidRPr="00AF5976">
        <w:rPr>
          <w:rFonts w:ascii="Times New Roman" w:eastAsia="Book Antiqua" w:hAnsi="Times New Roman" w:cs="Calibri"/>
        </w:rPr>
        <w:t xml:space="preserve"> “as a technical term when its object is teaching etc. Thus, it is used of the Halachic tradition of the Jews.” It is also used of the matter of the Gospel (</w:t>
      </w:r>
      <w:r w:rsidRPr="00AF5976">
        <w:rPr>
          <w:rFonts w:ascii="Times New Roman" w:eastAsia="Book Antiqua" w:hAnsi="Times New Roman" w:cs="Calibri"/>
          <w:highlight w:val="yellow"/>
        </w:rPr>
        <w:t>Mesorah</w:t>
      </w:r>
      <w:r w:rsidRPr="00AF5976">
        <w:rPr>
          <w:rFonts w:ascii="Times New Roman" w:eastAsia="Book Antiqua" w:hAnsi="Times New Roman" w:cs="Calibri"/>
        </w:rPr>
        <w:t>) in Lk. 1:2, and of the commands (</w:t>
      </w:r>
      <w:r w:rsidRPr="00AF5976">
        <w:rPr>
          <w:rFonts w:ascii="Times New Roman" w:eastAsia="Book Antiqua" w:hAnsi="Times New Roman" w:cs="Calibri"/>
          <w:b/>
        </w:rPr>
        <w:t>δόγματα</w:t>
      </w:r>
      <w:r w:rsidRPr="00AF5976">
        <w:rPr>
          <w:rFonts w:ascii="Times New Roman" w:eastAsia="Book Antiqua" w:hAnsi="Times New Roman" w:cs="Calibri"/>
        </w:rPr>
        <w:t>) of the apostolic council.”</w:t>
      </w:r>
      <w:r w:rsidRPr="00AF5976">
        <w:rPr>
          <w:rFonts w:ascii="Times New Roman" w:eastAsia="Book Antiqua" w:hAnsi="Times New Roman" w:cs="Calibri"/>
          <w:vertAlign w:val="superscript"/>
        </w:rPr>
        <w:footnoteReference w:id="96"/>
      </w:r>
      <w:r w:rsidRPr="00AF5976">
        <w:rPr>
          <w:rFonts w:ascii="Times New Roman" w:eastAsia="Book Antiqua" w:hAnsi="Times New Roman" w:cs="Calibri"/>
        </w:rPr>
        <w:t xml:space="preserve"> The “Liddell Scott” Greek English Lexicon</w:t>
      </w:r>
      <w:r w:rsidRPr="00AF5976">
        <w:rPr>
          <w:rFonts w:ascii="Times New Roman" w:eastAsia="Book Antiqua" w:hAnsi="Times New Roman" w:cs="Calibri"/>
          <w:vertAlign w:val="superscript"/>
        </w:rPr>
        <w:footnoteReference w:id="97"/>
      </w:r>
      <w:r w:rsidRPr="00AF5976">
        <w:rPr>
          <w:rFonts w:ascii="Times New Roman" w:eastAsia="Book Antiqua" w:hAnsi="Times New Roman" w:cs="Calibri"/>
        </w:rPr>
        <w:t xml:space="preserve"> associates </w:t>
      </w:r>
      <w:r w:rsidRPr="00AF5976">
        <w:rPr>
          <w:rFonts w:ascii="Times New Roman" w:eastAsia="Book Antiqua" w:hAnsi="Times New Roman" w:cs="Calibri"/>
          <w:b/>
          <w:bCs/>
          <w:lang w:val="el-GR"/>
        </w:rPr>
        <w:t>παραδίδωμι</w:t>
      </w:r>
      <w:r w:rsidRPr="00AF5976">
        <w:rPr>
          <w:rFonts w:ascii="Times New Roman" w:eastAsia="Book Antiqua" w:hAnsi="Times New Roman" w:cs="Calibri"/>
        </w:rPr>
        <w:t xml:space="preserve"> – paradidomi with the Persian postal couriers and those who ran with the torch for the games.  Interestingly, this word binds the entire Torah Seder together as noted in the footnotes.</w:t>
      </w:r>
    </w:p>
    <w:p w14:paraId="05AE618A"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Consequently, this means that as a principal matter, the Master was to be a “Mesorah handed down” as a living Mesorah. G-d did not “hold back” – spare the special treasure of His son. Allegorically speaking we can see that Messiah is the son of G-d, but this truth also depicts the B’ne Yisrael as B’ne Elohim, i.e. “sons of G-d.” We might say that Messiah is a living personification of the B’ne Yisrael and, that the B’ne Yisrael is a collective personification of Messiah. This allegory also reveals that just as Messiah is a living personification of the Torah, Oral and written, so are the B’ne Yisrael. Therefore, just as the Master is “handed down” to or for the glory of us all (the Jewish people) we are also handed down to the Gentiles as a living Mesorah. Be it, butcher or baker we are a living Mesorah. A butcher demonstrates the Mesorah as a living model of how to prepare food. Likewise, the Baker is a Mesorah for bread etc.</w:t>
      </w:r>
    </w:p>
    <w:p w14:paraId="0DE0964B"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7BF286B2"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When we break down the compound word “</w:t>
      </w:r>
      <w:r w:rsidRPr="00AF5976">
        <w:rPr>
          <w:rFonts w:ascii="Times New Roman" w:eastAsia="Book Antiqua" w:hAnsi="Times New Roman" w:cs="Calibri"/>
          <w:b/>
        </w:rPr>
        <w:t xml:space="preserve">παραδίδωμι,” - </w:t>
      </w:r>
      <w:r w:rsidRPr="00AF5976">
        <w:rPr>
          <w:rFonts w:ascii="Times New Roman" w:eastAsia="Book Antiqua" w:hAnsi="Times New Roman" w:cs="Calibri"/>
        </w:rPr>
        <w:t xml:space="preserve">paradidōmi, we can see from its parts other truths.  Its compounded parts are </w:t>
      </w:r>
      <w:r w:rsidRPr="00AF5976">
        <w:rPr>
          <w:rFonts w:ascii="Times New Roman" w:eastAsia="Book Antiqua" w:hAnsi="Times New Roman" w:cs="Calibri"/>
          <w:b/>
        </w:rPr>
        <w:t xml:space="preserve">παρά - </w:t>
      </w:r>
      <w:r w:rsidRPr="00AF5976">
        <w:rPr>
          <w:rFonts w:ascii="Times New Roman" w:eastAsia="Book Antiqua" w:hAnsi="Times New Roman" w:cs="Calibri"/>
        </w:rPr>
        <w:t xml:space="preserve">para and </w:t>
      </w:r>
      <w:r w:rsidRPr="00AF5976">
        <w:rPr>
          <w:rFonts w:ascii="Times New Roman" w:eastAsia="Book Antiqua" w:hAnsi="Times New Roman" w:cs="Calibri"/>
          <w:b/>
        </w:rPr>
        <w:t>δίδωμι</w:t>
      </w:r>
      <w:r w:rsidRPr="00AF5976">
        <w:rPr>
          <w:rFonts w:ascii="Times New Roman" w:eastAsia="Book Antiqua" w:hAnsi="Times New Roman" w:cs="Calibri"/>
        </w:rPr>
        <w:t xml:space="preserve"> - didōmi. </w:t>
      </w:r>
      <w:r w:rsidRPr="00AF5976">
        <w:rPr>
          <w:rFonts w:ascii="Times New Roman" w:eastAsia="Book Antiqua" w:hAnsi="Times New Roman" w:cs="Calibri"/>
          <w:b/>
        </w:rPr>
        <w:t>Δίδωμι</w:t>
      </w:r>
      <w:r w:rsidRPr="00AF5976">
        <w:rPr>
          <w:rFonts w:ascii="Times New Roman" w:eastAsia="Book Antiqua" w:hAnsi="Times New Roman" w:cs="Calibri"/>
        </w:rPr>
        <w:t xml:space="preserve"> - didōmi has forty-two possible parallels in Hebrew as used by the LXX chief of which is “halakhah.” All of these small pieces to the puzzle show us that Messiah and the Jewish people are walking Mesoroth presented to the Gentiles. </w:t>
      </w:r>
    </w:p>
    <w:p w14:paraId="2226577F"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33F76E4A"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Messiah’s suffering is often exaggerated. Here we do not want to diminish the sufferings of the Master nor their precious value. Here we are pointing out that every Jewish soul carries the pain of a persecuted history in his DNA. The Master as a prototypical Jew died and was resurrected as a testimony of what we wait for. The coming ages “Y’mot HaMashiach” is then not just only an exaltation of Messiah, but also an adulation of those who have followed in his footsteps and conducted their lives in the very same way as the Master. In other words, we are as responsible for the “Y’mot HaMashiach” as is the Master.  Again, the reader must not think that we are in any way demeaning the Master. As Messiah has suffered and triumphed, so will we.  </w:t>
      </w:r>
      <w:r w:rsidRPr="00AF5976">
        <w:rPr>
          <w:rFonts w:ascii="Times New Roman" w:eastAsia="Times New Roman" w:hAnsi="Times New Roman" w:cs="Calibri"/>
          <w:b/>
          <w:bCs/>
          <w:color w:val="000000"/>
        </w:rPr>
        <w:t xml:space="preserve">As it is written: "But for Your sake we are killed all day long; We are considered as sheep to be slaughtered. </w:t>
      </w:r>
      <w:r w:rsidRPr="00AF5976">
        <w:rPr>
          <w:rFonts w:ascii="Times New Roman" w:eastAsia="Times New Roman" w:hAnsi="Times New Roman" w:cs="Calibri"/>
          <w:color w:val="000000"/>
        </w:rPr>
        <w:t>(Psa 44:22)”</w:t>
      </w:r>
    </w:p>
    <w:p w14:paraId="364EEDD7"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 xml:space="preserve">More than Conquerors </w:t>
      </w:r>
    </w:p>
    <w:p w14:paraId="0D072C99" w14:textId="77777777" w:rsidR="00AF5976" w:rsidRPr="00AF5976" w:rsidRDefault="00AF5976" w:rsidP="00AF5976">
      <w:pPr>
        <w:widowControl w:val="0"/>
        <w:spacing w:after="0" w:line="240" w:lineRule="auto"/>
        <w:ind w:left="360"/>
        <w:jc w:val="both"/>
        <w:rPr>
          <w:rFonts w:ascii="Times New Roman" w:eastAsia="Book Antiqua" w:hAnsi="Times New Roman" w:cs="Calibri"/>
        </w:rPr>
      </w:pPr>
      <w:r w:rsidRPr="00AF5976">
        <w:rPr>
          <w:rFonts w:ascii="Times New Roman" w:eastAsia="Book Antiqua" w:hAnsi="Times New Roman" w:cs="Calibri"/>
          <w:b/>
        </w:rPr>
        <w:t>Tehillim</w:t>
      </w:r>
      <w:r w:rsidRPr="00AF5976">
        <w:rPr>
          <w:rFonts w:ascii="Times New Roman" w:eastAsia="Book Antiqua" w:hAnsi="Times New Roman" w:cs="Calibri"/>
        </w:rPr>
        <w:t xml:space="preserve"> - Psa 44:2-3 </w:t>
      </w:r>
      <w:r w:rsidRPr="00AF5976">
        <w:rPr>
          <w:rFonts w:ascii="Times New Roman" w:eastAsia="Book Antiqua" w:hAnsi="Times New Roman" w:cs="Calibri"/>
          <w:b/>
        </w:rPr>
        <w:t xml:space="preserve">You drove out the nations with Your hand, But them You planted; You afflicted the peoples, and cast them out. For they did not gain possession of the land by their own sword, Nor did their own arm save them; But it was Your </w:t>
      </w:r>
      <w:r w:rsidRPr="00AF5976">
        <w:rPr>
          <w:rFonts w:ascii="Times New Roman" w:eastAsia="Book Antiqua" w:hAnsi="Times New Roman" w:cs="Calibri"/>
          <w:b/>
          <w:highlight w:val="yellow"/>
        </w:rPr>
        <w:t>right hand, Your arm, and the light of Your countenance,</w:t>
      </w:r>
      <w:r w:rsidRPr="00AF5976">
        <w:rPr>
          <w:rFonts w:ascii="Times New Roman" w:eastAsia="Book Antiqua" w:hAnsi="Times New Roman" w:cs="Calibri"/>
          <w:b/>
        </w:rPr>
        <w:t xml:space="preserve"> Because You favored them.</w:t>
      </w:r>
    </w:p>
    <w:p w14:paraId="674694BD"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19C5087B"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Hakham Shaul cites as a paraphrase Psalms 44:22. It may be better said that Hakham Shaul cited a piece of the Psalm referring to the whole, i.e. pars pro toto. A brief overview of the Psalm shows numerous connections both verbal and thematic. The Psalmist looks forward to the day when the Jewish people are settled in Eretz Yisrael and freed from the tyranny of its oppressors. Hakham Shaul sees beyond the sons of Korah in that Eretz Yisrael is the whole earth rather than a small stretch of land along the Mediterranean. </w:t>
      </w:r>
    </w:p>
    <w:p w14:paraId="36E306CA"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3E883E63"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However, what is Hakham Shaul trying to say when he informs us that the Jewish people are more than conquerors? </w:t>
      </w:r>
    </w:p>
    <w:p w14:paraId="0BCE2EFD"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7FED5D46"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We find two principal things that demonstrate and explain what Hakham Shaul is saying. Firstly, in D’barim 2:5 that G-d speaks telling the B’ne Yisrael not to set one foot in the territory of Esau. G-d furthers his instruction telling them not to harass Moab. Careful attention shows that these are the neighboring lands. What strikes our attention is that fact that Yehudah Ish Kerioth is associated with these lands. When Psalm 44 is read in conjunction with the present Pericope of Romans, Mordechai (Mark) and Luqas (Luke) and the present Torah Seder the staggering truth becomes evident. Being more than a conqueror means that G-d is the victor. This is not to say that we do not have to do our part. Not setting “one foot” in the lands of others means that we realize that we do not have to. Here our intention is that we can say that we have enough because G-d is our “peace.” Another Hebrew possibility for the Greek word </w:t>
      </w:r>
      <w:r w:rsidRPr="00AF5976">
        <w:rPr>
          <w:rFonts w:ascii="Times New Roman" w:eastAsia="Book Antiqua" w:hAnsi="Times New Roman" w:cs="Calibri"/>
          <w:b/>
        </w:rPr>
        <w:t>δίδωμι</w:t>
      </w:r>
      <w:r w:rsidRPr="00AF5976">
        <w:rPr>
          <w:rFonts w:ascii="Times New Roman" w:eastAsia="Book Antiqua" w:hAnsi="Times New Roman" w:cs="Calibri"/>
        </w:rPr>
        <w:t xml:space="preserve"> - didōmi discussed above is Shalam – i.e. Shalom. Here we learn that the B’ne Yisrael do not have to go on expeditions of forced conversions etc. being more than a conqueror means that the Jewish people want to live in peace devoted to Torah observance. We conquer what is needful for peace and no more.</w:t>
      </w:r>
    </w:p>
    <w:p w14:paraId="50203D91"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7FE6B651"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Rashi comments of the wording of D’barim 2:4-5 </w:t>
      </w:r>
      <w:r w:rsidRPr="00AF5976">
        <w:rPr>
          <w:rFonts w:ascii="Times New Roman" w:eastAsia="Book Antiqua" w:hAnsi="Times New Roman" w:cs="Calibri"/>
          <w:b/>
        </w:rPr>
        <w:t>Be very careful</w:t>
      </w:r>
      <w:r w:rsidRPr="00AF5976">
        <w:rPr>
          <w:rFonts w:ascii="Times New Roman" w:eastAsia="Book Antiqua" w:hAnsi="Times New Roman" w:cs="Calibri"/>
        </w:rPr>
        <w:t xml:space="preserve">: And what is this "being careful"? “You will not provoke them.” And verse 5 </w:t>
      </w:r>
      <w:r w:rsidRPr="00AF5976">
        <w:rPr>
          <w:rFonts w:ascii="Times New Roman" w:eastAsia="Book Antiqua" w:hAnsi="Times New Roman" w:cs="Calibri"/>
          <w:b/>
        </w:rPr>
        <w:t xml:space="preserve">not so much as a foot: </w:t>
      </w:r>
      <w:r w:rsidRPr="00AF5976">
        <w:rPr>
          <w:rFonts w:ascii="Times New Roman" w:eastAsia="Book Antiqua" w:hAnsi="Times New Roman" w:cs="Calibri"/>
        </w:rPr>
        <w:t xml:space="preserve">step meaning, even only for the sole of the foot to tread a single step, I do not permit you to enter their land without permission. An Aggadic interpretation is: [I will not give you of their land] until the day arrives when the foot will tread upon the Mount of Olives [the Messianic era], as it said: “And his [God’s agent] feet will [figuratively] stand [on that day upon the Mount of Olives]” (Zech. 14:4). </w:t>
      </w:r>
    </w:p>
    <w:p w14:paraId="50ED4F0A" w14:textId="77777777" w:rsidR="00AF5976" w:rsidRPr="00AF5976" w:rsidRDefault="00AF5976" w:rsidP="00AF5976">
      <w:pPr>
        <w:widowControl w:val="0"/>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r w:rsidRPr="00AF5976">
        <w:rPr>
          <w:rFonts w:ascii="Book Antiqua" w:eastAsia="Times New Roman" w:hAnsi="Book Antiqua" w:cs="Times New Roman"/>
          <w:b/>
          <w:bCs/>
          <w:smallCaps/>
          <w:color w:val="0D0D0D"/>
          <w:sz w:val="24"/>
          <w:szCs w:val="24"/>
        </w:rPr>
        <w:t xml:space="preserve">Seven and Ten </w:t>
      </w:r>
    </w:p>
    <w:p w14:paraId="3AFE1829"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Hakham Shaul uses a bulleted list of </w:t>
      </w:r>
      <w:r w:rsidRPr="00AF5976">
        <w:rPr>
          <w:rFonts w:ascii="Times New Roman" w:eastAsia="Book Antiqua" w:hAnsi="Times New Roman" w:cs="Calibri"/>
          <w:b/>
          <w:highlight w:val="yellow"/>
        </w:rPr>
        <w:t>ten</w:t>
      </w:r>
      <w:r w:rsidRPr="00AF5976">
        <w:rPr>
          <w:rFonts w:ascii="Times New Roman" w:eastAsia="Book Antiqua" w:hAnsi="Times New Roman" w:cs="Calibri"/>
        </w:rPr>
        <w:t xml:space="preserve"> words to suggest how the Nazareans will enter the Y’mot HaMashiach. Key to our pericope are the words “height, depth and anything.”</w:t>
      </w:r>
    </w:p>
    <w:p w14:paraId="40F1BB74" w14:textId="77777777" w:rsidR="00AF5976" w:rsidRPr="00AF5976" w:rsidRDefault="00AF5976" w:rsidP="00AF5976">
      <w:pPr>
        <w:widowControl w:val="0"/>
        <w:spacing w:after="0" w:line="240" w:lineRule="auto"/>
        <w:jc w:val="both"/>
        <w:rPr>
          <w:rFonts w:ascii="Times New Roman" w:eastAsia="Book Antiqua" w:hAnsi="Times New Roman" w:cs="Calibri"/>
        </w:rPr>
      </w:pPr>
    </w:p>
    <w:p w14:paraId="14B133D3"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Prayerfully we do not need to point out that the list of seven and ten relate to the Ten and the seven men of the Esnoga. The ten men can only be complete when there are seven Paqidim to function in their offices. </w:t>
      </w:r>
    </w:p>
    <w:p w14:paraId="6D1DE198"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  </w:t>
      </w:r>
    </w:p>
    <w:p w14:paraId="2E646A0C" w14:textId="77777777" w:rsidR="00AF5976" w:rsidRPr="00AF5976" w:rsidRDefault="00AF5976" w:rsidP="00AF5976">
      <w:pPr>
        <w:widowControl w:val="0"/>
        <w:spacing w:after="0" w:line="240" w:lineRule="auto"/>
        <w:jc w:val="both"/>
        <w:rPr>
          <w:rFonts w:ascii="Times New Roman" w:eastAsia="Book Antiqua" w:hAnsi="Times New Roman" w:cs="Calibri"/>
        </w:rPr>
      </w:pPr>
      <w:r w:rsidRPr="00AF5976">
        <w:rPr>
          <w:rFonts w:ascii="Times New Roman" w:eastAsia="Book Antiqua" w:hAnsi="Times New Roman" w:cs="Calibri"/>
        </w:rPr>
        <w:t xml:space="preserve">The first list of seven represents experiential troubles that will be faced in the Diaspora. As such, the counterparts to these troubles are the cure of Seven Paqidim. These plenipotentiary agents are the designated resolution to each of the troubles Hakham Shaul has listed. It should also be evident that these “seven” troubles align themselves with trumpets, seals, bowls, and plagues in the Book of Revelation.   </w:t>
      </w:r>
    </w:p>
    <w:p w14:paraId="5D452281" w14:textId="77777777" w:rsidR="00AF5976" w:rsidRPr="00AF5976" w:rsidRDefault="00AF5976" w:rsidP="00AF5976">
      <w:pPr>
        <w:widowControl w:val="0"/>
        <w:spacing w:after="0" w:line="240" w:lineRule="auto"/>
        <w:jc w:val="both"/>
        <w:rPr>
          <w:rFonts w:ascii="Skolar Cyrillic" w:eastAsia="Book Antiqua" w:hAnsi="Skolar Cyrillic" w:cs="David"/>
          <w:bCs/>
        </w:rPr>
      </w:pPr>
      <w:r w:rsidRPr="00AF5976">
        <w:rPr>
          <w:rFonts w:ascii="Skolar Cyrillic" w:eastAsia="Book Antiqua" w:hAnsi="Skolar Cyrillic" w:cs="David"/>
          <w:bCs/>
        </w:rPr>
        <w:tab/>
      </w:r>
      <w:r w:rsidRPr="00AF5976">
        <w:rPr>
          <w:rFonts w:ascii="Skolar Cyrillic" w:eastAsia="Book Antiqua" w:hAnsi="Skolar Cyrillic" w:cs="David"/>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2899"/>
      </w:tblGrid>
      <w:tr w:rsidR="00AF5976" w:rsidRPr="00AF5976" w14:paraId="3B500D30"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40498807" w14:textId="77777777" w:rsidR="00AF5976" w:rsidRPr="00AF5976" w:rsidRDefault="00AF5976" w:rsidP="00AF5976">
            <w:pPr>
              <w:widowControl w:val="0"/>
              <w:spacing w:after="0" w:line="240" w:lineRule="auto"/>
              <w:jc w:val="center"/>
              <w:rPr>
                <w:rFonts w:ascii="Book Antiqua" w:eastAsia="Book Antiqua" w:hAnsi="Book Antiqua" w:cs="Calibri"/>
                <w:b/>
                <w:bCs/>
              </w:rPr>
            </w:pPr>
            <w:r w:rsidRPr="00AF5976">
              <w:rPr>
                <w:rFonts w:ascii="Book Antiqua" w:eastAsia="Book Antiqua" w:hAnsi="Book Antiqua" w:cs="Calibri"/>
                <w:b/>
                <w:bCs/>
              </w:rPr>
              <w:t>Seven Troubles</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5FF4543A" w14:textId="77777777" w:rsidR="00AF5976" w:rsidRPr="00AF5976" w:rsidRDefault="00AF5976" w:rsidP="00AF5976">
            <w:pPr>
              <w:widowControl w:val="0"/>
              <w:spacing w:after="0" w:line="240" w:lineRule="auto"/>
              <w:jc w:val="center"/>
              <w:rPr>
                <w:rFonts w:ascii="Book Antiqua" w:eastAsia="Book Antiqua" w:hAnsi="Book Antiqua" w:cs="Calibri"/>
                <w:b/>
                <w:bCs/>
              </w:rPr>
            </w:pPr>
            <w:r w:rsidRPr="00AF5976">
              <w:rPr>
                <w:rFonts w:ascii="Book Antiqua" w:eastAsia="Book Antiqua" w:hAnsi="Book Antiqua" w:cs="Calibri"/>
                <w:b/>
                <w:bCs/>
              </w:rPr>
              <w:t>Seven Paqidim</w:t>
            </w:r>
          </w:p>
        </w:tc>
      </w:tr>
      <w:tr w:rsidR="00AF5976" w:rsidRPr="00AF5976" w14:paraId="7493597C"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16B54B"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Tribulation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35C354"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Hesed - Masoret</w:t>
            </w:r>
          </w:p>
        </w:tc>
      </w:tr>
      <w:tr w:rsidR="00AF5976" w:rsidRPr="00AF5976" w14:paraId="5EF18972"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DCE06F"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Distress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9ADBDD"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Gevurah – Hazan</w:t>
            </w:r>
          </w:p>
        </w:tc>
      </w:tr>
      <w:tr w:rsidR="00AF5976" w:rsidRPr="00AF5976" w14:paraId="28139583"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32C44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Persecution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A1179B"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Tiferet – Darshan (Prophet)</w:t>
            </w:r>
          </w:p>
        </w:tc>
      </w:tr>
      <w:tr w:rsidR="00AF5976" w:rsidRPr="00AF5976" w14:paraId="389CE90D"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5B9457"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Famine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56879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Netzach – Parnas #1</w:t>
            </w:r>
          </w:p>
        </w:tc>
      </w:tr>
      <w:tr w:rsidR="00AF5976" w:rsidRPr="00AF5976" w14:paraId="58AC5505"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A563D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Nakedness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F46AA7"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Hod – Parnas #2</w:t>
            </w:r>
          </w:p>
        </w:tc>
      </w:tr>
      <w:tr w:rsidR="00AF5976" w:rsidRPr="00AF5976" w14:paraId="35FE53A4"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467E2D"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Peril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636AA0"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Yesod – Parnas #3 (Female)</w:t>
            </w:r>
          </w:p>
        </w:tc>
      </w:tr>
      <w:tr w:rsidR="00AF5976" w:rsidRPr="00AF5976" w14:paraId="1FA52B4A"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8DB9A6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Sword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BF9433"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Malchut – Moreh</w:t>
            </w:r>
          </w:p>
        </w:tc>
      </w:tr>
    </w:tbl>
    <w:p w14:paraId="1E7A89A8" w14:textId="77777777" w:rsidR="00AF5976" w:rsidRPr="00AF5976" w:rsidRDefault="00AF5976" w:rsidP="00AF5976">
      <w:pPr>
        <w:widowControl w:val="0"/>
        <w:spacing w:before="240" w:after="0" w:line="240" w:lineRule="auto"/>
        <w:jc w:val="center"/>
        <w:rPr>
          <w:rFonts w:ascii="Skolar Cyrillic" w:eastAsia="Book Antiqua" w:hAnsi="Skolar Cyrillic" w:cs="David"/>
          <w:b/>
        </w:rPr>
      </w:pPr>
      <w:r w:rsidRPr="00AF5976">
        <w:rPr>
          <w:rFonts w:ascii="Skolar Cyrillic" w:eastAsia="Book Antiqua" w:hAnsi="Skolar Cyrillic" w:cs="David"/>
          <w:b/>
        </w:rPr>
        <w:t>Table #1</w:t>
      </w:r>
    </w:p>
    <w:p w14:paraId="5DFFA85A" w14:textId="77777777" w:rsidR="00AF5976" w:rsidRPr="00AF5976" w:rsidRDefault="00AF5976" w:rsidP="00AF5976">
      <w:pPr>
        <w:widowControl w:val="0"/>
        <w:spacing w:after="0" w:line="240" w:lineRule="auto"/>
        <w:jc w:val="both"/>
        <w:rPr>
          <w:rFonts w:ascii="Times New Roman" w:eastAsia="Book Antiqua" w:hAnsi="Times New Roman" w:cs="Calibri"/>
          <w:bCs/>
        </w:rPr>
      </w:pPr>
    </w:p>
    <w:p w14:paraId="33EA78FC" w14:textId="77777777" w:rsidR="00AF5976" w:rsidRPr="00AF5976" w:rsidRDefault="00AF5976" w:rsidP="00AF5976">
      <w:pPr>
        <w:widowControl w:val="0"/>
        <w:spacing w:after="0" w:line="240" w:lineRule="auto"/>
        <w:jc w:val="both"/>
        <w:rPr>
          <w:rFonts w:ascii="Times New Roman" w:eastAsia="Book Antiqua" w:hAnsi="Times New Roman" w:cs="Calibri"/>
          <w:bCs/>
        </w:rPr>
      </w:pPr>
      <w:r w:rsidRPr="00AF5976">
        <w:rPr>
          <w:rFonts w:ascii="Times New Roman" w:eastAsia="Book Antiqua" w:hAnsi="Times New Roman" w:cs="Calibri"/>
          <w:bCs/>
        </w:rPr>
        <w:t>The match is overwhelmingly thorough.</w:t>
      </w:r>
    </w:p>
    <w:p w14:paraId="453031CA" w14:textId="77777777" w:rsidR="00AF5976" w:rsidRPr="00AF5976" w:rsidRDefault="00AF5976" w:rsidP="00AF5976">
      <w:pPr>
        <w:widowControl w:val="0"/>
        <w:spacing w:after="0" w:line="240" w:lineRule="auto"/>
        <w:jc w:val="both"/>
        <w:rPr>
          <w:rFonts w:ascii="Skolar Cyrillic" w:eastAsia="Book Antiqua" w:hAnsi="Skolar Cyrillic" w:cs="Davi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3932"/>
        <w:gridCol w:w="3447"/>
      </w:tblGrid>
      <w:tr w:rsidR="00AF5976" w:rsidRPr="00AF5976" w14:paraId="69E257CF"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64F2EED8" w14:textId="77777777" w:rsidR="00AF5976" w:rsidRPr="00AF5976" w:rsidRDefault="00AF5976" w:rsidP="00AF5976">
            <w:pPr>
              <w:widowControl w:val="0"/>
              <w:spacing w:after="0" w:line="240" w:lineRule="auto"/>
              <w:jc w:val="center"/>
              <w:rPr>
                <w:rFonts w:ascii="Book Antiqua" w:eastAsia="Book Antiqua" w:hAnsi="Book Antiqua" w:cs="Calibri"/>
                <w:b/>
                <w:bCs/>
              </w:rPr>
            </w:pPr>
            <w:r w:rsidRPr="00AF5976">
              <w:rPr>
                <w:rFonts w:ascii="Book Antiqua" w:eastAsia="Book Antiqua" w:hAnsi="Book Antiqua" w:cs="Calibri"/>
                <w:b/>
                <w:bCs/>
              </w:rPr>
              <w:t>Ten Cosmic powers</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56C1B3DA" w14:textId="77777777" w:rsidR="00AF5976" w:rsidRPr="00AF5976" w:rsidRDefault="00AF5976" w:rsidP="00AF5976">
            <w:pPr>
              <w:widowControl w:val="0"/>
              <w:spacing w:after="0" w:line="240" w:lineRule="auto"/>
              <w:jc w:val="center"/>
              <w:rPr>
                <w:rFonts w:ascii="Book Antiqua" w:eastAsia="Book Antiqua" w:hAnsi="Book Antiqua" w:cs="Calibri"/>
                <w:b/>
                <w:bCs/>
              </w:rPr>
            </w:pPr>
            <w:r w:rsidRPr="00AF5976">
              <w:rPr>
                <w:rFonts w:ascii="Book Antiqua" w:eastAsia="Book Antiqua" w:hAnsi="Book Antiqua" w:cs="Calibri"/>
                <w:b/>
                <w:bCs/>
              </w:rPr>
              <w:t>Ten men of the Esnoga</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601D94CD" w14:textId="77777777" w:rsidR="00AF5976" w:rsidRPr="00AF5976" w:rsidRDefault="00AF5976" w:rsidP="00AF5976">
            <w:pPr>
              <w:widowControl w:val="0"/>
              <w:spacing w:after="0" w:line="240" w:lineRule="auto"/>
              <w:jc w:val="center"/>
              <w:rPr>
                <w:rFonts w:ascii="Book Antiqua" w:eastAsia="Book Antiqua" w:hAnsi="Book Antiqua" w:cs="Calibri"/>
                <w:b/>
                <w:bCs/>
              </w:rPr>
            </w:pPr>
            <w:r w:rsidRPr="00AF5976">
              <w:rPr>
                <w:rFonts w:ascii="Book Antiqua" w:eastAsia="Book Antiqua" w:hAnsi="Book Antiqua" w:cs="Calibri"/>
                <w:b/>
                <w:bCs/>
              </w:rPr>
              <w:t>Relational Malakhim</w:t>
            </w:r>
          </w:p>
        </w:tc>
      </w:tr>
      <w:tr w:rsidR="00AF5976" w:rsidRPr="00AF5976" w14:paraId="1967C965"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4F8A26"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Life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73A780"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Hokhmah – Chief Hakham - Apostle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EDAF37"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Holy Chayyoth – living beings</w:t>
            </w:r>
          </w:p>
        </w:tc>
      </w:tr>
      <w:tr w:rsidR="00AF5976" w:rsidRPr="00AF5976" w14:paraId="174880B2"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A5D732"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Death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E3D7926"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Binah – 2</w:t>
            </w:r>
            <w:r w:rsidRPr="00AF5976">
              <w:rPr>
                <w:rFonts w:ascii="Book Antiqua" w:eastAsia="Book Antiqua" w:hAnsi="Book Antiqua" w:cs="Calibri"/>
                <w:bCs/>
                <w:vertAlign w:val="superscript"/>
              </w:rPr>
              <w:t>nd</w:t>
            </w:r>
            <w:r w:rsidRPr="00AF5976">
              <w:rPr>
                <w:rFonts w:ascii="Book Antiqua" w:eastAsia="Book Antiqua" w:hAnsi="Book Antiqua" w:cs="Calibri"/>
                <w:bCs/>
              </w:rPr>
              <w:t xml:space="preserve"> on the bench of 3 - Apostle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5D746E"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Ofanim - Spheres</w:t>
            </w:r>
          </w:p>
        </w:tc>
      </w:tr>
      <w:tr w:rsidR="00AF5976" w:rsidRPr="00AF5976" w14:paraId="056EA003"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7DF33F"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Angels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E995C6"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Da’at – 3</w:t>
            </w:r>
            <w:r w:rsidRPr="00AF5976">
              <w:rPr>
                <w:rFonts w:ascii="Book Antiqua" w:eastAsia="Book Antiqua" w:hAnsi="Book Antiqua" w:cs="Calibri"/>
                <w:bCs/>
                <w:vertAlign w:val="superscript"/>
              </w:rPr>
              <w:t>rd</w:t>
            </w:r>
            <w:r w:rsidRPr="00AF5976">
              <w:rPr>
                <w:rFonts w:ascii="Book Antiqua" w:eastAsia="Book Antiqua" w:hAnsi="Book Antiqua" w:cs="Calibri"/>
                <w:bCs/>
              </w:rPr>
              <w:t xml:space="preserve"> on the bench of 3 - Apostle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239743"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Er’elim – Great Ones</w:t>
            </w:r>
          </w:p>
        </w:tc>
      </w:tr>
      <w:tr w:rsidR="00AF5976" w:rsidRPr="00AF5976" w14:paraId="260ECB9F"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FD4F2E"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Present things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D38B7A"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Hesed - Masoret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9A933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Chashmalim – Fiery beings</w:t>
            </w:r>
          </w:p>
        </w:tc>
      </w:tr>
      <w:tr w:rsidR="00AF5976" w:rsidRPr="00AF5976" w14:paraId="046EA75E"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A66B67"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Height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7323B0"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Gevurah - Hazan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2CE58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Serafim – Burned (burning) Ones</w:t>
            </w:r>
          </w:p>
        </w:tc>
      </w:tr>
      <w:tr w:rsidR="00AF5976" w:rsidRPr="00AF5976" w14:paraId="291FCD45"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177886"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Things to come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776913"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Tiferet – Darshan (Prophet)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06C0D1"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Mal’achim - Emissaries</w:t>
            </w:r>
          </w:p>
        </w:tc>
      </w:tr>
      <w:tr w:rsidR="00AF5976" w:rsidRPr="00AF5976" w14:paraId="3C093E88"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12A483"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Powers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3E0444"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Netzach – Parnas #1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3673E7"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Elohim - Judges</w:t>
            </w:r>
          </w:p>
        </w:tc>
      </w:tr>
      <w:tr w:rsidR="00AF5976" w:rsidRPr="00AF5976" w14:paraId="317E12FA"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B0CA8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Principalities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E56CF86"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Hod – Parnas #2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6414C9"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B’ne Elohim -  Sons of the Judges</w:t>
            </w:r>
          </w:p>
        </w:tc>
      </w:tr>
      <w:tr w:rsidR="00AF5976" w:rsidRPr="00AF5976" w14:paraId="032A3B0B"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AABDE3"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Depth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4388BA"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Yesod – Parnas #3 (Female)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E12A8D"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Keruvim – Kings/Queens</w:t>
            </w:r>
          </w:p>
        </w:tc>
      </w:tr>
      <w:tr w:rsidR="00AF5976" w:rsidRPr="00AF5976" w14:paraId="2EDCFE15" w14:textId="77777777" w:rsidTr="00962F8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27C3FB"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Creation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962364" w14:textId="77777777" w:rsidR="00AF5976" w:rsidRPr="00AF5976" w:rsidRDefault="00AF5976" w:rsidP="00AF5976">
            <w:pPr>
              <w:widowControl w:val="0"/>
              <w:spacing w:after="0" w:line="240" w:lineRule="auto"/>
              <w:jc w:val="center"/>
              <w:rPr>
                <w:rFonts w:ascii="Book Antiqua" w:eastAsia="Book Antiqua" w:hAnsi="Book Antiqua" w:cs="Calibri"/>
                <w:bCs/>
              </w:rPr>
            </w:pPr>
            <w:r w:rsidRPr="00AF5976">
              <w:rPr>
                <w:rFonts w:ascii="Book Antiqua" w:eastAsia="Book Antiqua" w:hAnsi="Book Antiqua" w:cs="Calibri"/>
                <w:bCs/>
              </w:rPr>
              <w:t>Malkhut – Moreh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D88E6F" w14:textId="77777777" w:rsidR="00AF5976" w:rsidRPr="00AF5976" w:rsidRDefault="00AF5976" w:rsidP="00AF5976">
            <w:pPr>
              <w:widowControl w:val="0"/>
              <w:spacing w:after="0" w:line="240" w:lineRule="auto"/>
              <w:jc w:val="both"/>
              <w:rPr>
                <w:rFonts w:ascii="Book Antiqua" w:eastAsia="Book Antiqua" w:hAnsi="Book Antiqua" w:cs="Calibri"/>
                <w:bCs/>
              </w:rPr>
            </w:pPr>
            <w:r w:rsidRPr="00AF5976">
              <w:rPr>
                <w:rFonts w:ascii="Book Antiqua" w:eastAsia="Book Antiqua" w:hAnsi="Book Antiqua" w:cs="Calibri"/>
                <w:bCs/>
              </w:rPr>
              <w:t>Ishim - Men</w:t>
            </w:r>
          </w:p>
        </w:tc>
      </w:tr>
    </w:tbl>
    <w:p w14:paraId="6F0C4996" w14:textId="77777777" w:rsidR="00AF5976" w:rsidRPr="00AF5976" w:rsidRDefault="00AF5976" w:rsidP="00AF5976">
      <w:pPr>
        <w:widowControl w:val="0"/>
        <w:spacing w:before="240" w:after="0" w:line="240" w:lineRule="auto"/>
        <w:jc w:val="center"/>
        <w:rPr>
          <w:rFonts w:ascii="Times New Roman" w:eastAsia="Book Antiqua" w:hAnsi="Times New Roman" w:cs="Calibri"/>
          <w:b/>
        </w:rPr>
      </w:pPr>
      <w:r w:rsidRPr="00AF5976">
        <w:rPr>
          <w:rFonts w:ascii="Times New Roman" w:eastAsia="Book Antiqua" w:hAnsi="Times New Roman" w:cs="Calibri"/>
          <w:b/>
        </w:rPr>
        <w:t>Table #2</w:t>
      </w:r>
    </w:p>
    <w:p w14:paraId="456FF727" w14:textId="77777777" w:rsidR="00AF5976" w:rsidRPr="00AF5976" w:rsidRDefault="00AF5976" w:rsidP="00AF5976">
      <w:pPr>
        <w:widowControl w:val="0"/>
        <w:spacing w:before="240" w:after="0" w:line="240" w:lineRule="auto"/>
        <w:jc w:val="both"/>
        <w:rPr>
          <w:rFonts w:ascii="Times New Roman" w:eastAsia="Book Antiqua" w:hAnsi="Times New Roman" w:cs="Calibri"/>
          <w:b/>
        </w:rPr>
      </w:pPr>
    </w:p>
    <w:p w14:paraId="73697027" w14:textId="77777777" w:rsidR="00AF5976" w:rsidRPr="00AF5976" w:rsidRDefault="00AF5976" w:rsidP="00AF5976">
      <w:pPr>
        <w:widowControl w:val="0"/>
        <w:spacing w:after="0" w:line="240" w:lineRule="auto"/>
        <w:jc w:val="both"/>
        <w:rPr>
          <w:rFonts w:ascii="Times New Roman" w:eastAsia="Book Antiqua" w:hAnsi="Times New Roman" w:cs="Calibri"/>
          <w:sz w:val="24"/>
          <w:szCs w:val="24"/>
        </w:rPr>
      </w:pPr>
      <w:r w:rsidRPr="00AF5976">
        <w:rPr>
          <w:rFonts w:ascii="Times New Roman" w:eastAsia="Book Antiqua" w:hAnsi="Times New Roman" w:cs="Calibri"/>
        </w:rPr>
        <w:t>The above table shows how Hakham Shaul viewed the Esnoga and and its Ecclesiology in relation to cosmological powers and government. Each office is especially suited to a corresponding “power.” Again, Hakham Shaul is prophetically confident that the Jewish people, even as they walked into the Diaspora, maltreated and persecuted, in the end they would survive and flourish as the “son of G-d.” This is because they had leaders like Hakham Tsefet, Hakham Shaul and others who had the prophetic foresight to see the coming of this long exile for the sake of a cosmic tikun.</w:t>
      </w:r>
      <w:r w:rsidRPr="00AF5976">
        <w:rPr>
          <w:rFonts w:ascii="Times New Roman" w:eastAsia="Book Antiqua" w:hAnsi="Times New Roman" w:cs="Calibri"/>
          <w:sz w:val="24"/>
          <w:szCs w:val="24"/>
        </w:rPr>
        <w:t xml:space="preserve"> </w:t>
      </w:r>
    </w:p>
    <w:p w14:paraId="34D3ABDE" w14:textId="4BDF6F95" w:rsidR="001876A0" w:rsidRPr="001876A0" w:rsidRDefault="001876A0" w:rsidP="00D337DF">
      <w:pPr>
        <w:widowControl w:val="0"/>
        <w:pBdr>
          <w:bottom w:val="double" w:sz="6" w:space="1" w:color="auto"/>
        </w:pBdr>
        <w:spacing w:after="0" w:line="240" w:lineRule="auto"/>
        <w:rPr>
          <w:rFonts w:ascii="Calibri" w:eastAsia="Times New Roman" w:hAnsi="Calibri" w:cs="Calibri"/>
          <w:color w:val="000000"/>
          <w:lang w:bidi="he-IL"/>
        </w:rPr>
      </w:pPr>
      <w:bookmarkStart w:id="0" w:name="_Toc348450275"/>
      <w:bookmarkStart w:id="1" w:name="_Connections_to_torah"/>
      <w:bookmarkEnd w:id="0"/>
      <w:bookmarkEnd w:id="1"/>
      <w:r w:rsidRPr="001876A0">
        <w:rPr>
          <w:rFonts w:ascii="Times New Roman" w:eastAsia="Times New Roman" w:hAnsi="Times New Roman" w:cs="Times New Roman"/>
          <w:color w:val="000000"/>
          <w:lang w:val="en-AU" w:bidi="he-IL"/>
        </w:rPr>
        <w:t> </w:t>
      </w:r>
    </w:p>
    <w:p w14:paraId="24EA96EF" w14:textId="3AEA011F" w:rsidR="001876A0" w:rsidRPr="00366BE2" w:rsidRDefault="00DC0F37" w:rsidP="001B5418">
      <w:pPr>
        <w:spacing w:after="0" w:line="240" w:lineRule="auto"/>
        <w:jc w:val="center"/>
        <w:rPr>
          <w:rFonts w:ascii="Algerian" w:eastAsia="Calibri" w:hAnsi="Algerian" w:cs="Times New Roman"/>
          <w:b/>
          <w:sz w:val="28"/>
          <w:szCs w:val="28"/>
          <w:lang w:val="en-AU"/>
        </w:rPr>
      </w:pPr>
      <w:r w:rsidRPr="00366BE2">
        <w:rPr>
          <w:rFonts w:ascii="Algerian" w:eastAsia="Calibri" w:hAnsi="Algerian" w:cs="Times New Roman"/>
          <w:b/>
          <w:sz w:val="28"/>
          <w:szCs w:val="28"/>
          <w:lang w:val="en-AU"/>
        </w:rPr>
        <w:t>Questions for Reflection</w:t>
      </w:r>
    </w:p>
    <w:p w14:paraId="3E39DF9F" w14:textId="77777777" w:rsidR="00DC0F37" w:rsidRPr="00366BE2" w:rsidRDefault="00DC0F37" w:rsidP="00DC0F37">
      <w:pPr>
        <w:spacing w:after="0" w:line="240" w:lineRule="auto"/>
        <w:jc w:val="center"/>
        <w:rPr>
          <w:rFonts w:ascii="Times New Roman" w:eastAsia="Times New Roman" w:hAnsi="Times New Roman" w:cs="Times New Roman"/>
          <w:color w:val="000000"/>
          <w:lang w:bidi="he-IL"/>
        </w:rPr>
      </w:pPr>
    </w:p>
    <w:p w14:paraId="56AD0CCA" w14:textId="77777777" w:rsidR="001876A0" w:rsidRPr="00366BE2" w:rsidRDefault="001876A0" w:rsidP="001876A0">
      <w:pPr>
        <w:numPr>
          <w:ilvl w:val="0"/>
          <w:numId w:val="1"/>
        </w:numPr>
        <w:spacing w:after="0" w:line="240" w:lineRule="auto"/>
        <w:jc w:val="both"/>
        <w:rPr>
          <w:rFonts w:ascii="Times New Roman" w:eastAsia="Times New Roman" w:hAnsi="Times New Roman" w:cs="Times New Roman"/>
          <w:color w:val="000000"/>
          <w:lang w:bidi="he-IL"/>
        </w:rPr>
      </w:pPr>
      <w:r w:rsidRPr="00366BE2">
        <w:rPr>
          <w:rFonts w:ascii="Times New Roman" w:eastAsia="Times New Roman" w:hAnsi="Times New Roman" w:cs="Times New Roman"/>
          <w:color w:val="000000"/>
          <w:lang w:bidi="he-IL"/>
        </w:rPr>
        <w:t>From all the readings for this week, which particular verse or passage caught your attention and fired your heart and imagination?</w:t>
      </w:r>
    </w:p>
    <w:p w14:paraId="47D0838A" w14:textId="77777777" w:rsidR="001876A0" w:rsidRPr="00366BE2" w:rsidRDefault="001876A0" w:rsidP="001876A0">
      <w:pPr>
        <w:numPr>
          <w:ilvl w:val="0"/>
          <w:numId w:val="1"/>
        </w:numPr>
        <w:spacing w:after="0" w:line="240" w:lineRule="auto"/>
        <w:jc w:val="both"/>
        <w:rPr>
          <w:rFonts w:ascii="Times New Roman" w:eastAsia="Times New Roman" w:hAnsi="Times New Roman" w:cs="Times New Roman"/>
          <w:color w:val="000000"/>
          <w:lang w:bidi="he-IL"/>
        </w:rPr>
      </w:pPr>
      <w:r w:rsidRPr="00366BE2">
        <w:rPr>
          <w:rFonts w:ascii="Times New Roman" w:eastAsia="Times New Roman" w:hAnsi="Times New Roman" w:cs="Times New Roman"/>
          <w:color w:val="000000"/>
          <w:lang w:bidi="he-IL"/>
        </w:rPr>
        <w:t>In your opinion, and taking into consideration all of the above readings for this Sabbath, what is the prophetic message (the idea that encapsulates all the Scripture passages read) for this week</w:t>
      </w:r>
    </w:p>
    <w:p w14:paraId="25531D07" w14:textId="77777777" w:rsidR="001876A0" w:rsidRPr="00366BE2" w:rsidRDefault="001876A0" w:rsidP="001876A0">
      <w:pPr>
        <w:pBdr>
          <w:bottom w:val="double" w:sz="6" w:space="1" w:color="auto"/>
        </w:pBdr>
        <w:spacing w:after="0" w:line="240" w:lineRule="auto"/>
        <w:jc w:val="both"/>
        <w:rPr>
          <w:rFonts w:ascii="Times New Roman" w:eastAsia="Times New Roman" w:hAnsi="Times New Roman" w:cs="Times New Roman"/>
          <w:color w:val="000000"/>
          <w:lang w:bidi="he-IL"/>
        </w:rPr>
      </w:pPr>
    </w:p>
    <w:p w14:paraId="008D4B7F" w14:textId="77777777" w:rsidR="001876A0" w:rsidRPr="001876A0" w:rsidRDefault="001876A0" w:rsidP="001876A0">
      <w:pPr>
        <w:spacing w:after="0" w:line="240" w:lineRule="auto"/>
        <w:jc w:val="center"/>
        <w:rPr>
          <w:rFonts w:ascii="Calibri" w:eastAsia="Calibri" w:hAnsi="Calibri" w:cs="Arial"/>
          <w:lang w:bidi="he-IL"/>
        </w:rPr>
      </w:pPr>
    </w:p>
    <w:p w14:paraId="4795F238" w14:textId="77777777" w:rsidR="001876A0" w:rsidRPr="00366BE2" w:rsidRDefault="001876A0" w:rsidP="001876A0">
      <w:pPr>
        <w:spacing w:after="0" w:line="240" w:lineRule="auto"/>
        <w:jc w:val="center"/>
        <w:rPr>
          <w:rFonts w:ascii="Algerian" w:eastAsia="Calibri" w:hAnsi="Algerian" w:cs="Times New Roman"/>
          <w:b/>
          <w:bCs/>
          <w:lang w:val="en-AU"/>
        </w:rPr>
      </w:pPr>
      <w:r w:rsidRPr="00366BE2">
        <w:rPr>
          <w:rFonts w:ascii="Algerian" w:eastAsia="Calibri" w:hAnsi="Algerian" w:cs="Times New Roman"/>
          <w:b/>
          <w:bCs/>
          <w:sz w:val="28"/>
          <w:szCs w:val="28"/>
          <w:lang w:val="en-AU"/>
        </w:rPr>
        <w:t>Blessing After Torah Study</w:t>
      </w:r>
    </w:p>
    <w:p w14:paraId="5E7A3931" w14:textId="77777777" w:rsidR="001876A0" w:rsidRPr="00366BE2" w:rsidRDefault="001876A0" w:rsidP="001876A0">
      <w:pPr>
        <w:spacing w:after="0" w:line="240" w:lineRule="auto"/>
        <w:jc w:val="both"/>
        <w:rPr>
          <w:rFonts w:ascii="Algerian" w:eastAsia="Calibri" w:hAnsi="Algerian" w:cs="Times New Roman"/>
          <w:b/>
          <w:bCs/>
          <w:lang w:val="en-AU"/>
        </w:rPr>
      </w:pPr>
    </w:p>
    <w:p w14:paraId="11F0F2DB"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Barúch Atáh Adonai, Elohénu Meléch HaOlám,</w:t>
      </w:r>
    </w:p>
    <w:p w14:paraId="63A17E2B"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Ashér Natán Lánu Torát Emét, V'Chayéi Olám Natá B'Tochénu.</w:t>
      </w:r>
    </w:p>
    <w:p w14:paraId="457223D1"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Barúch Atáh Adonái, Notén HaToráh. Amen!</w:t>
      </w:r>
    </w:p>
    <w:p w14:paraId="46D4EDDB"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Blessed is Ha-Shem our GOD, King of the universe,</w:t>
      </w:r>
    </w:p>
    <w:p w14:paraId="71B5B7BB"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Who has given us a teaching of truth, implanting within us eternal life.</w:t>
      </w:r>
    </w:p>
    <w:p w14:paraId="63568495"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Blessed is Ha-Shem, Giver of the Torah. Amen!</w:t>
      </w:r>
    </w:p>
    <w:p w14:paraId="09292784"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 xml:space="preserve">“Now unto Him who is able to preserve you faultless, and spotless, and to establish you without a blemish, </w:t>
      </w:r>
    </w:p>
    <w:p w14:paraId="0ADDAF33" w14:textId="77777777" w:rsidR="001876A0" w:rsidRPr="00366BE2" w:rsidRDefault="001876A0" w:rsidP="001876A0">
      <w:pPr>
        <w:spacing w:after="0" w:line="240" w:lineRule="auto"/>
        <w:jc w:val="center"/>
        <w:rPr>
          <w:rFonts w:ascii="Times New Roman" w:eastAsia="Calibri" w:hAnsi="Times New Roman" w:cs="Times New Roman"/>
          <w:lang w:val="en-AU"/>
        </w:rPr>
      </w:pPr>
      <w:r w:rsidRPr="00366BE2">
        <w:rPr>
          <w:rFonts w:ascii="Times New Roman" w:eastAsia="Calibri" w:hAnsi="Times New Roman" w:cs="Times New Roman"/>
          <w:lang w:val="en-AU"/>
        </w:rPr>
        <w:t>before His majesty, with joy, [namely,] the only one GOD, our Deliverer, by means of Yeshua the Messiah our Master, be praise, and dominion, and honor, and majesty, both now and in all ages. Amen!”</w:t>
      </w:r>
    </w:p>
    <w:p w14:paraId="7596EC80" w14:textId="77777777" w:rsidR="001876A0" w:rsidRPr="00366BE2" w:rsidRDefault="001876A0" w:rsidP="001876A0">
      <w:pPr>
        <w:pBdr>
          <w:bottom w:val="double" w:sz="6" w:space="1" w:color="auto"/>
        </w:pBdr>
        <w:spacing w:after="0" w:line="240" w:lineRule="auto"/>
        <w:jc w:val="both"/>
        <w:rPr>
          <w:rFonts w:ascii="Times New Roman" w:eastAsia="Calibri" w:hAnsi="Times New Roman" w:cs="Times New Roman"/>
          <w:lang w:val="en-AU"/>
        </w:rPr>
      </w:pPr>
    </w:p>
    <w:p w14:paraId="39FBD473" w14:textId="77777777" w:rsidR="001876A0" w:rsidRPr="001876A0" w:rsidRDefault="001876A0" w:rsidP="001876A0">
      <w:pPr>
        <w:spacing w:after="0" w:line="240" w:lineRule="auto"/>
        <w:jc w:val="both"/>
        <w:rPr>
          <w:rFonts w:ascii="Times New Roman" w:eastAsia="Calibri" w:hAnsi="Times New Roman" w:cs="Times New Roman"/>
          <w:lang w:val="en-AU"/>
        </w:rPr>
      </w:pPr>
    </w:p>
    <w:p w14:paraId="16694D78" w14:textId="77777777" w:rsidR="001B5418" w:rsidRDefault="001B5418" w:rsidP="001876A0">
      <w:pPr>
        <w:keepNext/>
        <w:keepLines/>
        <w:spacing w:before="40" w:after="0" w:line="240" w:lineRule="auto"/>
        <w:jc w:val="center"/>
        <w:outlineLvl w:val="2"/>
        <w:rPr>
          <w:rFonts w:asciiTheme="majorHAnsi" w:eastAsiaTheme="majorEastAsia" w:hAnsiTheme="majorHAnsi" w:cstheme="majorBidi"/>
          <w:sz w:val="24"/>
          <w:szCs w:val="24"/>
          <w:lang w:bidi="he-IL"/>
        </w:rPr>
      </w:pPr>
    </w:p>
    <w:p w14:paraId="2F15C6A1" w14:textId="55115EA9" w:rsidR="001876A0" w:rsidRPr="001876A0" w:rsidRDefault="001876A0" w:rsidP="001876A0">
      <w:pPr>
        <w:keepNext/>
        <w:keepLines/>
        <w:spacing w:before="40" w:after="0" w:line="240" w:lineRule="auto"/>
        <w:jc w:val="center"/>
        <w:outlineLvl w:val="2"/>
        <w:rPr>
          <w:rFonts w:asciiTheme="majorHAnsi" w:eastAsiaTheme="majorEastAsia" w:hAnsiTheme="majorHAnsi" w:cstheme="majorBidi"/>
          <w:sz w:val="24"/>
          <w:szCs w:val="24"/>
          <w:lang w:bidi="he-IL"/>
        </w:rPr>
      </w:pPr>
      <w:r w:rsidRPr="001B5418">
        <w:rPr>
          <w:rFonts w:ascii="Times New Roman" w:eastAsiaTheme="majorEastAsia" w:hAnsi="Times New Roman" w:cs="Times New Roman"/>
          <w:sz w:val="28"/>
          <w:szCs w:val="28"/>
          <w:lang w:bidi="he-IL"/>
        </w:rPr>
        <w:t>Next Shabbat</w:t>
      </w:r>
      <w:r w:rsidRPr="001876A0">
        <w:rPr>
          <w:rFonts w:asciiTheme="majorHAnsi" w:eastAsiaTheme="majorEastAsia" w:hAnsiTheme="majorHAnsi" w:cstheme="majorBidi"/>
          <w:sz w:val="24"/>
          <w:szCs w:val="24"/>
          <w:lang w:bidi="he-I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6"/>
        <w:gridCol w:w="2705"/>
        <w:gridCol w:w="2705"/>
      </w:tblGrid>
      <w:tr w:rsidR="00724583" w:rsidRPr="00724583" w14:paraId="585E2F6E" w14:textId="77777777" w:rsidTr="00B47BF6">
        <w:trPr>
          <w:trHeight w:val="287"/>
          <w:jc w:val="center"/>
        </w:trPr>
        <w:tc>
          <w:tcPr>
            <w:tcW w:w="0" w:type="auto"/>
            <w:tcMar>
              <w:top w:w="0" w:type="dxa"/>
              <w:left w:w="108" w:type="dxa"/>
              <w:bottom w:w="0" w:type="dxa"/>
              <w:right w:w="108" w:type="dxa"/>
            </w:tcMar>
            <w:vAlign w:val="center"/>
            <w:hideMark/>
          </w:tcPr>
          <w:p w14:paraId="269DF9FD"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val="en-AU" w:bidi="he-IL"/>
              </w:rPr>
              <w:t>Shabbat</w:t>
            </w:r>
          </w:p>
        </w:tc>
        <w:tc>
          <w:tcPr>
            <w:tcW w:w="0" w:type="auto"/>
            <w:tcMar>
              <w:top w:w="0" w:type="dxa"/>
              <w:left w:w="108" w:type="dxa"/>
              <w:bottom w:w="0" w:type="dxa"/>
              <w:right w:w="108" w:type="dxa"/>
            </w:tcMar>
            <w:vAlign w:val="center"/>
            <w:hideMark/>
          </w:tcPr>
          <w:p w14:paraId="158C30A9"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val="en-AU" w:bidi="he-IL"/>
              </w:rPr>
              <w:t>Torah Reading:</w:t>
            </w:r>
          </w:p>
        </w:tc>
        <w:tc>
          <w:tcPr>
            <w:tcW w:w="0" w:type="auto"/>
            <w:tcMar>
              <w:top w:w="0" w:type="dxa"/>
              <w:left w:w="108" w:type="dxa"/>
              <w:bottom w:w="0" w:type="dxa"/>
              <w:right w:w="108" w:type="dxa"/>
            </w:tcMar>
            <w:vAlign w:val="center"/>
            <w:hideMark/>
          </w:tcPr>
          <w:p w14:paraId="3E337D64"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val="en-AU" w:bidi="he-IL"/>
              </w:rPr>
              <w:t>Weekday Torah Reading:</w:t>
            </w:r>
          </w:p>
        </w:tc>
      </w:tr>
      <w:tr w:rsidR="00724583" w:rsidRPr="00724583" w14:paraId="439F8250" w14:textId="77777777" w:rsidTr="00B47BF6">
        <w:trPr>
          <w:trHeight w:val="287"/>
          <w:jc w:val="center"/>
        </w:trPr>
        <w:tc>
          <w:tcPr>
            <w:tcW w:w="0" w:type="auto"/>
            <w:shd w:val="clear" w:color="auto" w:fill="auto"/>
            <w:tcMar>
              <w:top w:w="0" w:type="dxa"/>
              <w:left w:w="108" w:type="dxa"/>
              <w:bottom w:w="0" w:type="dxa"/>
              <w:right w:w="108" w:type="dxa"/>
            </w:tcMar>
            <w:vAlign w:val="center"/>
          </w:tcPr>
          <w:p w14:paraId="304E8174" w14:textId="77777777" w:rsidR="00724583" w:rsidRPr="00724583" w:rsidRDefault="00724583" w:rsidP="00724583">
            <w:pPr>
              <w:spacing w:after="0" w:line="240" w:lineRule="auto"/>
              <w:jc w:val="both"/>
              <w:rPr>
                <w:rFonts w:ascii="Calibri" w:eastAsia="Calibri" w:hAnsi="Calibri" w:cs="Arial"/>
                <w:b/>
                <w:bCs/>
                <w:lang w:bidi="he-IL"/>
              </w:rPr>
            </w:pPr>
            <w:r w:rsidRPr="00724583">
              <w:rPr>
                <w:rFonts w:ascii="Calibri" w:eastAsia="Calibri" w:hAnsi="Calibri" w:cs="Arial"/>
                <w:b/>
                <w:bCs/>
                <w:rtl/>
                <w:lang w:bidi="he-IL"/>
              </w:rPr>
              <w:t>וְאֵלֶּה, הַמִּשְׁפָּטִים</w:t>
            </w:r>
          </w:p>
        </w:tc>
        <w:tc>
          <w:tcPr>
            <w:tcW w:w="0" w:type="auto"/>
            <w:tcMar>
              <w:top w:w="0" w:type="dxa"/>
              <w:left w:w="108" w:type="dxa"/>
              <w:bottom w:w="0" w:type="dxa"/>
              <w:right w:w="108" w:type="dxa"/>
            </w:tcMar>
            <w:vAlign w:val="center"/>
            <w:hideMark/>
          </w:tcPr>
          <w:p w14:paraId="4EC90799"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val="en-AU" w:bidi="he-IL"/>
              </w:rPr>
              <w:t> </w:t>
            </w:r>
          </w:p>
        </w:tc>
        <w:tc>
          <w:tcPr>
            <w:tcW w:w="0" w:type="auto"/>
            <w:tcMar>
              <w:top w:w="0" w:type="dxa"/>
              <w:left w:w="108" w:type="dxa"/>
              <w:bottom w:w="0" w:type="dxa"/>
              <w:right w:w="108" w:type="dxa"/>
            </w:tcMar>
            <w:vAlign w:val="center"/>
            <w:hideMark/>
          </w:tcPr>
          <w:p w14:paraId="113544DD"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val="en-AU" w:bidi="he-IL"/>
              </w:rPr>
              <w:t> </w:t>
            </w:r>
          </w:p>
        </w:tc>
      </w:tr>
      <w:tr w:rsidR="00724583" w:rsidRPr="00724583" w14:paraId="355B4513" w14:textId="77777777" w:rsidTr="00B47BF6">
        <w:trPr>
          <w:trHeight w:val="257"/>
          <w:jc w:val="center"/>
        </w:trPr>
        <w:tc>
          <w:tcPr>
            <w:tcW w:w="0" w:type="auto"/>
            <w:tcMar>
              <w:top w:w="0" w:type="dxa"/>
              <w:left w:w="108" w:type="dxa"/>
              <w:bottom w:w="0" w:type="dxa"/>
              <w:right w:w="108" w:type="dxa"/>
            </w:tcMar>
            <w:vAlign w:val="center"/>
            <w:hideMark/>
          </w:tcPr>
          <w:p w14:paraId="59572176" w14:textId="5DD9A9BF"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bidi="he-IL"/>
              </w:rPr>
              <w:t>“</w:t>
            </w:r>
            <w:r w:rsidRPr="00724583">
              <w:rPr>
                <w:rFonts w:ascii="Calibri" w:eastAsia="Calibri" w:hAnsi="Calibri" w:cs="Arial"/>
                <w:b/>
                <w:bCs/>
                <w:lang w:val="en-AU" w:bidi="he-IL"/>
              </w:rPr>
              <w:t>Im-Keséf Talvéh</w:t>
            </w:r>
            <w:r w:rsidRPr="00724583">
              <w:rPr>
                <w:rFonts w:ascii="Calibri" w:eastAsia="Calibri" w:hAnsi="Calibri" w:cs="Arial"/>
                <w:b/>
                <w:bCs/>
                <w:lang w:bidi="he-IL"/>
              </w:rPr>
              <w:t>”</w:t>
            </w:r>
          </w:p>
        </w:tc>
        <w:tc>
          <w:tcPr>
            <w:tcW w:w="0" w:type="auto"/>
            <w:tcMar>
              <w:top w:w="0" w:type="dxa"/>
              <w:left w:w="108" w:type="dxa"/>
              <w:bottom w:w="0" w:type="dxa"/>
              <w:right w:w="108" w:type="dxa"/>
            </w:tcMar>
            <w:vAlign w:val="center"/>
          </w:tcPr>
          <w:p w14:paraId="7EAB8301" w14:textId="0AA8CAD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1 – Sh’mot 2</w:t>
            </w:r>
            <w:r w:rsidR="00920878">
              <w:rPr>
                <w:rFonts w:ascii="Calibri" w:eastAsia="Calibri" w:hAnsi="Calibri" w:cs="Arial"/>
                <w:lang w:bidi="he-IL"/>
              </w:rPr>
              <w:t>2</w:t>
            </w:r>
            <w:r w:rsidRPr="00724583">
              <w:rPr>
                <w:rFonts w:ascii="Calibri" w:eastAsia="Calibri" w:hAnsi="Calibri" w:cs="Arial"/>
                <w:lang w:bidi="he-IL"/>
              </w:rPr>
              <w:t>:</w:t>
            </w:r>
            <w:r w:rsidR="00920878">
              <w:rPr>
                <w:rFonts w:ascii="Calibri" w:eastAsia="Calibri" w:hAnsi="Calibri" w:cs="Arial"/>
                <w:lang w:bidi="he-IL"/>
              </w:rPr>
              <w:t>24-27</w:t>
            </w:r>
          </w:p>
        </w:tc>
        <w:tc>
          <w:tcPr>
            <w:tcW w:w="0" w:type="auto"/>
            <w:tcMar>
              <w:top w:w="0" w:type="dxa"/>
              <w:left w:w="108" w:type="dxa"/>
              <w:bottom w:w="0" w:type="dxa"/>
              <w:right w:w="108" w:type="dxa"/>
            </w:tcMar>
            <w:vAlign w:val="center"/>
          </w:tcPr>
          <w:p w14:paraId="14CDC716" w14:textId="7C92B5B6"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1 – Sh’mot 2</w:t>
            </w:r>
            <w:r w:rsidR="00920878">
              <w:rPr>
                <w:rFonts w:ascii="Calibri" w:eastAsia="Calibri" w:hAnsi="Calibri" w:cs="Arial"/>
                <w:lang w:bidi="he-IL"/>
              </w:rPr>
              <w:t>3</w:t>
            </w:r>
            <w:r w:rsidRPr="00724583">
              <w:rPr>
                <w:rFonts w:ascii="Calibri" w:eastAsia="Calibri" w:hAnsi="Calibri" w:cs="Arial"/>
                <w:lang w:bidi="he-IL"/>
              </w:rPr>
              <w:t>:2</w:t>
            </w:r>
            <w:r w:rsidR="00920878">
              <w:rPr>
                <w:rFonts w:ascii="Calibri" w:eastAsia="Calibri" w:hAnsi="Calibri" w:cs="Arial"/>
                <w:lang w:bidi="he-IL"/>
              </w:rPr>
              <w:t>0</w:t>
            </w:r>
            <w:r w:rsidRPr="00724583">
              <w:rPr>
                <w:rFonts w:ascii="Calibri" w:eastAsia="Calibri" w:hAnsi="Calibri" w:cs="Arial"/>
                <w:lang w:bidi="he-IL"/>
              </w:rPr>
              <w:t>-2</w:t>
            </w:r>
            <w:r w:rsidR="00920878">
              <w:rPr>
                <w:rFonts w:ascii="Calibri" w:eastAsia="Calibri" w:hAnsi="Calibri" w:cs="Arial"/>
                <w:lang w:bidi="he-IL"/>
              </w:rPr>
              <w:t>3</w:t>
            </w:r>
          </w:p>
        </w:tc>
      </w:tr>
      <w:tr w:rsidR="00724583" w:rsidRPr="00724583" w14:paraId="5895D019" w14:textId="77777777" w:rsidTr="00B47BF6">
        <w:trPr>
          <w:trHeight w:val="257"/>
          <w:jc w:val="center"/>
        </w:trPr>
        <w:tc>
          <w:tcPr>
            <w:tcW w:w="0" w:type="auto"/>
            <w:tcMar>
              <w:top w:w="0" w:type="dxa"/>
              <w:left w:w="108" w:type="dxa"/>
              <w:bottom w:w="0" w:type="dxa"/>
              <w:right w:w="108" w:type="dxa"/>
            </w:tcMar>
            <w:vAlign w:val="center"/>
            <w:hideMark/>
          </w:tcPr>
          <w:p w14:paraId="0975B895" w14:textId="255092B0"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b/>
                <w:bCs/>
                <w:lang w:bidi="he-IL"/>
              </w:rPr>
              <w:t>“</w:t>
            </w:r>
            <w:r w:rsidRPr="00724583">
              <w:rPr>
                <w:rFonts w:ascii="Calibri" w:eastAsia="Calibri" w:hAnsi="Calibri" w:cs="Arial"/>
                <w:b/>
                <w:bCs/>
                <w:lang w:val="en-AU" w:bidi="he-IL"/>
              </w:rPr>
              <w:t>If you lend money”</w:t>
            </w:r>
          </w:p>
        </w:tc>
        <w:tc>
          <w:tcPr>
            <w:tcW w:w="0" w:type="auto"/>
            <w:tcMar>
              <w:top w:w="0" w:type="dxa"/>
              <w:left w:w="108" w:type="dxa"/>
              <w:bottom w:w="0" w:type="dxa"/>
              <w:right w:w="108" w:type="dxa"/>
            </w:tcMar>
            <w:vAlign w:val="center"/>
          </w:tcPr>
          <w:p w14:paraId="0436D4F8" w14:textId="7857A06A"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2 – Sh’mot 2</w:t>
            </w:r>
            <w:r w:rsidR="00920878">
              <w:rPr>
                <w:rFonts w:ascii="Calibri" w:eastAsia="Calibri" w:hAnsi="Calibri" w:cs="Arial"/>
                <w:lang w:bidi="he-IL"/>
              </w:rPr>
              <w:t>2</w:t>
            </w:r>
            <w:r w:rsidRPr="00724583">
              <w:rPr>
                <w:rFonts w:ascii="Calibri" w:eastAsia="Calibri" w:hAnsi="Calibri" w:cs="Arial"/>
                <w:lang w:bidi="he-IL"/>
              </w:rPr>
              <w:t>:</w:t>
            </w:r>
            <w:r w:rsidR="00920878">
              <w:rPr>
                <w:rFonts w:ascii="Calibri" w:eastAsia="Calibri" w:hAnsi="Calibri" w:cs="Arial"/>
                <w:lang w:bidi="he-IL"/>
              </w:rPr>
              <w:t>28-31</w:t>
            </w:r>
          </w:p>
        </w:tc>
        <w:tc>
          <w:tcPr>
            <w:tcW w:w="0" w:type="auto"/>
            <w:tcMar>
              <w:top w:w="0" w:type="dxa"/>
              <w:left w:w="108" w:type="dxa"/>
              <w:bottom w:w="0" w:type="dxa"/>
              <w:right w:w="108" w:type="dxa"/>
            </w:tcMar>
            <w:vAlign w:val="center"/>
          </w:tcPr>
          <w:p w14:paraId="4694E158" w14:textId="47EAF46F"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2 – Sh’mot 2</w:t>
            </w:r>
            <w:r w:rsidR="00920878">
              <w:rPr>
                <w:rFonts w:ascii="Calibri" w:eastAsia="Calibri" w:hAnsi="Calibri" w:cs="Arial"/>
                <w:lang w:bidi="he-IL"/>
              </w:rPr>
              <w:t>3</w:t>
            </w:r>
            <w:r w:rsidRPr="00724583">
              <w:rPr>
                <w:rFonts w:ascii="Calibri" w:eastAsia="Calibri" w:hAnsi="Calibri" w:cs="Arial"/>
                <w:lang w:bidi="he-IL"/>
              </w:rPr>
              <w:t>:2</w:t>
            </w:r>
            <w:r w:rsidR="00920878">
              <w:rPr>
                <w:rFonts w:ascii="Calibri" w:eastAsia="Calibri" w:hAnsi="Calibri" w:cs="Arial"/>
                <w:lang w:bidi="he-IL"/>
              </w:rPr>
              <w:t>4</w:t>
            </w:r>
            <w:r w:rsidRPr="00724583">
              <w:rPr>
                <w:rFonts w:ascii="Calibri" w:eastAsia="Calibri" w:hAnsi="Calibri" w:cs="Arial"/>
                <w:lang w:bidi="he-IL"/>
              </w:rPr>
              <w:t>-</w:t>
            </w:r>
            <w:r w:rsidR="00920878">
              <w:rPr>
                <w:rFonts w:ascii="Calibri" w:eastAsia="Calibri" w:hAnsi="Calibri" w:cs="Arial"/>
                <w:lang w:bidi="he-IL"/>
              </w:rPr>
              <w:t>29</w:t>
            </w:r>
          </w:p>
        </w:tc>
      </w:tr>
      <w:tr w:rsidR="00724583" w:rsidRPr="00724583" w14:paraId="14E13874" w14:textId="77777777" w:rsidTr="00B47BF6">
        <w:trPr>
          <w:trHeight w:val="257"/>
          <w:jc w:val="center"/>
        </w:trPr>
        <w:tc>
          <w:tcPr>
            <w:tcW w:w="0" w:type="auto"/>
            <w:tcMar>
              <w:top w:w="0" w:type="dxa"/>
              <w:left w:w="108" w:type="dxa"/>
              <w:bottom w:w="0" w:type="dxa"/>
              <w:right w:w="108" w:type="dxa"/>
            </w:tcMar>
            <w:vAlign w:val="center"/>
            <w:hideMark/>
          </w:tcPr>
          <w:p w14:paraId="065D34D7" w14:textId="71BD1411" w:rsidR="00724583" w:rsidRPr="00724583" w:rsidRDefault="00724583" w:rsidP="00724583">
            <w:pPr>
              <w:spacing w:after="0" w:line="240" w:lineRule="auto"/>
              <w:jc w:val="both"/>
              <w:rPr>
                <w:rFonts w:ascii="Calibri" w:eastAsia="Calibri" w:hAnsi="Calibri" w:cs="Arial"/>
                <w:b/>
                <w:bCs/>
                <w:lang w:val="x-none" w:bidi="he-IL"/>
              </w:rPr>
            </w:pPr>
            <w:r w:rsidRPr="00724583">
              <w:rPr>
                <w:rFonts w:ascii="Calibri" w:eastAsia="Calibri" w:hAnsi="Calibri" w:cs="Arial"/>
                <w:b/>
                <w:bCs/>
                <w:lang w:val="es-ES_tradnl" w:bidi="he-IL"/>
              </w:rPr>
              <w:t>“Si prestares dinero</w:t>
            </w:r>
            <w:r w:rsidRPr="00724583">
              <w:rPr>
                <w:rFonts w:ascii="Calibri" w:eastAsia="Calibri" w:hAnsi="Calibri" w:cs="Arial"/>
                <w:b/>
                <w:bCs/>
                <w:lang w:val="es-ES" w:bidi="he-IL"/>
              </w:rPr>
              <w:t>”</w:t>
            </w:r>
          </w:p>
        </w:tc>
        <w:tc>
          <w:tcPr>
            <w:tcW w:w="0" w:type="auto"/>
            <w:tcMar>
              <w:top w:w="0" w:type="dxa"/>
              <w:left w:w="108" w:type="dxa"/>
              <w:bottom w:w="0" w:type="dxa"/>
              <w:right w:w="108" w:type="dxa"/>
            </w:tcMar>
            <w:vAlign w:val="center"/>
          </w:tcPr>
          <w:p w14:paraId="40C0C2D8" w14:textId="6AA2223A"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3 – Sh’mot 2</w:t>
            </w:r>
            <w:r w:rsidR="00920878">
              <w:rPr>
                <w:rFonts w:ascii="Calibri" w:eastAsia="Calibri" w:hAnsi="Calibri" w:cs="Arial"/>
                <w:lang w:bidi="he-IL"/>
              </w:rPr>
              <w:t>3</w:t>
            </w:r>
            <w:r w:rsidRPr="00724583">
              <w:rPr>
                <w:rFonts w:ascii="Calibri" w:eastAsia="Calibri" w:hAnsi="Calibri" w:cs="Arial"/>
                <w:lang w:bidi="he-IL"/>
              </w:rPr>
              <w:t>:1-</w:t>
            </w:r>
            <w:r w:rsidR="00920878">
              <w:rPr>
                <w:rFonts w:ascii="Calibri" w:eastAsia="Calibri" w:hAnsi="Calibri" w:cs="Arial"/>
                <w:lang w:bidi="he-IL"/>
              </w:rPr>
              <w:t>4</w:t>
            </w:r>
          </w:p>
        </w:tc>
        <w:tc>
          <w:tcPr>
            <w:tcW w:w="0" w:type="auto"/>
            <w:tcMar>
              <w:top w:w="0" w:type="dxa"/>
              <w:left w:w="108" w:type="dxa"/>
              <w:bottom w:w="0" w:type="dxa"/>
              <w:right w:w="108" w:type="dxa"/>
            </w:tcMar>
            <w:vAlign w:val="center"/>
          </w:tcPr>
          <w:p w14:paraId="3DFFAEC9" w14:textId="3BBD4C9F"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3 – Sh’mot 2</w:t>
            </w:r>
            <w:r w:rsidR="00920878">
              <w:rPr>
                <w:rFonts w:ascii="Calibri" w:eastAsia="Calibri" w:hAnsi="Calibri" w:cs="Arial"/>
                <w:lang w:bidi="he-IL"/>
              </w:rPr>
              <w:t>3</w:t>
            </w:r>
            <w:r w:rsidRPr="00724583">
              <w:rPr>
                <w:rFonts w:ascii="Calibri" w:eastAsia="Calibri" w:hAnsi="Calibri" w:cs="Arial"/>
                <w:lang w:bidi="he-IL"/>
              </w:rPr>
              <w:t>:</w:t>
            </w:r>
            <w:r w:rsidR="00920878">
              <w:rPr>
                <w:rFonts w:ascii="Calibri" w:eastAsia="Calibri" w:hAnsi="Calibri" w:cs="Arial"/>
                <w:lang w:bidi="he-IL"/>
              </w:rPr>
              <w:t>30</w:t>
            </w:r>
            <w:r w:rsidRPr="00724583">
              <w:rPr>
                <w:rFonts w:ascii="Calibri" w:eastAsia="Calibri" w:hAnsi="Calibri" w:cs="Arial"/>
                <w:lang w:bidi="he-IL"/>
              </w:rPr>
              <w:t>-3</w:t>
            </w:r>
            <w:r w:rsidR="00920878">
              <w:rPr>
                <w:rFonts w:ascii="Calibri" w:eastAsia="Calibri" w:hAnsi="Calibri" w:cs="Arial"/>
                <w:lang w:bidi="he-IL"/>
              </w:rPr>
              <w:t>3</w:t>
            </w:r>
          </w:p>
        </w:tc>
      </w:tr>
      <w:tr w:rsidR="00724583" w:rsidRPr="00724583" w14:paraId="7FF1C389" w14:textId="77777777" w:rsidTr="00B47BF6">
        <w:trPr>
          <w:trHeight w:val="287"/>
          <w:jc w:val="center"/>
        </w:trPr>
        <w:tc>
          <w:tcPr>
            <w:tcW w:w="0" w:type="auto"/>
            <w:tcMar>
              <w:top w:w="0" w:type="dxa"/>
              <w:left w:w="108" w:type="dxa"/>
              <w:bottom w:w="0" w:type="dxa"/>
              <w:right w:w="108" w:type="dxa"/>
            </w:tcMar>
            <w:vAlign w:val="center"/>
            <w:hideMark/>
          </w:tcPr>
          <w:p w14:paraId="1F3F6F0B" w14:textId="14CF4553" w:rsidR="00724583" w:rsidRPr="00724583" w:rsidRDefault="00724583" w:rsidP="00724583">
            <w:pPr>
              <w:spacing w:after="0" w:line="240" w:lineRule="auto"/>
              <w:jc w:val="both"/>
              <w:rPr>
                <w:rFonts w:ascii="Calibri" w:eastAsia="Calibri" w:hAnsi="Calibri" w:cs="Arial"/>
                <w:lang w:bidi="he-IL"/>
              </w:rPr>
            </w:pPr>
            <w:r w:rsidRPr="00366BE2">
              <w:rPr>
                <w:rFonts w:ascii="Times New Roman" w:eastAsia="Times New Roman" w:hAnsi="Times New Roman" w:cs="Times New Roman"/>
                <w:sz w:val="16"/>
                <w:szCs w:val="16"/>
              </w:rPr>
              <w:t>Sh’mot (Exodus) </w:t>
            </w:r>
            <w:r w:rsidRPr="00366BE2">
              <w:rPr>
                <w:rFonts w:ascii="Times New Roman" w:eastAsia="Times New Roman" w:hAnsi="Times New Roman" w:cs="Times New Roman"/>
                <w:sz w:val="16"/>
                <w:szCs w:val="16"/>
                <w:lang w:val="es-ES"/>
              </w:rPr>
              <w:t>22:24 – 2</w:t>
            </w:r>
            <w:r>
              <w:rPr>
                <w:rFonts w:ascii="Times New Roman" w:eastAsia="Times New Roman" w:hAnsi="Times New Roman" w:cs="Times New Roman"/>
                <w:sz w:val="16"/>
                <w:szCs w:val="16"/>
                <w:lang w:val="es-ES"/>
              </w:rPr>
              <w:t>3</w:t>
            </w:r>
            <w:r w:rsidRPr="00366BE2">
              <w:rPr>
                <w:rFonts w:ascii="Times New Roman" w:eastAsia="Times New Roman" w:hAnsi="Times New Roman" w:cs="Times New Roman"/>
                <w:sz w:val="16"/>
                <w:szCs w:val="16"/>
                <w:lang w:val="es-ES"/>
              </w:rPr>
              <w:t>:1</w:t>
            </w:r>
            <w:r>
              <w:rPr>
                <w:rFonts w:ascii="Times New Roman" w:eastAsia="Times New Roman" w:hAnsi="Times New Roman" w:cs="Times New Roman"/>
                <w:sz w:val="16"/>
                <w:szCs w:val="16"/>
                <w:lang w:val="es-ES"/>
              </w:rPr>
              <w:t>9</w:t>
            </w:r>
          </w:p>
        </w:tc>
        <w:tc>
          <w:tcPr>
            <w:tcW w:w="0" w:type="auto"/>
            <w:tcMar>
              <w:top w:w="0" w:type="dxa"/>
              <w:left w:w="108" w:type="dxa"/>
              <w:bottom w:w="0" w:type="dxa"/>
              <w:right w:w="108" w:type="dxa"/>
            </w:tcMar>
            <w:vAlign w:val="center"/>
          </w:tcPr>
          <w:p w14:paraId="5F93B59D" w14:textId="57BE10A8"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bidi="he-IL"/>
              </w:rPr>
              <w:t>Reader 4 – Sh’mot 2</w:t>
            </w:r>
            <w:r w:rsidR="00920878">
              <w:rPr>
                <w:rFonts w:ascii="Calibri" w:eastAsia="Calibri" w:hAnsi="Calibri" w:cs="Arial"/>
                <w:lang w:bidi="he-IL"/>
              </w:rPr>
              <w:t>3</w:t>
            </w:r>
            <w:r w:rsidRPr="00724583">
              <w:rPr>
                <w:rFonts w:ascii="Calibri" w:eastAsia="Calibri" w:hAnsi="Calibri" w:cs="Arial"/>
                <w:lang w:bidi="he-IL"/>
              </w:rPr>
              <w:t>:</w:t>
            </w:r>
            <w:r w:rsidR="00920878">
              <w:rPr>
                <w:rFonts w:ascii="Calibri" w:eastAsia="Calibri" w:hAnsi="Calibri" w:cs="Arial"/>
                <w:lang w:bidi="he-IL"/>
              </w:rPr>
              <w:t>5-9</w:t>
            </w:r>
          </w:p>
        </w:tc>
        <w:tc>
          <w:tcPr>
            <w:tcW w:w="0" w:type="auto"/>
            <w:tcMar>
              <w:top w:w="0" w:type="dxa"/>
              <w:left w:w="108" w:type="dxa"/>
              <w:bottom w:w="0" w:type="dxa"/>
              <w:right w:w="108" w:type="dxa"/>
            </w:tcMar>
            <w:hideMark/>
          </w:tcPr>
          <w:p w14:paraId="40AB1FDA"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val="en-AU" w:bidi="he-IL"/>
              </w:rPr>
              <w:t> </w:t>
            </w:r>
          </w:p>
        </w:tc>
      </w:tr>
      <w:tr w:rsidR="00724583" w:rsidRPr="00724583" w14:paraId="08B17690" w14:textId="77777777" w:rsidTr="00B47BF6">
        <w:trPr>
          <w:trHeight w:val="287"/>
          <w:jc w:val="center"/>
        </w:trPr>
        <w:tc>
          <w:tcPr>
            <w:tcW w:w="0" w:type="auto"/>
            <w:tcMar>
              <w:top w:w="0" w:type="dxa"/>
              <w:left w:w="108" w:type="dxa"/>
              <w:bottom w:w="0" w:type="dxa"/>
              <w:right w:w="108" w:type="dxa"/>
            </w:tcMar>
            <w:vAlign w:val="center"/>
            <w:hideMark/>
          </w:tcPr>
          <w:p w14:paraId="78E75AB3" w14:textId="394B7FF5" w:rsidR="00724583" w:rsidRPr="00724583" w:rsidRDefault="00724583" w:rsidP="00724583">
            <w:pPr>
              <w:spacing w:after="0" w:line="240" w:lineRule="auto"/>
              <w:jc w:val="both"/>
              <w:rPr>
                <w:rFonts w:ascii="Calibri" w:eastAsia="Calibri" w:hAnsi="Calibri" w:cs="Arial"/>
                <w:lang w:bidi="he-IL"/>
              </w:rPr>
            </w:pPr>
            <w:r w:rsidRPr="00366BE2">
              <w:rPr>
                <w:rFonts w:ascii="Times New Roman" w:eastAsia="Times New Roman" w:hAnsi="Times New Roman" w:cs="Times New Roman"/>
                <w:sz w:val="16"/>
                <w:szCs w:val="16"/>
                <w:lang w:val="en-AU"/>
              </w:rPr>
              <w:t>Ashlamatah: </w:t>
            </w:r>
            <w:r w:rsidRPr="00366BE2">
              <w:rPr>
                <w:rFonts w:ascii="Times New Roman" w:eastAsia="Times New Roman" w:hAnsi="Times New Roman" w:cs="Times New Roman"/>
                <w:sz w:val="16"/>
                <w:szCs w:val="16"/>
                <w:lang w:val="es-ES"/>
              </w:rPr>
              <w:t>Ezekiel 18:17-23 +30-32</w:t>
            </w:r>
          </w:p>
        </w:tc>
        <w:tc>
          <w:tcPr>
            <w:tcW w:w="0" w:type="auto"/>
            <w:tcMar>
              <w:top w:w="0" w:type="dxa"/>
              <w:left w:w="108" w:type="dxa"/>
              <w:bottom w:w="0" w:type="dxa"/>
              <w:right w:w="108" w:type="dxa"/>
            </w:tcMar>
            <w:vAlign w:val="center"/>
          </w:tcPr>
          <w:p w14:paraId="5E8F6FA6" w14:textId="6369DEAE"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val="en-AU" w:bidi="he-IL"/>
              </w:rPr>
              <w:t xml:space="preserve">Reader 5 – </w:t>
            </w:r>
            <w:r w:rsidRPr="00724583">
              <w:rPr>
                <w:rFonts w:ascii="Calibri" w:eastAsia="Calibri" w:hAnsi="Calibri" w:cs="Arial"/>
                <w:lang w:bidi="he-IL"/>
              </w:rPr>
              <w:t>Sh’mot 2</w:t>
            </w:r>
            <w:r w:rsidR="00920878">
              <w:rPr>
                <w:rFonts w:ascii="Calibri" w:eastAsia="Calibri" w:hAnsi="Calibri" w:cs="Arial"/>
                <w:lang w:bidi="he-IL"/>
              </w:rPr>
              <w:t>3</w:t>
            </w:r>
            <w:r w:rsidRPr="00724583">
              <w:rPr>
                <w:rFonts w:ascii="Calibri" w:eastAsia="Calibri" w:hAnsi="Calibri" w:cs="Arial"/>
                <w:lang w:bidi="he-IL"/>
              </w:rPr>
              <w:t>:1</w:t>
            </w:r>
            <w:r w:rsidR="00920878">
              <w:rPr>
                <w:rFonts w:ascii="Calibri" w:eastAsia="Calibri" w:hAnsi="Calibri" w:cs="Arial"/>
                <w:lang w:bidi="he-IL"/>
              </w:rPr>
              <w:t>0</w:t>
            </w:r>
            <w:r w:rsidRPr="00724583">
              <w:rPr>
                <w:rFonts w:ascii="Calibri" w:eastAsia="Calibri" w:hAnsi="Calibri" w:cs="Arial"/>
                <w:lang w:bidi="he-IL"/>
              </w:rPr>
              <w:t>-1</w:t>
            </w:r>
            <w:r w:rsidR="00920878">
              <w:rPr>
                <w:rFonts w:ascii="Calibri" w:eastAsia="Calibri" w:hAnsi="Calibri" w:cs="Arial"/>
                <w:lang w:bidi="he-IL"/>
              </w:rPr>
              <w:t>3</w:t>
            </w:r>
          </w:p>
        </w:tc>
        <w:tc>
          <w:tcPr>
            <w:tcW w:w="0" w:type="auto"/>
            <w:tcMar>
              <w:top w:w="0" w:type="dxa"/>
              <w:left w:w="108" w:type="dxa"/>
              <w:bottom w:w="0" w:type="dxa"/>
              <w:right w:w="108" w:type="dxa"/>
            </w:tcMar>
            <w:hideMark/>
          </w:tcPr>
          <w:p w14:paraId="3FBB1F6D"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val="en-AU" w:bidi="he-IL"/>
              </w:rPr>
              <w:t> </w:t>
            </w:r>
          </w:p>
        </w:tc>
      </w:tr>
      <w:tr w:rsidR="00920878" w:rsidRPr="00724583" w14:paraId="10CC1182" w14:textId="77777777" w:rsidTr="00B47BF6">
        <w:trPr>
          <w:trHeight w:val="287"/>
          <w:jc w:val="center"/>
        </w:trPr>
        <w:tc>
          <w:tcPr>
            <w:tcW w:w="0" w:type="auto"/>
            <w:tcMar>
              <w:top w:w="0" w:type="dxa"/>
              <w:left w:w="108" w:type="dxa"/>
              <w:bottom w:w="0" w:type="dxa"/>
              <w:right w:w="108" w:type="dxa"/>
            </w:tcMar>
            <w:vAlign w:val="center"/>
          </w:tcPr>
          <w:p w14:paraId="1B1E1D40" w14:textId="77777777" w:rsidR="00920878" w:rsidRPr="00724583" w:rsidRDefault="00920878" w:rsidP="00920878">
            <w:pPr>
              <w:spacing w:after="0" w:line="240" w:lineRule="auto"/>
              <w:jc w:val="both"/>
              <w:rPr>
                <w:rFonts w:ascii="Calibri" w:eastAsia="Calibri" w:hAnsi="Calibri" w:cs="Arial"/>
                <w:lang w:bidi="he-IL"/>
              </w:rPr>
            </w:pPr>
          </w:p>
        </w:tc>
        <w:tc>
          <w:tcPr>
            <w:tcW w:w="0" w:type="auto"/>
            <w:tcMar>
              <w:top w:w="0" w:type="dxa"/>
              <w:left w:w="108" w:type="dxa"/>
              <w:bottom w:w="0" w:type="dxa"/>
              <w:right w:w="108" w:type="dxa"/>
            </w:tcMar>
            <w:vAlign w:val="center"/>
          </w:tcPr>
          <w:p w14:paraId="6D54D6CC" w14:textId="4A8B8AB5"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Reader 6 – Sh’mot 2</w:t>
            </w:r>
            <w:r>
              <w:rPr>
                <w:rFonts w:ascii="Calibri" w:eastAsia="Calibri" w:hAnsi="Calibri" w:cs="Arial"/>
                <w:lang w:bidi="he-IL"/>
              </w:rPr>
              <w:t>3</w:t>
            </w:r>
            <w:r w:rsidRPr="00724583">
              <w:rPr>
                <w:rFonts w:ascii="Calibri" w:eastAsia="Calibri" w:hAnsi="Calibri" w:cs="Arial"/>
                <w:lang w:bidi="he-IL"/>
              </w:rPr>
              <w:t>:1</w:t>
            </w:r>
            <w:r>
              <w:rPr>
                <w:rFonts w:ascii="Calibri" w:eastAsia="Calibri" w:hAnsi="Calibri" w:cs="Arial"/>
                <w:lang w:bidi="he-IL"/>
              </w:rPr>
              <w:t>4</w:t>
            </w:r>
            <w:r w:rsidRPr="00724583">
              <w:rPr>
                <w:rFonts w:ascii="Calibri" w:eastAsia="Calibri" w:hAnsi="Calibri" w:cs="Arial"/>
                <w:lang w:bidi="he-IL"/>
              </w:rPr>
              <w:t>-16</w:t>
            </w:r>
          </w:p>
        </w:tc>
        <w:tc>
          <w:tcPr>
            <w:tcW w:w="0" w:type="auto"/>
            <w:tcMar>
              <w:top w:w="0" w:type="dxa"/>
              <w:left w:w="108" w:type="dxa"/>
              <w:bottom w:w="0" w:type="dxa"/>
              <w:right w:w="108" w:type="dxa"/>
            </w:tcMar>
            <w:vAlign w:val="center"/>
          </w:tcPr>
          <w:p w14:paraId="6AC132F0" w14:textId="487B06F3"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Reader 1 – Sh’mot 2</w:t>
            </w:r>
            <w:r>
              <w:rPr>
                <w:rFonts w:ascii="Calibri" w:eastAsia="Calibri" w:hAnsi="Calibri" w:cs="Arial"/>
                <w:lang w:bidi="he-IL"/>
              </w:rPr>
              <w:t>3</w:t>
            </w:r>
            <w:r w:rsidRPr="00724583">
              <w:rPr>
                <w:rFonts w:ascii="Calibri" w:eastAsia="Calibri" w:hAnsi="Calibri" w:cs="Arial"/>
                <w:lang w:bidi="he-IL"/>
              </w:rPr>
              <w:t>:2</w:t>
            </w:r>
            <w:r>
              <w:rPr>
                <w:rFonts w:ascii="Calibri" w:eastAsia="Calibri" w:hAnsi="Calibri" w:cs="Arial"/>
                <w:lang w:bidi="he-IL"/>
              </w:rPr>
              <w:t>0</w:t>
            </w:r>
            <w:r w:rsidRPr="00724583">
              <w:rPr>
                <w:rFonts w:ascii="Calibri" w:eastAsia="Calibri" w:hAnsi="Calibri" w:cs="Arial"/>
                <w:lang w:bidi="he-IL"/>
              </w:rPr>
              <w:t>-2</w:t>
            </w:r>
            <w:r>
              <w:rPr>
                <w:rFonts w:ascii="Calibri" w:eastAsia="Calibri" w:hAnsi="Calibri" w:cs="Arial"/>
                <w:lang w:bidi="he-IL"/>
              </w:rPr>
              <w:t>3</w:t>
            </w:r>
          </w:p>
        </w:tc>
      </w:tr>
      <w:tr w:rsidR="00920878" w:rsidRPr="00724583" w14:paraId="39BB52FC" w14:textId="77777777" w:rsidTr="00B47BF6">
        <w:trPr>
          <w:trHeight w:val="287"/>
          <w:jc w:val="center"/>
        </w:trPr>
        <w:tc>
          <w:tcPr>
            <w:tcW w:w="0" w:type="auto"/>
            <w:tcMar>
              <w:top w:w="0" w:type="dxa"/>
              <w:left w:w="108" w:type="dxa"/>
              <w:bottom w:w="0" w:type="dxa"/>
              <w:right w:w="108" w:type="dxa"/>
            </w:tcMar>
            <w:vAlign w:val="center"/>
            <w:hideMark/>
          </w:tcPr>
          <w:p w14:paraId="7FC8666A" w14:textId="3DD7529B" w:rsidR="00920878" w:rsidRPr="00724583" w:rsidRDefault="00920878" w:rsidP="00920878">
            <w:pPr>
              <w:spacing w:after="0" w:line="240" w:lineRule="auto"/>
              <w:jc w:val="both"/>
              <w:rPr>
                <w:rFonts w:ascii="Calibri" w:eastAsia="Calibri" w:hAnsi="Calibri" w:cs="Arial"/>
                <w:lang w:bidi="he-IL"/>
              </w:rPr>
            </w:pPr>
            <w:r w:rsidRPr="00366BE2">
              <w:rPr>
                <w:rFonts w:ascii="Times New Roman" w:eastAsia="Times New Roman" w:hAnsi="Times New Roman" w:cs="Times New Roman"/>
                <w:sz w:val="16"/>
                <w:szCs w:val="16"/>
                <w:lang w:val="en-AU"/>
              </w:rPr>
              <w:t>Psalms </w:t>
            </w:r>
            <w:r w:rsidRPr="00366BE2">
              <w:rPr>
                <w:rFonts w:ascii="Times New Roman" w:eastAsia="Times New Roman" w:hAnsi="Times New Roman" w:cs="Times New Roman"/>
                <w:sz w:val="16"/>
                <w:szCs w:val="16"/>
                <w:lang w:val="es-ES"/>
              </w:rPr>
              <w:t>59:1-18</w:t>
            </w:r>
          </w:p>
        </w:tc>
        <w:tc>
          <w:tcPr>
            <w:tcW w:w="0" w:type="auto"/>
            <w:tcMar>
              <w:top w:w="0" w:type="dxa"/>
              <w:left w:w="108" w:type="dxa"/>
              <w:bottom w:w="0" w:type="dxa"/>
              <w:right w:w="108" w:type="dxa"/>
            </w:tcMar>
            <w:vAlign w:val="center"/>
          </w:tcPr>
          <w:p w14:paraId="460DE792" w14:textId="2FCC26E3"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Reader 7 – Sh’mot 2</w:t>
            </w:r>
            <w:r>
              <w:rPr>
                <w:rFonts w:ascii="Calibri" w:eastAsia="Calibri" w:hAnsi="Calibri" w:cs="Arial"/>
                <w:lang w:bidi="he-IL"/>
              </w:rPr>
              <w:t>3</w:t>
            </w:r>
            <w:r w:rsidRPr="00724583">
              <w:rPr>
                <w:rFonts w:ascii="Calibri" w:eastAsia="Calibri" w:hAnsi="Calibri" w:cs="Arial"/>
                <w:lang w:bidi="he-IL"/>
              </w:rPr>
              <w:t>:17-</w:t>
            </w:r>
            <w:r>
              <w:rPr>
                <w:rFonts w:ascii="Calibri" w:eastAsia="Calibri" w:hAnsi="Calibri" w:cs="Arial"/>
                <w:lang w:bidi="he-IL"/>
              </w:rPr>
              <w:t>19</w:t>
            </w:r>
          </w:p>
        </w:tc>
        <w:tc>
          <w:tcPr>
            <w:tcW w:w="0" w:type="auto"/>
            <w:tcMar>
              <w:top w:w="0" w:type="dxa"/>
              <w:left w:w="108" w:type="dxa"/>
              <w:bottom w:w="0" w:type="dxa"/>
              <w:right w:w="108" w:type="dxa"/>
            </w:tcMar>
            <w:vAlign w:val="center"/>
          </w:tcPr>
          <w:p w14:paraId="1E7997A5" w14:textId="7FF57302"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Reader 2 – Sh’mot 2</w:t>
            </w:r>
            <w:r>
              <w:rPr>
                <w:rFonts w:ascii="Calibri" w:eastAsia="Calibri" w:hAnsi="Calibri" w:cs="Arial"/>
                <w:lang w:bidi="he-IL"/>
              </w:rPr>
              <w:t>3</w:t>
            </w:r>
            <w:r w:rsidRPr="00724583">
              <w:rPr>
                <w:rFonts w:ascii="Calibri" w:eastAsia="Calibri" w:hAnsi="Calibri" w:cs="Arial"/>
                <w:lang w:bidi="he-IL"/>
              </w:rPr>
              <w:t>:2</w:t>
            </w:r>
            <w:r>
              <w:rPr>
                <w:rFonts w:ascii="Calibri" w:eastAsia="Calibri" w:hAnsi="Calibri" w:cs="Arial"/>
                <w:lang w:bidi="he-IL"/>
              </w:rPr>
              <w:t>4</w:t>
            </w:r>
            <w:r w:rsidRPr="00724583">
              <w:rPr>
                <w:rFonts w:ascii="Calibri" w:eastAsia="Calibri" w:hAnsi="Calibri" w:cs="Arial"/>
                <w:lang w:bidi="he-IL"/>
              </w:rPr>
              <w:t>-</w:t>
            </w:r>
            <w:r>
              <w:rPr>
                <w:rFonts w:ascii="Calibri" w:eastAsia="Calibri" w:hAnsi="Calibri" w:cs="Arial"/>
                <w:lang w:bidi="he-IL"/>
              </w:rPr>
              <w:t>29</w:t>
            </w:r>
          </w:p>
        </w:tc>
      </w:tr>
      <w:tr w:rsidR="00920878" w:rsidRPr="00724583" w14:paraId="0DD41A16" w14:textId="77777777" w:rsidTr="00B47BF6">
        <w:trPr>
          <w:trHeight w:val="287"/>
          <w:jc w:val="center"/>
        </w:trPr>
        <w:tc>
          <w:tcPr>
            <w:tcW w:w="0" w:type="auto"/>
            <w:tcMar>
              <w:top w:w="0" w:type="dxa"/>
              <w:left w:w="108" w:type="dxa"/>
              <w:bottom w:w="0" w:type="dxa"/>
              <w:right w:w="108" w:type="dxa"/>
            </w:tcMar>
            <w:vAlign w:val="center"/>
            <w:hideMark/>
          </w:tcPr>
          <w:p w14:paraId="626B504E" w14:textId="77777777"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val="en-AU" w:bidi="he-IL"/>
              </w:rPr>
              <w:t> </w:t>
            </w:r>
          </w:p>
        </w:tc>
        <w:tc>
          <w:tcPr>
            <w:tcW w:w="0" w:type="auto"/>
            <w:tcMar>
              <w:top w:w="0" w:type="dxa"/>
              <w:left w:w="108" w:type="dxa"/>
              <w:bottom w:w="0" w:type="dxa"/>
              <w:right w:w="108" w:type="dxa"/>
            </w:tcMar>
            <w:vAlign w:val="center"/>
          </w:tcPr>
          <w:p w14:paraId="49F4BA78" w14:textId="6046CD13"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 xml:space="preserve">    Maftir – Sh’mot 2</w:t>
            </w:r>
            <w:r>
              <w:rPr>
                <w:rFonts w:ascii="Calibri" w:eastAsia="Calibri" w:hAnsi="Calibri" w:cs="Arial"/>
                <w:lang w:bidi="he-IL"/>
              </w:rPr>
              <w:t>3</w:t>
            </w:r>
            <w:r w:rsidRPr="00724583">
              <w:rPr>
                <w:rFonts w:ascii="Calibri" w:eastAsia="Calibri" w:hAnsi="Calibri" w:cs="Arial"/>
                <w:lang w:bidi="he-IL"/>
              </w:rPr>
              <w:t>:17-</w:t>
            </w:r>
            <w:r>
              <w:rPr>
                <w:rFonts w:ascii="Calibri" w:eastAsia="Calibri" w:hAnsi="Calibri" w:cs="Arial"/>
                <w:lang w:bidi="he-IL"/>
              </w:rPr>
              <w:t>19</w:t>
            </w:r>
          </w:p>
        </w:tc>
        <w:tc>
          <w:tcPr>
            <w:tcW w:w="0" w:type="auto"/>
            <w:tcMar>
              <w:top w:w="0" w:type="dxa"/>
              <w:left w:w="108" w:type="dxa"/>
              <w:bottom w:w="0" w:type="dxa"/>
              <w:right w:w="108" w:type="dxa"/>
            </w:tcMar>
            <w:vAlign w:val="center"/>
          </w:tcPr>
          <w:p w14:paraId="4CA26A48" w14:textId="6497AFDC" w:rsidR="00920878" w:rsidRPr="00724583" w:rsidRDefault="00920878" w:rsidP="00920878">
            <w:pPr>
              <w:spacing w:after="0" w:line="240" w:lineRule="auto"/>
              <w:jc w:val="both"/>
              <w:rPr>
                <w:rFonts w:ascii="Calibri" w:eastAsia="Calibri" w:hAnsi="Calibri" w:cs="Arial"/>
                <w:lang w:bidi="he-IL"/>
              </w:rPr>
            </w:pPr>
            <w:r w:rsidRPr="00724583">
              <w:rPr>
                <w:rFonts w:ascii="Calibri" w:eastAsia="Calibri" w:hAnsi="Calibri" w:cs="Arial"/>
                <w:lang w:bidi="he-IL"/>
              </w:rPr>
              <w:t>Reader 3 – Sh’mot 2</w:t>
            </w:r>
            <w:r>
              <w:rPr>
                <w:rFonts w:ascii="Calibri" w:eastAsia="Calibri" w:hAnsi="Calibri" w:cs="Arial"/>
                <w:lang w:bidi="he-IL"/>
              </w:rPr>
              <w:t>3</w:t>
            </w:r>
            <w:r w:rsidRPr="00724583">
              <w:rPr>
                <w:rFonts w:ascii="Calibri" w:eastAsia="Calibri" w:hAnsi="Calibri" w:cs="Arial"/>
                <w:lang w:bidi="he-IL"/>
              </w:rPr>
              <w:t>:</w:t>
            </w:r>
            <w:r>
              <w:rPr>
                <w:rFonts w:ascii="Calibri" w:eastAsia="Calibri" w:hAnsi="Calibri" w:cs="Arial"/>
                <w:lang w:bidi="he-IL"/>
              </w:rPr>
              <w:t>30</w:t>
            </w:r>
            <w:r w:rsidRPr="00724583">
              <w:rPr>
                <w:rFonts w:ascii="Calibri" w:eastAsia="Calibri" w:hAnsi="Calibri" w:cs="Arial"/>
                <w:lang w:bidi="he-IL"/>
              </w:rPr>
              <w:t>-3</w:t>
            </w:r>
            <w:r>
              <w:rPr>
                <w:rFonts w:ascii="Calibri" w:eastAsia="Calibri" w:hAnsi="Calibri" w:cs="Arial"/>
                <w:lang w:bidi="he-IL"/>
              </w:rPr>
              <w:t>3</w:t>
            </w:r>
          </w:p>
        </w:tc>
      </w:tr>
      <w:tr w:rsidR="00724583" w:rsidRPr="00724583" w14:paraId="1178D7F5" w14:textId="77777777" w:rsidTr="00B47BF6">
        <w:trPr>
          <w:trHeight w:val="20"/>
          <w:jc w:val="center"/>
        </w:trPr>
        <w:tc>
          <w:tcPr>
            <w:tcW w:w="0" w:type="auto"/>
            <w:tcMar>
              <w:top w:w="0" w:type="dxa"/>
              <w:left w:w="108" w:type="dxa"/>
              <w:bottom w:w="0" w:type="dxa"/>
              <w:right w:w="108" w:type="dxa"/>
            </w:tcMar>
            <w:vAlign w:val="center"/>
            <w:hideMark/>
          </w:tcPr>
          <w:p w14:paraId="143102C3" w14:textId="632FD963" w:rsidR="00724583" w:rsidRPr="00366BE2" w:rsidRDefault="00724583" w:rsidP="00724583">
            <w:pPr>
              <w:spacing w:after="0" w:line="240" w:lineRule="auto"/>
              <w:jc w:val="center"/>
              <w:rPr>
                <w:rFonts w:ascii="Calibri" w:eastAsia="Times New Roman" w:hAnsi="Calibri" w:cs="Calibri"/>
                <w:sz w:val="16"/>
                <w:szCs w:val="16"/>
              </w:rPr>
            </w:pPr>
            <w:r w:rsidRPr="00366BE2">
              <w:rPr>
                <w:rFonts w:ascii="Times New Roman" w:eastAsia="Times New Roman" w:hAnsi="Times New Roman" w:cs="Times New Roman"/>
                <w:sz w:val="16"/>
                <w:szCs w:val="16"/>
                <w:lang w:val="en-AU"/>
              </w:rPr>
              <w:t>N.C.: Mk 7:24-3</w:t>
            </w:r>
            <w:r>
              <w:rPr>
                <w:rFonts w:ascii="Times New Roman" w:eastAsia="Times New Roman" w:hAnsi="Times New Roman" w:cs="Times New Roman"/>
                <w:sz w:val="16"/>
                <w:szCs w:val="16"/>
                <w:lang w:val="en-AU"/>
              </w:rPr>
              <w:t>0</w:t>
            </w:r>
          </w:p>
          <w:p w14:paraId="27F8E07A" w14:textId="77777777" w:rsidR="00724583" w:rsidRPr="00724583" w:rsidRDefault="00724583" w:rsidP="00724583">
            <w:pPr>
              <w:spacing w:after="0" w:line="240" w:lineRule="auto"/>
              <w:jc w:val="both"/>
              <w:rPr>
                <w:rFonts w:ascii="Calibri" w:eastAsia="Calibri" w:hAnsi="Calibri" w:cs="Arial"/>
                <w:lang w:bidi="he-IL"/>
              </w:rPr>
            </w:pPr>
          </w:p>
        </w:tc>
        <w:tc>
          <w:tcPr>
            <w:tcW w:w="0" w:type="auto"/>
            <w:tcMar>
              <w:top w:w="0" w:type="dxa"/>
              <w:left w:w="108" w:type="dxa"/>
              <w:bottom w:w="0" w:type="dxa"/>
              <w:right w:w="108" w:type="dxa"/>
            </w:tcMar>
            <w:vAlign w:val="center"/>
            <w:hideMark/>
          </w:tcPr>
          <w:p w14:paraId="11C86158"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val="en-AU" w:bidi="he-IL"/>
              </w:rPr>
              <w:t xml:space="preserve">              </w:t>
            </w:r>
            <w:r w:rsidRPr="00724583">
              <w:rPr>
                <w:rFonts w:ascii="Calibri" w:eastAsia="Calibri" w:hAnsi="Calibri" w:cs="Arial"/>
                <w:lang w:val="es-ES" w:bidi="he-IL"/>
              </w:rPr>
              <w:t>Is 56:1-9 + 57:19</w:t>
            </w:r>
          </w:p>
        </w:tc>
        <w:tc>
          <w:tcPr>
            <w:tcW w:w="0" w:type="auto"/>
            <w:tcMar>
              <w:top w:w="0" w:type="dxa"/>
              <w:left w:w="108" w:type="dxa"/>
              <w:bottom w:w="0" w:type="dxa"/>
              <w:right w:w="108" w:type="dxa"/>
            </w:tcMar>
            <w:vAlign w:val="center"/>
            <w:hideMark/>
          </w:tcPr>
          <w:p w14:paraId="4F4B2936" w14:textId="77777777" w:rsidR="00724583" w:rsidRPr="00724583" w:rsidRDefault="00724583" w:rsidP="00724583">
            <w:pPr>
              <w:spacing w:after="0" w:line="240" w:lineRule="auto"/>
              <w:jc w:val="both"/>
              <w:rPr>
                <w:rFonts w:ascii="Calibri" w:eastAsia="Calibri" w:hAnsi="Calibri" w:cs="Arial"/>
                <w:lang w:bidi="he-IL"/>
              </w:rPr>
            </w:pPr>
            <w:r w:rsidRPr="00724583">
              <w:rPr>
                <w:rFonts w:ascii="Calibri" w:eastAsia="Calibri" w:hAnsi="Calibri" w:cs="Arial"/>
                <w:lang w:val="en-AU" w:bidi="he-IL"/>
              </w:rPr>
              <w:t> </w:t>
            </w:r>
          </w:p>
        </w:tc>
      </w:tr>
    </w:tbl>
    <w:p w14:paraId="7171CD47" w14:textId="057F5C28" w:rsidR="001876A0" w:rsidRDefault="001876A0" w:rsidP="001876A0">
      <w:pPr>
        <w:pBdr>
          <w:bottom w:val="double" w:sz="6" w:space="1" w:color="auto"/>
        </w:pBdr>
        <w:spacing w:after="0" w:line="240" w:lineRule="auto"/>
        <w:jc w:val="both"/>
        <w:rPr>
          <w:rFonts w:ascii="Calibri" w:eastAsia="Calibri" w:hAnsi="Calibri" w:cs="Arial"/>
          <w:lang w:bidi="he-IL"/>
        </w:rPr>
      </w:pPr>
    </w:p>
    <w:p w14:paraId="3947AC11" w14:textId="77777777" w:rsidR="00E54181" w:rsidRDefault="00E54181" w:rsidP="001876A0">
      <w:pPr>
        <w:spacing w:after="0" w:line="240" w:lineRule="auto"/>
        <w:jc w:val="both"/>
        <w:rPr>
          <w:rFonts w:ascii="Calibri" w:eastAsia="Calibri" w:hAnsi="Calibri" w:cs="Arial"/>
          <w:lang w:bidi="he-IL"/>
        </w:rPr>
      </w:pPr>
    </w:p>
    <w:p w14:paraId="161C19EF" w14:textId="4F1BAD4E" w:rsidR="00EB5405" w:rsidRDefault="00EB5405" w:rsidP="001876A0">
      <w:pPr>
        <w:spacing w:after="0" w:line="240" w:lineRule="auto"/>
        <w:jc w:val="both"/>
        <w:rPr>
          <w:rFonts w:ascii="Calibri" w:eastAsia="Calibri" w:hAnsi="Calibri" w:cs="Arial"/>
          <w:lang w:bidi="he-IL"/>
        </w:rPr>
      </w:pPr>
    </w:p>
    <w:p w14:paraId="73D46E1D" w14:textId="77777777" w:rsidR="00EB5405" w:rsidRPr="001876A0" w:rsidRDefault="00EB5405" w:rsidP="001876A0">
      <w:pPr>
        <w:spacing w:after="0" w:line="240" w:lineRule="auto"/>
        <w:jc w:val="both"/>
        <w:rPr>
          <w:rFonts w:ascii="Calibri" w:eastAsia="Calibri" w:hAnsi="Calibri" w:cs="Arial"/>
          <w:lang w:bidi="he-IL"/>
        </w:rPr>
      </w:pPr>
    </w:p>
    <w:p w14:paraId="35DCFEE0" w14:textId="77777777" w:rsidR="001876A0" w:rsidRPr="001876A0" w:rsidRDefault="001876A0" w:rsidP="001876A0">
      <w:pPr>
        <w:spacing w:after="0" w:line="240" w:lineRule="auto"/>
        <w:jc w:val="both"/>
        <w:rPr>
          <w:rFonts w:ascii="Calibri" w:eastAsia="Calibri" w:hAnsi="Calibri" w:cs="Arial"/>
          <w:lang w:bidi="he-IL"/>
        </w:rPr>
      </w:pPr>
    </w:p>
    <w:p w14:paraId="7A2AA85F" w14:textId="77777777" w:rsidR="001876A0" w:rsidRPr="001876A0" w:rsidRDefault="001876A0" w:rsidP="001876A0">
      <w:pPr>
        <w:spacing w:after="0" w:line="240" w:lineRule="auto"/>
        <w:jc w:val="center"/>
        <w:rPr>
          <w:rFonts w:ascii="Century Schoolbook" w:eastAsia="Times New Roman" w:hAnsi="Century Schoolbook" w:cs="Calibri"/>
          <w:sz w:val="24"/>
          <w:szCs w:val="24"/>
          <w:lang w:bidi="he-IL"/>
        </w:rPr>
      </w:pPr>
    </w:p>
    <w:p w14:paraId="518A2BE9" w14:textId="77777777" w:rsidR="001876A0" w:rsidRPr="001876A0" w:rsidRDefault="001876A0" w:rsidP="001876A0">
      <w:pPr>
        <w:keepNext/>
        <w:keepLines/>
        <w:spacing w:before="40" w:after="0" w:line="240" w:lineRule="auto"/>
        <w:jc w:val="center"/>
        <w:outlineLvl w:val="2"/>
        <w:rPr>
          <w:rFonts w:asciiTheme="majorHAnsi" w:eastAsiaTheme="majorEastAsia" w:hAnsiTheme="majorHAnsi" w:cstheme="majorBidi"/>
          <w:sz w:val="24"/>
          <w:szCs w:val="24"/>
          <w:lang w:bidi="he-IL"/>
        </w:rPr>
      </w:pPr>
      <w:r w:rsidRPr="001876A0">
        <w:rPr>
          <w:rFonts w:asciiTheme="majorHAnsi" w:eastAsiaTheme="majorEastAsia" w:hAnsiTheme="majorHAnsi" w:cstheme="majorBidi"/>
          <w:noProof/>
          <w:sz w:val="24"/>
          <w:szCs w:val="24"/>
          <w:lang w:bidi="he-IL"/>
        </w:rPr>
        <w:drawing>
          <wp:inline distT="0" distB="0" distL="0" distR="0" wp14:anchorId="76384D99" wp14:editId="6905EAD4">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CC37CF6" w14:textId="77777777" w:rsidR="001876A0" w:rsidRPr="001876A0" w:rsidRDefault="001876A0" w:rsidP="001876A0">
      <w:pPr>
        <w:spacing w:after="0" w:line="240" w:lineRule="auto"/>
        <w:jc w:val="center"/>
        <w:rPr>
          <w:rFonts w:ascii="Times New Roman" w:eastAsia="Times New Roman" w:hAnsi="Times New Roman" w:cs="Times New Roman"/>
          <w:color w:val="000000"/>
          <w:lang w:bidi="he-IL"/>
        </w:rPr>
      </w:pPr>
    </w:p>
    <w:p w14:paraId="329DB1C0" w14:textId="77777777" w:rsidR="001876A0" w:rsidRPr="001876A0" w:rsidRDefault="001876A0" w:rsidP="001876A0">
      <w:pPr>
        <w:spacing w:after="0" w:line="240" w:lineRule="auto"/>
        <w:jc w:val="center"/>
        <w:rPr>
          <w:rFonts w:ascii="Times New Roman" w:eastAsia="Times New Roman" w:hAnsi="Times New Roman" w:cs="Times New Roman"/>
          <w:color w:val="000000"/>
          <w:lang w:bidi="he-IL"/>
        </w:rPr>
      </w:pPr>
    </w:p>
    <w:p w14:paraId="66B8D80E" w14:textId="77777777" w:rsidR="001876A0" w:rsidRPr="00366BE2" w:rsidRDefault="001876A0" w:rsidP="001876A0">
      <w:pPr>
        <w:keepNext/>
        <w:keepLines/>
        <w:spacing w:before="40" w:after="0" w:line="240" w:lineRule="auto"/>
        <w:jc w:val="center"/>
        <w:outlineLvl w:val="2"/>
        <w:rPr>
          <w:rFonts w:ascii="Times New Roman" w:eastAsiaTheme="majorEastAsia" w:hAnsi="Times New Roman" w:cs="Times New Roman"/>
          <w:sz w:val="24"/>
          <w:szCs w:val="24"/>
          <w:lang w:val="en-AU" w:bidi="he-IL"/>
        </w:rPr>
      </w:pPr>
      <w:r w:rsidRPr="00366BE2">
        <w:rPr>
          <w:rFonts w:ascii="Times New Roman" w:eastAsiaTheme="majorEastAsia" w:hAnsi="Times New Roman" w:cs="Times New Roman"/>
          <w:sz w:val="24"/>
          <w:szCs w:val="24"/>
          <w:lang w:val="en-AU" w:bidi="he-IL"/>
        </w:rPr>
        <w:t>Hakham Dr. Yosef ben Haggai</w:t>
      </w:r>
    </w:p>
    <w:p w14:paraId="5C4591F6" w14:textId="77777777" w:rsidR="001876A0" w:rsidRPr="00366BE2" w:rsidRDefault="001876A0" w:rsidP="001876A0">
      <w:pPr>
        <w:spacing w:after="0" w:line="240" w:lineRule="auto"/>
        <w:jc w:val="center"/>
        <w:rPr>
          <w:rFonts w:ascii="Times New Roman" w:eastAsia="Times New Roman" w:hAnsi="Times New Roman" w:cs="Times New Roman"/>
          <w:color w:val="000000"/>
          <w:lang w:val="en-AU" w:bidi="he-IL"/>
        </w:rPr>
      </w:pPr>
      <w:r w:rsidRPr="00366BE2">
        <w:rPr>
          <w:rFonts w:ascii="Times New Roman" w:eastAsia="Times New Roman" w:hAnsi="Times New Roman" w:cs="Times New Roman"/>
          <w:color w:val="000000"/>
          <w:lang w:val="en-AU" w:bidi="he-IL"/>
        </w:rPr>
        <w:t>Rabbi Dr. Hillel ben David</w:t>
      </w:r>
    </w:p>
    <w:p w14:paraId="73FD7463" w14:textId="77777777" w:rsidR="001876A0" w:rsidRPr="00366BE2" w:rsidRDefault="001876A0" w:rsidP="001876A0">
      <w:pPr>
        <w:spacing w:after="0" w:line="240" w:lineRule="auto"/>
        <w:jc w:val="center"/>
        <w:rPr>
          <w:rFonts w:ascii="Times New Roman" w:eastAsia="Times New Roman" w:hAnsi="Times New Roman" w:cs="Times New Roman"/>
          <w:color w:val="000000"/>
          <w:lang w:bidi="he-IL"/>
        </w:rPr>
      </w:pPr>
      <w:r w:rsidRPr="00366BE2">
        <w:rPr>
          <w:rFonts w:ascii="Times New Roman" w:eastAsia="Times New Roman" w:hAnsi="Times New Roman" w:cs="Times New Roman"/>
          <w:color w:val="000000"/>
          <w:lang w:bidi="he-IL"/>
        </w:rPr>
        <w:t>Rabbi Dr. Eliyahu ben Abraham</w:t>
      </w:r>
    </w:p>
    <w:p w14:paraId="5D66FAFD" w14:textId="77777777" w:rsidR="001876A0" w:rsidRPr="00366BE2" w:rsidRDefault="001876A0" w:rsidP="001876A0">
      <w:pPr>
        <w:spacing w:after="0" w:line="240" w:lineRule="auto"/>
        <w:jc w:val="center"/>
        <w:rPr>
          <w:rFonts w:ascii="Times New Roman" w:eastAsia="Times New Roman" w:hAnsi="Times New Roman" w:cs="Times New Roman"/>
          <w:color w:val="000000"/>
          <w:lang w:bidi="he-IL"/>
        </w:rPr>
      </w:pPr>
    </w:p>
    <w:p w14:paraId="3E989A37" w14:textId="4548667C" w:rsidR="001B5418" w:rsidRPr="00366BE2" w:rsidRDefault="001876A0" w:rsidP="001B5418">
      <w:pPr>
        <w:spacing w:after="0" w:line="240" w:lineRule="auto"/>
        <w:jc w:val="center"/>
        <w:rPr>
          <w:rFonts w:ascii="Times New Roman" w:eastAsia="Times New Roman" w:hAnsi="Times New Roman" w:cs="Times New Roman"/>
          <w:color w:val="000000"/>
          <w:lang w:bidi="he-IL"/>
        </w:rPr>
      </w:pPr>
      <w:r w:rsidRPr="00366BE2">
        <w:rPr>
          <w:rFonts w:ascii="Times New Roman" w:eastAsia="Times New Roman" w:hAnsi="Times New Roman" w:cs="Times New Roman"/>
          <w:color w:val="000000"/>
          <w:lang w:bidi="he-IL"/>
        </w:rPr>
        <w:t>Edited by Adon Aviner ben Abraham</w:t>
      </w:r>
    </w:p>
    <w:p w14:paraId="52B7B405" w14:textId="489D30A4" w:rsidR="001876A0" w:rsidRPr="00366BE2" w:rsidRDefault="001B5418" w:rsidP="001876A0">
      <w:pPr>
        <w:spacing w:after="0" w:line="240" w:lineRule="auto"/>
        <w:jc w:val="center"/>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and Adon Ovadya ben Abraham</w:t>
      </w:r>
      <w:r w:rsidR="001876A0" w:rsidRPr="00366BE2">
        <w:rPr>
          <w:rFonts w:ascii="Times New Roman" w:eastAsia="Times New Roman" w:hAnsi="Times New Roman" w:cs="Times New Roman"/>
          <w:color w:val="000000"/>
          <w:lang w:bidi="he-IL"/>
        </w:rPr>
        <w:t xml:space="preserve"> </w:t>
      </w:r>
    </w:p>
    <w:p w14:paraId="6C82042C" w14:textId="3DB48491" w:rsidR="001876A0" w:rsidRPr="00366BE2" w:rsidRDefault="001876A0" w:rsidP="001876A0">
      <w:pPr>
        <w:spacing w:after="0" w:line="240" w:lineRule="auto"/>
        <w:jc w:val="center"/>
        <w:rPr>
          <w:rFonts w:ascii="Times New Roman" w:eastAsia="Times New Roman" w:hAnsi="Times New Roman" w:cs="Times New Roman"/>
          <w:lang w:bidi="he-IL"/>
        </w:rPr>
      </w:pPr>
      <w:r w:rsidRPr="00366BE2">
        <w:rPr>
          <w:rFonts w:ascii="Times New Roman" w:eastAsia="Times New Roman" w:hAnsi="Times New Roman" w:cs="Times New Roman"/>
          <w:color w:val="000000"/>
          <w:lang w:bidi="he-IL"/>
        </w:rPr>
        <w:t xml:space="preserve">Please e-mail any comments to </w:t>
      </w:r>
      <w:hyperlink r:id="rId18" w:history="1">
        <w:r w:rsidRPr="00366BE2">
          <w:rPr>
            <w:rFonts w:ascii="Times New Roman" w:eastAsia="Calibri" w:hAnsi="Times New Roman" w:cs="Times New Roman"/>
            <w:color w:val="0000FF"/>
            <w:u w:val="single"/>
            <w:lang w:bidi="he-IL"/>
          </w:rPr>
          <w:t>chozenppl@gmail.com</w:t>
        </w:r>
      </w:hyperlink>
    </w:p>
    <w:p w14:paraId="52E6FC73" w14:textId="77777777" w:rsidR="001876A0" w:rsidRPr="00366BE2" w:rsidRDefault="001876A0" w:rsidP="001876A0">
      <w:pPr>
        <w:spacing w:after="0" w:line="240" w:lineRule="auto"/>
        <w:rPr>
          <w:rFonts w:ascii="Times New Roman" w:eastAsia="Times New Roman" w:hAnsi="Times New Roman" w:cs="Times New Roman"/>
          <w:lang w:bidi="he-IL"/>
        </w:rPr>
      </w:pPr>
      <w:r w:rsidRPr="00366BE2">
        <w:rPr>
          <w:rFonts w:ascii="Times New Roman" w:eastAsia="Times New Roman" w:hAnsi="Times New Roman" w:cs="Times New Roman"/>
          <w:lang w:bidi="he-IL"/>
        </w:rPr>
        <w:t> </w:t>
      </w:r>
    </w:p>
    <w:p w14:paraId="026FBA59" w14:textId="77777777" w:rsidR="001876A0" w:rsidRPr="00366BE2" w:rsidRDefault="001876A0" w:rsidP="001876A0">
      <w:pPr>
        <w:spacing w:after="0" w:line="240" w:lineRule="auto"/>
        <w:jc w:val="both"/>
        <w:rPr>
          <w:rFonts w:ascii="Times New Roman" w:eastAsia="Calibri" w:hAnsi="Times New Roman" w:cs="Times New Roman"/>
          <w:lang w:bidi="he-IL"/>
        </w:rPr>
      </w:pPr>
    </w:p>
    <w:p w14:paraId="2FD6AFA1" w14:textId="77777777" w:rsidR="001876A0" w:rsidRPr="00366BE2" w:rsidRDefault="001876A0">
      <w:pPr>
        <w:rPr>
          <w:rFonts w:ascii="Times New Roman" w:hAnsi="Times New Roman" w:cs="Times New Roman"/>
        </w:rPr>
      </w:pPr>
    </w:p>
    <w:sectPr w:rsidR="001876A0" w:rsidRPr="00366BE2" w:rsidSect="001876A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57DA8" w14:textId="77777777" w:rsidR="001108D2" w:rsidRDefault="001108D2" w:rsidP="001876A0">
      <w:pPr>
        <w:spacing w:after="0" w:line="240" w:lineRule="auto"/>
      </w:pPr>
      <w:r>
        <w:separator/>
      </w:r>
    </w:p>
  </w:endnote>
  <w:endnote w:type="continuationSeparator" w:id="0">
    <w:p w14:paraId="289F5CD2" w14:textId="77777777" w:rsidR="001108D2" w:rsidRDefault="001108D2" w:rsidP="00187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467B5B-0F29-4D34-B22E-81CDF92A2E10}"/>
    <w:embedBold r:id="rId2" w:fontKey="{6AA2529F-6DEF-4B1A-AB55-1056F8C2B19F}"/>
    <w:embedItalic r:id="rId3" w:fontKey="{5D611E82-6C3F-409A-8CAA-DF0407E4EDBB}"/>
  </w:font>
  <w:font w:name="Arial">
    <w:panose1 w:val="020B0604020202020204"/>
    <w:charset w:val="00"/>
    <w:family w:val="swiss"/>
    <w:pitch w:val="variable"/>
    <w:sig w:usb0="E0002EFF" w:usb1="C000785B" w:usb2="00000009" w:usb3="00000000" w:csb0="000001FF" w:csb1="00000000"/>
  </w:font>
  <w:font w:name="Skolar Cyrillic">
    <w:altName w:val="Times New Roman"/>
    <w:charset w:val="00"/>
    <w:family w:val="modern"/>
    <w:pitch w:val="variable"/>
    <w:sig w:usb0="00000287"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embedRegular r:id="rId4" w:fontKey="{8841FFE4-EDC9-4428-A16D-A7432A853499}"/>
    <w:embedBold r:id="rId5" w:fontKey="{3D169C1F-39B8-4E49-9BEE-65910F1C841D}"/>
  </w:font>
  <w:font w:name="Arial Narrow">
    <w:panose1 w:val="020B0606020202030204"/>
    <w:charset w:val="00"/>
    <w:family w:val="swiss"/>
    <w:pitch w:val="variable"/>
    <w:sig w:usb0="00000287" w:usb1="00000800" w:usb2="00000000" w:usb3="00000000" w:csb0="0000009F" w:csb1="00000000"/>
    <w:embedRegular r:id="rId6" w:fontKey="{C52E073F-F159-4192-AEFF-30519082D3FD}"/>
    <w:embedBold r:id="rId7" w:fontKey="{23E3E1F1-727B-42E5-A4BD-4E57661C2DD7}"/>
    <w:embedItalic r:id="rId8" w:fontKey="{CD3D5196-3475-4E26-BC9A-A51AD7F2F5D8}"/>
  </w:font>
  <w:font w:name="Cambria">
    <w:panose1 w:val="02040503050406030204"/>
    <w:charset w:val="00"/>
    <w:family w:val="roman"/>
    <w:pitch w:val="variable"/>
    <w:sig w:usb0="E00006FF" w:usb1="420024FF" w:usb2="02000000" w:usb3="00000000" w:csb0="0000019F" w:csb1="00000000"/>
    <w:embedRegular r:id="rId9" w:fontKey="{F8DEB9F5-3099-4F7C-9756-ADCC840BC937}"/>
    <w:embedBold r:id="rId10" w:fontKey="{3038747A-BD29-4966-8A32-2B6EF0742DD0}"/>
  </w:font>
  <w:font w:name="David">
    <w:charset w:val="B1"/>
    <w:family w:val="swiss"/>
    <w:pitch w:val="variable"/>
    <w:sig w:usb0="00000803" w:usb1="00000000" w:usb2="00000000" w:usb3="00000000" w:csb0="00000021" w:csb1="00000000"/>
    <w:embedRegular r:id="rId11" w:fontKey="{1FD714E7-0DEF-4AD7-81D6-020AB171BA39}"/>
    <w:embedBold r:id="rId12" w:fontKey="{B12CD3C6-C0C5-4175-8A9C-7747701BCAE7}"/>
  </w:font>
  <w:font w:name="Bwhebb">
    <w:panose1 w:val="02000400000000000000"/>
    <w:charset w:val="00"/>
    <w:family w:val="auto"/>
    <w:pitch w:val="variable"/>
    <w:sig w:usb0="00000003" w:usb1="00000000" w:usb2="00000000" w:usb3="00000000" w:csb0="00000001" w:csb1="00000000"/>
    <w:embedBold r:id="rId13" w:fontKey="{C89C99A1-1AC8-4715-B219-B092CF8E5CED}"/>
  </w:font>
  <w:font w:name="Copperplate Gothic Light">
    <w:panose1 w:val="020E0507020206020404"/>
    <w:charset w:val="00"/>
    <w:family w:val="swiss"/>
    <w:pitch w:val="variable"/>
    <w:sig w:usb0="00000003" w:usb1="00000000" w:usb2="00000000" w:usb3="00000000" w:csb0="00000001" w:csb1="00000000"/>
    <w:embedRegular r:id="rId14" w:fontKey="{A205249D-4153-4A1A-BC31-72EB4511AFE5}"/>
    <w:embedBold r:id="rId15" w:fontKey="{B58CB144-FF56-4D55-96A7-E8433DFD2071}"/>
  </w:font>
  <w:font w:name="Book Antiqua">
    <w:panose1 w:val="02040602050305030304"/>
    <w:charset w:val="00"/>
    <w:family w:val="roman"/>
    <w:pitch w:val="variable"/>
    <w:sig w:usb0="00000287" w:usb1="00000000" w:usb2="00000000" w:usb3="00000000" w:csb0="0000009F" w:csb1="00000000"/>
    <w:embedRegular r:id="rId16" w:fontKey="{ADBA6180-46F2-4F05-BB66-9491F276BF69}"/>
    <w:embedBold r:id="rId17" w:fontKey="{AF8E1A9F-D2EA-4D98-B253-31762BDC77EF}"/>
    <w:embedItalic r:id="rId18" w:fontKey="{3668648C-3F0C-4FE1-8F22-73691DEE4F18}"/>
    <w:embedBoldItalic r:id="rId19" w:fontKey="{3CF7921D-2D8E-4807-A83B-2EDF8022A5E6}"/>
  </w:font>
  <w:font w:name="Palatino Linotype">
    <w:panose1 w:val="02040502050505030304"/>
    <w:charset w:val="00"/>
    <w:family w:val="roman"/>
    <w:pitch w:val="variable"/>
    <w:sig w:usb0="E0000287" w:usb1="40000013" w:usb2="00000000" w:usb3="00000000" w:csb0="0000019F" w:csb1="00000000"/>
    <w:embedBold r:id="rId20" w:fontKey="{98FBA86B-47B1-4FCC-8B7B-BE99C09CF3F0}"/>
  </w:font>
  <w:font w:name="Gentium">
    <w:altName w:val="Times New Roman"/>
    <w:charset w:val="00"/>
    <w:family w:val="auto"/>
    <w:pitch w:val="variable"/>
    <w:sig w:usb0="E00000FF" w:usb1="00000003" w:usb2="00000000" w:usb3="00000000" w:csb0="0000001B" w:csb1="00000000"/>
  </w:font>
  <w:font w:name="Calibri Light">
    <w:panose1 w:val="020F0302020204030204"/>
    <w:charset w:val="00"/>
    <w:family w:val="swiss"/>
    <w:pitch w:val="variable"/>
    <w:sig w:usb0="E4002EFF" w:usb1="C000247B" w:usb2="00000009" w:usb3="00000000" w:csb0="000001FF" w:csb1="00000000"/>
    <w:embedRegular r:id="rId21" w:fontKey="{3ACF6C30-DD39-4D75-B82E-56EACE055DDC}"/>
  </w:font>
  <w:font w:name="Century Schoolbook">
    <w:panose1 w:val="02040604050505020304"/>
    <w:charset w:val="00"/>
    <w:family w:val="roman"/>
    <w:pitch w:val="variable"/>
    <w:sig w:usb0="00000287" w:usb1="00000000" w:usb2="00000000" w:usb3="00000000" w:csb0="0000009F" w:csb1="00000000"/>
    <w:embedRegular r:id="rId22" w:fontKey="{CD1D3FA8-BB5D-42A5-9BA6-B22D54C53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82709"/>
      <w:docPartObj>
        <w:docPartGallery w:val="Page Numbers (Bottom of Page)"/>
        <w:docPartUnique/>
      </w:docPartObj>
    </w:sdtPr>
    <w:sdtEndPr/>
    <w:sdtContent>
      <w:sdt>
        <w:sdtPr>
          <w:id w:val="1728636285"/>
          <w:docPartObj>
            <w:docPartGallery w:val="Page Numbers (Top of Page)"/>
            <w:docPartUnique/>
          </w:docPartObj>
        </w:sdtPr>
        <w:sdtEndPr/>
        <w:sdtContent>
          <w:p w14:paraId="0A1DAD20" w14:textId="77777777" w:rsidR="00B47BF6" w:rsidRDefault="00B47B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F875CE6" w14:textId="77777777" w:rsidR="00B47BF6" w:rsidRDefault="00B47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171E4" w14:textId="77777777" w:rsidR="001108D2" w:rsidRDefault="001108D2" w:rsidP="001876A0">
      <w:pPr>
        <w:spacing w:after="0" w:line="240" w:lineRule="auto"/>
      </w:pPr>
      <w:r>
        <w:separator/>
      </w:r>
    </w:p>
  </w:footnote>
  <w:footnote w:type="continuationSeparator" w:id="0">
    <w:p w14:paraId="5E08FAEE" w14:textId="77777777" w:rsidR="001108D2" w:rsidRDefault="001108D2" w:rsidP="001876A0">
      <w:pPr>
        <w:spacing w:after="0" w:line="240" w:lineRule="auto"/>
      </w:pPr>
      <w:r>
        <w:continuationSeparator/>
      </w:r>
    </w:p>
  </w:footnote>
  <w:footnote w:id="1">
    <w:p w14:paraId="64718688" w14:textId="77777777" w:rsidR="00B47BF6" w:rsidRDefault="00B47BF6" w:rsidP="001876A0">
      <w:pPr>
        <w:pStyle w:val="FootnoteText"/>
      </w:pPr>
      <w:r>
        <w:rPr>
          <w:rStyle w:val="FootnoteReference"/>
          <w:specVanish w:val="0"/>
        </w:rPr>
        <w:footnoteRef/>
      </w:r>
      <w:r>
        <w:t xml:space="preserve"> </w:t>
      </w:r>
      <w:r>
        <w:rPr>
          <w:lang w:val="en-AU"/>
        </w:rPr>
        <w:t xml:space="preserve">based on the narrative of </w:t>
      </w:r>
      <w:r>
        <w:t>Shmuel alef (</w:t>
      </w:r>
      <w:r>
        <w:rPr>
          <w:lang w:val="en-AU"/>
        </w:rPr>
        <w:t>I Samuel) 24.</w:t>
      </w:r>
    </w:p>
  </w:footnote>
  <w:footnote w:id="2">
    <w:p w14:paraId="7242FAED" w14:textId="77777777" w:rsidR="00B47BF6" w:rsidRDefault="00B47BF6" w:rsidP="001876A0">
      <w:pPr>
        <w:pStyle w:val="FootnoteText"/>
      </w:pPr>
      <w:r>
        <w:rPr>
          <w:rStyle w:val="FootnoteReference"/>
          <w:specVanish w:val="0"/>
        </w:rPr>
        <w:footnoteRef/>
      </w:r>
      <w:r>
        <w:t xml:space="preserve"> </w:t>
      </w:r>
      <w:r>
        <w:rPr>
          <w:lang w:val="en-AU"/>
        </w:rPr>
        <w:t>Midrash Shocher Tov</w:t>
      </w:r>
    </w:p>
  </w:footnote>
  <w:footnote w:id="3">
    <w:p w14:paraId="0EA1490A" w14:textId="77777777" w:rsidR="00B47BF6" w:rsidRDefault="00B47BF6" w:rsidP="001876A0">
      <w:pPr>
        <w:pStyle w:val="FootnoteText"/>
      </w:pPr>
      <w:r>
        <w:rPr>
          <w:rStyle w:val="FootnoteReference"/>
          <w:specVanish w:val="0"/>
        </w:rPr>
        <w:footnoteRef/>
      </w:r>
      <w:r>
        <w:t xml:space="preserve"> </w:t>
      </w:r>
      <w:r>
        <w:rPr>
          <w:lang w:val="en-AU"/>
        </w:rPr>
        <w:t>Yerushalmi Sotah 1:8</w:t>
      </w:r>
    </w:p>
  </w:footnote>
  <w:footnote w:id="4">
    <w:p w14:paraId="5C7BD0AF" w14:textId="77777777" w:rsidR="00B47BF6" w:rsidRDefault="00B47BF6" w:rsidP="001876A0">
      <w:pPr>
        <w:pStyle w:val="FootnoteText"/>
      </w:pPr>
      <w:r>
        <w:rPr>
          <w:rStyle w:val="FootnoteReference"/>
          <w:specVanish w:val="0"/>
        </w:rPr>
        <w:footnoteRef/>
      </w:r>
      <w:r>
        <w:t xml:space="preserve"> Shmuel alef (</w:t>
      </w:r>
      <w:r>
        <w:rPr>
          <w:lang w:val="en-AU"/>
        </w:rPr>
        <w:t>I Samuel) 26:3</w:t>
      </w:r>
    </w:p>
  </w:footnote>
  <w:footnote w:id="5">
    <w:p w14:paraId="1501B16E" w14:textId="77777777" w:rsidR="00B47BF6" w:rsidRDefault="00B47BF6" w:rsidP="001876A0">
      <w:pPr>
        <w:pStyle w:val="FootnoteText"/>
      </w:pPr>
      <w:r>
        <w:rPr>
          <w:rStyle w:val="FootnoteReference"/>
          <w:specVanish w:val="0"/>
        </w:rPr>
        <w:footnoteRef/>
      </w:r>
      <w:r>
        <w:t xml:space="preserve"> Nachash stems from the root that means “shining whisperer”, “shining enchanter.” In Shemot (Exodus) 7:9-15 the nachash is parallel to the tanin, the sea creature of Bereshit (Genesis) 1:21 and also related to the Livayatan of Yeshayahu 27:1.</w:t>
      </w:r>
    </w:p>
  </w:footnote>
  <w:footnote w:id="6">
    <w:p w14:paraId="7D0072FE" w14:textId="77777777" w:rsidR="00B47BF6" w:rsidRDefault="00B47BF6" w:rsidP="001876A0">
      <w:pPr>
        <w:pStyle w:val="FootnoteText"/>
      </w:pPr>
      <w:r>
        <w:rPr>
          <w:rStyle w:val="FootnoteReference"/>
          <w:specVanish w:val="0"/>
        </w:rPr>
        <w:footnoteRef/>
      </w:r>
      <w:r>
        <w:t xml:space="preserve"> It is well known that the Hebrew word nachash is related to every other occurance of that same word.</w:t>
      </w:r>
    </w:p>
  </w:footnote>
  <w:footnote w:id="7">
    <w:p w14:paraId="154876A8" w14:textId="77777777" w:rsidR="00B47BF6" w:rsidRDefault="00B47BF6" w:rsidP="001876A0">
      <w:pPr>
        <w:pStyle w:val="FootnoteText"/>
      </w:pPr>
      <w:r>
        <w:rPr>
          <w:rStyle w:val="FootnoteReference"/>
          <w:specVanish w:val="0"/>
        </w:rPr>
        <w:footnoteRef/>
      </w:r>
      <w:r>
        <w:t xml:space="preserve"> No serpent, no animal of any kind, is called Satan, or Beelzebub, or Devil, in the Torah.</w:t>
      </w:r>
    </w:p>
  </w:footnote>
  <w:footnote w:id="8">
    <w:p w14:paraId="17FCD297"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serpent was cursed that it would need to crawl on its belly, Bereshit (Genesis) 3:14. Rashi infers that it had legs which were amputated. The higher the position the greater is the fall, and this applies to the serpent, who not only was the chief of all animals, but walked upright like man, and when it fell it sank into the reptile species. - Bereshit Rabbah pg 54</w:t>
      </w:r>
    </w:p>
  </w:footnote>
  <w:footnote w:id="9">
    <w:p w14:paraId="5927B03D"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See Yalkut Shimoni Yeshayahu chapter 65 </w:t>
      </w:r>
      <w:r w:rsidRPr="00AC0F80">
        <w:rPr>
          <w:i/>
          <w:iCs/>
          <w:sz w:val="18"/>
          <w:szCs w:val="18"/>
        </w:rPr>
        <w:t>remez </w:t>
      </w:r>
      <w:r w:rsidRPr="00AC0F80">
        <w:rPr>
          <w:sz w:val="18"/>
          <w:szCs w:val="18"/>
        </w:rPr>
        <w:t>509, where G-d is cited as saying to the serpent, “I created you to stand on two feet like man…but you wanted to kill him in order to marry Eve. See Bereshit Rabbah 19:1: NOW THE SERPENT WAS MORE SUBTLE THAN ANY BEAST OF THE FIELD. R. Hoshaya the Elder said: He stood out distinguished [erect] like a reed, and he had feet. R. Jeremiah b. Eleazar said: He was an unbeliever.</w:t>
      </w:r>
    </w:p>
  </w:footnote>
  <w:footnote w:id="10">
    <w:p w14:paraId="62A0F5A4"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Pirkei Rabbi Eliezer; Zohar 1:35</w:t>
      </w:r>
    </w:p>
  </w:footnote>
  <w:footnote w:id="11">
    <w:p w14:paraId="53FC7A7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It was taught in R. Meir’s name : According to the greatness of the serpent so was his downfall : because he was More subtle than all, he was More cursed than all – Bereshit Rabbah Genesis 14.</w:t>
      </w:r>
    </w:p>
  </w:footnote>
  <w:footnote w:id="12">
    <w:p w14:paraId="17F39BB9"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Bereshit (Genesis) 3:14</w:t>
      </w:r>
    </w:p>
  </w:footnote>
  <w:footnote w:id="13">
    <w:p w14:paraId="77A9D647"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same interpretative expansion of Genesis 3:14 appears in Midrash Bereshit Rabbah 19:1.</w:t>
      </w:r>
    </w:p>
  </w:footnote>
  <w:footnote w:id="14">
    <w:p w14:paraId="498E6C56"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Bereshit Rabbah 7:5</w:t>
      </w:r>
    </w:p>
  </w:footnote>
  <w:footnote w:id="15">
    <w:p w14:paraId="77DEF389"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All the days of your life, i.e. as long as the species of serpents will remain on earth (Radak). Including the days of the Messiah. This curse will never be removed. Even in Messianic times [when </w:t>
      </w:r>
      <w:r w:rsidRPr="00AC0F80">
        <w:rPr>
          <w:i/>
          <w:iCs/>
          <w:sz w:val="18"/>
          <w:szCs w:val="18"/>
        </w:rPr>
        <w:t>‘the wolf and the lamb shall eat together, and the lion shall eat straw like the ox’</w:t>
      </w:r>
      <w:r w:rsidRPr="00AC0F80">
        <w:rPr>
          <w:sz w:val="18"/>
          <w:szCs w:val="18"/>
        </w:rPr>
        <w:t>] ‘the serpent’s food shall be dust’ [Isaiah 65:25] (Malbim).</w:t>
      </w:r>
    </w:p>
  </w:footnote>
  <w:footnote w:id="16">
    <w:p w14:paraId="3F31B5DF"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In this heel generation we are susceptible to being bitten by the serpent. We are the generation that is most at risk from the serpent. There is a danger of “you shall bruise the heel.” In the final generations of the exile the Jewish nation resembles Adam HaRishon, and the culmination of the exile is his heel. The danger exists that the serpent will bite Adam’s heel.</w:t>
      </w:r>
    </w:p>
  </w:footnote>
  <w:footnote w:id="17">
    <w:p w14:paraId="711B0373"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Ramchal - Moshe Chaim Luzzatto (1707 in Padua – 16 May 1746 in Acre (26 Iyar 5506)), also known by the Hebrew acronym RaMCHaL (or RaMHaL, </w:t>
      </w:r>
      <w:r w:rsidRPr="00AC0F80">
        <w:rPr>
          <w:sz w:val="18"/>
          <w:szCs w:val="18"/>
          <w:rtl/>
          <w:lang w:bidi="he-IL"/>
        </w:rPr>
        <w:t>רמח”ל</w:t>
      </w:r>
      <w:r w:rsidRPr="00AC0F80">
        <w:rPr>
          <w:sz w:val="18"/>
          <w:szCs w:val="18"/>
        </w:rPr>
        <w:t>), was a prominent Italian Jewish rabbi, kabbalist, and philosopher.</w:t>
      </w:r>
    </w:p>
  </w:footnote>
  <w:footnote w:id="18">
    <w:p w14:paraId="34605202"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At times, the equivalence denotes that the two sides of the equality are like arch-enemies or arch-rivals. The positive and holy side of the equality is responsible and has the power to rectify the negative side.</w:t>
      </w:r>
    </w:p>
  </w:footnote>
  <w:footnote w:id="19">
    <w:p w14:paraId="6E36DAAF"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sz w:val="18"/>
          <w:szCs w:val="18"/>
          <w:lang w:bidi="he-IL"/>
        </w:rPr>
        <w:t>Mashiach ben David</w:t>
      </w:r>
    </w:p>
  </w:footnote>
  <w:footnote w:id="20">
    <w:p w14:paraId="4970621C"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i/>
          <w:iCs/>
          <w:sz w:val="18"/>
          <w:szCs w:val="18"/>
          <w:lang w:bidi="he-IL"/>
        </w:rPr>
        <w:t>Zohar Vaera</w:t>
      </w:r>
      <w:r w:rsidRPr="00AC0F80">
        <w:rPr>
          <w:i/>
          <w:iCs/>
          <w:sz w:val="18"/>
          <w:szCs w:val="18"/>
        </w:rPr>
        <w:t>,</w:t>
      </w:r>
      <w:r w:rsidRPr="00AC0F80">
        <w:rPr>
          <w:sz w:val="18"/>
          <w:szCs w:val="18"/>
        </w:rPr>
        <w:t xml:space="preserve"> Tikkun 21-9: </w:t>
      </w:r>
      <w:r w:rsidRPr="00AC0F80">
        <w:rPr>
          <w:sz w:val="18"/>
          <w:szCs w:val="18"/>
          <w:lang w:bidi="he-IL"/>
        </w:rPr>
        <w:t>When the evil Snake will be removed from the world, the Holy snake, which is the Vav and Zeir Anpin, will rule.</w:t>
      </w:r>
    </w:p>
  </w:footnote>
  <w:footnote w:id="21">
    <w:p w14:paraId="7770B3C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sz w:val="18"/>
          <w:szCs w:val="18"/>
          <w:lang w:bidi="he-IL"/>
        </w:rPr>
        <w:t>By Rabbi Yitzchak Ginsburgh</w:t>
      </w:r>
    </w:p>
  </w:footnote>
  <w:footnote w:id="22">
    <w:p w14:paraId="39AE7AF7"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Rashi quotes, and the families of scribes — Soferim — which dwelt at Jabez; I Chron. II, 55. The term is generally applied to the band of Scholars from the Babylonian exile, who propagated the knowledge of the Torah and interpreted it.</w:t>
      </w:r>
    </w:p>
  </w:footnote>
  <w:footnote w:id="23">
    <w:p w14:paraId="75B03842"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To safeguard the correctness of the text. Soferim is taken in the original sense of its root safar, ‘to count’.</w:t>
      </w:r>
    </w:p>
  </w:footnote>
  <w:footnote w:id="24">
    <w:p w14:paraId="046B36B7"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Whatsoever goeth upon the belly — Leviticus 11:42.</w:t>
      </w:r>
    </w:p>
  </w:footnote>
  <w:footnote w:id="25">
    <w:p w14:paraId="201EABF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Leviticus 10:16: And Moses diligently enquired after — darosh darash — the goat of the sin-offering.</w:t>
      </w:r>
    </w:p>
  </w:footnote>
  <w:footnote w:id="26">
    <w:p w14:paraId="53B850B7"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Leviticus 13:33: we-hithggalah, then he shall be shaven. [In M.T. the words ‘he placed on him’ (Lev. VIII, 8) is given as the middle verse.]</w:t>
      </w:r>
    </w:p>
  </w:footnote>
  <w:footnote w:id="27">
    <w:p w14:paraId="60FD4D7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Psalm 80:14.</w:t>
      </w:r>
    </w:p>
  </w:footnote>
  <w:footnote w:id="28">
    <w:p w14:paraId="709228B8"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It is not stated whether letters or words are meant: S. Strashun observes that he counted the words, and found that the first half exceeds the second by nearly 2,000; hence the reference is to letters, and there is such a reading too.</w:t>
      </w:r>
    </w:p>
  </w:footnote>
  <w:footnote w:id="29">
    <w:p w14:paraId="32310E29"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Psalm 78:38.</w:t>
      </w:r>
    </w:p>
  </w:footnote>
  <w:footnote w:id="30">
    <w:p w14:paraId="1EF9035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letter </w:t>
      </w:r>
      <w:r w:rsidRPr="00AC0F80">
        <w:rPr>
          <w:i/>
          <w:iCs/>
          <w:sz w:val="18"/>
          <w:szCs w:val="18"/>
        </w:rPr>
        <w:t>vav</w:t>
      </w:r>
      <w:r w:rsidRPr="00AC0F80">
        <w:rPr>
          <w:sz w:val="18"/>
          <w:szCs w:val="18"/>
        </w:rPr>
        <w:t> of the word </w:t>
      </w:r>
      <w:r w:rsidRPr="00AC0F80">
        <w:rPr>
          <w:i/>
          <w:iCs/>
          <w:sz w:val="18"/>
          <w:szCs w:val="18"/>
        </w:rPr>
        <w:t>gachon</w:t>
      </w:r>
      <w:r w:rsidRPr="00AC0F80">
        <w:rPr>
          <w:sz w:val="18"/>
          <w:szCs w:val="18"/>
        </w:rPr>
        <w:t xml:space="preserve"> represents the midpoint </w:t>
      </w:r>
      <w:r w:rsidRPr="00AC0F80">
        <w:rPr>
          <w:i/>
          <w:iCs/>
          <w:sz w:val="18"/>
          <w:szCs w:val="18"/>
        </w:rPr>
        <w:t>of the letters</w:t>
      </w:r>
      <w:r w:rsidRPr="00AC0F80">
        <w:rPr>
          <w:sz w:val="18"/>
          <w:szCs w:val="18"/>
        </w:rPr>
        <w:t xml:space="preserve"> of the Torah scroll. While most of the letters of the Torah are written in the standard script, he says, there are certain letters that are different. Some are written in an unusual fashion, while others are bigger or smaller than the standard letters of the Torah. If one were to count all the small and large letters in a standard Torah scroll, one would find that there are 16 or 17 of these letters (depending on whether we count the truncated </w:t>
      </w:r>
      <w:r w:rsidRPr="00AC0F80">
        <w:rPr>
          <w:i/>
          <w:iCs/>
          <w:sz w:val="18"/>
          <w:szCs w:val="18"/>
        </w:rPr>
        <w:t>vav</w:t>
      </w:r>
      <w:r w:rsidRPr="00AC0F80">
        <w:rPr>
          <w:sz w:val="18"/>
          <w:szCs w:val="18"/>
        </w:rPr>
        <w:t> in Numbers 25:12.) Of these, the ninth, i.e., the middle one, is the </w:t>
      </w:r>
      <w:r w:rsidRPr="00AC0F80">
        <w:rPr>
          <w:i/>
          <w:iCs/>
          <w:sz w:val="18"/>
          <w:szCs w:val="18"/>
        </w:rPr>
        <w:t>vav</w:t>
      </w:r>
      <w:r w:rsidRPr="00AC0F80">
        <w:rPr>
          <w:sz w:val="18"/>
          <w:szCs w:val="18"/>
        </w:rPr>
        <w:t> of </w:t>
      </w:r>
      <w:r w:rsidRPr="00AC0F80">
        <w:rPr>
          <w:i/>
          <w:iCs/>
          <w:sz w:val="18"/>
          <w:szCs w:val="18"/>
        </w:rPr>
        <w:t>gachon</w:t>
      </w:r>
      <w:r w:rsidRPr="00AC0F80">
        <w:rPr>
          <w:sz w:val="18"/>
          <w:szCs w:val="18"/>
        </w:rPr>
        <w:t>. In other words, the Talmud was not referring to the </w:t>
      </w:r>
      <w:r w:rsidRPr="00AC0F80">
        <w:rPr>
          <w:i/>
          <w:iCs/>
          <w:sz w:val="18"/>
          <w:szCs w:val="18"/>
        </w:rPr>
        <w:t>vav</w:t>
      </w:r>
      <w:r w:rsidRPr="00AC0F80">
        <w:rPr>
          <w:sz w:val="18"/>
          <w:szCs w:val="18"/>
        </w:rPr>
        <w:t> of </w:t>
      </w:r>
      <w:r w:rsidRPr="00AC0F80">
        <w:rPr>
          <w:i/>
          <w:iCs/>
          <w:sz w:val="18"/>
          <w:szCs w:val="18"/>
        </w:rPr>
        <w:t>gachon</w:t>
      </w:r>
      <w:r w:rsidRPr="00AC0F80">
        <w:rPr>
          <w:sz w:val="18"/>
          <w:szCs w:val="18"/>
        </w:rPr>
        <w:t> as the middle of all the letters of the Torah scroll; rather, it was referring to it as the middle of all the unusually large and small letters in the Torah scroll.</w:t>
      </w:r>
    </w:p>
  </w:footnote>
  <w:footnote w:id="31">
    <w:p w14:paraId="52025FF9"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middle letter of the book of Psalms is: Tehillim (Psalms) 80:14: The boar out of the </w:t>
      </w:r>
      <w:r w:rsidRPr="00AC0F80">
        <w:rPr>
          <w:color w:val="C00000"/>
          <w:sz w:val="18"/>
          <w:szCs w:val="18"/>
        </w:rPr>
        <w:t xml:space="preserve">forest </w:t>
      </w:r>
      <w:r w:rsidRPr="00AC0F80">
        <w:rPr>
          <w:sz w:val="18"/>
          <w:szCs w:val="18"/>
        </w:rPr>
        <w:t xml:space="preserve">doth ravage it, that which moveth in the field feedeth on it. -  </w:t>
      </w:r>
      <w:r w:rsidRPr="00AC0F80">
        <w:rPr>
          <w:noProof/>
          <w:sz w:val="18"/>
          <w:szCs w:val="18"/>
          <w:lang w:bidi="he-IL"/>
        </w:rPr>
        <w:drawing>
          <wp:inline distT="0" distB="0" distL="0" distR="0" wp14:anchorId="39E50689" wp14:editId="22388738">
            <wp:extent cx="1851660" cy="16002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660" cy="160020"/>
                    </a:xfrm>
                    <a:prstGeom prst="rect">
                      <a:avLst/>
                    </a:prstGeom>
                    <a:noFill/>
                    <a:ln>
                      <a:noFill/>
                    </a:ln>
                  </pic:spPr>
                </pic:pic>
              </a:graphicData>
            </a:graphic>
          </wp:inline>
        </w:drawing>
      </w:r>
      <w:r w:rsidRPr="00AC0F80">
        <w:rPr>
          <w:sz w:val="18"/>
          <w:szCs w:val="18"/>
        </w:rPr>
        <w:t>. The suspended vav has had all kinds of meanings attached to it by the Rabbinical writers: the seventy years of the Babylonian captivity, the hanging of the Messiah on a tree; or, according to the Talmud, the middle letter of the Psalms, as similarly a large letter denotes the middle letter of the Pentateuch.</w:t>
      </w:r>
    </w:p>
  </w:footnote>
  <w:footnote w:id="32">
    <w:p w14:paraId="4028A9D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Teaching of the Priests,” the old Rabbinic name for Leviticus</w:t>
      </w:r>
    </w:p>
  </w:footnote>
  <w:footnote w:id="33">
    <w:p w14:paraId="7308D43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Our Sages</w:t>
      </w:r>
    </w:p>
  </w:footnote>
  <w:footnote w:id="34">
    <w:p w14:paraId="34C2B294"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The Evil Inclination.</w:t>
      </w:r>
    </w:p>
  </w:footnote>
  <w:footnote w:id="35">
    <w:p w14:paraId="2C4994D5"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Isaiah 55:1; sc. the Torah.</w:t>
      </w:r>
    </w:p>
  </w:footnote>
  <w:footnote w:id="36">
    <w:p w14:paraId="1DDF8AA5"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Job 14:19.</w:t>
      </w:r>
    </w:p>
  </w:footnote>
  <w:footnote w:id="37">
    <w:p w14:paraId="23D6988F"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Jer. 23:29. [This can also be rendered: ‘like the hammer which the (granite) rock (against which it is struck) breaketh; the Evil Inclination being compared to an iron hammer and the Beth Hamidrash to a granite rock, v. Totafot].</w:t>
      </w:r>
    </w:p>
  </w:footnote>
  <w:footnote w:id="38">
    <w:p w14:paraId="7AA77DC3"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sz w:val="18"/>
          <w:szCs w:val="18"/>
          <w:lang w:bidi="he-IL"/>
        </w:rPr>
        <w:t>Rabbi Joel David Bakst</w:t>
      </w:r>
    </w:p>
  </w:footnote>
  <w:footnote w:id="39">
    <w:p w14:paraId="06909D8D"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Neusner, J. (1988). </w:t>
      </w:r>
      <w:r w:rsidRPr="00AC0F80">
        <w:rPr>
          <w:i/>
          <w:iCs/>
          <w:sz w:val="18"/>
          <w:szCs w:val="18"/>
        </w:rPr>
        <w:t>The Mishnah : A new translation</w:t>
      </w:r>
      <w:r w:rsidRPr="00AC0F80">
        <w:rPr>
          <w:sz w:val="18"/>
          <w:szCs w:val="18"/>
        </w:rPr>
        <w:t xml:space="preserve"> (677). New Haven, CT: Yale University Press.</w:t>
      </w:r>
    </w:p>
  </w:footnote>
  <w:footnote w:id="40">
    <w:p w14:paraId="74F8D980"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Snake anti-venom is made from the venom of the snake.</w:t>
      </w:r>
    </w:p>
  </w:footnote>
  <w:footnote w:id="41">
    <w:p w14:paraId="09BCF4F2"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See also Yeshayahu (Isaiah) 27: where Livayatan is also called a pole serpent.</w:t>
      </w:r>
    </w:p>
  </w:footnote>
  <w:footnote w:id="42">
    <w:p w14:paraId="310D9BB1"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Midrash Tanchuma Chukkath 19, Num. Rabbah 19:22</w:t>
      </w:r>
    </w:p>
  </w:footnote>
  <w:footnote w:id="43">
    <w:p w14:paraId="721A9C7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It must be clearly understood that this pasuk is connecting Mashiach ben Yoseph to the serpent, not Mashiach ben David.</w:t>
      </w:r>
    </w:p>
  </w:footnote>
  <w:footnote w:id="44">
    <w:p w14:paraId="01F209F5"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sz w:val="18"/>
          <w:szCs w:val="18"/>
          <w:lang w:bidi="he-IL"/>
        </w:rPr>
        <w:t>Bamidbar (Numbers) 21:5–9</w:t>
      </w:r>
    </w:p>
  </w:footnote>
  <w:footnote w:id="45">
    <w:p w14:paraId="3D74A571"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Bamidbar (Numbers) 21:5</w:t>
      </w:r>
    </w:p>
  </w:footnote>
  <w:footnote w:id="46">
    <w:p w14:paraId="3EFBA4B0"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“If I make it of gold [zahaf or of silver [kessef], these words do not correspond to the other [viz., nachash, meaning serpent]. Hence, I will make it of nechoshet [brass] since this word corresponds to the other, viz., nahash nehoshet—a. serpent of brass [i.e., a play on words].” [Gen. Rabbah 31:8]</w:t>
      </w:r>
    </w:p>
  </w:footnote>
  <w:footnote w:id="47">
    <w:p w14:paraId="56E9CD1A"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This section is </w:t>
      </w:r>
      <w:r w:rsidRPr="00AC0F80">
        <w:rPr>
          <w:sz w:val="18"/>
          <w:szCs w:val="18"/>
          <w:lang w:bidi="he-IL"/>
        </w:rPr>
        <w:t>Excerpted from Dr. Mandell Ganchow</w:t>
      </w:r>
      <w:r w:rsidRPr="00AC0F80">
        <w:rPr>
          <w:i/>
          <w:iCs/>
          <w:sz w:val="18"/>
          <w:szCs w:val="18"/>
          <w:lang w:bidi="he-IL"/>
        </w:rPr>
        <w:t> Coming of Age: An Anthology of Divrei Torah for Bar and Bat Mitzvah</w:t>
      </w:r>
      <w:r w:rsidRPr="00AC0F80">
        <w:rPr>
          <w:i/>
          <w:iCs/>
          <w:sz w:val="18"/>
          <w:szCs w:val="18"/>
        </w:rPr>
        <w:t>.</w:t>
      </w:r>
    </w:p>
  </w:footnote>
  <w:footnote w:id="48">
    <w:p w14:paraId="626E3E21" w14:textId="77777777" w:rsidR="00B47BF6" w:rsidRPr="00AC0F80" w:rsidRDefault="00B47BF6" w:rsidP="001876A0">
      <w:pPr>
        <w:pStyle w:val="FootnoteText"/>
        <w:rPr>
          <w:b/>
          <w:bCs/>
          <w:sz w:val="18"/>
          <w:szCs w:val="18"/>
        </w:rPr>
      </w:pPr>
      <w:r w:rsidRPr="00AC0F80">
        <w:rPr>
          <w:rStyle w:val="FootnoteReference"/>
          <w:sz w:val="18"/>
          <w:szCs w:val="18"/>
          <w:specVanish w:val="0"/>
        </w:rPr>
        <w:footnoteRef/>
      </w:r>
      <w:r w:rsidRPr="00AC0F80">
        <w:rPr>
          <w:sz w:val="18"/>
          <w:szCs w:val="18"/>
        </w:rPr>
        <w:t xml:space="preserve"> Vayikra (Leviticus) 19:26</w:t>
      </w:r>
    </w:p>
  </w:footnote>
  <w:footnote w:id="49">
    <w:p w14:paraId="3A52501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Pirkei Avot 2:10</w:t>
      </w:r>
    </w:p>
  </w:footnote>
  <w:footnote w:id="50">
    <w:p w14:paraId="02D7E6A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It is worth noting in: Daniel 2:31-35 “Thou, O king, sawest, and behold a great image. This image, which was mighty, and whose brightness was surpassing, stood before thee; and the appearance thereof was terrible. As for that image, its head (Nebuchadnezzar) was of fine gold, its breast and its arms (Medea &amp; Persia) of silver, its belly and its thighs (Greek Empire) of brass (NACHASH), its legs of iron (Aram, Edom-Rome), </w:t>
      </w:r>
      <w:r w:rsidRPr="00AC0F80">
        <w:rPr>
          <w:i/>
          <w:iCs/>
          <w:sz w:val="18"/>
          <w:szCs w:val="18"/>
        </w:rPr>
        <w:t>its feet part of iron (Aram-Edom-Rome-Christianity) and part of clay (Ishmael-Islam).”</w:t>
      </w:r>
      <w:r w:rsidRPr="00AC0F80">
        <w:rPr>
          <w:sz w:val="18"/>
          <w:szCs w:val="18"/>
        </w:rPr>
        <w:t xml:space="preserve"> Thus we see the serpent in the brass legs of this terrible image.</w:t>
      </w:r>
    </w:p>
  </w:footnote>
  <w:footnote w:id="51">
    <w:p w14:paraId="2FB8CCD8"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Rosh Hashanah 3:8</w:t>
      </w:r>
    </w:p>
  </w:footnote>
  <w:footnote w:id="52">
    <w:p w14:paraId="5F974014"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Melachim bet (2 Kings) 18:4</w:t>
      </w:r>
    </w:p>
  </w:footnote>
  <w:footnote w:id="53">
    <w:p w14:paraId="4882264B"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Pesachim 4:9, 56a: Berachot 10b; Avodah Zarah 44a</w:t>
      </w:r>
    </w:p>
  </w:footnote>
  <w:footnote w:id="54">
    <w:p w14:paraId="4403DBB8"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w:t>
      </w:r>
      <w:r w:rsidRPr="00AC0F80">
        <w:rPr>
          <w:sz w:val="18"/>
          <w:szCs w:val="18"/>
          <w:lang w:bidi="he-IL"/>
        </w:rPr>
        <w:t>Bava Batra 75a</w:t>
      </w:r>
    </w:p>
  </w:footnote>
  <w:footnote w:id="55">
    <w:p w14:paraId="6310FED4"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In the Machzor this is found in the farewell to the succah.</w:t>
      </w:r>
    </w:p>
  </w:footnote>
  <w:footnote w:id="56">
    <w:p w14:paraId="1E0CF4D1" w14:textId="77777777" w:rsidR="00B47BF6" w:rsidRPr="00AC0F80" w:rsidRDefault="00B47BF6" w:rsidP="001876A0">
      <w:pPr>
        <w:pStyle w:val="FootnoteText"/>
        <w:rPr>
          <w:sz w:val="18"/>
          <w:szCs w:val="18"/>
        </w:rPr>
      </w:pPr>
      <w:r w:rsidRPr="00AC0F80">
        <w:rPr>
          <w:rStyle w:val="FootnoteReference"/>
          <w:sz w:val="18"/>
          <w:szCs w:val="18"/>
          <w:specVanish w:val="0"/>
        </w:rPr>
        <w:footnoteRef/>
      </w:r>
      <w:r w:rsidRPr="00AC0F80">
        <w:rPr>
          <w:sz w:val="18"/>
          <w:szCs w:val="18"/>
        </w:rPr>
        <w:t xml:space="preserve"> Iyov (Job) 27:13 also speaks of this pole serpent.</w:t>
      </w:r>
    </w:p>
  </w:footnote>
  <w:footnote w:id="57">
    <w:p w14:paraId="7218BBAE" w14:textId="77777777" w:rsidR="00B47BF6" w:rsidRDefault="00B47BF6" w:rsidP="001876A0">
      <w:pPr>
        <w:rPr>
          <w:lang w:val="en-AU"/>
        </w:rPr>
      </w:pPr>
      <w:r w:rsidRPr="00AC0F80">
        <w:rPr>
          <w:rStyle w:val="FootnoteReference"/>
          <w:sz w:val="18"/>
          <w:szCs w:val="18"/>
          <w:specVanish w:val="0"/>
        </w:rPr>
        <w:footnoteRef/>
      </w:r>
      <w:r w:rsidRPr="00AC0F80">
        <w:rPr>
          <w:sz w:val="18"/>
          <w:szCs w:val="18"/>
        </w:rPr>
        <w:t xml:space="preserve"> </w:t>
      </w:r>
      <w:r w:rsidRPr="00AC0F80">
        <w:rPr>
          <w:sz w:val="18"/>
          <w:szCs w:val="18"/>
          <w:lang w:val="en-AU"/>
        </w:rPr>
        <w:t xml:space="preserve">Wife / Woman - </w:t>
      </w:r>
      <w:r w:rsidRPr="00AC0F80">
        <w:rPr>
          <w:sz w:val="18"/>
          <w:szCs w:val="18"/>
          <w:rtl/>
          <w:lang w:val="en-AU"/>
        </w:rPr>
        <w:t>אשה</w:t>
      </w:r>
      <w:r w:rsidRPr="00AC0F80">
        <w:rPr>
          <w:sz w:val="18"/>
          <w:szCs w:val="18"/>
          <w:lang w:val="en-AU"/>
        </w:rPr>
        <w:t>, Strong’s number 0802, in v.8 of our psalm and in Shemot (Exodus) 21:3.</w:t>
      </w:r>
    </w:p>
  </w:footnote>
  <w:footnote w:id="58">
    <w:p w14:paraId="59049B13" w14:textId="77777777" w:rsidR="00B47BF6" w:rsidRPr="00867115" w:rsidRDefault="00B47BF6" w:rsidP="00DC0F37">
      <w:pPr>
        <w:pStyle w:val="FootnoteText"/>
        <w:widowControl w:val="0"/>
        <w:rPr>
          <w:szCs w:val="18"/>
        </w:rPr>
      </w:pPr>
      <w:r w:rsidRPr="00867115">
        <w:rPr>
          <w:rStyle w:val="FootnoteReference"/>
          <w:szCs w:val="18"/>
          <w:specVanish w:val="0"/>
        </w:rPr>
        <w:footnoteRef/>
      </w:r>
      <w:r w:rsidRPr="00867115">
        <w:rPr>
          <w:szCs w:val="18"/>
        </w:rPr>
        <w:t xml:space="preserve"> </w:t>
      </w:r>
      <w:r w:rsidRPr="00867115">
        <w:rPr>
          <w:szCs w:val="18"/>
          <w:lang w:val="el-GR"/>
        </w:rPr>
        <w:t>ἀσύνετοί</w:t>
      </w:r>
      <w:r w:rsidRPr="00867115">
        <w:rPr>
          <w:szCs w:val="18"/>
        </w:rPr>
        <w:t xml:space="preserve">, from </w:t>
      </w:r>
      <w:r w:rsidRPr="00867115">
        <w:rPr>
          <w:szCs w:val="18"/>
          <w:lang w:val="el-GR"/>
        </w:rPr>
        <w:t>ἀσύνετος</w:t>
      </w:r>
      <w:r w:rsidRPr="00867115">
        <w:rPr>
          <w:szCs w:val="18"/>
        </w:rPr>
        <w:t xml:space="preserve"> - to bring together. The talmidim are unable to put the “riddle” together or think in terms that are more abstract.</w:t>
      </w:r>
    </w:p>
  </w:footnote>
  <w:footnote w:id="59">
    <w:p w14:paraId="20BE123A" w14:textId="77777777" w:rsidR="00B47BF6" w:rsidRPr="00867115" w:rsidRDefault="00B47BF6" w:rsidP="00DC0F37">
      <w:pPr>
        <w:pStyle w:val="FootnoteText"/>
        <w:widowControl w:val="0"/>
        <w:rPr>
          <w:szCs w:val="18"/>
        </w:rPr>
      </w:pPr>
      <w:r w:rsidRPr="00867115">
        <w:rPr>
          <w:rStyle w:val="FootnoteReference"/>
          <w:szCs w:val="18"/>
          <w:specVanish w:val="0"/>
        </w:rPr>
        <w:footnoteRef/>
      </w:r>
      <w:r w:rsidRPr="00867115">
        <w:rPr>
          <w:szCs w:val="18"/>
        </w:rPr>
        <w:t xml:space="preserve"> If the reader misses the analogy here, he will destroy the context in which the riddle is given.</w:t>
      </w:r>
    </w:p>
  </w:footnote>
  <w:footnote w:id="60">
    <w:p w14:paraId="29C12DAD" w14:textId="1DF5D44C" w:rsidR="00B47BF6" w:rsidRPr="00C46951" w:rsidRDefault="00B47BF6" w:rsidP="00DC0F37">
      <w:pPr>
        <w:pStyle w:val="FootnoteText"/>
      </w:pPr>
      <w:r>
        <w:rPr>
          <w:rStyle w:val="FootnoteReference"/>
          <w:specVanish w:val="0"/>
        </w:rPr>
        <w:footnoteRef/>
      </w:r>
      <w:r>
        <w:t xml:space="preserve"> </w:t>
      </w:r>
      <w:r w:rsidRPr="00C46951">
        <w:t xml:space="preserve">The reason [why this whole section dealing with </w:t>
      </w:r>
      <w:r w:rsidRPr="00C46951">
        <w:rPr>
          <w:b/>
          <w:i/>
        </w:rPr>
        <w:t>mishpatim</w:t>
      </w:r>
      <w:r w:rsidRPr="00C46951">
        <w:t xml:space="preserve"> – civil laws – is placed here, rather than being placed after the </w:t>
      </w:r>
      <w:r w:rsidRPr="00C46951">
        <w:rPr>
          <w:b/>
          <w:i/>
        </w:rPr>
        <w:t>chukim</w:t>
      </w:r>
      <w:r w:rsidRPr="00C46951">
        <w:t xml:space="preserve"> – statutes – as is the order in the commandments given at Marah], is that G-d wanted to explain to them first the civil laws. Thus we find that the first of the Ten Commandments dealt with the obligation of knowing of the existence of G-d, and the second one with the prohibition against idolatry, after which [following the giving of the Ten Commandments] He again instructed Moses, saying, </w:t>
      </w:r>
      <w:r w:rsidRPr="00C46951">
        <w:rPr>
          <w:b/>
          <w:i/>
        </w:rPr>
        <w:t>Thus will you say unto the children of Israel: You yourselves have seen that I have talked with you from heaven</w:t>
      </w:r>
      <w:r w:rsidRPr="00C46951">
        <w:t xml:space="preserve">, meaning that you, [Moses] should warn them again to take to heart that which they have seen, so that they will be careful to keep these precepts which I have commanded them. </w:t>
      </w:r>
      <w:r w:rsidRPr="00C46951">
        <w:rPr>
          <w:b/>
          <w:i/>
        </w:rPr>
        <w:t>For You yourselves have seen</w:t>
      </w:r>
      <w:r w:rsidRPr="00C46951">
        <w:t xml:space="preserve"> corresponds to the commandment, </w:t>
      </w:r>
      <w:r w:rsidRPr="00C46951">
        <w:rPr>
          <w:b/>
          <w:i/>
        </w:rPr>
        <w:t>I am the Eternal your G-d</w:t>
      </w:r>
      <w:r w:rsidRPr="00C46951">
        <w:t>;</w:t>
      </w:r>
      <w:r w:rsidRPr="00C46951">
        <w:rPr>
          <w:vertAlign w:val="superscript"/>
        </w:rPr>
        <w:footnoteRef/>
      </w:r>
      <w:r w:rsidRPr="00C46951">
        <w:t xml:space="preserve"> </w:t>
      </w:r>
      <w:r w:rsidRPr="00C46951">
        <w:rPr>
          <w:b/>
          <w:i/>
        </w:rPr>
        <w:t>You will not make with Me - gods of silver etc</w:t>
      </w:r>
      <w:r w:rsidRPr="00C46951">
        <w:t>.</w:t>
      </w:r>
      <w:r w:rsidRPr="00C46951">
        <w:rPr>
          <w:vertAlign w:val="superscript"/>
        </w:rPr>
        <w:footnoteRef/>
      </w:r>
      <w:r w:rsidRPr="00C46951">
        <w:t xml:space="preserve"> - corresponds with </w:t>
      </w:r>
      <w:r w:rsidRPr="00C46951">
        <w:rPr>
          <w:b/>
          <w:i/>
        </w:rPr>
        <w:t>You will have no other gods</w:t>
      </w:r>
      <w:r w:rsidRPr="00C46951">
        <w:t>,</w:t>
      </w:r>
      <w:r w:rsidRPr="00C46951">
        <w:rPr>
          <w:vertAlign w:val="superscript"/>
        </w:rPr>
        <w:footnoteRef/>
      </w:r>
      <w:r w:rsidRPr="00C46951">
        <w:t xml:space="preserve"> thereby completing the subject of idolatry; likewise, </w:t>
      </w:r>
      <w:r w:rsidRPr="00C46951">
        <w:rPr>
          <w:b/>
          <w:i/>
        </w:rPr>
        <w:t>And these are the ordinances</w:t>
      </w:r>
      <w:r w:rsidRPr="00C46951">
        <w:t xml:space="preserve"> corresponds to </w:t>
      </w:r>
      <w:r w:rsidRPr="00C46951">
        <w:rPr>
          <w:b/>
          <w:i/>
        </w:rPr>
        <w:t>You will not covet</w:t>
      </w:r>
      <w:r w:rsidRPr="00C46951">
        <w:t>,</w:t>
      </w:r>
      <w:r w:rsidRPr="00C46951">
        <w:rPr>
          <w:vertAlign w:val="superscript"/>
        </w:rPr>
        <w:footnoteRef/>
      </w:r>
      <w:r w:rsidRPr="00C46951">
        <w:t xml:space="preserve"> for if a man does not know the laws of house and field or other possessions, he might think that they belong to him and thus covet them and take them for himself. This is why He said, </w:t>
      </w:r>
      <w:r w:rsidRPr="00C46951">
        <w:rPr>
          <w:b/>
          <w:i/>
        </w:rPr>
        <w:t>you will set before them</w:t>
      </w:r>
      <w:r w:rsidRPr="00C46951">
        <w:t xml:space="preserve"> just ordinances, which they should establish amongst themselves, so that they will not covet that which does not legally belong to them. And thus, did the Rabbis say in Midrash Rabbah: </w:t>
      </w:r>
      <w:r w:rsidRPr="00C46951">
        <w:rPr>
          <w:b/>
        </w:rPr>
        <w:t>"The whole Torah depends on justice; that is why the Holy One, blessed be He, gave the civil laws directly after the Ten Commandments."</w:t>
      </w:r>
      <w:r w:rsidRPr="00C46951">
        <w:t xml:space="preserve"> Similarly, G-d explains in this section of </w:t>
      </w:r>
      <w:r w:rsidRPr="00C46951">
        <w:rPr>
          <w:b/>
          <w:i/>
        </w:rPr>
        <w:t>These are the ordinances</w:t>
      </w:r>
      <w:r w:rsidRPr="00C46951">
        <w:t xml:space="preserve"> additional laws about idolatry,</w:t>
      </w:r>
      <w:r w:rsidRPr="00C46951">
        <w:rPr>
          <w:vertAlign w:val="superscript"/>
        </w:rPr>
        <w:footnoteRef/>
      </w:r>
      <w:r w:rsidRPr="00C46951">
        <w:t xml:space="preserve"> the honor of parents, murder, and adultery - which are all mentioned in the Ten Commandments.</w:t>
      </w:r>
    </w:p>
    <w:p w14:paraId="73021319" w14:textId="77777777" w:rsidR="00B47BF6" w:rsidRPr="00C46951" w:rsidRDefault="00B47BF6" w:rsidP="00DC0F37">
      <w:pPr>
        <w:pStyle w:val="FootnoteText"/>
      </w:pPr>
      <w:r w:rsidRPr="00C46951">
        <w:t xml:space="preserve"> </w:t>
      </w:r>
    </w:p>
    <w:p w14:paraId="31A38A56" w14:textId="77777777" w:rsidR="00B47BF6" w:rsidRPr="00E03D85" w:rsidRDefault="00B47BF6" w:rsidP="00DC0F37">
      <w:pPr>
        <w:pStyle w:val="FootnoteText"/>
        <w:rPr>
          <w:b/>
        </w:rPr>
      </w:pPr>
      <w:r w:rsidRPr="00C46951">
        <w:t>The Rabbis have explained: "Before them, but not before the Canaanites." This interpretation is based on the observation that it should have said, "</w:t>
      </w:r>
      <w:r w:rsidRPr="00C46951">
        <w:rPr>
          <w:b/>
          <w:i/>
        </w:rPr>
        <w:t>which tasim lahem" ("you will set for them ")</w:t>
      </w:r>
      <w:r w:rsidRPr="00C46951">
        <w:t xml:space="preserve"> just as He said, </w:t>
      </w:r>
      <w:r w:rsidRPr="00C46951">
        <w:rPr>
          <w:b/>
          <w:i/>
        </w:rPr>
        <w:t>there 'sam lo' (He set for them)</w:t>
      </w:r>
      <w:r w:rsidRPr="00C46951">
        <w:t xml:space="preserve"> </w:t>
      </w:r>
      <w:r w:rsidRPr="00C46951">
        <w:rPr>
          <w:b/>
          <w:i/>
        </w:rPr>
        <w:t>a statute and an ordinance</w:t>
      </w:r>
      <w:r w:rsidRPr="00C46951">
        <w:t xml:space="preserve">; thus since He said, </w:t>
      </w:r>
      <w:r w:rsidRPr="00C46951">
        <w:rPr>
          <w:b/>
          <w:i/>
        </w:rPr>
        <w:t>which you will set 'liphneihem.' (before them)</w:t>
      </w:r>
      <w:r w:rsidRPr="00C46951">
        <w:t xml:space="preserve">, </w:t>
      </w:r>
      <w:r w:rsidRPr="00C46951">
        <w:rPr>
          <w:b/>
        </w:rPr>
        <w:t>we interpret this to mean that they should be the judges</w:t>
      </w:r>
      <w:r w:rsidRPr="00C46951">
        <w:t>, for it is with reference to a judge that this term [</w:t>
      </w:r>
      <w:r w:rsidRPr="00C46951">
        <w:rPr>
          <w:b/>
          <w:i/>
        </w:rPr>
        <w:t>liphnei (before)</w:t>
      </w:r>
      <w:r w:rsidRPr="00C46951">
        <w:t xml:space="preserve">] appears in Scripture: </w:t>
      </w:r>
      <w:r w:rsidRPr="00C46951">
        <w:rPr>
          <w:b/>
          <w:i/>
        </w:rPr>
        <w:t>And both the men, between whom the controversy is, will stand before the Eternal, 'liphnei' (before) the priests and the judges</w:t>
      </w:r>
      <w:r w:rsidRPr="00C46951">
        <w:t xml:space="preserve">; </w:t>
      </w:r>
      <w:r w:rsidRPr="00C46951">
        <w:rPr>
          <w:b/>
          <w:i/>
        </w:rPr>
        <w:t>Until he stand 'liphnei' (before] the congregation for judgment</w:t>
      </w:r>
      <w:r w:rsidRPr="00C46951">
        <w:t xml:space="preserve">; </w:t>
      </w:r>
      <w:r w:rsidRPr="00C46951">
        <w:rPr>
          <w:b/>
          <w:i/>
        </w:rPr>
        <w:t>'liphnei' (before) all who know law and judgment</w:t>
      </w:r>
      <w:r w:rsidRPr="00C46951">
        <w:t xml:space="preserve">. The Rabbis further explained: </w:t>
      </w:r>
      <w:r w:rsidRPr="00C46951">
        <w:rPr>
          <w:b/>
          <w:i/>
        </w:rPr>
        <w:t xml:space="preserve">"Before them, </w:t>
      </w:r>
      <w:r w:rsidRPr="00C46951">
        <w:rPr>
          <w:b/>
          <w:highlight w:val="yellow"/>
        </w:rPr>
        <w:t>but not before laymen</w:t>
      </w:r>
      <w:r w:rsidRPr="00C46951">
        <w:rPr>
          <w:b/>
          <w:i/>
        </w:rPr>
        <w:t>."</w:t>
      </w:r>
      <w:r w:rsidRPr="00C46951">
        <w:t xml:space="preserve"> They interpreted [the verse in this way] because with reference to the ordinances it is written: </w:t>
      </w:r>
      <w:r w:rsidRPr="00C46951">
        <w:rPr>
          <w:b/>
          <w:i/>
        </w:rPr>
        <w:t>Then his master will bring him unto 'ha'elohim</w:t>
      </w:r>
      <w:r w:rsidRPr="00C46951">
        <w:t xml:space="preserve">;' </w:t>
      </w:r>
      <w:r w:rsidRPr="00C46951">
        <w:rPr>
          <w:b/>
          <w:i/>
        </w:rPr>
        <w:t>the cause of both parties will come before 'ha'elohim;’</w:t>
      </w:r>
      <w:r w:rsidRPr="00C46951">
        <w:t xml:space="preserve"> and it is also written, </w:t>
      </w:r>
      <w:r w:rsidRPr="00C46951">
        <w:rPr>
          <w:b/>
          <w:i/>
        </w:rPr>
        <w:t>and he will give 'biphlilim' (as the judges determine)</w:t>
      </w:r>
      <w:r w:rsidRPr="00C46951">
        <w:t xml:space="preserve"> </w:t>
      </w:r>
      <w:r w:rsidRPr="00C46951">
        <w:rPr>
          <w:highlight w:val="yellow"/>
        </w:rPr>
        <w:t xml:space="preserve">- </w:t>
      </w:r>
      <w:r w:rsidRPr="00C46951">
        <w:rPr>
          <w:b/>
          <w:highlight w:val="yellow"/>
        </w:rPr>
        <w:t>these terms referring to judges who are experts in the law, and who had received ordination</w:t>
      </w:r>
      <w:r w:rsidRPr="00C46951">
        <w:rPr>
          <w:b/>
        </w:rPr>
        <w:t xml:space="preserve"> [</w:t>
      </w:r>
      <w:r w:rsidRPr="00C46951">
        <w:rPr>
          <w:b/>
          <w:highlight w:val="yellow"/>
          <w:u w:val="single"/>
        </w:rPr>
        <w:t>in an unbroken chain from the time of those who had been duly ordained</w:t>
      </w:r>
      <w:r w:rsidRPr="00C46951">
        <w:rPr>
          <w:b/>
        </w:rPr>
        <w:t xml:space="preserve">] by Moses our Teacher. </w:t>
      </w:r>
      <w:r w:rsidRPr="00C46951">
        <w:t xml:space="preserve">This is why He said here that these ordinances are to be </w:t>
      </w:r>
      <w:r w:rsidRPr="00C46951">
        <w:rPr>
          <w:b/>
          <w:i/>
        </w:rPr>
        <w:t>set before them</w:t>
      </w:r>
      <w:r w:rsidRPr="00C46951">
        <w:t xml:space="preserve">, </w:t>
      </w:r>
      <w:r w:rsidRPr="00C46951">
        <w:rPr>
          <w:b/>
        </w:rPr>
        <w:t>meaning before the elohim [</w:t>
      </w:r>
      <w:r w:rsidRPr="00C46951">
        <w:rPr>
          <w:b/>
          <w:highlight w:val="yellow"/>
        </w:rPr>
        <w:t>expert, ordained judges</w:t>
      </w:r>
      <w:r w:rsidRPr="00C46951">
        <w:rPr>
          <w:b/>
        </w:rPr>
        <w:t xml:space="preserve">] that He will mention further on, </w:t>
      </w:r>
      <w:r w:rsidRPr="00E03D85">
        <w:rPr>
          <w:b/>
        </w:rPr>
        <w:t xml:space="preserve">but not before Canaanites, and </w:t>
      </w:r>
      <w:r w:rsidRPr="00E03D85">
        <w:rPr>
          <w:b/>
          <w:highlight w:val="yellow"/>
        </w:rPr>
        <w:t>not before one who is not a judge by the standard of the Torah</w:t>
      </w:r>
      <w:r w:rsidRPr="00E03D85">
        <w:rPr>
          <w:b/>
        </w:rPr>
        <w:t>, such as a layman in this respect. It is forbidden to appear before such a person to act as a judge, just as it is forbidden to bring it before the Canaanites, even if he knows that this layman knows the correct law and will render him a proper decision. Even so it is forbidden for the litigant to set him up as a judge and complain before him so that he orders the other party to come to court before him, and the layman himself is also forbidden to act as their judge. Now even though the Sages have mentioned these two groups [the layman and the Canaanite] together, there is a difference between them, in that if the two litigants are willing to come before an Israelite who is a layman, and accept him upon themselves, it is permissible for them to do so, and they must abide by his decision, but to come before the Canaanites to act as judges between them, is forbidden under all circumstances, even if the Canaanite laws are in that particular case the same as our laws.</w:t>
      </w:r>
    </w:p>
    <w:p w14:paraId="69FEE094" w14:textId="77777777" w:rsidR="00B47BF6" w:rsidRPr="00E03D85" w:rsidRDefault="00B47BF6" w:rsidP="00DC0F37">
      <w:pPr>
        <w:pStyle w:val="FootnoteText"/>
        <w:rPr>
          <w:b/>
        </w:rPr>
      </w:pPr>
    </w:p>
    <w:p w14:paraId="71FA77B6" w14:textId="77777777" w:rsidR="00B47BF6" w:rsidRPr="00E03D85" w:rsidRDefault="00B47BF6" w:rsidP="00DC0F37">
      <w:pPr>
        <w:pStyle w:val="FootnoteText"/>
      </w:pPr>
      <w:r w:rsidRPr="00E03D85">
        <w:rPr>
          <w:b/>
        </w:rPr>
        <w:t>received ordination</w:t>
      </w:r>
      <w:r w:rsidRPr="00E03D85">
        <w:t xml:space="preserve"> - </w:t>
      </w:r>
      <w:r w:rsidRPr="00E03D85">
        <w:rPr>
          <w:szCs w:val="18"/>
        </w:rPr>
        <w:t xml:space="preserve"> The process of investiture with judicial rights and functions. Ordination was conferred by three Sages, only one of whom himself had to be duly ordained. Ordination was valid only if both the ordainers and the ordained were in the Land of Israel. Once received in the Land of Israel, however, the authority of ordination became effective outside the Land as well.</w:t>
      </w:r>
    </w:p>
  </w:footnote>
  <w:footnote w:id="61">
    <w:p w14:paraId="30CF7B2D" w14:textId="77777777" w:rsidR="00B47BF6" w:rsidRPr="005750C5" w:rsidRDefault="00B47BF6" w:rsidP="00DC0F37">
      <w:pPr>
        <w:pStyle w:val="FootnoteText"/>
      </w:pPr>
      <w:r w:rsidRPr="005750C5">
        <w:rPr>
          <w:rStyle w:val="FootnoteReference"/>
          <w:specVanish w:val="0"/>
        </w:rPr>
        <w:footnoteRef/>
      </w:r>
      <w:r w:rsidRPr="005750C5">
        <w:t xml:space="preserve"> </w:t>
      </w:r>
      <w:r w:rsidRPr="005750C5">
        <w:rPr>
          <w:bCs/>
        </w:rPr>
        <w:t>Sh’mot 21:24 – Targum Pseudo Yonatan</w:t>
      </w:r>
    </w:p>
  </w:footnote>
  <w:footnote w:id="62">
    <w:p w14:paraId="22B54325" w14:textId="77777777" w:rsidR="00B47BF6" w:rsidRDefault="00B47BF6" w:rsidP="00DC0F37">
      <w:pPr>
        <w:pStyle w:val="FootnoteText"/>
      </w:pPr>
      <w:r w:rsidRPr="005750C5">
        <w:rPr>
          <w:rStyle w:val="FootnoteReference"/>
          <w:specVanish w:val="0"/>
        </w:rPr>
        <w:footnoteRef/>
      </w:r>
      <w:r w:rsidRPr="005750C5">
        <w:t xml:space="preserve"> Here we are speaking in “spiritual” terms</w:t>
      </w:r>
      <w:r>
        <w:t xml:space="preserve"> as is the Master. </w:t>
      </w:r>
    </w:p>
  </w:footnote>
  <w:footnote w:id="63">
    <w:p w14:paraId="1EDD9518" w14:textId="77777777" w:rsidR="00B47BF6" w:rsidRPr="00760C82" w:rsidRDefault="00B47BF6" w:rsidP="00DC0F37">
      <w:pPr>
        <w:pStyle w:val="FootnoteText"/>
      </w:pPr>
      <w:r w:rsidRPr="00760C82">
        <w:rPr>
          <w:rStyle w:val="FootnoteReference"/>
          <w:specVanish w:val="0"/>
        </w:rPr>
        <w:footnoteRef/>
      </w:r>
      <w:r w:rsidRPr="00760C82">
        <w:t xml:space="preserve"> Cf. </w:t>
      </w:r>
      <w:r w:rsidRPr="00760C82">
        <w:rPr>
          <w:bCs/>
        </w:rPr>
        <w:t>Ezek. 36:</w:t>
      </w:r>
      <w:r>
        <w:rPr>
          <w:bCs/>
        </w:rPr>
        <w:t>26-</w:t>
      </w:r>
      <w:r w:rsidRPr="00760C82">
        <w:rPr>
          <w:bCs/>
        </w:rPr>
        <w:t>27</w:t>
      </w:r>
    </w:p>
  </w:footnote>
  <w:footnote w:id="64">
    <w:p w14:paraId="35AD8B77" w14:textId="77777777" w:rsidR="00B47BF6" w:rsidRPr="00760C82" w:rsidRDefault="00B47BF6" w:rsidP="00DC0F37">
      <w:pPr>
        <w:pStyle w:val="FootnoteText"/>
      </w:pPr>
      <w:r w:rsidRPr="00760C82">
        <w:rPr>
          <w:rStyle w:val="FootnoteReference"/>
          <w:specVanish w:val="0"/>
        </w:rPr>
        <w:footnoteRef/>
      </w:r>
      <w:r w:rsidRPr="00760C82">
        <w:t xml:space="preserve"> Cf. Jer 31:33</w:t>
      </w:r>
    </w:p>
  </w:footnote>
  <w:footnote w:id="65">
    <w:p w14:paraId="5DCC3496" w14:textId="77777777" w:rsidR="00B47BF6" w:rsidRDefault="00B47BF6" w:rsidP="00DC0F37">
      <w:pPr>
        <w:pStyle w:val="FootnoteText"/>
      </w:pPr>
      <w:r>
        <w:rPr>
          <w:rStyle w:val="FootnoteReference"/>
          <w:specVanish w:val="0"/>
        </w:rPr>
        <w:footnoteRef/>
      </w:r>
      <w:r>
        <w:t xml:space="preserve"> </w:t>
      </w:r>
      <w:r w:rsidRPr="00C94AC8">
        <w:t xml:space="preserve">Neusner, J., Neusner, J., Avery-Peck, A. J., Green, W. S., &amp; Museum of Jewish Heritage (New York, N. Y. (2000). </w:t>
      </w:r>
      <w:r w:rsidRPr="00C94AC8">
        <w:rPr>
          <w:i/>
          <w:iCs/>
        </w:rPr>
        <w:t>The encyclopedia of Judaism</w:t>
      </w:r>
      <w:r w:rsidRPr="00C94AC8">
        <w:t>. "Published in collaboration with the Museum of Jewish Heritage, New York." Brill May 2001. 3:1505</w:t>
      </w:r>
    </w:p>
  </w:footnote>
  <w:footnote w:id="66">
    <w:p w14:paraId="2BE570D4"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The Ruach or most likely the Neshamah which knows things according to its mission in life and possibly by use of the Siddur.</w:t>
      </w:r>
    </w:p>
  </w:footnote>
  <w:footnote w:id="67">
    <w:p w14:paraId="1C265201"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Cf. TDNT - </w:t>
      </w:r>
      <w:r>
        <w:rPr>
          <w:sz w:val="18"/>
          <w:szCs w:val="18"/>
          <w:lang w:val="el-GR"/>
        </w:rPr>
        <w:t>ἀντιλαμβάνομαι</w:t>
      </w:r>
      <w:r>
        <w:rPr>
          <w:sz w:val="18"/>
          <w:szCs w:val="18"/>
        </w:rPr>
        <w:t xml:space="preserve">, </w:t>
      </w:r>
      <w:r>
        <w:rPr>
          <w:sz w:val="18"/>
          <w:szCs w:val="18"/>
          <w:lang w:val="el-GR"/>
        </w:rPr>
        <w:t>ἀντίλημψις</w:t>
      </w:r>
      <w:r>
        <w:rPr>
          <w:sz w:val="18"/>
          <w:szCs w:val="18"/>
        </w:rPr>
        <w:t xml:space="preserve">, </w:t>
      </w:r>
      <w:r>
        <w:rPr>
          <w:sz w:val="18"/>
          <w:szCs w:val="18"/>
          <w:lang w:val="el-GR"/>
        </w:rPr>
        <w:t>συναντιλαμβάνομαι</w:t>
      </w:r>
      <w:r>
        <w:rPr>
          <w:sz w:val="18"/>
          <w:szCs w:val="18"/>
        </w:rPr>
        <w:t xml:space="preserve"> - by judging use in or through prayer. See Artscroll "An overview Prayer a Timeless Need. p. xii Scherman, Meir Zlotowitz, Sheah Brander (Designed by) Nosson. </w:t>
      </w:r>
      <w:r>
        <w:rPr>
          <w:i/>
          <w:iCs/>
          <w:sz w:val="18"/>
          <w:szCs w:val="18"/>
        </w:rPr>
        <w:t>Artscroll Siddur: Nusach Sefard</w:t>
      </w:r>
      <w:r>
        <w:rPr>
          <w:sz w:val="18"/>
          <w:szCs w:val="18"/>
        </w:rPr>
        <w:t>. Mesorah Publications, Limited, 1986.</w:t>
      </w:r>
    </w:p>
  </w:footnote>
  <w:footnote w:id="68">
    <w:p w14:paraId="0524B3CD"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The word group </w:t>
      </w:r>
      <w:r>
        <w:rPr>
          <w:sz w:val="18"/>
          <w:szCs w:val="18"/>
          <w:lang w:val="el-GR"/>
        </w:rPr>
        <w:t>ἀλαλάζω</w:t>
      </w:r>
      <w:r>
        <w:rPr>
          <w:sz w:val="18"/>
          <w:szCs w:val="18"/>
        </w:rPr>
        <w:t xml:space="preserve">, ἐλελίζω, ὀλολύζω etc. probably belongs to the cultural world preceding the Greek. As terms of a past and foreign world they serve in the Gk. period to denote alien and </w:t>
      </w:r>
      <w:r>
        <w:rPr>
          <w:b/>
          <w:sz w:val="18"/>
          <w:szCs w:val="18"/>
          <w:highlight w:val="yellow"/>
        </w:rPr>
        <w:t>extraordinary expressions of joy, applause, or sorrow in which man transcends himself.</w:t>
      </w:r>
      <w:r>
        <w:rPr>
          <w:sz w:val="18"/>
          <w:szCs w:val="18"/>
        </w:rPr>
        <w:t xml:space="preserve"> In an attack in war we have the same phenomenon, so that the </w:t>
      </w:r>
      <w:r>
        <w:rPr>
          <w:sz w:val="18"/>
          <w:szCs w:val="18"/>
          <w:lang w:val="el-GR"/>
        </w:rPr>
        <w:t>ἀλαλαί</w:t>
      </w:r>
      <w:r>
        <w:rPr>
          <w:sz w:val="18"/>
          <w:szCs w:val="18"/>
        </w:rPr>
        <w:t xml:space="preserve"> cry is the battle-cry (cf. </w:t>
      </w:r>
      <w:r>
        <w:rPr>
          <w:sz w:val="18"/>
          <w:szCs w:val="18"/>
          <w:lang w:val="el-GR"/>
        </w:rPr>
        <w:t>ἀλαλάζειν</w:t>
      </w:r>
      <w:r>
        <w:rPr>
          <w:sz w:val="18"/>
          <w:szCs w:val="18"/>
        </w:rPr>
        <w:t xml:space="preserve"> in this sense in Jos. Ant., 6, 191; 8, 283; 12, 372 and 427). Such self-transcendence may also take place at a sacrifice, and it may be linked with a hymn or lament.</w:t>
      </w:r>
    </w:p>
  </w:footnote>
  <w:footnote w:id="69">
    <w:p w14:paraId="6C12853B"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Verbal connection to Deut. 1:28</w:t>
      </w:r>
    </w:p>
  </w:footnote>
  <w:footnote w:id="70">
    <w:p w14:paraId="1D8E0665"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Verbal tally to Deut 1:39</w:t>
      </w:r>
    </w:p>
  </w:footnote>
  <w:footnote w:id="71">
    <w:p w14:paraId="6C982223"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cf. Our translation to Eph 1:1-4 </w:t>
      </w:r>
    </w:p>
  </w:footnote>
  <w:footnote w:id="72">
    <w:p w14:paraId="23628391"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Verbal connection to Deut 1:3</w:t>
      </w:r>
    </w:p>
  </w:footnote>
  <w:footnote w:id="73">
    <w:p w14:paraId="155E060E"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w:t>
      </w:r>
      <w:r>
        <w:rPr>
          <w:b/>
          <w:bCs/>
          <w:sz w:val="18"/>
          <w:szCs w:val="18"/>
          <w:lang w:val="el-GR"/>
        </w:rPr>
        <w:t>δικαιόω</w:t>
      </w:r>
      <w:r w:rsidRPr="00BD314F">
        <w:rPr>
          <w:b/>
          <w:bCs/>
          <w:sz w:val="18"/>
          <w:szCs w:val="18"/>
        </w:rPr>
        <w:t xml:space="preserve"> </w:t>
      </w:r>
      <w:r>
        <w:rPr>
          <w:sz w:val="18"/>
          <w:szCs w:val="18"/>
        </w:rPr>
        <w:t xml:space="preserve">fut. </w:t>
      </w:r>
      <w:r>
        <w:rPr>
          <w:b/>
          <w:bCs/>
          <w:sz w:val="18"/>
          <w:szCs w:val="18"/>
          <w:lang w:val="el-GR"/>
        </w:rPr>
        <w:t>δικαιώσω</w:t>
      </w:r>
      <w:r>
        <w:rPr>
          <w:sz w:val="18"/>
          <w:szCs w:val="18"/>
        </w:rPr>
        <w:t xml:space="preserve">; 1aor. </w:t>
      </w:r>
      <w:r>
        <w:rPr>
          <w:b/>
          <w:bCs/>
          <w:sz w:val="18"/>
          <w:szCs w:val="18"/>
          <w:lang w:val="el-GR"/>
        </w:rPr>
        <w:t>ἐδικαίωσα</w:t>
      </w:r>
      <w:r>
        <w:rPr>
          <w:sz w:val="18"/>
          <w:szCs w:val="18"/>
        </w:rPr>
        <w:t xml:space="preserve">; pf. pass. </w:t>
      </w:r>
      <w:r>
        <w:rPr>
          <w:b/>
          <w:bCs/>
          <w:sz w:val="18"/>
          <w:szCs w:val="18"/>
          <w:lang w:val="el-GR"/>
        </w:rPr>
        <w:t>δεδικαίωμαι</w:t>
      </w:r>
      <w:r>
        <w:rPr>
          <w:sz w:val="18"/>
          <w:szCs w:val="18"/>
        </w:rPr>
        <w:t xml:space="preserve">; 1aor. pass. </w:t>
      </w:r>
      <w:r>
        <w:rPr>
          <w:b/>
          <w:bCs/>
          <w:sz w:val="18"/>
          <w:szCs w:val="18"/>
          <w:lang w:val="el-GR"/>
        </w:rPr>
        <w:t>ἐδικαιώθην</w:t>
      </w:r>
      <w:r>
        <w:rPr>
          <w:sz w:val="18"/>
          <w:szCs w:val="18"/>
        </w:rPr>
        <w:t xml:space="preserve">; 1fut. pass. </w:t>
      </w:r>
      <w:r>
        <w:rPr>
          <w:b/>
          <w:bCs/>
          <w:sz w:val="18"/>
          <w:szCs w:val="18"/>
          <w:lang w:val="el-GR"/>
        </w:rPr>
        <w:t>δικαιωθήσομαι</w:t>
      </w:r>
      <w:r>
        <w:rPr>
          <w:sz w:val="18"/>
          <w:szCs w:val="18"/>
        </w:rPr>
        <w:t xml:space="preserve">; (1) generally make right or just; (2) </w:t>
      </w:r>
      <w:r>
        <w:rPr>
          <w:b/>
          <w:bCs/>
          <w:sz w:val="18"/>
          <w:szCs w:val="18"/>
        </w:rPr>
        <w:t xml:space="preserve">as behaving in a way expected of the one </w:t>
      </w:r>
      <w:r>
        <w:rPr>
          <w:b/>
          <w:bCs/>
          <w:sz w:val="18"/>
          <w:szCs w:val="18"/>
          <w:lang w:val="el-GR"/>
        </w:rPr>
        <w:t>δίκαιος</w:t>
      </w:r>
      <w:r>
        <w:rPr>
          <w:b/>
          <w:bCs/>
          <w:sz w:val="18"/>
          <w:szCs w:val="18"/>
        </w:rPr>
        <w:t xml:space="preserve"> (righteous, just) obey God’s requirements, live right, do right</w:t>
      </w:r>
      <w:r>
        <w:rPr>
          <w:sz w:val="18"/>
          <w:szCs w:val="18"/>
        </w:rPr>
        <w:t xml:space="preserve"> (RV 22.11); (3) as demonstrating that someone is </w:t>
      </w:r>
      <w:r>
        <w:rPr>
          <w:i/>
          <w:iCs/>
          <w:sz w:val="18"/>
          <w:szCs w:val="18"/>
          <w:lang w:val="el-GR"/>
        </w:rPr>
        <w:t>δίκαιος</w:t>
      </w:r>
      <w:r>
        <w:rPr>
          <w:sz w:val="18"/>
          <w:szCs w:val="18"/>
        </w:rPr>
        <w:t xml:space="preserve"> vindicate, show to be right (LU 10.29); (4) as acknowledging that someone is just justify, vindicate (LU 7.29); (5) as a religious technical term; (a) of imputed righteousness, as God’s judging and saving activity in relation to persons justify, declare righteous, put right with (himself) (RO 3.24); (b) experientially, of imparted righteousness as freedom from sin’s power make free, release, set free; passive be set free (RO 6.7)</w:t>
      </w:r>
    </w:p>
  </w:footnote>
  <w:footnote w:id="74">
    <w:p w14:paraId="531AF949" w14:textId="77777777" w:rsidR="00AF5976" w:rsidRDefault="00AF5976" w:rsidP="00AF5976">
      <w:pPr>
        <w:pStyle w:val="FootnoteText"/>
        <w:rPr>
          <w:rFonts w:ascii="Calibri" w:hAnsi="Calibri" w:cs="Calibri"/>
          <w:szCs w:val="18"/>
          <w:vertAlign w:val="superscript"/>
        </w:rPr>
      </w:pPr>
      <w:r>
        <w:rPr>
          <w:rStyle w:val="FootnoteReference"/>
          <w:rFonts w:ascii="Calibri" w:hAnsi="Calibri" w:cs="Calibri"/>
          <w:szCs w:val="18"/>
          <w:specVanish w:val="0"/>
        </w:rPr>
        <w:footnoteRef/>
      </w:r>
      <w:r>
        <w:rPr>
          <w:rFonts w:ascii="Calibri" w:hAnsi="Calibri" w:cs="Calibri"/>
          <w:szCs w:val="18"/>
          <w:vertAlign w:val="superscript"/>
        </w:rPr>
        <w:t xml:space="preserve"> </w:t>
      </w:r>
      <w:r>
        <w:rPr>
          <w:rFonts w:ascii="Calibri" w:hAnsi="Calibri" w:cs="Calibri"/>
          <w:szCs w:val="18"/>
        </w:rPr>
        <w:t>Contextually we MUST read the "Jewish people" because we as the Jewish people are the great treasure of G-d.</w:t>
      </w:r>
    </w:p>
  </w:footnote>
  <w:footnote w:id="75">
    <w:p w14:paraId="4CDA5A2F" w14:textId="77777777" w:rsidR="00AF5976" w:rsidRDefault="00AF5976" w:rsidP="00AF5976">
      <w:pPr>
        <w:pStyle w:val="FootnoteText"/>
        <w:rPr>
          <w:rFonts w:ascii="Calibri" w:hAnsi="Calibri" w:cs="Calibri"/>
          <w:szCs w:val="18"/>
        </w:rPr>
      </w:pPr>
      <w:r>
        <w:rPr>
          <w:rStyle w:val="FootnoteReference"/>
          <w:rFonts w:ascii="Calibri" w:hAnsi="Calibri" w:cs="Calibri"/>
          <w:szCs w:val="18"/>
          <w:specVanish w:val="0"/>
        </w:rPr>
        <w:footnoteRef/>
      </w:r>
      <w:r>
        <w:rPr>
          <w:rFonts w:ascii="Calibri" w:hAnsi="Calibri" w:cs="Calibri"/>
          <w:szCs w:val="18"/>
        </w:rPr>
        <w:t xml:space="preserve"> Keep or hold back as a treasure for Himself</w:t>
      </w:r>
    </w:p>
  </w:footnote>
  <w:footnote w:id="76">
    <w:p w14:paraId="6FC28FCB" w14:textId="77777777" w:rsidR="00AF5976" w:rsidRDefault="00AF5976" w:rsidP="00AF5976">
      <w:pPr>
        <w:pStyle w:val="FootnoteText"/>
        <w:rPr>
          <w:rFonts w:ascii="Calibri" w:hAnsi="Calibri" w:cs="Calibri"/>
          <w:szCs w:val="18"/>
        </w:rPr>
      </w:pPr>
      <w:r>
        <w:rPr>
          <w:rStyle w:val="FootnoteReference"/>
          <w:rFonts w:ascii="Calibri" w:hAnsi="Calibri" w:cs="Calibri"/>
          <w:szCs w:val="18"/>
          <w:specVanish w:val="0"/>
        </w:rPr>
        <w:footnoteRef/>
      </w:r>
      <w:r>
        <w:rPr>
          <w:rFonts w:ascii="Calibri" w:hAnsi="Calibri" w:cs="Calibri"/>
          <w:szCs w:val="18"/>
        </w:rPr>
        <w:t xml:space="preserve"> Here we see that Messiah is the tool or agent whereby G-d will accomplish his “goal” – </w:t>
      </w:r>
      <w:r>
        <w:rPr>
          <w:rFonts w:ascii="Calibri" w:hAnsi="Calibri" w:cs="Calibri"/>
          <w:b/>
          <w:bCs/>
          <w:szCs w:val="18"/>
        </w:rPr>
        <w:t>τέλος,</w:t>
      </w:r>
      <w:r>
        <w:rPr>
          <w:rFonts w:ascii="Calibri" w:hAnsi="Calibri" w:cs="Calibri"/>
          <w:szCs w:val="18"/>
        </w:rPr>
        <w:t xml:space="preserve"> Cf. Romans 10:4. G-d will extend to us His loving-kindness. However, His loving kindness through Messiah is found to be merited through obedience to the Mesorah of the Master. Loving-kindness is merited through faithful obedience.</w:t>
      </w:r>
    </w:p>
  </w:footnote>
  <w:footnote w:id="77">
    <w:p w14:paraId="16134CF8" w14:textId="77777777" w:rsidR="00AF5976" w:rsidRDefault="00AF5976" w:rsidP="00AF5976">
      <w:pPr>
        <w:pStyle w:val="NormalWeb"/>
        <w:rPr>
          <w:rFonts w:ascii="Calibri" w:hAnsi="Calibri" w:cs="Calibri"/>
          <w:sz w:val="18"/>
          <w:szCs w:val="18"/>
        </w:rPr>
      </w:pPr>
      <w:r>
        <w:rPr>
          <w:rStyle w:val="FootnoteReference"/>
          <w:rFonts w:ascii="Calibri" w:hAnsi="Calibri" w:cs="Calibri"/>
          <w:sz w:val="18"/>
          <w:szCs w:val="18"/>
          <w:specVanish w:val="0"/>
        </w:rPr>
        <w:footnoteRef/>
      </w:r>
      <w:r>
        <w:rPr>
          <w:rFonts w:ascii="Calibri" w:hAnsi="Calibri" w:cs="Calibri"/>
          <w:sz w:val="18"/>
          <w:szCs w:val="18"/>
        </w:rPr>
        <w:t xml:space="preserve"> "</w:t>
      </w:r>
      <w:r>
        <w:rPr>
          <w:rFonts w:ascii="Calibri" w:hAnsi="Calibri" w:cs="Calibri"/>
          <w:b/>
          <w:bCs/>
          <w:sz w:val="18"/>
          <w:szCs w:val="18"/>
        </w:rPr>
        <w:t>to take up a legal cause, show justice, do justice, take up a cause"</w:t>
      </w:r>
      <w:r>
        <w:rPr>
          <w:rFonts w:ascii="Calibri" w:hAnsi="Calibri" w:cs="Calibri"/>
          <w:color w:val="000000"/>
          <w:sz w:val="18"/>
          <w:szCs w:val="18"/>
        </w:rPr>
        <w:t xml:space="preserve"> Arndt, W., Danker, F. W., &amp; Bauer, W. (2000). </w:t>
      </w:r>
      <w:r>
        <w:rPr>
          <w:rFonts w:ascii="Calibri" w:hAnsi="Calibri" w:cs="Calibri"/>
          <w:i/>
          <w:iCs/>
          <w:color w:val="000000"/>
          <w:sz w:val="18"/>
          <w:szCs w:val="18"/>
        </w:rPr>
        <w:t>A Greek-English lexicon of the New Testament and other early Christian literature</w:t>
      </w:r>
      <w:r>
        <w:rPr>
          <w:rFonts w:ascii="Calibri" w:hAnsi="Calibri" w:cs="Calibri"/>
          <w:color w:val="000000"/>
          <w:sz w:val="18"/>
          <w:szCs w:val="18"/>
        </w:rPr>
        <w:t>. "Based on Walter Bauer's Griechisch-deutsches Wrterbuch zu den Schriften</w:t>
      </w:r>
      <w:r>
        <w:rPr>
          <w:color w:val="000000"/>
          <w:sz w:val="18"/>
          <w:szCs w:val="18"/>
        </w:rPr>
        <w:t xml:space="preserve"> </w:t>
      </w:r>
      <w:r>
        <w:rPr>
          <w:rFonts w:ascii="Calibri" w:hAnsi="Calibri" w:cs="Calibri"/>
          <w:color w:val="000000"/>
          <w:sz w:val="18"/>
          <w:szCs w:val="18"/>
        </w:rPr>
        <w:t>des Neuen Testaments und der frhchristlichen [sic] Literatur, sixth edition, ed. Kurt Aland and Barbara Aland, with Viktor Reichmann and on previous English editions by W.F. Arndt, F.W. Gingrich, and F.W. Danker." (3rd ed.). Chicago: University of Chicago Press. p. 249</w:t>
      </w:r>
    </w:p>
  </w:footnote>
  <w:footnote w:id="78">
    <w:p w14:paraId="7D7C810F" w14:textId="77777777" w:rsidR="00AF5976" w:rsidRDefault="00AF5976" w:rsidP="00AF5976">
      <w:pPr>
        <w:pStyle w:val="FootnoteText"/>
        <w:rPr>
          <w:rFonts w:ascii="Calibri" w:hAnsi="Calibri" w:cs="Calibri"/>
          <w:szCs w:val="18"/>
        </w:rPr>
      </w:pPr>
      <w:r>
        <w:rPr>
          <w:rStyle w:val="FootnoteReference"/>
          <w:rFonts w:ascii="Calibri" w:hAnsi="Calibri" w:cs="Calibri"/>
          <w:szCs w:val="18"/>
          <w:specVanish w:val="0"/>
        </w:rPr>
        <w:footnoteRef/>
      </w:r>
      <w:r>
        <w:rPr>
          <w:rFonts w:ascii="Calibri" w:hAnsi="Calibri" w:cs="Calibri"/>
          <w:szCs w:val="18"/>
        </w:rPr>
        <w:t xml:space="preserve"> Here </w:t>
      </w:r>
      <w:r>
        <w:rPr>
          <w:rFonts w:ascii="Calibri" w:hAnsi="Calibri" w:cs="Calibri"/>
          <w:b/>
          <w:bCs/>
          <w:szCs w:val="18"/>
          <w:lang w:val="el-GR"/>
        </w:rPr>
        <w:t>δεξιός</w:t>
      </w:r>
      <w:r>
        <w:rPr>
          <w:rFonts w:ascii="Calibri" w:hAnsi="Calibri" w:cs="Calibri"/>
          <w:b/>
          <w:bCs/>
          <w:szCs w:val="18"/>
        </w:rPr>
        <w:t xml:space="preserve">, </w:t>
      </w:r>
      <w:r>
        <w:rPr>
          <w:rFonts w:ascii="Calibri" w:hAnsi="Calibri" w:cs="Calibri"/>
          <w:bCs/>
          <w:szCs w:val="18"/>
        </w:rPr>
        <w:t xml:space="preserve">means “right.” In literal terms, i.e. Peshat we know that </w:t>
      </w:r>
      <w:r>
        <w:rPr>
          <w:rFonts w:ascii="Calibri" w:hAnsi="Calibri" w:cs="Calibri"/>
          <w:b/>
          <w:bCs/>
          <w:szCs w:val="18"/>
        </w:rPr>
        <w:t>δεξιός</w:t>
      </w:r>
      <w:r>
        <w:rPr>
          <w:rFonts w:ascii="Calibri" w:hAnsi="Calibri" w:cs="Calibri"/>
          <w:bCs/>
          <w:szCs w:val="18"/>
        </w:rPr>
        <w:t>, usually refers to things on the right or the right hand. However, in Remes the phrase takes up allegorical meanings such as “authority” etc. The three columns of right, left and center are Remes for the “Creator of the Universe, “creative power” and “royal power.” Here then we see that Hakham Shaul id focusing on “Royal power” or the “powers of the right column.” Cf. Philo’s discussion on Abraham 1:119-132</w:t>
      </w:r>
    </w:p>
  </w:footnote>
  <w:footnote w:id="79">
    <w:p w14:paraId="2C701AC8" w14:textId="77777777" w:rsidR="00AF5976" w:rsidRDefault="00AF5976" w:rsidP="00AF5976">
      <w:pPr>
        <w:pStyle w:val="FootnoteText"/>
        <w:rPr>
          <w:rFonts w:ascii="Calibri" w:hAnsi="Calibri" w:cs="Calibri"/>
          <w:szCs w:val="18"/>
        </w:rPr>
      </w:pPr>
      <w:r>
        <w:rPr>
          <w:rStyle w:val="FootnoteReference"/>
          <w:rFonts w:ascii="Calibri" w:hAnsi="Calibri" w:cs="Calibri"/>
          <w:szCs w:val="18"/>
          <w:specVanish w:val="0"/>
        </w:rPr>
        <w:footnoteRef/>
      </w:r>
      <w:r>
        <w:rPr>
          <w:rFonts w:ascii="Calibri" w:hAnsi="Calibri" w:cs="Calibri"/>
          <w:szCs w:val="18"/>
        </w:rPr>
        <w:t xml:space="preserve"> One should not think that “intercession” is only for the positive. </w:t>
      </w:r>
      <w:r w:rsidRPr="00BD314F">
        <w:rPr>
          <w:rFonts w:ascii="Calibri" w:hAnsi="Calibri" w:cs="Calibri"/>
          <w:b/>
          <w:bCs/>
          <w:szCs w:val="18"/>
        </w:rPr>
        <w:t>Ẻ</w:t>
      </w:r>
      <w:r>
        <w:rPr>
          <w:rFonts w:ascii="Calibri" w:hAnsi="Calibri" w:cs="Calibri"/>
          <w:b/>
          <w:bCs/>
          <w:szCs w:val="18"/>
          <w:lang w:val="el-GR"/>
        </w:rPr>
        <w:t>ντυγχάνω</w:t>
      </w:r>
      <w:r>
        <w:rPr>
          <w:rFonts w:ascii="Calibri" w:hAnsi="Calibri" w:cs="Calibri"/>
          <w:szCs w:val="18"/>
        </w:rPr>
        <w:t xml:space="preserve"> means appeal to and or complain against. Intercession can be on one’s behalf or against disobedient actions.</w:t>
      </w:r>
    </w:p>
  </w:footnote>
  <w:footnote w:id="80">
    <w:p w14:paraId="63C027B9" w14:textId="77777777" w:rsidR="00AF5976" w:rsidRDefault="00AF5976" w:rsidP="00AF5976">
      <w:pPr>
        <w:pStyle w:val="FootnoteText"/>
      </w:pPr>
      <w:r>
        <w:rPr>
          <w:rStyle w:val="FootnoteReference"/>
          <w:sz w:val="18"/>
          <w:szCs w:val="18"/>
          <w:specVanish w:val="0"/>
        </w:rPr>
        <w:footnoteRef/>
      </w:r>
      <w:r>
        <w:rPr>
          <w:sz w:val="18"/>
          <w:szCs w:val="18"/>
        </w:rPr>
        <w:t xml:space="preserve"> </w:t>
      </w:r>
      <w:r>
        <w:rPr>
          <w:b/>
          <w:sz w:val="18"/>
          <w:szCs w:val="18"/>
        </w:rPr>
        <w:t>Caution to our readers this is a Remes commentary not a Peshat, therefore it must be read with a nonliteral mindset!</w:t>
      </w:r>
    </w:p>
  </w:footnote>
  <w:footnote w:id="81">
    <w:p w14:paraId="5DC0BF78"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Cf. Romans 8:20</w:t>
      </w:r>
    </w:p>
  </w:footnote>
  <w:footnote w:id="82">
    <w:p w14:paraId="467E4193"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w:t>
      </w:r>
      <w:r>
        <w:rPr>
          <w:b/>
          <w:bCs/>
          <w:sz w:val="18"/>
          <w:szCs w:val="18"/>
          <w:lang w:val="el-GR"/>
        </w:rPr>
        <w:t>ἐξουσία</w:t>
      </w:r>
      <w:r>
        <w:rPr>
          <w:sz w:val="18"/>
          <w:szCs w:val="18"/>
        </w:rPr>
        <w:t xml:space="preserve">, </w:t>
      </w:r>
      <w:r>
        <w:rPr>
          <w:b/>
          <w:bCs/>
          <w:sz w:val="18"/>
          <w:szCs w:val="18"/>
          <w:lang w:val="el-GR"/>
        </w:rPr>
        <w:t>ας</w:t>
      </w:r>
      <w:r>
        <w:rPr>
          <w:sz w:val="18"/>
          <w:szCs w:val="18"/>
        </w:rPr>
        <w:t xml:space="preserve">, </w:t>
      </w:r>
      <w:r>
        <w:rPr>
          <w:b/>
          <w:bCs/>
          <w:sz w:val="18"/>
          <w:szCs w:val="18"/>
          <w:lang w:val="el-GR"/>
        </w:rPr>
        <w:t>ἡ</w:t>
      </w:r>
      <w:r w:rsidRPr="00BD314F">
        <w:rPr>
          <w:b/>
          <w:bCs/>
          <w:sz w:val="18"/>
          <w:szCs w:val="18"/>
        </w:rPr>
        <w:t xml:space="preserve"> </w:t>
      </w:r>
      <w:r>
        <w:rPr>
          <w:b/>
          <w:bCs/>
          <w:sz w:val="18"/>
          <w:szCs w:val="18"/>
        </w:rPr>
        <w:t xml:space="preserve">- 1. </w:t>
      </w:r>
      <w:r>
        <w:rPr>
          <w:i/>
          <w:iCs/>
          <w:sz w:val="18"/>
          <w:szCs w:val="18"/>
        </w:rPr>
        <w:t xml:space="preserve">freedom of choice, right </w:t>
      </w:r>
      <w:r>
        <w:rPr>
          <w:sz w:val="18"/>
          <w:szCs w:val="18"/>
        </w:rPr>
        <w:t>to act, decide, etc. J 10:18; Ac 5:4; Ro 9:21; 1 Cor 9:4ff, 12; 2 Th 3:9; Hb 13:10; Rv 13:5; 22:14.—</w:t>
      </w:r>
      <w:r>
        <w:rPr>
          <w:b/>
          <w:bCs/>
          <w:sz w:val="18"/>
          <w:szCs w:val="18"/>
        </w:rPr>
        <w:t xml:space="preserve">2. </w:t>
      </w:r>
      <w:r>
        <w:rPr>
          <w:i/>
          <w:iCs/>
          <w:sz w:val="18"/>
          <w:szCs w:val="18"/>
        </w:rPr>
        <w:t xml:space="preserve">ability, capability, might, power </w:t>
      </w:r>
      <w:r>
        <w:rPr>
          <w:sz w:val="18"/>
          <w:szCs w:val="18"/>
        </w:rPr>
        <w:t>Mt 9:8; Mk 1:22, 27; Lk 10:19; Ac 8:19; Rv 9:19; 20:6.—</w:t>
      </w:r>
      <w:r>
        <w:rPr>
          <w:b/>
          <w:bCs/>
          <w:sz w:val="18"/>
          <w:szCs w:val="18"/>
        </w:rPr>
        <w:t xml:space="preserve">3. </w:t>
      </w:r>
      <w:r>
        <w:rPr>
          <w:i/>
          <w:iCs/>
          <w:sz w:val="18"/>
          <w:szCs w:val="18"/>
        </w:rPr>
        <w:t xml:space="preserve">authority, absolute power </w:t>
      </w:r>
      <w:r>
        <w:rPr>
          <w:sz w:val="18"/>
          <w:szCs w:val="18"/>
        </w:rPr>
        <w:t>Mt 21:23, 24, 27; 28:18; Mk 2:10; Ac 26:12.—</w:t>
      </w:r>
      <w:r>
        <w:rPr>
          <w:b/>
          <w:bCs/>
          <w:sz w:val="18"/>
          <w:szCs w:val="18"/>
        </w:rPr>
        <w:t xml:space="preserve">4. </w:t>
      </w:r>
      <w:r>
        <w:rPr>
          <w:sz w:val="18"/>
          <w:szCs w:val="18"/>
        </w:rPr>
        <w:t>power or authority exercised by rulers, etc., by virtue of their office—</w:t>
      </w:r>
      <w:r>
        <w:rPr>
          <w:b/>
          <w:bCs/>
          <w:sz w:val="18"/>
          <w:szCs w:val="18"/>
        </w:rPr>
        <w:t xml:space="preserve">a. </w:t>
      </w:r>
      <w:r>
        <w:rPr>
          <w:i/>
          <w:iCs/>
          <w:sz w:val="18"/>
          <w:szCs w:val="18"/>
        </w:rPr>
        <w:t xml:space="preserve">ruling power, official power </w:t>
      </w:r>
      <w:r>
        <w:rPr>
          <w:sz w:val="18"/>
          <w:szCs w:val="18"/>
        </w:rPr>
        <w:t>Lk 7:8; 20:20; 17:12f.—</w:t>
      </w:r>
      <w:r>
        <w:rPr>
          <w:b/>
          <w:bCs/>
          <w:sz w:val="18"/>
          <w:szCs w:val="18"/>
        </w:rPr>
        <w:t xml:space="preserve">b. </w:t>
      </w:r>
      <w:r>
        <w:rPr>
          <w:i/>
          <w:iCs/>
          <w:sz w:val="18"/>
          <w:szCs w:val="18"/>
        </w:rPr>
        <w:t xml:space="preserve">domain, jurisdiction </w:t>
      </w:r>
      <w:r>
        <w:rPr>
          <w:sz w:val="18"/>
          <w:szCs w:val="18"/>
        </w:rPr>
        <w:t>Lk 4:6; 23:7; Eph 2:2; Col 1:13.—</w:t>
      </w:r>
      <w:r>
        <w:rPr>
          <w:b/>
          <w:bCs/>
          <w:sz w:val="18"/>
          <w:szCs w:val="18"/>
        </w:rPr>
        <w:t xml:space="preserve">c. </w:t>
      </w:r>
      <w:r>
        <w:rPr>
          <w:sz w:val="18"/>
          <w:szCs w:val="18"/>
        </w:rPr>
        <w:t xml:space="preserve">bearers of authority in the state, </w:t>
      </w:r>
      <w:r>
        <w:rPr>
          <w:i/>
          <w:iCs/>
          <w:sz w:val="18"/>
          <w:szCs w:val="18"/>
        </w:rPr>
        <w:t xml:space="preserve">authorities, officials, government </w:t>
      </w:r>
      <w:r>
        <w:rPr>
          <w:sz w:val="18"/>
          <w:szCs w:val="18"/>
        </w:rPr>
        <w:t xml:space="preserve">Lk 12:11; Ro 13:1, 2, 3; </w:t>
      </w:r>
      <w:r>
        <w:rPr>
          <w:i/>
          <w:iCs/>
          <w:sz w:val="18"/>
          <w:szCs w:val="18"/>
        </w:rPr>
        <w:t xml:space="preserve">cosmic powers </w:t>
      </w:r>
      <w:r>
        <w:rPr>
          <w:sz w:val="18"/>
          <w:szCs w:val="18"/>
        </w:rPr>
        <w:t>above and beyond the human sphere but not unrelated to it 1 Cor 15:24; Eph 1:21; 3:10; Col 2:15.—</w:t>
      </w:r>
      <w:r>
        <w:rPr>
          <w:b/>
          <w:bCs/>
          <w:sz w:val="18"/>
          <w:szCs w:val="18"/>
        </w:rPr>
        <w:t xml:space="preserve">5. </w:t>
      </w:r>
      <w:r>
        <w:rPr>
          <w:i/>
          <w:iCs/>
          <w:sz w:val="18"/>
          <w:szCs w:val="18"/>
        </w:rPr>
        <w:t xml:space="preserve">means of exercising power, </w:t>
      </w:r>
      <w:r>
        <w:rPr>
          <w:sz w:val="18"/>
          <w:szCs w:val="18"/>
        </w:rPr>
        <w:t xml:space="preserve">prob. </w:t>
      </w:r>
      <w:r>
        <w:rPr>
          <w:i/>
          <w:iCs/>
          <w:sz w:val="18"/>
          <w:szCs w:val="18"/>
        </w:rPr>
        <w:t xml:space="preserve">a veil </w:t>
      </w:r>
      <w:r>
        <w:rPr>
          <w:sz w:val="18"/>
          <w:szCs w:val="18"/>
        </w:rPr>
        <w:t>1 Cor 11:10. [pg 70]</w:t>
      </w:r>
    </w:p>
  </w:footnote>
  <w:footnote w:id="83">
    <w:p w14:paraId="74A67C37" w14:textId="77777777" w:rsidR="00AF5976" w:rsidRDefault="00AF5976" w:rsidP="00AF5976">
      <w:pPr>
        <w:rPr>
          <w:sz w:val="18"/>
          <w:szCs w:val="18"/>
        </w:rPr>
      </w:pPr>
      <w:r>
        <w:rPr>
          <w:sz w:val="18"/>
          <w:szCs w:val="18"/>
          <w:vertAlign w:val="superscript"/>
        </w:rPr>
        <w:footnoteRef/>
      </w:r>
      <w:r>
        <w:rPr>
          <w:sz w:val="18"/>
          <w:szCs w:val="18"/>
        </w:rPr>
        <w:t xml:space="preserve">Swanson, J. (1997). </w:t>
      </w:r>
      <w:r>
        <w:rPr>
          <w:i/>
          <w:iCs/>
          <w:sz w:val="18"/>
          <w:szCs w:val="18"/>
        </w:rPr>
        <w:t>Dictionary of Biblical Languages with Semantic Domains : Greek (New Testament)</w:t>
      </w:r>
      <w:r>
        <w:rPr>
          <w:sz w:val="18"/>
          <w:szCs w:val="18"/>
        </w:rPr>
        <w:t xml:space="preserve"> Oak Harbor. GK2003, #2.</w:t>
      </w:r>
    </w:p>
  </w:footnote>
  <w:footnote w:id="84">
    <w:p w14:paraId="31F845B0" w14:textId="77777777" w:rsidR="00AF5976" w:rsidRDefault="00AF5976" w:rsidP="00AF5976">
      <w:pPr>
        <w:pStyle w:val="FootnoteText"/>
        <w:rPr>
          <w:rFonts w:cs="Arial"/>
          <w:sz w:val="18"/>
          <w:szCs w:val="18"/>
        </w:rPr>
      </w:pPr>
      <w:r>
        <w:rPr>
          <w:rStyle w:val="FootnoteReference"/>
          <w:rFonts w:ascii="Skolar Cyrillic" w:hAnsi="Skolar Cyrillic"/>
          <w:sz w:val="18"/>
          <w:szCs w:val="18"/>
          <w:specVanish w:val="0"/>
        </w:rPr>
        <w:footnoteRef/>
      </w:r>
      <w:r>
        <w:rPr>
          <w:rFonts w:ascii="Skolar Cyrillic" w:hAnsi="Skolar Cyrillic"/>
          <w:sz w:val="18"/>
          <w:szCs w:val="18"/>
        </w:rPr>
        <w:t xml:space="preserve"> Louw, J. P., &amp; Nida, E. A. (1996, c1989). Greek-English lexicon of the New Testament : Based on semantic domains (electronic ed. of the 2nd edition.) New York: United Bible societies. 1:670</w:t>
      </w:r>
    </w:p>
  </w:footnote>
  <w:footnote w:id="85">
    <w:p w14:paraId="1C964695"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Artscroll "An overview Prayer a Timeless Need. p. xii Scherman, Meir Zlotowitz, Sheah Brander (Designed by) Nosson. </w:t>
      </w:r>
      <w:r>
        <w:rPr>
          <w:i/>
          <w:iCs/>
          <w:sz w:val="18"/>
          <w:szCs w:val="18"/>
        </w:rPr>
        <w:t>Artscroll Siddur: Nusach Sefard</w:t>
      </w:r>
      <w:r>
        <w:rPr>
          <w:sz w:val="18"/>
          <w:szCs w:val="18"/>
        </w:rPr>
        <w:t>. Mesorah Publications, Limited, 1986.</w:t>
      </w:r>
    </w:p>
  </w:footnote>
  <w:footnote w:id="86">
    <w:p w14:paraId="4C1E8D35"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Cf. Rom 12:1-2</w:t>
      </w:r>
    </w:p>
  </w:footnote>
  <w:footnote w:id="87">
    <w:p w14:paraId="4B1C043E" w14:textId="77777777" w:rsidR="00AF5976" w:rsidRDefault="00AF5976" w:rsidP="00AF5976">
      <w:pPr>
        <w:rPr>
          <w:sz w:val="18"/>
          <w:szCs w:val="18"/>
        </w:rPr>
      </w:pPr>
      <w:r>
        <w:rPr>
          <w:rStyle w:val="FootnoteReference"/>
          <w:sz w:val="18"/>
          <w:szCs w:val="18"/>
          <w:specVanish w:val="0"/>
        </w:rPr>
        <w:footnoteRef/>
      </w:r>
      <w:r>
        <w:rPr>
          <w:sz w:val="18"/>
          <w:szCs w:val="18"/>
        </w:rPr>
        <w:t xml:space="preserve"> </w:t>
      </w:r>
      <w:r>
        <w:rPr>
          <w:b/>
          <w:sz w:val="18"/>
          <w:szCs w:val="18"/>
        </w:rPr>
        <w:t>Targum Pseudo Yonatan Shemot 24:10</w:t>
      </w:r>
      <w:r>
        <w:rPr>
          <w:sz w:val="18"/>
          <w:szCs w:val="18"/>
        </w:rPr>
        <w:t xml:space="preserve"> And Nadab and Abihu lifted up their eyes, and saw the glory of the God of Israel; and under the footstool of His feet which was placed beneath His throne, was like the </w:t>
      </w:r>
      <w:r>
        <w:rPr>
          <w:b/>
          <w:bCs/>
          <w:sz w:val="18"/>
          <w:szCs w:val="18"/>
          <w:highlight w:val="yellow"/>
        </w:rPr>
        <w:t>work of sapphire</w:t>
      </w:r>
      <w:r>
        <w:rPr>
          <w:b/>
          <w:bCs/>
          <w:sz w:val="18"/>
          <w:szCs w:val="18"/>
        </w:rPr>
        <w:t xml:space="preserve"> (</w:t>
      </w:r>
      <w:r>
        <w:rPr>
          <w:b/>
          <w:bCs/>
          <w:sz w:val="18"/>
          <w:szCs w:val="18"/>
          <w:highlight w:val="yellow"/>
        </w:rPr>
        <w:t>Libanat Ha-Sappir</w:t>
      </w:r>
      <w:r>
        <w:rPr>
          <w:b/>
          <w:bCs/>
          <w:sz w:val="18"/>
          <w:szCs w:val="18"/>
        </w:rPr>
        <w:t>)</w:t>
      </w:r>
      <w:r>
        <w:rPr>
          <w:b/>
          <w:sz w:val="18"/>
          <w:szCs w:val="18"/>
        </w:rPr>
        <w:t xml:space="preserve"> </w:t>
      </w:r>
      <w:r>
        <w:rPr>
          <w:sz w:val="18"/>
          <w:szCs w:val="18"/>
        </w:rPr>
        <w:t>stone a memorial of the servitude with which the Mizraee had made the children of Israel to serve in clay and bricks, (what time) there were women treading clay with their husbands; the delicate young woman with child was also there, and made abortive by being beaten down with the clay. And thereof did Gabriel, descending, make brick, and, going up to the heavens on high, set it, a footstool under the cathedra of the Lord of the world whose splendor was as the work of a precious stone, and as the power of the beauty of the heavens when they are clear from clouds.</w:t>
      </w:r>
    </w:p>
  </w:footnote>
  <w:footnote w:id="88">
    <w:p w14:paraId="0CDB9E23"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Having a “conversation” with G-d before we enter the present world can also be understood to be near the Throne and hear the plans of G-d as they unfold. It may also be that they hear G-d reading from the Torah that He used to create the cosmos.</w:t>
      </w:r>
    </w:p>
  </w:footnote>
  <w:footnote w:id="89">
    <w:p w14:paraId="604E4F7F"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Hugo Odeberg. </w:t>
      </w:r>
      <w:r>
        <w:rPr>
          <w:i/>
          <w:iCs/>
          <w:sz w:val="18"/>
          <w:szCs w:val="18"/>
        </w:rPr>
        <w:t>3 Enoch Or The Hebrew Book Of Enoch</w:t>
      </w:r>
      <w:r>
        <w:rPr>
          <w:sz w:val="18"/>
          <w:szCs w:val="18"/>
        </w:rPr>
        <w:t>. Create Space Independent Publishing Platform, 2012. Ch. 43 p. 133</w:t>
      </w:r>
    </w:p>
  </w:footnote>
  <w:footnote w:id="90">
    <w:p w14:paraId="374CB07A"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Ibid.</w:t>
      </w:r>
    </w:p>
  </w:footnote>
  <w:footnote w:id="91">
    <w:p w14:paraId="141AFD08" w14:textId="77777777" w:rsidR="00AF5976" w:rsidRDefault="00AF5976" w:rsidP="00AF5976">
      <w:pPr>
        <w:pStyle w:val="FootnoteText"/>
        <w:rPr>
          <w:rFonts w:cs="Arial"/>
          <w:sz w:val="18"/>
          <w:szCs w:val="18"/>
        </w:rPr>
      </w:pPr>
      <w:r>
        <w:rPr>
          <w:rStyle w:val="FootnoteReference"/>
          <w:sz w:val="18"/>
          <w:szCs w:val="18"/>
          <w:specVanish w:val="0"/>
        </w:rPr>
        <w:footnoteRef/>
      </w:r>
      <w:r>
        <w:rPr>
          <w:sz w:val="18"/>
          <w:szCs w:val="18"/>
        </w:rPr>
        <w:t xml:space="preserve"> Ibid p. 132 See also Box, G. H. </w:t>
      </w:r>
      <w:r>
        <w:rPr>
          <w:i/>
          <w:iCs/>
          <w:sz w:val="18"/>
          <w:szCs w:val="18"/>
        </w:rPr>
        <w:t>The Apocalypse of Ezra</w:t>
      </w:r>
      <w:r>
        <w:rPr>
          <w:sz w:val="18"/>
          <w:szCs w:val="18"/>
        </w:rPr>
        <w:t>. Cornell University Library, 2009. p. 33-34</w:t>
      </w:r>
    </w:p>
  </w:footnote>
  <w:footnote w:id="92">
    <w:p w14:paraId="6A69E509"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Abelson, J. </w:t>
      </w:r>
      <w:r>
        <w:rPr>
          <w:i/>
          <w:iCs/>
          <w:sz w:val="18"/>
          <w:szCs w:val="18"/>
        </w:rPr>
        <w:t>Jewish Mysticism</w:t>
      </w:r>
      <w:r>
        <w:rPr>
          <w:sz w:val="18"/>
          <w:szCs w:val="18"/>
        </w:rPr>
        <w:t>. Biblio Life, 2008. p. 163-4</w:t>
      </w:r>
    </w:p>
  </w:footnote>
  <w:footnote w:id="93">
    <w:p w14:paraId="7B846EE5"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Box, G. H. </w:t>
      </w:r>
      <w:r>
        <w:rPr>
          <w:i/>
          <w:iCs/>
          <w:sz w:val="18"/>
          <w:szCs w:val="18"/>
        </w:rPr>
        <w:t>The Apocalypse of Ezra</w:t>
      </w:r>
      <w:r>
        <w:rPr>
          <w:sz w:val="18"/>
          <w:szCs w:val="18"/>
        </w:rPr>
        <w:t>. Cornell University Library, 2009. p. 26</w:t>
      </w:r>
    </w:p>
  </w:footnote>
  <w:footnote w:id="94">
    <w:p w14:paraId="229F4539" w14:textId="77777777" w:rsidR="00AF5976" w:rsidRDefault="00AF5976" w:rsidP="00AF5976">
      <w:pPr>
        <w:pStyle w:val="FootnoteText"/>
        <w:rPr>
          <w:sz w:val="18"/>
          <w:szCs w:val="18"/>
        </w:rPr>
      </w:pPr>
      <w:r>
        <w:rPr>
          <w:rStyle w:val="FootnoteReference"/>
          <w:sz w:val="18"/>
          <w:szCs w:val="18"/>
          <w:specVanish w:val="0"/>
        </w:rPr>
        <w:footnoteRef/>
      </w:r>
      <w:r>
        <w:rPr>
          <w:sz w:val="18"/>
          <w:szCs w:val="18"/>
        </w:rPr>
        <w:t xml:space="preserve"> Hugo Odeberg. </w:t>
      </w:r>
      <w:r>
        <w:rPr>
          <w:i/>
          <w:iCs/>
          <w:sz w:val="18"/>
          <w:szCs w:val="18"/>
        </w:rPr>
        <w:t>3 Enoch Or The Hebrew Book Of Enoch</w:t>
      </w:r>
      <w:r>
        <w:rPr>
          <w:sz w:val="18"/>
          <w:szCs w:val="18"/>
        </w:rPr>
        <w:t>. Create Space Independent Publishing Platform, 2012. Ch. 43 p. 134</w:t>
      </w:r>
    </w:p>
  </w:footnote>
  <w:footnote w:id="95">
    <w:p w14:paraId="532F6343" w14:textId="77777777" w:rsidR="00AF5976" w:rsidRDefault="00AF5976" w:rsidP="00AF5976">
      <w:pPr>
        <w:pStyle w:val="FootnoteText"/>
        <w:rPr>
          <w:rFonts w:ascii="Calibri" w:hAnsi="Calibri" w:cs="Calibri"/>
          <w:sz w:val="18"/>
          <w:szCs w:val="18"/>
        </w:rPr>
      </w:pPr>
      <w:r>
        <w:rPr>
          <w:rStyle w:val="FootnoteReference"/>
          <w:rFonts w:ascii="Calibri" w:hAnsi="Calibri" w:cs="Calibri"/>
          <w:sz w:val="18"/>
          <w:szCs w:val="18"/>
          <w:specVanish w:val="0"/>
        </w:rPr>
        <w:footnoteRef/>
      </w:r>
      <w:r>
        <w:rPr>
          <w:rFonts w:ascii="Calibri" w:hAnsi="Calibri" w:cs="Calibri"/>
          <w:sz w:val="18"/>
          <w:szCs w:val="18"/>
        </w:rPr>
        <w:t xml:space="preserve"> Bauer, Walter, and F. Wilbur Gingrich. </w:t>
      </w:r>
      <w:r>
        <w:rPr>
          <w:rFonts w:ascii="Calibri" w:hAnsi="Calibri" w:cs="Calibri"/>
          <w:i/>
          <w:iCs/>
          <w:sz w:val="18"/>
          <w:szCs w:val="18"/>
        </w:rPr>
        <w:t>A Greek-English Lexicon of the New Testament and Other Early Christian Literature, Second Edition</w:t>
      </w:r>
      <w:r>
        <w:rPr>
          <w:rFonts w:ascii="Calibri" w:hAnsi="Calibri" w:cs="Calibri"/>
          <w:sz w:val="18"/>
          <w:szCs w:val="18"/>
        </w:rPr>
        <w:t>. Edited by William F. Arndt and Frederick W. Danker. 2nd edition. Chicago: The University Of Chicago Press, 1979. p. 148</w:t>
      </w:r>
    </w:p>
  </w:footnote>
  <w:footnote w:id="96">
    <w:p w14:paraId="5BFFED16" w14:textId="77777777" w:rsidR="00AF5976" w:rsidRDefault="00AF5976" w:rsidP="00AF5976">
      <w:pPr>
        <w:rPr>
          <w:rFonts w:cs="Calibri"/>
          <w:sz w:val="18"/>
          <w:szCs w:val="18"/>
        </w:rPr>
      </w:pPr>
      <w:r>
        <w:rPr>
          <w:rFonts w:cs="Calibri"/>
          <w:sz w:val="18"/>
          <w:szCs w:val="18"/>
          <w:vertAlign w:val="superscript"/>
        </w:rPr>
        <w:footnoteRef/>
      </w:r>
      <w:r>
        <w:rPr>
          <w:rFonts w:cs="Calibri"/>
          <w:i/>
          <w:iCs/>
          <w:sz w:val="18"/>
          <w:szCs w:val="18"/>
        </w:rPr>
        <w:t>Theological dictionary of the New Testament</w:t>
      </w:r>
      <w:r>
        <w:rPr>
          <w:rFonts w:cs="Calibri"/>
          <w:sz w:val="18"/>
          <w:szCs w:val="18"/>
        </w:rPr>
        <w:t>. 1964-c1976. Vols. 5-9 edited by Gerhard Friedrich. Vol. 10 compiled by Ronald Pitkin. (G. Kittel, G. W. Bromiley &amp; G. Friedrich, Ed.) Grand Rapids, MI: Eerdmans.  p. 2:171</w:t>
      </w:r>
    </w:p>
  </w:footnote>
  <w:footnote w:id="97">
    <w:p w14:paraId="0437467A" w14:textId="77777777" w:rsidR="00AF5976" w:rsidRDefault="00AF5976" w:rsidP="00AF5976">
      <w:pPr>
        <w:pStyle w:val="FootnoteText"/>
        <w:rPr>
          <w:rFonts w:ascii="Skolar Cyrillic" w:hAnsi="Skolar Cyrillic" w:cs="Arial"/>
          <w:sz w:val="18"/>
          <w:szCs w:val="18"/>
        </w:rPr>
      </w:pPr>
      <w:r>
        <w:rPr>
          <w:rStyle w:val="FootnoteReference"/>
          <w:rFonts w:ascii="Calibri" w:hAnsi="Calibri" w:cs="Calibri"/>
          <w:sz w:val="18"/>
          <w:szCs w:val="18"/>
          <w:specVanish w:val="0"/>
        </w:rPr>
        <w:footnoteRef/>
      </w:r>
      <w:r>
        <w:rPr>
          <w:rFonts w:ascii="Calibri" w:hAnsi="Calibri" w:cs="Calibri"/>
          <w:sz w:val="18"/>
          <w:szCs w:val="18"/>
        </w:rPr>
        <w:t xml:space="preserve"> Liddell, H. G., and Robert Scott, eds. </w:t>
      </w:r>
      <w:r>
        <w:rPr>
          <w:rFonts w:ascii="Calibri" w:hAnsi="Calibri" w:cs="Calibri"/>
          <w:i/>
          <w:iCs/>
          <w:sz w:val="18"/>
          <w:szCs w:val="18"/>
        </w:rPr>
        <w:t>An Intermediate Greek-English Lexicon: Founded upon the Seventh Edition of Liddell and Scott’s Greek-English Lexicon</w:t>
      </w:r>
      <w:r>
        <w:rPr>
          <w:rFonts w:ascii="Calibri" w:hAnsi="Calibri" w:cs="Calibri"/>
          <w:sz w:val="18"/>
          <w:szCs w:val="18"/>
        </w:rPr>
        <w:t>. 7 edition. Oxford: Oxford University Press, 1945. p. 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B7C9" w14:textId="77777777" w:rsidR="00B47BF6" w:rsidRPr="009F10FA" w:rsidRDefault="00B47BF6" w:rsidP="001876A0">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06AD5BA9" w14:textId="77777777" w:rsidR="00B47BF6" w:rsidRPr="009F10FA" w:rsidRDefault="00B47BF6" w:rsidP="001876A0">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43A21A5E" w14:textId="77777777" w:rsidR="00B47BF6" w:rsidRDefault="00B47BF6">
    <w:pPr>
      <w:pStyle w:val="Header"/>
    </w:pPr>
  </w:p>
  <w:p w14:paraId="3CDA55ED" w14:textId="77777777" w:rsidR="00B47BF6" w:rsidRDefault="00B47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A0"/>
    <w:rsid w:val="00007F2D"/>
    <w:rsid w:val="000961E1"/>
    <w:rsid w:val="000B1B04"/>
    <w:rsid w:val="001108D2"/>
    <w:rsid w:val="00153A2C"/>
    <w:rsid w:val="001876A0"/>
    <w:rsid w:val="001B5418"/>
    <w:rsid w:val="003033DB"/>
    <w:rsid w:val="00366BE2"/>
    <w:rsid w:val="003A58BF"/>
    <w:rsid w:val="003B08A9"/>
    <w:rsid w:val="003D5CC2"/>
    <w:rsid w:val="00440754"/>
    <w:rsid w:val="00440F68"/>
    <w:rsid w:val="00473C76"/>
    <w:rsid w:val="005369ED"/>
    <w:rsid w:val="005D15E5"/>
    <w:rsid w:val="00724583"/>
    <w:rsid w:val="00813EB4"/>
    <w:rsid w:val="00872288"/>
    <w:rsid w:val="008D3E43"/>
    <w:rsid w:val="00920878"/>
    <w:rsid w:val="00956443"/>
    <w:rsid w:val="009D2462"/>
    <w:rsid w:val="00A330D4"/>
    <w:rsid w:val="00AC4A13"/>
    <w:rsid w:val="00AF5976"/>
    <w:rsid w:val="00B47BF6"/>
    <w:rsid w:val="00B632FF"/>
    <w:rsid w:val="00D25896"/>
    <w:rsid w:val="00D337DF"/>
    <w:rsid w:val="00D6523D"/>
    <w:rsid w:val="00DA331B"/>
    <w:rsid w:val="00DC0F37"/>
    <w:rsid w:val="00E54181"/>
    <w:rsid w:val="00EB5405"/>
    <w:rsid w:val="00EC2576"/>
    <w:rsid w:val="00EC7DD7"/>
    <w:rsid w:val="00F67336"/>
    <w:rsid w:val="00FA1897"/>
    <w:rsid w:val="00FE4E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4F3B"/>
  <w15:chartTrackingRefBased/>
  <w15:docId w15:val="{8E8066A1-4C0D-461B-8447-36ADC3DA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6A0"/>
    <w:pPr>
      <w:tabs>
        <w:tab w:val="center" w:pos="4680"/>
        <w:tab w:val="right" w:pos="9360"/>
      </w:tabs>
      <w:spacing w:after="0" w:line="240" w:lineRule="auto"/>
      <w:jc w:val="both"/>
    </w:pPr>
    <w:rPr>
      <w:rFonts w:ascii="Calibri" w:eastAsia="Calibri" w:hAnsi="Calibri" w:cs="Arial"/>
      <w:lang w:bidi="he-IL"/>
    </w:rPr>
  </w:style>
  <w:style w:type="character" w:customStyle="1" w:styleId="HeaderChar">
    <w:name w:val="Header Char"/>
    <w:basedOn w:val="DefaultParagraphFont"/>
    <w:link w:val="Header"/>
    <w:uiPriority w:val="99"/>
    <w:rsid w:val="001876A0"/>
    <w:rPr>
      <w:rFonts w:ascii="Calibri" w:eastAsia="Calibri" w:hAnsi="Calibri" w:cs="Arial"/>
      <w:lang w:bidi="he-IL"/>
    </w:rPr>
  </w:style>
  <w:style w:type="paragraph" w:styleId="Footer">
    <w:name w:val="footer"/>
    <w:basedOn w:val="Normal"/>
    <w:link w:val="FooterChar"/>
    <w:uiPriority w:val="99"/>
    <w:unhideWhenUsed/>
    <w:rsid w:val="001876A0"/>
    <w:pPr>
      <w:tabs>
        <w:tab w:val="center" w:pos="4680"/>
        <w:tab w:val="right" w:pos="9360"/>
      </w:tabs>
      <w:spacing w:after="0" w:line="240" w:lineRule="auto"/>
      <w:jc w:val="both"/>
    </w:pPr>
    <w:rPr>
      <w:rFonts w:ascii="Calibri" w:eastAsia="Calibri" w:hAnsi="Calibri" w:cs="Arial"/>
      <w:lang w:bidi="he-IL"/>
    </w:rPr>
  </w:style>
  <w:style w:type="character" w:customStyle="1" w:styleId="FooterChar">
    <w:name w:val="Footer Char"/>
    <w:basedOn w:val="DefaultParagraphFont"/>
    <w:link w:val="Footer"/>
    <w:uiPriority w:val="99"/>
    <w:rsid w:val="001876A0"/>
    <w:rPr>
      <w:rFonts w:ascii="Calibri" w:eastAsia="Calibri" w:hAnsi="Calibri" w:cs="Arial"/>
      <w:lang w:bidi="he-IL"/>
    </w:rPr>
  </w:style>
  <w:style w:type="numbering" w:customStyle="1" w:styleId="NoList1">
    <w:name w:val="No List1"/>
    <w:next w:val="NoList"/>
    <w:uiPriority w:val="99"/>
    <w:semiHidden/>
    <w:unhideWhenUsed/>
    <w:rsid w:val="001876A0"/>
  </w:style>
  <w:style w:type="paragraph" w:styleId="ListParagraph">
    <w:name w:val="List Paragraph"/>
    <w:basedOn w:val="Normal"/>
    <w:uiPriority w:val="34"/>
    <w:qFormat/>
    <w:rsid w:val="001876A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rsid w:val="001876A0"/>
  </w:style>
  <w:style w:type="paragraph" w:styleId="FootnoteText">
    <w:name w:val="footnote text"/>
    <w:basedOn w:val="Normal"/>
    <w:link w:val="FootnoteTextChar"/>
    <w:uiPriority w:val="99"/>
    <w:semiHidden/>
    <w:unhideWhenUsed/>
    <w:qFormat/>
    <w:rsid w:val="001876A0"/>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876A0"/>
    <w:rPr>
      <w:rFonts w:ascii="Times New Roman" w:eastAsia="Times New Roman" w:hAnsi="Times New Roman" w:cs="Times New Roman"/>
      <w:sz w:val="20"/>
      <w:szCs w:val="20"/>
    </w:rPr>
  </w:style>
  <w:style w:type="character" w:styleId="FootnoteReference">
    <w:name w:val="footnote reference"/>
    <w:semiHidden/>
    <w:unhideWhenUsed/>
    <w:qFormat/>
    <w:rsid w:val="001876A0"/>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1">
    <w:name w:val="Table Grid1"/>
    <w:basedOn w:val="TableNormal"/>
    <w:next w:val="TableGrid"/>
    <w:uiPriority w:val="59"/>
    <w:rsid w:val="001876A0"/>
    <w:pPr>
      <w:spacing w:after="0" w:line="240" w:lineRule="auto"/>
      <w:jc w:val="both"/>
    </w:pPr>
    <w:rPr>
      <w:rFonts w:ascii="Skolar Cyrillic" w:eastAsia="Skolar Cyrillic" w:hAnsi="Skolar Cyrillic"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876A0"/>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F59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28566</Words>
  <Characters>162827</Characters>
  <Application>Microsoft Office Word</Application>
  <DocSecurity>0</DocSecurity>
  <Lines>1356</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4</cp:revision>
  <dcterms:created xsi:type="dcterms:W3CDTF">2020-07-16T05:14:00Z</dcterms:created>
  <dcterms:modified xsi:type="dcterms:W3CDTF">2021-05-13T04:36:00Z</dcterms:modified>
</cp:coreProperties>
</file>