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9D67DE" w:rsidRPr="006C7C93" w14:paraId="6BFD90D6" w14:textId="77777777" w:rsidTr="00DF2BA3">
        <w:trPr>
          <w:jc w:val="center"/>
        </w:trPr>
        <w:tc>
          <w:tcPr>
            <w:tcW w:w="3780" w:type="dxa"/>
            <w:hideMark/>
          </w:tcPr>
          <w:p w14:paraId="7FF9AD63" w14:textId="77777777" w:rsidR="009D67DE" w:rsidRPr="00667C10" w:rsidRDefault="009D67DE" w:rsidP="00DF2BA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2C04542F" w14:textId="60B07720" w:rsidR="008B7EAD" w:rsidRPr="008B7EAD" w:rsidRDefault="00343866" w:rsidP="008B7EAD">
            <w:pPr>
              <w:spacing w:after="0" w:line="240" w:lineRule="auto"/>
              <w:jc w:val="center"/>
              <w:rPr>
                <w:rFonts w:ascii="Calibri" w:eastAsia="Times New Roman" w:hAnsi="Calibri" w:cs="Calibri"/>
                <w:color w:val="000000"/>
              </w:rPr>
            </w:pPr>
            <w:r>
              <w:rPr>
                <w:rFonts w:ascii="Cambria" w:eastAsia="Times New Roman" w:hAnsi="Cambria" w:cs="Calibri"/>
                <w:b/>
                <w:bCs/>
                <w:color w:val="000000"/>
                <w:lang w:val="en-AU"/>
              </w:rPr>
              <w:t>12210 Luckey Summit</w:t>
            </w:r>
          </w:p>
          <w:p w14:paraId="3D1E5A27" w14:textId="7858204A" w:rsidR="008B7EAD" w:rsidRPr="008B7EAD" w:rsidRDefault="00CE1414" w:rsidP="008B7EAD">
            <w:pPr>
              <w:spacing w:after="0" w:line="240" w:lineRule="auto"/>
              <w:jc w:val="center"/>
              <w:rPr>
                <w:rFonts w:ascii="Calibri" w:eastAsia="Times New Roman" w:hAnsi="Calibri" w:cs="Calibri"/>
                <w:color w:val="000000"/>
              </w:rPr>
            </w:pPr>
            <w:r>
              <w:rPr>
                <w:rFonts w:ascii="Cambria" w:eastAsia="Times New Roman" w:hAnsi="Cambria" w:cs="Calibri"/>
                <w:b/>
                <w:bCs/>
                <w:color w:val="000000"/>
                <w:lang w:val="en-AU"/>
              </w:rPr>
              <w:t>San Antonio, TX 78252</w:t>
            </w:r>
          </w:p>
          <w:p w14:paraId="50756428" w14:textId="77777777" w:rsidR="008B7EAD" w:rsidRPr="008B7EAD" w:rsidRDefault="008B7EAD" w:rsidP="008B7EAD">
            <w:pPr>
              <w:spacing w:after="0" w:line="240" w:lineRule="auto"/>
              <w:jc w:val="center"/>
              <w:rPr>
                <w:rFonts w:ascii="Calibri" w:eastAsia="Times New Roman" w:hAnsi="Calibri" w:cs="Calibri"/>
                <w:color w:val="000000"/>
              </w:rPr>
            </w:pPr>
            <w:r w:rsidRPr="008B7EAD">
              <w:rPr>
                <w:rFonts w:ascii="Cambria" w:eastAsia="Times New Roman" w:hAnsi="Cambria" w:cs="Calibri"/>
                <w:b/>
                <w:bCs/>
                <w:color w:val="000000"/>
                <w:lang w:val="en-AU"/>
              </w:rPr>
              <w:t>United States of America</w:t>
            </w:r>
          </w:p>
          <w:p w14:paraId="42903224" w14:textId="3224B259" w:rsidR="008B7EAD" w:rsidRPr="008B7EAD" w:rsidRDefault="008B7EAD" w:rsidP="008B7EAD">
            <w:pPr>
              <w:spacing w:after="0" w:line="240" w:lineRule="auto"/>
              <w:jc w:val="center"/>
              <w:rPr>
                <w:rFonts w:ascii="Calibri" w:eastAsia="Times New Roman" w:hAnsi="Calibri" w:cs="Calibri"/>
                <w:color w:val="000000"/>
              </w:rPr>
            </w:pPr>
            <w:r w:rsidRPr="008B7EAD">
              <w:rPr>
                <w:rFonts w:ascii="Cambria" w:eastAsia="Times New Roman" w:hAnsi="Cambria" w:cs="Calibri"/>
                <w:b/>
                <w:bCs/>
                <w:color w:val="000000"/>
                <w:lang w:val="en-AU"/>
              </w:rPr>
              <w:t>© 20</w:t>
            </w:r>
            <w:r w:rsidR="00E81BA3">
              <w:rPr>
                <w:rFonts w:ascii="Cambria" w:eastAsia="Times New Roman" w:hAnsi="Cambria" w:cs="Calibri"/>
                <w:b/>
                <w:bCs/>
                <w:color w:val="000000"/>
                <w:lang w:val="en-AU"/>
              </w:rPr>
              <w:t>20</w:t>
            </w:r>
          </w:p>
          <w:p w14:paraId="38635237" w14:textId="67DBBD3A" w:rsidR="009D67DE" w:rsidRPr="00667C10" w:rsidRDefault="00CE1414" w:rsidP="00DF2BA3">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9D67DE" w:rsidRPr="00667C10">
                <w:rPr>
                  <w:rStyle w:val="Hyperlink"/>
                  <w:rFonts w:asciiTheme="majorHAnsi" w:eastAsia="Times New Roman" w:hAnsiTheme="majorHAnsi" w:cstheme="majorBidi"/>
                  <w:b/>
                  <w:kern w:val="16"/>
                  <w:lang w:val="en-AU" w:eastAsia="en-AU"/>
                </w:rPr>
                <w:t>http://www.betemunah.org/</w:t>
              </w:r>
            </w:hyperlink>
          </w:p>
          <w:p w14:paraId="5555DCE0" w14:textId="73F74E22" w:rsidR="009D67DE" w:rsidRPr="00667C10" w:rsidRDefault="009D67DE" w:rsidP="00DF2BA3">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5A074F7F" w14:textId="77777777" w:rsidR="009D67DE" w:rsidRPr="006C7C93" w:rsidRDefault="009D67DE" w:rsidP="00DF2BA3">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A299083" wp14:editId="6799CC2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58197F9" w14:textId="77777777" w:rsidR="009D67DE" w:rsidRPr="00BA05E3" w:rsidRDefault="009D67DE" w:rsidP="00DF2BA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37B00752" w14:textId="77777777" w:rsidR="009D67DE" w:rsidRPr="00BA05E3" w:rsidRDefault="009D67DE" w:rsidP="00DF2BA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7715A2C9" w14:textId="77777777" w:rsidR="009D67DE" w:rsidRPr="00BA05E3" w:rsidRDefault="009D67DE" w:rsidP="00DF2BA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1412FC99" w14:textId="77777777" w:rsidR="009D67DE" w:rsidRPr="00BA05E3" w:rsidRDefault="009D67DE" w:rsidP="00DF2BA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37712B8F" w14:textId="42F16B53" w:rsidR="009D67DE" w:rsidRPr="00BA05E3" w:rsidRDefault="009D67DE" w:rsidP="00DF2BA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sidR="00E81BA3">
              <w:rPr>
                <w:rFonts w:asciiTheme="majorHAnsi" w:eastAsia="Times New Roman" w:hAnsiTheme="majorHAnsi" w:cstheme="majorBidi"/>
                <w:b/>
                <w:bCs/>
                <w:kern w:val="16"/>
                <w:lang w:val="en-AU" w:eastAsia="en-AU"/>
              </w:rPr>
              <w:t>20</w:t>
            </w:r>
          </w:p>
          <w:p w14:paraId="0BA0ECB6" w14:textId="717D560D" w:rsidR="009D67DE" w:rsidRPr="00BA05E3" w:rsidRDefault="00CE1414" w:rsidP="00DF2BA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9D67DE" w:rsidRPr="00BA05E3">
                <w:rPr>
                  <w:rStyle w:val="Hyperlink"/>
                  <w:rFonts w:asciiTheme="majorHAnsi" w:eastAsia="Times New Roman" w:hAnsiTheme="majorHAnsi" w:cstheme="majorBidi"/>
                  <w:b/>
                  <w:bCs/>
                  <w:kern w:val="16"/>
                  <w:lang w:val="en-AU" w:eastAsia="en-AU"/>
                </w:rPr>
                <w:t>http://torahfocus.com/</w:t>
              </w:r>
            </w:hyperlink>
          </w:p>
          <w:p w14:paraId="37A5BAD7" w14:textId="705B198B" w:rsidR="009D67DE" w:rsidRPr="006C7C93" w:rsidRDefault="009D67DE" w:rsidP="00DF2BA3">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14:paraId="79AA4D90" w14:textId="77777777" w:rsidR="009D67DE" w:rsidRDefault="009D67DE" w:rsidP="009D67DE">
      <w:pPr>
        <w:rPr>
          <w:lang w:val="en-AU"/>
        </w:rPr>
      </w:pPr>
    </w:p>
    <w:p w14:paraId="156E75D7" w14:textId="77777777" w:rsidR="009D67DE" w:rsidRPr="005B1910" w:rsidRDefault="009D67DE" w:rsidP="009D67DE">
      <w:pPr>
        <w:spacing w:after="0" w:line="240" w:lineRule="auto"/>
        <w:jc w:val="center"/>
        <w:rPr>
          <w:rFonts w:ascii="Calibri" w:eastAsia="Times New Roman" w:hAnsi="Calibri" w:cs="Calibri"/>
          <w:color w:val="000000"/>
        </w:rPr>
      </w:pPr>
      <w:r w:rsidRPr="005B1910">
        <w:rPr>
          <w:rFonts w:ascii="Cambria" w:eastAsia="Times New Roman" w:hAnsi="Cambria" w:cs="Calibri"/>
          <w:b/>
          <w:bCs/>
          <w:color w:val="CC0000"/>
        </w:rPr>
        <w:t>Triennial Cycle (Triennial Torah Cycle) / Septennial Cycle (Septennial Torah Cycle)</w:t>
      </w:r>
    </w:p>
    <w:p w14:paraId="49AB7B91" w14:textId="77777777" w:rsidR="009D67DE" w:rsidRPr="005B1910" w:rsidRDefault="009D67DE" w:rsidP="009D67DE">
      <w:pPr>
        <w:spacing w:after="0" w:line="235" w:lineRule="atLeast"/>
        <w:jc w:val="both"/>
        <w:rPr>
          <w:rFonts w:ascii="Calibri" w:eastAsia="Times New Roman" w:hAnsi="Calibri" w:cs="Calibri"/>
          <w:color w:val="000000"/>
        </w:rPr>
      </w:pPr>
      <w:r w:rsidRPr="005B1910">
        <w:rPr>
          <w:rFonts w:ascii="Calibri" w:eastAsia="Times New Roman" w:hAnsi="Calibri" w:cs="Calibri"/>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9D67DE" w:rsidRPr="005B1910" w14:paraId="41C86B10" w14:textId="77777777" w:rsidTr="00DF2BA3">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047EF" w14:textId="77777777" w:rsidR="009D67DE" w:rsidRPr="005B1910" w:rsidRDefault="009D67DE" w:rsidP="00DF2BA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488FE" w14:textId="77777777" w:rsidR="009D67DE" w:rsidRPr="005B1910" w:rsidRDefault="009D67DE" w:rsidP="00DF2BA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Second Year of the Triennial Reading Cycle</w:t>
            </w:r>
          </w:p>
        </w:tc>
      </w:tr>
      <w:tr w:rsidR="009D67DE" w:rsidRPr="005B1910" w14:paraId="39D84DB3" w14:textId="77777777" w:rsidTr="00DF2BA3">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02924" w14:textId="66211CD6" w:rsidR="009D67DE" w:rsidRPr="009D67DE" w:rsidRDefault="009D67DE" w:rsidP="009D67DE">
            <w:pPr>
              <w:pStyle w:val="Heading1"/>
            </w:pPr>
            <w:r>
              <w:t>Tebet 07, 5780</w:t>
            </w:r>
          </w:p>
          <w:p w14:paraId="7368D1AF" w14:textId="6DBEEFBC" w:rsidR="009D67DE" w:rsidRPr="009D67DE" w:rsidRDefault="009D67DE" w:rsidP="009D67DE">
            <w:pPr>
              <w:pStyle w:val="Heading1"/>
            </w:pPr>
            <w:r>
              <w:t>January 3, 4 2020</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17412941" w14:textId="77777777" w:rsidR="009D67DE" w:rsidRPr="005B1910" w:rsidRDefault="009D67DE" w:rsidP="00DF2BA3">
            <w:pPr>
              <w:spacing w:after="0" w:line="240" w:lineRule="auto"/>
              <w:jc w:val="center"/>
              <w:rPr>
                <w:rFonts w:ascii="Calibri" w:eastAsia="Times New Roman" w:hAnsi="Calibri" w:cs="Calibri"/>
              </w:rPr>
            </w:pPr>
            <w:r>
              <w:rPr>
                <w:rFonts w:ascii="Times New Roman" w:eastAsia="Times New Roman" w:hAnsi="Times New Roman" w:cs="Times New Roman"/>
                <w:b/>
                <w:bCs/>
              </w:rPr>
              <w:t>Fifth</w:t>
            </w:r>
            <w:r w:rsidRPr="005B1910">
              <w:rPr>
                <w:rFonts w:ascii="Times New Roman" w:eastAsia="Times New Roman" w:hAnsi="Times New Roman" w:cs="Times New Roman"/>
                <w:b/>
                <w:bCs/>
              </w:rPr>
              <w:t xml:space="preserve"> Year of the Shmita Cycle</w:t>
            </w:r>
          </w:p>
        </w:tc>
      </w:tr>
    </w:tbl>
    <w:p w14:paraId="25FA449B" w14:textId="77777777" w:rsidR="00C53458" w:rsidRDefault="00C53458" w:rsidP="00DD0066">
      <w:pPr>
        <w:jc w:val="center"/>
        <w:rPr>
          <w:rFonts w:asciiTheme="majorHAnsi" w:hAnsiTheme="majorHAnsi" w:cstheme="majorBidi"/>
          <w:b/>
          <w:bCs/>
          <w:kern w:val="16"/>
          <w:sz w:val="24"/>
          <w:szCs w:val="24"/>
        </w:rPr>
      </w:pPr>
    </w:p>
    <w:p w14:paraId="68CEF427" w14:textId="71EFEE31" w:rsidR="00A27AB4" w:rsidRDefault="00A27AB4" w:rsidP="00A27AB4">
      <w:pPr>
        <w:jc w:val="center"/>
        <w:rPr>
          <w:rFonts w:ascii="Calibri" w:hAnsi="Calibri" w:cs="Calibri"/>
          <w:color w:val="000000"/>
        </w:rPr>
      </w:pPr>
      <w:r>
        <w:rPr>
          <w:rFonts w:ascii="Cambria" w:hAnsi="Cambria" w:cs="Calibri"/>
          <w:b/>
          <w:bCs/>
          <w:color w:val="000000"/>
        </w:rPr>
        <w:t>Candle Lighting and Habdalah Times see </w:t>
      </w:r>
      <w:r>
        <w:rPr>
          <w:b/>
          <w:bCs/>
          <w:color w:val="000000"/>
        </w:rPr>
        <w:t>: </w:t>
      </w:r>
      <w:hyperlink r:id="rId13" w:history="1">
        <w:r>
          <w:rPr>
            <w:rStyle w:val="Hyperlink"/>
            <w:b/>
            <w:bCs/>
            <w:color w:val="800080"/>
          </w:rPr>
          <w:t>http://www.chabad.org/calendar/candlelighting.htm</w:t>
        </w:r>
      </w:hyperlink>
    </w:p>
    <w:p w14:paraId="6C977078" w14:textId="77777777" w:rsidR="00F00415" w:rsidRDefault="00F00415" w:rsidP="00DD0066">
      <w:pPr>
        <w:pBdr>
          <w:bottom w:val="double" w:sz="6" w:space="1" w:color="auto"/>
        </w:pBdr>
        <w:jc w:val="center"/>
      </w:pPr>
    </w:p>
    <w:p w14:paraId="19A3BF41" w14:textId="77777777" w:rsidR="00DD0066" w:rsidRDefault="00DD0066" w:rsidP="00DD0066">
      <w:pPr>
        <w:spacing w:after="0" w:line="240" w:lineRule="auto"/>
        <w:jc w:val="center"/>
        <w:rPr>
          <w:rFonts w:asciiTheme="majorHAnsi" w:hAnsiTheme="majorHAnsi" w:cstheme="majorBidi"/>
          <w:b/>
          <w:kern w:val="16"/>
          <w:sz w:val="28"/>
          <w:szCs w:val="28"/>
        </w:rPr>
      </w:pPr>
      <w:r>
        <w:rPr>
          <w:rFonts w:asciiTheme="majorHAnsi" w:hAnsiTheme="majorHAnsi" w:cstheme="majorBidi"/>
          <w:b/>
          <w:kern w:val="16"/>
          <w:sz w:val="28"/>
          <w:szCs w:val="28"/>
        </w:rPr>
        <w:t>Roll of Honor:</w:t>
      </w:r>
    </w:p>
    <w:p w14:paraId="39ECDDAE" w14:textId="77777777" w:rsidR="00DD0066" w:rsidRDefault="00DD0066" w:rsidP="00DD0066">
      <w:pPr>
        <w:spacing w:after="0" w:line="240" w:lineRule="auto"/>
        <w:jc w:val="center"/>
        <w:rPr>
          <w:rFonts w:asciiTheme="majorBidi" w:hAnsiTheme="majorBidi" w:cstheme="majorBidi"/>
          <w:kern w:val="16"/>
        </w:rPr>
      </w:pPr>
    </w:p>
    <w:p w14:paraId="4F013779"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Eminence Rabbi Dr. Hillel ben David and beloved wife HH Giberet Batsheva bat Sarah</w:t>
      </w:r>
    </w:p>
    <w:p w14:paraId="7CB9FFEF"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Eminence Rabbi Dr. Eliyahu ben Abraham and beloved wife HH Giberet Dr. Elisheba bat Sarah</w:t>
      </w:r>
    </w:p>
    <w:p w14:paraId="069C7202"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Honor Paqid Adon David ben Abraham</w:t>
      </w:r>
    </w:p>
    <w:p w14:paraId="3ACE65B5"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Honor Paqid Adon Ezra ben Abraham and beloved wife HH Giberet Karmela bat Sarah,</w:t>
      </w:r>
    </w:p>
    <w:p w14:paraId="1B20A653"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Honor Paqid  Adon Yoel ben Abraham and beloved wife HH Giberet Rivka bat Dorit</w:t>
      </w:r>
    </w:p>
    <w:p w14:paraId="4E998243"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Honor Paqid Adon Tsuriel ben Abraham and beloved wife HH Giberet Gibora bat Sarah</w:t>
      </w:r>
    </w:p>
    <w:p w14:paraId="72272272"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Her Excellency Giberet Sarai bat Sarah &amp; beloved family</w:t>
      </w:r>
    </w:p>
    <w:p w14:paraId="62617502"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Barth Lindemann &amp; beloved family</w:t>
      </w:r>
    </w:p>
    <w:p w14:paraId="4FD2C8D5"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John Batchelor &amp; beloved wife</w:t>
      </w:r>
    </w:p>
    <w:p w14:paraId="646F7DED"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Her Excellency Giberet Leah bat Sarah &amp; beloved mother</w:t>
      </w:r>
    </w:p>
    <w:p w14:paraId="243ED22E"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Her Excellency Giberet Zahavah bat Sarah &amp; beloved family</w:t>
      </w:r>
    </w:p>
    <w:p w14:paraId="1911E377"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Yehoshua ben Abraham and beloved wife HE Giberet Rut bat Sarah</w:t>
      </w:r>
    </w:p>
    <w:p w14:paraId="5E4FFAE9"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14:paraId="3D599CB4"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Her Excellency Giberet Prof. Dr. Emunah bat Sarah &amp; beloved family</w:t>
      </w:r>
    </w:p>
    <w:p w14:paraId="31DD79FC"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189D9529"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Her Excellency Giberet Jacquelyn Bennett</w:t>
      </w:r>
    </w:p>
    <w:p w14:paraId="70700CD9"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14:paraId="15A9E190"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14:paraId="313F0730" w14:textId="77777777" w:rsidR="00DD0066" w:rsidRDefault="00DD0066" w:rsidP="00DD0066">
      <w:pPr>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14:paraId="5A0386EA" w14:textId="77777777" w:rsidR="00DD0066" w:rsidRDefault="00DD0066" w:rsidP="00DD0066">
      <w:pPr>
        <w:spacing w:after="0" w:line="240" w:lineRule="auto"/>
        <w:jc w:val="center"/>
        <w:rPr>
          <w:rFonts w:asciiTheme="majorBidi" w:hAnsiTheme="majorBidi" w:cstheme="majorBidi"/>
          <w:kern w:val="16"/>
        </w:rPr>
      </w:pPr>
    </w:p>
    <w:p w14:paraId="545BADFA" w14:textId="77777777" w:rsidR="00DD0066" w:rsidRDefault="00DD0066" w:rsidP="00DD0066">
      <w:pPr>
        <w:spacing w:line="240" w:lineRule="auto"/>
        <w:jc w:val="both"/>
        <w:rPr>
          <w:rFonts w:asciiTheme="majorBidi" w:hAnsiTheme="majorBidi" w:cstheme="majorBidi"/>
          <w:b/>
          <w:bCs/>
          <w:kern w:val="16"/>
        </w:rPr>
      </w:pPr>
      <w:r>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5C2E2A08" w14:textId="1C91C204" w:rsidR="00DD0066" w:rsidRDefault="00DD0066" w:rsidP="00DD0066">
      <w:pPr>
        <w:spacing w:after="0" w:line="240" w:lineRule="auto"/>
        <w:jc w:val="both"/>
        <w:rPr>
          <w:rFonts w:asciiTheme="majorBidi" w:hAnsiTheme="majorBidi" w:cstheme="majorBidi"/>
          <w:b/>
          <w:bCs/>
          <w:kern w:val="16"/>
        </w:rPr>
      </w:pPr>
      <w:r>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Pr>
          <w:rFonts w:asciiTheme="majorBidi" w:hAnsiTheme="majorBidi" w:cstheme="majorBidi"/>
          <w:kern w:val="16"/>
        </w:rPr>
        <w:t xml:space="preserve">. </w:t>
      </w:r>
      <w:r>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Pr>
            <w:rStyle w:val="Hyperlink"/>
            <w:rFonts w:asciiTheme="majorBidi" w:hAnsiTheme="majorBidi" w:cstheme="majorBidi"/>
            <w:b/>
            <w:bCs/>
            <w:kern w:val="16"/>
          </w:rPr>
          <w:t>benhaggai@GMail.com</w:t>
        </w:r>
      </w:hyperlink>
      <w:r>
        <w:rPr>
          <w:rFonts w:asciiTheme="majorBidi" w:hAnsiTheme="majorBidi" w:cstheme="majorBidi"/>
          <w:b/>
          <w:bCs/>
          <w:kern w:val="16"/>
        </w:rPr>
        <w:t xml:space="preserve"> with your E-Mail or the E-Mail addresses of your friends. Toda Rabba!</w:t>
      </w:r>
    </w:p>
    <w:p w14:paraId="720F696B" w14:textId="77777777" w:rsidR="00DD0066" w:rsidRDefault="00DD0066" w:rsidP="00DD0066">
      <w:pPr>
        <w:pBdr>
          <w:bottom w:val="double" w:sz="6" w:space="1" w:color="auto"/>
        </w:pBdr>
        <w:spacing w:after="0" w:line="240" w:lineRule="auto"/>
        <w:jc w:val="both"/>
        <w:rPr>
          <w:rFonts w:asciiTheme="majorBidi" w:hAnsiTheme="majorBidi" w:cstheme="majorBidi"/>
        </w:rPr>
      </w:pPr>
    </w:p>
    <w:p w14:paraId="0668A512" w14:textId="309F5CF5" w:rsidR="00DD0066" w:rsidRDefault="00DD0066" w:rsidP="00DD0066">
      <w:pPr>
        <w:spacing w:after="0" w:line="240" w:lineRule="auto"/>
        <w:jc w:val="both"/>
        <w:rPr>
          <w:rFonts w:eastAsia="Times New Roman" w:cs="Calibri"/>
          <w:color w:val="000000"/>
        </w:rPr>
      </w:pPr>
      <w:r>
        <w:rPr>
          <w:rFonts w:eastAsia="Times New Roman" w:cs="Calibri"/>
          <w:color w:val="000000"/>
        </w:rPr>
        <w:t xml:space="preserve"> 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6CBDDF05" w14:textId="4B21AF9D" w:rsidR="0052656C" w:rsidRDefault="0052656C" w:rsidP="00DD0066">
      <w:pPr>
        <w:spacing w:after="0" w:line="240" w:lineRule="auto"/>
        <w:jc w:val="both"/>
        <w:rPr>
          <w:rFonts w:eastAsia="Times New Roman" w:cs="Calibri"/>
          <w:color w:val="000000"/>
        </w:rPr>
      </w:pPr>
    </w:p>
    <w:p w14:paraId="665AE9FB" w14:textId="7C0F65DC" w:rsidR="0052656C" w:rsidRDefault="0052656C" w:rsidP="00DD0066">
      <w:pPr>
        <w:spacing w:after="0" w:line="240" w:lineRule="auto"/>
        <w:jc w:val="both"/>
        <w:rPr>
          <w:rFonts w:eastAsia="Times New Roman" w:cs="Calibri"/>
          <w:color w:val="000000"/>
        </w:rPr>
      </w:pPr>
      <w:r>
        <w:rPr>
          <w:rFonts w:ascii="Calibri" w:hAnsi="Calibri" w:cs="Calibri"/>
          <w:color w:val="000000"/>
        </w:rPr>
        <w:t xml:space="preserve">We also pray for </w:t>
      </w:r>
      <w:r w:rsidR="0032295A">
        <w:rPr>
          <w:rFonts w:ascii="Calibri" w:hAnsi="Calibri" w:cs="Calibri"/>
          <w:color w:val="000000"/>
        </w:rPr>
        <w:t xml:space="preserve">Her Honor </w:t>
      </w:r>
      <w:r w:rsidR="003F7623">
        <w:rPr>
          <w:color w:val="000000"/>
        </w:rPr>
        <w:t>Giberet Dr. Elisheba</w:t>
      </w:r>
      <w:r w:rsidR="003F7623">
        <w:rPr>
          <w:rFonts w:ascii="Calibri" w:hAnsi="Calibri" w:cs="Calibri"/>
          <w:color w:val="000000"/>
        </w:rPr>
        <w:t xml:space="preserve"> </w:t>
      </w:r>
      <w:r>
        <w:rPr>
          <w:rFonts w:ascii="Calibri" w:hAnsi="Calibri" w:cs="Calibri"/>
          <w:color w:val="000000"/>
        </w:rPr>
        <w:t>bat Sarah,</w:t>
      </w:r>
      <w:r w:rsidR="008014E8">
        <w:rPr>
          <w:rFonts w:ascii="Calibri" w:hAnsi="Calibri" w:cs="Calibri"/>
          <w:color w:val="000000"/>
        </w:rPr>
        <w:t xml:space="preserve"> </w:t>
      </w:r>
      <w:r>
        <w:rPr>
          <w:rFonts w:ascii="Calibri" w:hAnsi="Calibri" w:cs="Calibri"/>
          <w:color w:val="000000"/>
        </w:rPr>
        <w:t xml:space="preserve">who is </w:t>
      </w:r>
      <w:r w:rsidR="001E1876">
        <w:rPr>
          <w:rFonts w:ascii="Calibri" w:hAnsi="Calibri" w:cs="Calibri"/>
          <w:color w:val="000000"/>
        </w:rPr>
        <w:t>about to undergo a medical procedure</w:t>
      </w:r>
      <w:r>
        <w:rPr>
          <w:rFonts w:ascii="Calibri" w:hAnsi="Calibri" w:cs="Calibri"/>
          <w:color w:val="000000"/>
        </w:rPr>
        <w:t>. </w:t>
      </w:r>
      <w:r>
        <w:rPr>
          <w:rFonts w:ascii="Calibri" w:hAnsi="Calibri" w:cs="Calibri"/>
          <w:b/>
          <w:bCs/>
          <w:color w:val="000000"/>
        </w:rPr>
        <w:t>Mi Sheberach </w:t>
      </w:r>
      <w:r>
        <w:rPr>
          <w:rFonts w:ascii="Calibri" w:hAnsi="Calibri" w:cs="Calibri"/>
          <w:color w:val="000000"/>
        </w:rPr>
        <w:t xml:space="preserve">– He Who blessed our holy and pure Matriarchs, Sarah, Ribkah, Rachel and Leah, bless Her </w:t>
      </w:r>
      <w:r w:rsidR="00B93F20">
        <w:rPr>
          <w:rFonts w:ascii="Calibri" w:hAnsi="Calibri" w:cs="Calibri"/>
          <w:color w:val="000000"/>
        </w:rPr>
        <w:t>Honor</w:t>
      </w:r>
      <w:r>
        <w:rPr>
          <w:rFonts w:ascii="Calibri" w:hAnsi="Calibri" w:cs="Calibri"/>
          <w:color w:val="000000"/>
        </w:rPr>
        <w:t xml:space="preserve"> Giberet </w:t>
      </w:r>
      <w:r w:rsidR="00C41707">
        <w:rPr>
          <w:rFonts w:ascii="Calibri" w:hAnsi="Calibri" w:cs="Calibri"/>
          <w:color w:val="000000"/>
        </w:rPr>
        <w:t>Elishe</w:t>
      </w:r>
      <w:r w:rsidR="00152FF4">
        <w:rPr>
          <w:rFonts w:ascii="Calibri" w:hAnsi="Calibri" w:cs="Calibri"/>
          <w:color w:val="000000"/>
        </w:rPr>
        <w:t>b</w:t>
      </w:r>
      <w:r w:rsidR="00C41707">
        <w:rPr>
          <w:rFonts w:ascii="Calibri" w:hAnsi="Calibri" w:cs="Calibri"/>
          <w:color w:val="000000"/>
        </w:rPr>
        <w:t xml:space="preserve">a bat Sarah </w:t>
      </w:r>
      <w:r>
        <w:rPr>
          <w:rFonts w:ascii="Calibri" w:hAnsi="Calibri" w:cs="Calibri"/>
          <w:color w:val="000000"/>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14:paraId="77914541" w14:textId="77777777" w:rsidR="00DD0066" w:rsidRDefault="00DD0066" w:rsidP="00DD0066">
      <w:pPr>
        <w:pBdr>
          <w:bottom w:val="double" w:sz="6" w:space="1" w:color="auto"/>
        </w:pBdr>
        <w:spacing w:after="0" w:line="240" w:lineRule="auto"/>
        <w:jc w:val="both"/>
        <w:rPr>
          <w:rFonts w:asciiTheme="majorHAnsi" w:hAnsiTheme="majorHAnsi"/>
        </w:rPr>
      </w:pPr>
    </w:p>
    <w:p w14:paraId="03A35547" w14:textId="61574312" w:rsidR="00B06E3B" w:rsidRDefault="00B06E3B"/>
    <w:p w14:paraId="67854AEF" w14:textId="77777777" w:rsidR="006F5490" w:rsidRPr="00D53146" w:rsidRDefault="006F5490" w:rsidP="006F5490">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403D19">
        <w:rPr>
          <w:rFonts w:asciiTheme="majorHAnsi" w:eastAsia="Times New Roman" w:hAnsiTheme="majorHAnsi" w:cs="Times New Roman"/>
          <w:b/>
          <w:bCs/>
          <w:color w:val="000000"/>
          <w:sz w:val="28"/>
          <w:szCs w:val="28"/>
          <w:lang w:val="en-AU"/>
        </w:rPr>
        <w:t>HaNimts</w:t>
      </w:r>
      <w:r>
        <w:rPr>
          <w:rFonts w:asciiTheme="majorHAnsi" w:eastAsia="Times New Roman" w:hAnsiTheme="majorHAnsi" w:cs="Times New Roman"/>
          <w:b/>
          <w:bCs/>
          <w:color w:val="000000"/>
          <w:sz w:val="28"/>
          <w:szCs w:val="28"/>
          <w:lang w:val="en-AU"/>
        </w:rPr>
        <w:t>á</w:t>
      </w:r>
      <w:r w:rsidRPr="00D53146">
        <w:rPr>
          <w:rFonts w:asciiTheme="majorHAnsi" w:eastAsia="Times New Roman" w:hAnsiTheme="majorHAnsi" w:cs="Times New Roman"/>
          <w:b/>
          <w:bCs/>
          <w:color w:val="000000"/>
          <w:sz w:val="28"/>
          <w:szCs w:val="28"/>
        </w:rPr>
        <w:t>” - “</w:t>
      </w:r>
      <w:r w:rsidRPr="00403D19">
        <w:rPr>
          <w:rFonts w:asciiTheme="majorHAnsi" w:eastAsia="Times New Roman" w:hAnsiTheme="majorHAnsi" w:cs="Times New Roman"/>
          <w:b/>
          <w:bCs/>
          <w:color w:val="000000"/>
          <w:sz w:val="28"/>
          <w:szCs w:val="28"/>
          <w:lang w:val="en-AU"/>
        </w:rPr>
        <w:t>Can we find</w:t>
      </w:r>
      <w:r w:rsidRPr="00D53146">
        <w:rPr>
          <w:rFonts w:asciiTheme="majorHAnsi" w:eastAsia="Times New Roman" w:hAnsiTheme="majorHAnsi" w:cs="Times New Roman"/>
          <w:b/>
          <w:bCs/>
          <w:color w:val="000000"/>
          <w:sz w:val="28"/>
          <w:szCs w:val="28"/>
        </w:rPr>
        <w:t>”</w:t>
      </w:r>
    </w:p>
    <w:p w14:paraId="7F98B1C0" w14:textId="77777777" w:rsidR="006F5490" w:rsidRPr="00D53146" w:rsidRDefault="006F5490" w:rsidP="006F5490">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3240"/>
        <w:gridCol w:w="2965"/>
      </w:tblGrid>
      <w:tr w:rsidR="006F5490" w:rsidRPr="00D53146" w14:paraId="45FE6508" w14:textId="77777777" w:rsidTr="003D02C4">
        <w:trPr>
          <w:trHeight w:val="287"/>
          <w:jc w:val="center"/>
        </w:trPr>
        <w:tc>
          <w:tcPr>
            <w:tcW w:w="3145" w:type="dxa"/>
            <w:tcMar>
              <w:top w:w="0" w:type="dxa"/>
              <w:left w:w="108" w:type="dxa"/>
              <w:bottom w:w="0" w:type="dxa"/>
              <w:right w:w="108" w:type="dxa"/>
            </w:tcMar>
            <w:vAlign w:val="center"/>
            <w:hideMark/>
          </w:tcPr>
          <w:p w14:paraId="1FE8076A"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3240" w:type="dxa"/>
            <w:tcMar>
              <w:top w:w="0" w:type="dxa"/>
              <w:left w:w="108" w:type="dxa"/>
              <w:bottom w:w="0" w:type="dxa"/>
              <w:right w:w="108" w:type="dxa"/>
            </w:tcMar>
            <w:vAlign w:val="center"/>
            <w:hideMark/>
          </w:tcPr>
          <w:p w14:paraId="2371404E"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2965" w:type="dxa"/>
            <w:tcMar>
              <w:top w:w="0" w:type="dxa"/>
              <w:left w:w="108" w:type="dxa"/>
              <w:bottom w:w="0" w:type="dxa"/>
              <w:right w:w="108" w:type="dxa"/>
            </w:tcMar>
            <w:vAlign w:val="center"/>
            <w:hideMark/>
          </w:tcPr>
          <w:p w14:paraId="4ABCBF29"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6F5490" w:rsidRPr="00D53146" w14:paraId="7779C16A" w14:textId="77777777" w:rsidTr="003D02C4">
        <w:trPr>
          <w:trHeight w:val="287"/>
          <w:jc w:val="center"/>
        </w:trPr>
        <w:tc>
          <w:tcPr>
            <w:tcW w:w="3145" w:type="dxa"/>
            <w:tcMar>
              <w:top w:w="0" w:type="dxa"/>
              <w:left w:w="108" w:type="dxa"/>
              <w:bottom w:w="0" w:type="dxa"/>
              <w:right w:w="108" w:type="dxa"/>
            </w:tcMar>
            <w:vAlign w:val="center"/>
            <w:hideMark/>
          </w:tcPr>
          <w:p w14:paraId="4B76B547" w14:textId="77777777" w:rsidR="006F5490" w:rsidRPr="00D53146" w:rsidRDefault="006F5490" w:rsidP="00DF2BA3">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הֲנִמְצָא</w:t>
            </w:r>
          </w:p>
        </w:tc>
        <w:tc>
          <w:tcPr>
            <w:tcW w:w="3240" w:type="dxa"/>
            <w:tcMar>
              <w:top w:w="0" w:type="dxa"/>
              <w:left w:w="108" w:type="dxa"/>
              <w:bottom w:w="0" w:type="dxa"/>
              <w:right w:w="108" w:type="dxa"/>
            </w:tcMar>
            <w:vAlign w:val="center"/>
            <w:hideMark/>
          </w:tcPr>
          <w:p w14:paraId="241548AD"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2965" w:type="dxa"/>
            <w:tcMar>
              <w:top w:w="0" w:type="dxa"/>
              <w:left w:w="108" w:type="dxa"/>
              <w:bottom w:w="0" w:type="dxa"/>
              <w:right w:w="108" w:type="dxa"/>
            </w:tcMar>
            <w:vAlign w:val="center"/>
            <w:hideMark/>
          </w:tcPr>
          <w:p w14:paraId="5F91CD31"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6F5490" w:rsidRPr="00D53146" w14:paraId="605D2EB1" w14:textId="77777777" w:rsidTr="003D02C4">
        <w:trPr>
          <w:trHeight w:val="257"/>
          <w:jc w:val="center"/>
        </w:trPr>
        <w:tc>
          <w:tcPr>
            <w:tcW w:w="3145" w:type="dxa"/>
            <w:tcMar>
              <w:top w:w="0" w:type="dxa"/>
              <w:left w:w="108" w:type="dxa"/>
              <w:bottom w:w="0" w:type="dxa"/>
              <w:right w:w="108" w:type="dxa"/>
            </w:tcMar>
            <w:vAlign w:val="center"/>
            <w:hideMark/>
          </w:tcPr>
          <w:p w14:paraId="14FDFFF0"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HaNimtsa</w:t>
            </w:r>
            <w:r w:rsidRPr="00D53146">
              <w:rPr>
                <w:rFonts w:ascii="Times New Roman" w:eastAsia="Times New Roman" w:hAnsi="Times New Roman" w:cs="Times New Roman"/>
                <w:b/>
                <w:bCs/>
                <w:lang w:val="en-AU"/>
              </w:rPr>
              <w:t>”</w:t>
            </w:r>
          </w:p>
        </w:tc>
        <w:tc>
          <w:tcPr>
            <w:tcW w:w="3240" w:type="dxa"/>
            <w:tcMar>
              <w:top w:w="0" w:type="dxa"/>
              <w:left w:w="108" w:type="dxa"/>
              <w:bottom w:w="0" w:type="dxa"/>
              <w:right w:w="108" w:type="dxa"/>
            </w:tcMar>
            <w:vAlign w:val="center"/>
            <w:hideMark/>
          </w:tcPr>
          <w:p w14:paraId="6F505A8C"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41:38-43</w:t>
            </w:r>
          </w:p>
        </w:tc>
        <w:tc>
          <w:tcPr>
            <w:tcW w:w="2965" w:type="dxa"/>
            <w:tcMar>
              <w:top w:w="0" w:type="dxa"/>
              <w:left w:w="108" w:type="dxa"/>
              <w:bottom w:w="0" w:type="dxa"/>
              <w:right w:w="108" w:type="dxa"/>
            </w:tcMar>
            <w:vAlign w:val="center"/>
            <w:hideMark/>
          </w:tcPr>
          <w:p w14:paraId="78AEAE2F"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r>
      <w:tr w:rsidR="006F5490" w:rsidRPr="00D53146" w14:paraId="5D9B9718" w14:textId="77777777" w:rsidTr="003D02C4">
        <w:trPr>
          <w:trHeight w:val="257"/>
          <w:jc w:val="center"/>
        </w:trPr>
        <w:tc>
          <w:tcPr>
            <w:tcW w:w="3145" w:type="dxa"/>
            <w:tcMar>
              <w:top w:w="0" w:type="dxa"/>
              <w:left w:w="108" w:type="dxa"/>
              <w:bottom w:w="0" w:type="dxa"/>
              <w:right w:w="108" w:type="dxa"/>
            </w:tcMar>
            <w:vAlign w:val="center"/>
            <w:hideMark/>
          </w:tcPr>
          <w:p w14:paraId="71D5329C"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Can we find</w:t>
            </w:r>
            <w:r w:rsidRPr="00D53146">
              <w:rPr>
                <w:rFonts w:ascii="Times New Roman" w:eastAsia="Times New Roman" w:hAnsi="Times New Roman" w:cs="Times New Roman"/>
                <w:b/>
                <w:bCs/>
                <w:lang w:val="en-AU"/>
              </w:rPr>
              <w:t>”</w:t>
            </w:r>
          </w:p>
        </w:tc>
        <w:tc>
          <w:tcPr>
            <w:tcW w:w="3240" w:type="dxa"/>
            <w:tcMar>
              <w:top w:w="0" w:type="dxa"/>
              <w:left w:w="108" w:type="dxa"/>
              <w:bottom w:w="0" w:type="dxa"/>
              <w:right w:w="108" w:type="dxa"/>
            </w:tcMar>
            <w:vAlign w:val="center"/>
            <w:hideMark/>
          </w:tcPr>
          <w:p w14:paraId="1B03839C"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41:44-46</w:t>
            </w:r>
          </w:p>
        </w:tc>
        <w:tc>
          <w:tcPr>
            <w:tcW w:w="2965" w:type="dxa"/>
            <w:tcMar>
              <w:top w:w="0" w:type="dxa"/>
              <w:left w:w="108" w:type="dxa"/>
              <w:bottom w:w="0" w:type="dxa"/>
              <w:right w:w="108" w:type="dxa"/>
            </w:tcMar>
            <w:vAlign w:val="center"/>
            <w:hideMark/>
          </w:tcPr>
          <w:p w14:paraId="70DCB1BD"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42:21-23</w:t>
            </w:r>
          </w:p>
        </w:tc>
      </w:tr>
      <w:tr w:rsidR="006F5490" w:rsidRPr="00D53146" w14:paraId="4AE9EF6E" w14:textId="77777777" w:rsidTr="003D02C4">
        <w:trPr>
          <w:trHeight w:val="257"/>
          <w:jc w:val="center"/>
        </w:trPr>
        <w:tc>
          <w:tcPr>
            <w:tcW w:w="3145" w:type="dxa"/>
            <w:tcMar>
              <w:top w:w="0" w:type="dxa"/>
              <w:left w:w="108" w:type="dxa"/>
              <w:bottom w:w="0" w:type="dxa"/>
              <w:right w:w="108" w:type="dxa"/>
            </w:tcMar>
            <w:vAlign w:val="center"/>
            <w:hideMark/>
          </w:tcPr>
          <w:p w14:paraId="3500623D" w14:textId="77777777" w:rsidR="006F5490" w:rsidRPr="00D53146" w:rsidRDefault="006F5490" w:rsidP="00DF2BA3">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D058E0">
              <w:rPr>
                <w:rFonts w:ascii="Times New Roman" w:eastAsia="Times New Roman" w:hAnsi="Times New Roman" w:cs="Times New Roman"/>
                <w:b/>
                <w:bCs/>
                <w:lang w:val="es-ES_tradnl"/>
              </w:rPr>
              <w:t>¿Podemos hallar</w:t>
            </w:r>
            <w:r>
              <w:rPr>
                <w:rFonts w:ascii="Times New Roman" w:eastAsia="Times New Roman" w:hAnsi="Times New Roman" w:cs="Times New Roman"/>
                <w:b/>
                <w:bCs/>
                <w:lang w:val="es-ES_tradnl"/>
              </w:rPr>
              <w:t xml:space="preserve"> … ?</w:t>
            </w:r>
            <w:r w:rsidRPr="00D53146">
              <w:rPr>
                <w:rFonts w:ascii="Times New Roman" w:eastAsia="Times New Roman" w:hAnsi="Times New Roman" w:cs="Times New Roman"/>
                <w:b/>
                <w:bCs/>
                <w:lang w:val="es-ES_tradnl"/>
              </w:rPr>
              <w:t>”</w:t>
            </w:r>
          </w:p>
        </w:tc>
        <w:tc>
          <w:tcPr>
            <w:tcW w:w="3240" w:type="dxa"/>
            <w:tcMar>
              <w:top w:w="0" w:type="dxa"/>
              <w:left w:w="108" w:type="dxa"/>
              <w:bottom w:w="0" w:type="dxa"/>
              <w:right w:w="108" w:type="dxa"/>
            </w:tcMar>
            <w:vAlign w:val="center"/>
            <w:hideMark/>
          </w:tcPr>
          <w:p w14:paraId="6AC594ED"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41:47-49</w:t>
            </w:r>
          </w:p>
        </w:tc>
        <w:tc>
          <w:tcPr>
            <w:tcW w:w="2965" w:type="dxa"/>
            <w:tcMar>
              <w:top w:w="0" w:type="dxa"/>
              <w:left w:w="108" w:type="dxa"/>
              <w:bottom w:w="0" w:type="dxa"/>
              <w:right w:w="108" w:type="dxa"/>
            </w:tcMar>
            <w:vAlign w:val="center"/>
            <w:hideMark/>
          </w:tcPr>
          <w:p w14:paraId="38EF2EFA"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42:24-26</w:t>
            </w:r>
          </w:p>
        </w:tc>
      </w:tr>
      <w:tr w:rsidR="006F5490" w:rsidRPr="00D53146" w14:paraId="6CECF148" w14:textId="77777777" w:rsidTr="003D02C4">
        <w:trPr>
          <w:trHeight w:val="287"/>
          <w:jc w:val="center"/>
        </w:trPr>
        <w:tc>
          <w:tcPr>
            <w:tcW w:w="3145" w:type="dxa"/>
            <w:tcMar>
              <w:top w:w="0" w:type="dxa"/>
              <w:left w:w="108" w:type="dxa"/>
              <w:bottom w:w="0" w:type="dxa"/>
              <w:right w:w="108" w:type="dxa"/>
            </w:tcMar>
            <w:vAlign w:val="center"/>
            <w:hideMark/>
          </w:tcPr>
          <w:p w14:paraId="0B933B29"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lang w:val="es-ES"/>
              </w:rPr>
              <w:t>B’resheet (Gen) 41:</w:t>
            </w:r>
            <w:r>
              <w:rPr>
                <w:rFonts w:ascii="Times New Roman" w:eastAsia="Times New Roman" w:hAnsi="Times New Roman" w:cs="Times New Roman"/>
                <w:lang w:val="es-ES"/>
              </w:rPr>
              <w:t>38 – 42:23</w:t>
            </w:r>
          </w:p>
        </w:tc>
        <w:tc>
          <w:tcPr>
            <w:tcW w:w="3240" w:type="dxa"/>
            <w:tcMar>
              <w:top w:w="0" w:type="dxa"/>
              <w:left w:w="108" w:type="dxa"/>
              <w:bottom w:w="0" w:type="dxa"/>
              <w:right w:w="108" w:type="dxa"/>
            </w:tcMar>
            <w:vAlign w:val="center"/>
            <w:hideMark/>
          </w:tcPr>
          <w:p w14:paraId="2A515276"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41:50-52</w:t>
            </w:r>
          </w:p>
        </w:tc>
        <w:tc>
          <w:tcPr>
            <w:tcW w:w="2965" w:type="dxa"/>
            <w:tcMar>
              <w:top w:w="0" w:type="dxa"/>
              <w:left w:w="108" w:type="dxa"/>
              <w:bottom w:w="0" w:type="dxa"/>
              <w:right w:w="108" w:type="dxa"/>
            </w:tcMar>
            <w:hideMark/>
          </w:tcPr>
          <w:p w14:paraId="0CD5460C"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6F5490" w:rsidRPr="00D53146" w14:paraId="481A4762" w14:textId="77777777" w:rsidTr="003D02C4">
        <w:trPr>
          <w:trHeight w:val="287"/>
          <w:jc w:val="center"/>
        </w:trPr>
        <w:tc>
          <w:tcPr>
            <w:tcW w:w="3145" w:type="dxa"/>
            <w:tcMar>
              <w:top w:w="0" w:type="dxa"/>
              <w:left w:w="108" w:type="dxa"/>
              <w:bottom w:w="0" w:type="dxa"/>
              <w:right w:w="108" w:type="dxa"/>
            </w:tcMar>
            <w:vAlign w:val="center"/>
            <w:hideMark/>
          </w:tcPr>
          <w:p w14:paraId="58F13677" w14:textId="77777777" w:rsidR="006F5490" w:rsidRPr="00D53146" w:rsidRDefault="006F5490" w:rsidP="00DF2BA3">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675626">
              <w:rPr>
                <w:rFonts w:ascii="Times New Roman" w:eastAsia="Times New Roman" w:hAnsi="Times New Roman" w:cs="Times New Roman"/>
                <w:lang w:val="en-AU"/>
              </w:rPr>
              <w:t>Is</w:t>
            </w:r>
            <w:r>
              <w:rPr>
                <w:rFonts w:ascii="Times New Roman" w:eastAsia="Times New Roman" w:hAnsi="Times New Roman" w:cs="Times New Roman"/>
                <w:lang w:val="en-AU"/>
              </w:rPr>
              <w:t>.</w:t>
            </w:r>
            <w:r w:rsidRPr="00675626">
              <w:rPr>
                <w:rFonts w:ascii="Times New Roman" w:eastAsia="Times New Roman" w:hAnsi="Times New Roman" w:cs="Times New Roman"/>
                <w:lang w:val="en-AU"/>
              </w:rPr>
              <w:t xml:space="preserve"> 11:2-10, 16</w:t>
            </w:r>
          </w:p>
        </w:tc>
        <w:tc>
          <w:tcPr>
            <w:tcW w:w="3240" w:type="dxa"/>
            <w:tcMar>
              <w:top w:w="0" w:type="dxa"/>
              <w:left w:w="108" w:type="dxa"/>
              <w:bottom w:w="0" w:type="dxa"/>
              <w:right w:w="108" w:type="dxa"/>
            </w:tcMar>
            <w:vAlign w:val="center"/>
            <w:hideMark/>
          </w:tcPr>
          <w:p w14:paraId="38C34EDE"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41:53- 42:6</w:t>
            </w:r>
          </w:p>
        </w:tc>
        <w:tc>
          <w:tcPr>
            <w:tcW w:w="2965" w:type="dxa"/>
            <w:tcMar>
              <w:top w:w="0" w:type="dxa"/>
              <w:left w:w="108" w:type="dxa"/>
              <w:bottom w:w="0" w:type="dxa"/>
              <w:right w:w="108" w:type="dxa"/>
            </w:tcMar>
            <w:hideMark/>
          </w:tcPr>
          <w:p w14:paraId="37B57A1C"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6F5490" w:rsidRPr="00D53146" w14:paraId="51D032B6" w14:textId="77777777" w:rsidTr="003D02C4">
        <w:trPr>
          <w:trHeight w:val="287"/>
          <w:jc w:val="center"/>
        </w:trPr>
        <w:tc>
          <w:tcPr>
            <w:tcW w:w="3145" w:type="dxa"/>
            <w:tcMar>
              <w:top w:w="0" w:type="dxa"/>
              <w:left w:w="108" w:type="dxa"/>
              <w:bottom w:w="0" w:type="dxa"/>
              <w:right w:w="108" w:type="dxa"/>
            </w:tcMar>
            <w:vAlign w:val="center"/>
            <w:hideMark/>
          </w:tcPr>
          <w:p w14:paraId="333151D2" w14:textId="77777777" w:rsidR="006F5490" w:rsidRPr="00D53146" w:rsidRDefault="006F5490" w:rsidP="00DF2BA3">
            <w:pPr>
              <w:spacing w:after="0" w:line="240" w:lineRule="auto"/>
              <w:jc w:val="center"/>
              <w:rPr>
                <w:rFonts w:eastAsia="Times New Roman" w:cs="Times New Roman"/>
              </w:rPr>
            </w:pPr>
          </w:p>
        </w:tc>
        <w:tc>
          <w:tcPr>
            <w:tcW w:w="3240" w:type="dxa"/>
            <w:tcMar>
              <w:top w:w="0" w:type="dxa"/>
              <w:left w:w="108" w:type="dxa"/>
              <w:bottom w:w="0" w:type="dxa"/>
              <w:right w:w="108" w:type="dxa"/>
            </w:tcMar>
            <w:vAlign w:val="center"/>
            <w:hideMark/>
          </w:tcPr>
          <w:p w14:paraId="061CA941"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42:7-11</w:t>
            </w:r>
          </w:p>
        </w:tc>
        <w:tc>
          <w:tcPr>
            <w:tcW w:w="2965" w:type="dxa"/>
            <w:tcMar>
              <w:top w:w="0" w:type="dxa"/>
              <w:left w:w="108" w:type="dxa"/>
              <w:bottom w:w="0" w:type="dxa"/>
              <w:right w:w="108" w:type="dxa"/>
            </w:tcMar>
            <w:vAlign w:val="center"/>
          </w:tcPr>
          <w:p w14:paraId="1495CC6D"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r>
      <w:tr w:rsidR="006F5490" w:rsidRPr="00D53146" w14:paraId="5466555E" w14:textId="77777777" w:rsidTr="003D02C4">
        <w:trPr>
          <w:trHeight w:val="287"/>
          <w:jc w:val="center"/>
        </w:trPr>
        <w:tc>
          <w:tcPr>
            <w:tcW w:w="3145" w:type="dxa"/>
            <w:tcMar>
              <w:top w:w="0" w:type="dxa"/>
              <w:left w:w="108" w:type="dxa"/>
              <w:bottom w:w="0" w:type="dxa"/>
              <w:right w:w="108" w:type="dxa"/>
            </w:tcMar>
            <w:vAlign w:val="center"/>
            <w:hideMark/>
          </w:tcPr>
          <w:p w14:paraId="3B36440A"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5:19 – 36:13</w:t>
            </w:r>
          </w:p>
        </w:tc>
        <w:tc>
          <w:tcPr>
            <w:tcW w:w="3240" w:type="dxa"/>
            <w:tcMar>
              <w:top w:w="0" w:type="dxa"/>
              <w:left w:w="108" w:type="dxa"/>
              <w:bottom w:w="0" w:type="dxa"/>
              <w:right w:w="108" w:type="dxa"/>
            </w:tcMar>
            <w:vAlign w:val="center"/>
            <w:hideMark/>
          </w:tcPr>
          <w:p w14:paraId="2BDCF7E5"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42:12-17</w:t>
            </w:r>
          </w:p>
        </w:tc>
        <w:tc>
          <w:tcPr>
            <w:tcW w:w="2965" w:type="dxa"/>
            <w:tcMar>
              <w:top w:w="0" w:type="dxa"/>
              <w:left w:w="108" w:type="dxa"/>
              <w:bottom w:w="0" w:type="dxa"/>
              <w:right w:w="108" w:type="dxa"/>
            </w:tcMar>
            <w:vAlign w:val="center"/>
          </w:tcPr>
          <w:p w14:paraId="571ED1E0"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42:21-23</w:t>
            </w:r>
          </w:p>
        </w:tc>
      </w:tr>
      <w:tr w:rsidR="006F5490" w:rsidRPr="00D53146" w14:paraId="03E35C74" w14:textId="77777777" w:rsidTr="003D02C4">
        <w:trPr>
          <w:trHeight w:val="287"/>
          <w:jc w:val="center"/>
        </w:trPr>
        <w:tc>
          <w:tcPr>
            <w:tcW w:w="3145" w:type="dxa"/>
            <w:tcMar>
              <w:top w:w="0" w:type="dxa"/>
              <w:left w:w="108" w:type="dxa"/>
              <w:bottom w:w="0" w:type="dxa"/>
              <w:right w:w="108" w:type="dxa"/>
            </w:tcMar>
            <w:vAlign w:val="center"/>
            <w:hideMark/>
          </w:tcPr>
          <w:p w14:paraId="74E5CC90" w14:textId="77777777" w:rsidR="006F5490" w:rsidRPr="00D53146" w:rsidRDefault="006F5490" w:rsidP="00DF2BA3">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3240" w:type="dxa"/>
            <w:tcMar>
              <w:top w:w="0" w:type="dxa"/>
              <w:left w:w="108" w:type="dxa"/>
              <w:bottom w:w="0" w:type="dxa"/>
              <w:right w:w="108" w:type="dxa"/>
            </w:tcMar>
            <w:vAlign w:val="center"/>
            <w:hideMark/>
          </w:tcPr>
          <w:p w14:paraId="2EE5B337"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42:15-17</w:t>
            </w:r>
          </w:p>
        </w:tc>
        <w:tc>
          <w:tcPr>
            <w:tcW w:w="2965" w:type="dxa"/>
            <w:tcMar>
              <w:top w:w="0" w:type="dxa"/>
              <w:left w:w="108" w:type="dxa"/>
              <w:bottom w:w="0" w:type="dxa"/>
              <w:right w:w="108" w:type="dxa"/>
            </w:tcMar>
            <w:vAlign w:val="center"/>
          </w:tcPr>
          <w:p w14:paraId="3D19050B"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42:24-26</w:t>
            </w:r>
          </w:p>
        </w:tc>
      </w:tr>
      <w:tr w:rsidR="006F5490" w:rsidRPr="00D53146" w14:paraId="038C557F" w14:textId="77777777" w:rsidTr="003D02C4">
        <w:trPr>
          <w:trHeight w:val="20"/>
          <w:jc w:val="center"/>
        </w:trPr>
        <w:tc>
          <w:tcPr>
            <w:tcW w:w="3145" w:type="dxa"/>
            <w:tcMar>
              <w:top w:w="0" w:type="dxa"/>
              <w:left w:w="108" w:type="dxa"/>
              <w:bottom w:w="0" w:type="dxa"/>
              <w:right w:w="108" w:type="dxa"/>
            </w:tcMar>
            <w:vAlign w:val="center"/>
          </w:tcPr>
          <w:p w14:paraId="78491FF2" w14:textId="2DC9CC69" w:rsidR="006F5490" w:rsidRPr="00D53146" w:rsidRDefault="002A448E" w:rsidP="00DF2BA3">
            <w:pPr>
              <w:spacing w:after="0" w:line="20" w:lineRule="atLeast"/>
              <w:jc w:val="center"/>
              <w:rPr>
                <w:rFonts w:eastAsia="Times New Roman" w:cs="Times New Roman"/>
              </w:rPr>
            </w:pPr>
            <w:r w:rsidRPr="002A448E">
              <w:rPr>
                <w:rFonts w:eastAsia="Times New Roman" w:cs="Times New Roman"/>
              </w:rPr>
              <w:t>Mk 3:28-35</w:t>
            </w:r>
            <w:r w:rsidRPr="002A448E">
              <w:rPr>
                <w:rFonts w:eastAsia="Times New Roman" w:cs="Times New Roman"/>
              </w:rPr>
              <w:tab/>
              <w:t>Lk 12:10; 8:9-21</w:t>
            </w:r>
            <w:r w:rsidRPr="002A448E">
              <w:rPr>
                <w:rFonts w:eastAsia="Times New Roman" w:cs="Times New Roman"/>
              </w:rPr>
              <w:tab/>
              <w:t>Acts 23:1-35</w:t>
            </w:r>
          </w:p>
        </w:tc>
        <w:tc>
          <w:tcPr>
            <w:tcW w:w="3240" w:type="dxa"/>
            <w:tcMar>
              <w:top w:w="0" w:type="dxa"/>
              <w:left w:w="108" w:type="dxa"/>
              <w:bottom w:w="0" w:type="dxa"/>
              <w:right w:w="108" w:type="dxa"/>
            </w:tcMar>
            <w:vAlign w:val="center"/>
            <w:hideMark/>
          </w:tcPr>
          <w:p w14:paraId="285B8F36" w14:textId="77777777" w:rsidR="006F5490" w:rsidRPr="00D53146" w:rsidRDefault="006F5490" w:rsidP="00DF2BA3">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675626">
              <w:rPr>
                <w:rFonts w:ascii="Times New Roman" w:eastAsia="Times New Roman" w:hAnsi="Times New Roman" w:cs="Times New Roman"/>
                <w:sz w:val="24"/>
                <w:szCs w:val="24"/>
                <w:lang w:val="en-AU"/>
              </w:rPr>
              <w:t>Is. 11:2-10, 16</w:t>
            </w:r>
          </w:p>
        </w:tc>
        <w:tc>
          <w:tcPr>
            <w:tcW w:w="2965" w:type="dxa"/>
            <w:tcMar>
              <w:top w:w="0" w:type="dxa"/>
              <w:left w:w="108" w:type="dxa"/>
              <w:bottom w:w="0" w:type="dxa"/>
              <w:right w:w="108" w:type="dxa"/>
            </w:tcMar>
            <w:vAlign w:val="center"/>
            <w:hideMark/>
          </w:tcPr>
          <w:p w14:paraId="5B91CDAD" w14:textId="77777777" w:rsidR="006F5490" w:rsidRPr="00D53146" w:rsidRDefault="006F5490" w:rsidP="00DF2BA3">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14:paraId="39B88EFA" w14:textId="77777777" w:rsidR="006F5490" w:rsidRDefault="006F5490" w:rsidP="006F5490">
      <w:pPr>
        <w:spacing w:after="0" w:line="240" w:lineRule="auto"/>
        <w:jc w:val="both"/>
      </w:pPr>
    </w:p>
    <w:p w14:paraId="7851DC3E" w14:textId="77777777" w:rsidR="006F5490" w:rsidRPr="00B7330C" w:rsidRDefault="006F5490" w:rsidP="006F5490">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14:paraId="777B250A"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4A48EDD6" w14:textId="77777777" w:rsidR="006F5490" w:rsidRPr="00B7330C" w:rsidRDefault="006F5490" w:rsidP="006F5490">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6AD918A9"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593F725" w14:textId="77777777" w:rsidR="006F5490" w:rsidRPr="00B7330C" w:rsidRDefault="006F5490" w:rsidP="006F5490">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387D01B6"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EB77098" w14:textId="77777777" w:rsidR="006F5490" w:rsidRPr="00B7330C" w:rsidRDefault="006F5490" w:rsidP="006F5490">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4E674A04"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B8F4A46"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732162ED"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2DD15E8" w14:textId="77777777" w:rsidR="006F5490" w:rsidRPr="00B7330C" w:rsidRDefault="006F5490" w:rsidP="006F5490">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569E5034" w14:textId="77777777" w:rsidR="006F5490" w:rsidRPr="00B7330C" w:rsidRDefault="006F5490" w:rsidP="006F5490">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lastRenderedPageBreak/>
        <w:t>May Ha-Shem make His Presence enlighten you, and may He be kind to you; - Amen!</w:t>
      </w:r>
    </w:p>
    <w:p w14:paraId="1277BC73" w14:textId="77777777" w:rsidR="006F5490" w:rsidRPr="00B7330C" w:rsidRDefault="006F5490" w:rsidP="006F5490">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16854E4A"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13191D70"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458B2023"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55CBF60"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226857D"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2ADBEE6B" w14:textId="77777777" w:rsidR="006F5490" w:rsidRPr="00B7330C" w:rsidRDefault="006F5490" w:rsidP="006F5490">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25648D3" w14:textId="77777777" w:rsidR="006F5490" w:rsidRPr="00B7330C" w:rsidRDefault="006F5490" w:rsidP="006F5490">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14:paraId="5334AB35" w14:textId="77777777" w:rsidR="006F5490" w:rsidRDefault="006F5490" w:rsidP="006F5490">
      <w:pPr>
        <w:spacing w:after="0" w:line="240" w:lineRule="auto"/>
        <w:jc w:val="both"/>
      </w:pPr>
    </w:p>
    <w:p w14:paraId="2698E0F4"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sz w:val="28"/>
          <w:szCs w:val="28"/>
          <w:lang w:val="en-AU"/>
        </w:rPr>
        <w:t>Rashi &amp; Targum Pseudo Jonathan for: B’Resheet (Genesis) 41:38 – 42:17</w:t>
      </w:r>
    </w:p>
    <w:p w14:paraId="51FABC2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F5490" w:rsidRPr="00F53293" w14:paraId="0FB47147" w14:textId="77777777" w:rsidTr="00DF2BA3">
        <w:trPr>
          <w:tblHeader/>
        </w:trPr>
        <w:tc>
          <w:tcPr>
            <w:tcW w:w="2500" w:type="pct"/>
            <w:tcMar>
              <w:top w:w="0" w:type="dxa"/>
              <w:left w:w="108" w:type="dxa"/>
              <w:bottom w:w="0" w:type="dxa"/>
              <w:right w:w="108" w:type="dxa"/>
            </w:tcMar>
            <w:hideMark/>
          </w:tcPr>
          <w:p w14:paraId="1B119B0F" w14:textId="77777777" w:rsidR="006F5490" w:rsidRPr="00F53293" w:rsidRDefault="006F5490" w:rsidP="00DF2BA3">
            <w:pPr>
              <w:spacing w:after="0" w:line="240" w:lineRule="auto"/>
              <w:jc w:val="center"/>
              <w:rPr>
                <w:rFonts w:eastAsia="Times New Roman" w:cs="Times New Roman"/>
              </w:rPr>
            </w:pPr>
            <w:r w:rsidRPr="00F53293">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14:paraId="0D765556" w14:textId="77777777" w:rsidR="006F5490" w:rsidRPr="00F53293" w:rsidRDefault="006F5490" w:rsidP="00DF2BA3">
            <w:pPr>
              <w:spacing w:after="0" w:line="240" w:lineRule="auto"/>
              <w:jc w:val="center"/>
              <w:rPr>
                <w:rFonts w:eastAsia="Times New Roman" w:cs="Times New Roman"/>
              </w:rPr>
            </w:pPr>
            <w:r w:rsidRPr="00F53293">
              <w:rPr>
                <w:rFonts w:ascii="Times New Roman" w:eastAsia="Times New Roman" w:hAnsi="Times New Roman" w:cs="Times New Roman"/>
                <w:b/>
                <w:bCs/>
                <w:lang w:val="en-AU"/>
              </w:rPr>
              <w:t>TARGUM PSEUDO JONATHAN</w:t>
            </w:r>
          </w:p>
        </w:tc>
      </w:tr>
      <w:tr w:rsidR="006F5490" w:rsidRPr="00F53293" w14:paraId="534060C1" w14:textId="77777777" w:rsidTr="00DF2BA3">
        <w:tc>
          <w:tcPr>
            <w:tcW w:w="2500" w:type="pct"/>
            <w:tcMar>
              <w:top w:w="0" w:type="dxa"/>
              <w:left w:w="108" w:type="dxa"/>
              <w:bottom w:w="0" w:type="dxa"/>
              <w:right w:w="108" w:type="dxa"/>
            </w:tcMar>
            <w:hideMark/>
          </w:tcPr>
          <w:p w14:paraId="186A6AA4"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38. Pharaoh said to his servants, "Can [another] one like this be found, a man who has </w:t>
            </w:r>
            <w:r w:rsidRPr="00687312">
              <w:rPr>
                <w:rFonts w:ascii="Times New Roman" w:eastAsia="Times New Roman" w:hAnsi="Times New Roman" w:cs="Times New Roman"/>
                <w:b/>
                <w:bCs/>
                <w:highlight w:val="yellow"/>
                <w:u w:val="single"/>
                <w:lang w:val="en-AU"/>
              </w:rPr>
              <w:t>G-d's spirit</w:t>
            </w:r>
            <w:r w:rsidRPr="00F53293">
              <w:rPr>
                <w:rFonts w:ascii="Times New Roman" w:eastAsia="Times New Roman" w:hAnsi="Times New Roman" w:cs="Times New Roman"/>
                <w:lang w:val="en-AU"/>
              </w:rPr>
              <w:t xml:space="preserve"> in him?"</w:t>
            </w:r>
          </w:p>
        </w:tc>
        <w:tc>
          <w:tcPr>
            <w:tcW w:w="2500" w:type="pct"/>
            <w:tcMar>
              <w:top w:w="0" w:type="dxa"/>
              <w:left w:w="108" w:type="dxa"/>
              <w:bottom w:w="0" w:type="dxa"/>
              <w:right w:w="108" w:type="dxa"/>
            </w:tcMar>
            <w:hideMark/>
          </w:tcPr>
          <w:p w14:paraId="4589D1BF"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38. And Pharaoh said to his servants, Can we find a man like this, in whom is </w:t>
            </w:r>
            <w:r w:rsidRPr="00687312">
              <w:rPr>
                <w:rFonts w:ascii="Times New Roman" w:eastAsia="Times New Roman" w:hAnsi="Times New Roman" w:cs="Times New Roman"/>
                <w:b/>
                <w:bCs/>
                <w:highlight w:val="yellow"/>
                <w:u w:val="single"/>
                <w:lang w:val="en-AU"/>
              </w:rPr>
              <w:t>the spirit of prophecy from the Lord</w:t>
            </w:r>
            <w:r w:rsidRPr="00F53293">
              <w:rPr>
                <w:rFonts w:ascii="Times New Roman" w:eastAsia="Times New Roman" w:hAnsi="Times New Roman" w:cs="Times New Roman"/>
                <w:lang w:val="en-AU"/>
              </w:rPr>
              <w:t>?</w:t>
            </w:r>
          </w:p>
        </w:tc>
      </w:tr>
      <w:tr w:rsidR="006F5490" w:rsidRPr="00F53293" w14:paraId="4F57ABEE" w14:textId="77777777" w:rsidTr="00DF2BA3">
        <w:tc>
          <w:tcPr>
            <w:tcW w:w="2500" w:type="pct"/>
            <w:tcMar>
              <w:top w:w="0" w:type="dxa"/>
              <w:left w:w="108" w:type="dxa"/>
              <w:bottom w:w="0" w:type="dxa"/>
              <w:right w:w="108" w:type="dxa"/>
            </w:tcMar>
            <w:hideMark/>
          </w:tcPr>
          <w:p w14:paraId="67CCBA2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39. Pharaoh said to Yosef, "After Elohim has informed you of all this, there </w:t>
            </w:r>
            <w:r w:rsidRPr="002D1543">
              <w:rPr>
                <w:rFonts w:ascii="Times New Roman" w:eastAsia="Times New Roman" w:hAnsi="Times New Roman" w:cs="Times New Roman"/>
                <w:b/>
                <w:bCs/>
                <w:highlight w:val="yellow"/>
                <w:lang w:val="en-AU"/>
              </w:rPr>
              <w:t>is no one so understanding and wise</w:t>
            </w:r>
            <w:r w:rsidRPr="00F53293">
              <w:rPr>
                <w:rFonts w:ascii="Times New Roman" w:eastAsia="Times New Roman" w:hAnsi="Times New Roman" w:cs="Times New Roman"/>
                <w:lang w:val="en-AU"/>
              </w:rPr>
              <w:t xml:space="preserve"> as you.</w:t>
            </w:r>
          </w:p>
        </w:tc>
        <w:tc>
          <w:tcPr>
            <w:tcW w:w="2500" w:type="pct"/>
            <w:tcMar>
              <w:top w:w="0" w:type="dxa"/>
              <w:left w:w="108" w:type="dxa"/>
              <w:bottom w:w="0" w:type="dxa"/>
              <w:right w:w="108" w:type="dxa"/>
            </w:tcMar>
            <w:hideMark/>
          </w:tcPr>
          <w:p w14:paraId="340F7065"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39. And Pharaoh said to Joseph, Since the Lord has made known all this to you, </w:t>
            </w:r>
            <w:r w:rsidRPr="002D1543">
              <w:rPr>
                <w:rFonts w:ascii="Times New Roman" w:eastAsia="Times New Roman" w:hAnsi="Times New Roman" w:cs="Times New Roman"/>
                <w:b/>
                <w:bCs/>
                <w:highlight w:val="yellow"/>
                <w:lang w:val="en-AU"/>
              </w:rPr>
              <w:t>there is no one so prudent and wise</w:t>
            </w:r>
            <w:r w:rsidRPr="00F53293">
              <w:rPr>
                <w:rFonts w:ascii="Times New Roman" w:eastAsia="Times New Roman" w:hAnsi="Times New Roman" w:cs="Times New Roman"/>
                <w:lang w:val="en-AU"/>
              </w:rPr>
              <w:t xml:space="preserve"> as you are.</w:t>
            </w:r>
          </w:p>
        </w:tc>
      </w:tr>
      <w:tr w:rsidR="006F5490" w:rsidRPr="00F53293" w14:paraId="5B6358B5" w14:textId="77777777" w:rsidTr="00DF2BA3">
        <w:tc>
          <w:tcPr>
            <w:tcW w:w="2500" w:type="pct"/>
            <w:tcMar>
              <w:top w:w="0" w:type="dxa"/>
              <w:left w:w="108" w:type="dxa"/>
              <w:bottom w:w="0" w:type="dxa"/>
              <w:right w:w="108" w:type="dxa"/>
            </w:tcMar>
            <w:hideMark/>
          </w:tcPr>
          <w:p w14:paraId="716BB01C"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40. You will be over my house, and by your word will all my people be fed. Only by [virtue of] the throne will I be greater than you."</w:t>
            </w:r>
          </w:p>
        </w:tc>
        <w:tc>
          <w:tcPr>
            <w:tcW w:w="2500" w:type="pct"/>
            <w:tcMar>
              <w:top w:w="0" w:type="dxa"/>
              <w:left w:w="108" w:type="dxa"/>
              <w:bottom w:w="0" w:type="dxa"/>
              <w:right w:w="108" w:type="dxa"/>
            </w:tcMar>
            <w:hideMark/>
          </w:tcPr>
          <w:p w14:paraId="4B501C88"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40. You will be superintendent over my house, and by the decree of your mouth will all my people be armed only in the throne of the kingdom will I be greater than you.</w:t>
            </w:r>
          </w:p>
        </w:tc>
      </w:tr>
      <w:tr w:rsidR="006F5490" w:rsidRPr="00F53293" w14:paraId="54DFB07E" w14:textId="77777777" w:rsidTr="00DF2BA3">
        <w:tc>
          <w:tcPr>
            <w:tcW w:w="2500" w:type="pct"/>
            <w:tcMar>
              <w:top w:w="0" w:type="dxa"/>
              <w:left w:w="108" w:type="dxa"/>
              <w:bottom w:w="0" w:type="dxa"/>
              <w:right w:w="108" w:type="dxa"/>
            </w:tcMar>
            <w:hideMark/>
          </w:tcPr>
          <w:p w14:paraId="0D4F06A7"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41. Pharaoh said to Yosef, "Behold, I have placed you in charge of the entire land of Egypt."</w:t>
            </w:r>
          </w:p>
        </w:tc>
        <w:tc>
          <w:tcPr>
            <w:tcW w:w="2500" w:type="pct"/>
            <w:tcMar>
              <w:top w:w="0" w:type="dxa"/>
              <w:left w:w="108" w:type="dxa"/>
              <w:bottom w:w="0" w:type="dxa"/>
              <w:right w:w="108" w:type="dxa"/>
            </w:tcMar>
            <w:hideMark/>
          </w:tcPr>
          <w:p w14:paraId="2BBEE18D"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41. And Pharaoh said to Joseph, See, I have appointed you prince over the land of Mizraim.</w:t>
            </w:r>
          </w:p>
        </w:tc>
      </w:tr>
      <w:tr w:rsidR="006F5490" w:rsidRPr="00F53293" w14:paraId="6E6CAF6E" w14:textId="77777777" w:rsidTr="00DF2BA3">
        <w:tc>
          <w:tcPr>
            <w:tcW w:w="2500" w:type="pct"/>
            <w:tcMar>
              <w:top w:w="0" w:type="dxa"/>
              <w:left w:w="108" w:type="dxa"/>
              <w:bottom w:w="0" w:type="dxa"/>
              <w:right w:w="108" w:type="dxa"/>
            </w:tcMar>
            <w:hideMark/>
          </w:tcPr>
          <w:p w14:paraId="2482BC8C"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42. Pharaoh then took off his ring from his hand, and he placed it on Yosef's hand. He dressed him in linen garments, and put a gold chain around his neck.</w:t>
            </w:r>
          </w:p>
        </w:tc>
        <w:tc>
          <w:tcPr>
            <w:tcW w:w="2500" w:type="pct"/>
            <w:tcMar>
              <w:top w:w="0" w:type="dxa"/>
              <w:left w:w="108" w:type="dxa"/>
              <w:bottom w:w="0" w:type="dxa"/>
              <w:right w:w="108" w:type="dxa"/>
            </w:tcMar>
            <w:hideMark/>
          </w:tcPr>
          <w:p w14:paraId="46881A7B"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42. And Pharaoh took off his ring from his hand, and set it on Joseph's hand; and he clothed him in vestments of fine linen, and set a collar of gold upon his neck,</w:t>
            </w:r>
          </w:p>
        </w:tc>
      </w:tr>
      <w:tr w:rsidR="006F5490" w:rsidRPr="00F53293" w14:paraId="3174D144" w14:textId="77777777" w:rsidTr="00DF2BA3">
        <w:tc>
          <w:tcPr>
            <w:tcW w:w="2500" w:type="pct"/>
            <w:tcMar>
              <w:top w:w="0" w:type="dxa"/>
              <w:left w:w="108" w:type="dxa"/>
              <w:bottom w:w="0" w:type="dxa"/>
              <w:right w:w="108" w:type="dxa"/>
            </w:tcMar>
            <w:hideMark/>
          </w:tcPr>
          <w:p w14:paraId="5A930B7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43. He had him [Yosef] ride in his second-ranking carriage, and they proclaimed before him, "Avrech." He thus placed him over the entire land of Egypt.</w:t>
            </w:r>
          </w:p>
        </w:tc>
        <w:tc>
          <w:tcPr>
            <w:tcW w:w="2500" w:type="pct"/>
            <w:tcMar>
              <w:top w:w="0" w:type="dxa"/>
              <w:left w:w="108" w:type="dxa"/>
              <w:bottom w:w="0" w:type="dxa"/>
              <w:right w:w="108" w:type="dxa"/>
            </w:tcMar>
            <w:hideMark/>
          </w:tcPr>
          <w:p w14:paraId="562CB66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43. and made him ride in the second chariot of Pharaoh; and they chanted before him, This is the Father of the king; </w:t>
            </w:r>
            <w:r w:rsidRPr="002D1543">
              <w:rPr>
                <w:rFonts w:ascii="Times New Roman" w:eastAsia="Times New Roman" w:hAnsi="Times New Roman" w:cs="Times New Roman"/>
                <w:b/>
                <w:bCs/>
                <w:highlight w:val="yellow"/>
                <w:lang w:val="en-AU"/>
              </w:rPr>
              <w:t>Great in wisdom</w:t>
            </w:r>
            <w:r w:rsidRPr="00F53293">
              <w:rPr>
                <w:rFonts w:ascii="Times New Roman" w:eastAsia="Times New Roman" w:hAnsi="Times New Roman" w:cs="Times New Roman"/>
                <w:lang w:val="en-AU"/>
              </w:rPr>
              <w:t>, few in years. And he appointed him prince over all the land of Mizraim.</w:t>
            </w:r>
          </w:p>
          <w:p w14:paraId="0C5EF1F4"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[Jerusalem And they chanted before him, and said, Live the Father of the king, </w:t>
            </w:r>
            <w:r w:rsidRPr="002D1543">
              <w:rPr>
                <w:rFonts w:ascii="Times New Roman" w:eastAsia="Times New Roman" w:hAnsi="Times New Roman" w:cs="Times New Roman"/>
                <w:b/>
                <w:bCs/>
                <w:highlight w:val="yellow"/>
                <w:lang w:val="en-AU"/>
              </w:rPr>
              <w:t>Great in wisdom</w:t>
            </w:r>
            <w:r w:rsidRPr="00F53293">
              <w:rPr>
                <w:rFonts w:ascii="Times New Roman" w:eastAsia="Times New Roman" w:hAnsi="Times New Roman" w:cs="Times New Roman"/>
                <w:lang w:val="en-AU"/>
              </w:rPr>
              <w:t xml:space="preserve"> and few in years.]</w:t>
            </w:r>
          </w:p>
        </w:tc>
      </w:tr>
      <w:tr w:rsidR="006F5490" w:rsidRPr="00F53293" w14:paraId="5B276197" w14:textId="77777777" w:rsidTr="00DF2BA3">
        <w:tc>
          <w:tcPr>
            <w:tcW w:w="2500" w:type="pct"/>
            <w:tcMar>
              <w:top w:w="0" w:type="dxa"/>
              <w:left w:w="108" w:type="dxa"/>
              <w:bottom w:w="0" w:type="dxa"/>
              <w:right w:w="108" w:type="dxa"/>
            </w:tcMar>
            <w:hideMark/>
          </w:tcPr>
          <w:p w14:paraId="698CFD4F"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44. Pharaoh [then] said to Yosef, "I am Pharaoh, but without you, no man will lift his hand or his foot in the entire land of Egypt."</w:t>
            </w:r>
          </w:p>
        </w:tc>
        <w:tc>
          <w:tcPr>
            <w:tcW w:w="2500" w:type="pct"/>
            <w:tcMar>
              <w:top w:w="0" w:type="dxa"/>
              <w:left w:w="108" w:type="dxa"/>
              <w:bottom w:w="0" w:type="dxa"/>
              <w:right w:w="108" w:type="dxa"/>
            </w:tcMar>
            <w:hideMark/>
          </w:tcPr>
          <w:p w14:paraId="60DEB735"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44. And Pharaoh said to Joseph, I am Pharaoh the king, and you art vice-regent, and without your word a man will not lift up his hand to gird on arms, or his foot to mount a horse in all the land of Mizraim.</w:t>
            </w:r>
          </w:p>
        </w:tc>
      </w:tr>
      <w:tr w:rsidR="006F5490" w:rsidRPr="00F53293" w14:paraId="6CE3547B" w14:textId="77777777" w:rsidTr="00DF2BA3">
        <w:tc>
          <w:tcPr>
            <w:tcW w:w="2500" w:type="pct"/>
            <w:tcMar>
              <w:top w:w="0" w:type="dxa"/>
              <w:left w:w="108" w:type="dxa"/>
              <w:bottom w:w="0" w:type="dxa"/>
              <w:right w:w="108" w:type="dxa"/>
            </w:tcMar>
            <w:hideMark/>
          </w:tcPr>
          <w:p w14:paraId="10D7C8E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45. Pharaoh gave Yosef the name Tzafnas Paneiach, and he gave him Asnat, the daughter of Poti Phera, priest of On as a wife. Yosef [then] went out over the land of Egypt.</w:t>
            </w:r>
          </w:p>
        </w:tc>
        <w:tc>
          <w:tcPr>
            <w:tcW w:w="2500" w:type="pct"/>
            <w:tcMar>
              <w:top w:w="0" w:type="dxa"/>
              <w:left w:w="108" w:type="dxa"/>
              <w:bottom w:w="0" w:type="dxa"/>
              <w:right w:w="108" w:type="dxa"/>
            </w:tcMar>
            <w:hideMark/>
          </w:tcPr>
          <w:p w14:paraId="41441B97"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45. And Pharaoh called the name of Joseph, The man who reveals mysteries (secrets). And </w:t>
            </w:r>
            <w:r w:rsidRPr="002D1543">
              <w:rPr>
                <w:rFonts w:ascii="Times New Roman" w:eastAsia="Times New Roman" w:hAnsi="Times New Roman" w:cs="Times New Roman"/>
                <w:b/>
                <w:bCs/>
                <w:highlight w:val="yellow"/>
                <w:lang w:val="en-AU"/>
              </w:rPr>
              <w:t xml:space="preserve">he gave him Asenath, whom Dinah had borne to Shekem, and the wife of Potiphera that prince (Rabba) of Tanis had </w:t>
            </w:r>
            <w:r w:rsidRPr="002D1543">
              <w:rPr>
                <w:rFonts w:ascii="Times New Roman" w:eastAsia="Times New Roman" w:hAnsi="Times New Roman" w:cs="Times New Roman"/>
                <w:b/>
                <w:bCs/>
                <w:highlight w:val="yellow"/>
                <w:lang w:val="en-AU"/>
              </w:rPr>
              <w:lastRenderedPageBreak/>
              <w:t>brought up, to be his wife.</w:t>
            </w:r>
            <w:r w:rsidRPr="002D1543">
              <w:rPr>
                <w:rFonts w:ascii="Times New Roman" w:eastAsia="Times New Roman" w:hAnsi="Times New Roman" w:cs="Times New Roman"/>
                <w:b/>
                <w:bCs/>
                <w:lang w:val="en-AU"/>
              </w:rPr>
              <w:t xml:space="preserve"> </w:t>
            </w:r>
            <w:r w:rsidRPr="00F53293">
              <w:rPr>
                <w:rFonts w:ascii="Times New Roman" w:eastAsia="Times New Roman" w:hAnsi="Times New Roman" w:cs="Times New Roman"/>
                <w:lang w:val="en-AU"/>
              </w:rPr>
              <w:t>And Joseph went forth ruler over the land of Mizraim.</w:t>
            </w:r>
          </w:p>
        </w:tc>
      </w:tr>
      <w:tr w:rsidR="006F5490" w:rsidRPr="00F53293" w14:paraId="78D99903" w14:textId="77777777" w:rsidTr="00DF2BA3">
        <w:tc>
          <w:tcPr>
            <w:tcW w:w="2500" w:type="pct"/>
            <w:tcMar>
              <w:top w:w="0" w:type="dxa"/>
              <w:left w:w="108" w:type="dxa"/>
              <w:bottom w:w="0" w:type="dxa"/>
              <w:right w:w="108" w:type="dxa"/>
            </w:tcMar>
            <w:hideMark/>
          </w:tcPr>
          <w:p w14:paraId="682CF0B6"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lastRenderedPageBreak/>
              <w:t>46. Yosef was thirty years old when he stood before Pharaoh, king of Egypt. Yosef left Pharaoh's presence, and traversed throughout the entire land of Egypt.</w:t>
            </w:r>
          </w:p>
        </w:tc>
        <w:tc>
          <w:tcPr>
            <w:tcW w:w="2500" w:type="pct"/>
            <w:tcMar>
              <w:top w:w="0" w:type="dxa"/>
              <w:left w:w="108" w:type="dxa"/>
              <w:bottom w:w="0" w:type="dxa"/>
              <w:right w:w="108" w:type="dxa"/>
            </w:tcMar>
            <w:hideMark/>
          </w:tcPr>
          <w:p w14:paraId="1F1B640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46. And Joseph was a son of thirty years when he stood before Pharaoh, king of Mizraim. And Joseph went out from Pharaoh, and passed, a prince and a ruler, through all ,the land of Mizraim.</w:t>
            </w:r>
          </w:p>
        </w:tc>
      </w:tr>
      <w:tr w:rsidR="006F5490" w:rsidRPr="00F53293" w14:paraId="64507F7A" w14:textId="77777777" w:rsidTr="00DF2BA3">
        <w:tc>
          <w:tcPr>
            <w:tcW w:w="2500" w:type="pct"/>
            <w:tcMar>
              <w:top w:w="0" w:type="dxa"/>
              <w:left w:w="108" w:type="dxa"/>
              <w:bottom w:w="0" w:type="dxa"/>
              <w:right w:w="108" w:type="dxa"/>
            </w:tcMar>
            <w:hideMark/>
          </w:tcPr>
          <w:p w14:paraId="4ED00FEF"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47. The earth produced during the seven years of abundance by handfuls.</w:t>
            </w:r>
          </w:p>
        </w:tc>
        <w:tc>
          <w:tcPr>
            <w:tcW w:w="2500" w:type="pct"/>
            <w:tcMar>
              <w:top w:w="0" w:type="dxa"/>
              <w:left w:w="108" w:type="dxa"/>
              <w:bottom w:w="0" w:type="dxa"/>
              <w:right w:w="108" w:type="dxa"/>
            </w:tcMar>
            <w:hideMark/>
          </w:tcPr>
          <w:p w14:paraId="1F0029C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47. And the earth (so) brought forth, that every blade made two hands-full in the seven years of plenty, until all the granaries were full.</w:t>
            </w:r>
          </w:p>
        </w:tc>
      </w:tr>
      <w:tr w:rsidR="006F5490" w:rsidRPr="00F53293" w14:paraId="2764366A" w14:textId="77777777" w:rsidTr="00DF2BA3">
        <w:tc>
          <w:tcPr>
            <w:tcW w:w="2500" w:type="pct"/>
            <w:tcMar>
              <w:top w:w="0" w:type="dxa"/>
              <w:left w:w="108" w:type="dxa"/>
              <w:bottom w:w="0" w:type="dxa"/>
              <w:right w:w="108" w:type="dxa"/>
            </w:tcMar>
            <w:hideMark/>
          </w:tcPr>
          <w:p w14:paraId="7F375BA2"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48. He gathered in all the food of the seven years [that was produced] in the land of Egypt, and placed the food in the cities. The food of the fields surrounding each city was placed within [the city].</w:t>
            </w:r>
          </w:p>
        </w:tc>
        <w:tc>
          <w:tcPr>
            <w:tcW w:w="2500" w:type="pct"/>
            <w:tcMar>
              <w:top w:w="0" w:type="dxa"/>
              <w:left w:w="108" w:type="dxa"/>
              <w:bottom w:w="0" w:type="dxa"/>
              <w:right w:w="108" w:type="dxa"/>
            </w:tcMar>
            <w:hideMark/>
          </w:tcPr>
          <w:p w14:paraId="09C360C6"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48. And they gathered all the produce of the seven years of plenty which were in the land of Mizraim, and he laid up the produce in the cities; the produce of the fields which were round about a city he laid up therein.</w:t>
            </w:r>
          </w:p>
        </w:tc>
      </w:tr>
      <w:tr w:rsidR="006F5490" w:rsidRPr="00F53293" w14:paraId="039E204E" w14:textId="77777777" w:rsidTr="00DF2BA3">
        <w:tc>
          <w:tcPr>
            <w:tcW w:w="2500" w:type="pct"/>
            <w:tcMar>
              <w:top w:w="0" w:type="dxa"/>
              <w:left w:w="108" w:type="dxa"/>
              <w:bottom w:w="0" w:type="dxa"/>
              <w:right w:w="108" w:type="dxa"/>
            </w:tcMar>
            <w:hideMark/>
          </w:tcPr>
          <w:p w14:paraId="4A8859F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49. Yosef piled up grain like the sand of the sea---in great abundance, until they gave up counting it, for there were no [more] numbers.</w:t>
            </w:r>
          </w:p>
        </w:tc>
        <w:tc>
          <w:tcPr>
            <w:tcW w:w="2500" w:type="pct"/>
            <w:tcMar>
              <w:top w:w="0" w:type="dxa"/>
              <w:left w:w="108" w:type="dxa"/>
              <w:bottom w:w="0" w:type="dxa"/>
              <w:right w:w="108" w:type="dxa"/>
            </w:tcMar>
            <w:hideMark/>
          </w:tcPr>
          <w:p w14:paraId="6BF07AA6"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49.</w:t>
            </w:r>
          </w:p>
        </w:tc>
      </w:tr>
      <w:tr w:rsidR="006F5490" w:rsidRPr="00F53293" w14:paraId="176FA6DF" w14:textId="77777777" w:rsidTr="00DF2BA3">
        <w:tc>
          <w:tcPr>
            <w:tcW w:w="2500" w:type="pct"/>
            <w:tcMar>
              <w:top w:w="0" w:type="dxa"/>
              <w:left w:w="108" w:type="dxa"/>
              <w:bottom w:w="0" w:type="dxa"/>
              <w:right w:w="108" w:type="dxa"/>
            </w:tcMar>
            <w:hideMark/>
          </w:tcPr>
          <w:p w14:paraId="6449F653"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50. Two sons were born to Yosef before the years of famine came. They were born to him by Osnas, the daughter of Poti Phera, Priest of On.</w:t>
            </w:r>
          </w:p>
        </w:tc>
        <w:tc>
          <w:tcPr>
            <w:tcW w:w="2500" w:type="pct"/>
            <w:tcMar>
              <w:top w:w="0" w:type="dxa"/>
              <w:left w:w="108" w:type="dxa"/>
              <w:bottom w:w="0" w:type="dxa"/>
              <w:right w:w="108" w:type="dxa"/>
            </w:tcMar>
            <w:hideMark/>
          </w:tcPr>
          <w:p w14:paraId="047BAB84"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50. And to Joseph were born two sons before the year of famine arose, which Asenath who had been brought up in the house of Potipliera prince of Tanis bare to him.</w:t>
            </w:r>
          </w:p>
        </w:tc>
      </w:tr>
      <w:tr w:rsidR="006F5490" w:rsidRPr="00F53293" w14:paraId="10273169" w14:textId="77777777" w:rsidTr="00DF2BA3">
        <w:tc>
          <w:tcPr>
            <w:tcW w:w="2500" w:type="pct"/>
            <w:tcMar>
              <w:top w:w="0" w:type="dxa"/>
              <w:left w:w="108" w:type="dxa"/>
              <w:bottom w:w="0" w:type="dxa"/>
              <w:right w:w="108" w:type="dxa"/>
            </w:tcMar>
            <w:hideMark/>
          </w:tcPr>
          <w:p w14:paraId="31616A2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51. Yosef named the first-born, Menasheh, "For G-d has made me forget all my trouble, and all that was in my father's house."</w:t>
            </w:r>
          </w:p>
        </w:tc>
        <w:tc>
          <w:tcPr>
            <w:tcW w:w="2500" w:type="pct"/>
            <w:tcMar>
              <w:top w:w="0" w:type="dxa"/>
              <w:left w:w="108" w:type="dxa"/>
              <w:bottom w:w="0" w:type="dxa"/>
              <w:right w:w="108" w:type="dxa"/>
            </w:tcMar>
            <w:hideMark/>
          </w:tcPr>
          <w:p w14:paraId="0132AD18"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51. And Joseph called the name of his firstborn Menasheh; because, the Lord has made me forget all my weariness and all the house of my father.</w:t>
            </w:r>
          </w:p>
        </w:tc>
      </w:tr>
      <w:tr w:rsidR="006F5490" w:rsidRPr="00F53293" w14:paraId="578652BD" w14:textId="77777777" w:rsidTr="00DF2BA3">
        <w:tc>
          <w:tcPr>
            <w:tcW w:w="2500" w:type="pct"/>
            <w:tcMar>
              <w:top w:w="0" w:type="dxa"/>
              <w:left w:w="108" w:type="dxa"/>
              <w:bottom w:w="0" w:type="dxa"/>
              <w:right w:w="108" w:type="dxa"/>
            </w:tcMar>
            <w:hideMark/>
          </w:tcPr>
          <w:p w14:paraId="4A9F4BC2"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52. He named the second one Ephraim, "Because Elohim has made me fruitful in the land of my suffering."</w:t>
            </w:r>
          </w:p>
        </w:tc>
        <w:tc>
          <w:tcPr>
            <w:tcW w:w="2500" w:type="pct"/>
            <w:tcMar>
              <w:top w:w="0" w:type="dxa"/>
              <w:left w:w="108" w:type="dxa"/>
              <w:bottom w:w="0" w:type="dxa"/>
              <w:right w:w="108" w:type="dxa"/>
            </w:tcMar>
            <w:hideMark/>
          </w:tcPr>
          <w:p w14:paraId="5C2A22CF"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52. And the name of the second he called Ephraim; for he said, The Lord has made me mighty in the land of my affliction, as he will make the house of my father mighty here in their afflictions.</w:t>
            </w:r>
          </w:p>
        </w:tc>
      </w:tr>
      <w:tr w:rsidR="006F5490" w:rsidRPr="00F53293" w14:paraId="4ED99E58" w14:textId="77777777" w:rsidTr="00DF2BA3">
        <w:tc>
          <w:tcPr>
            <w:tcW w:w="2500" w:type="pct"/>
            <w:tcMar>
              <w:top w:w="0" w:type="dxa"/>
              <w:left w:w="108" w:type="dxa"/>
              <w:bottom w:w="0" w:type="dxa"/>
              <w:right w:w="108" w:type="dxa"/>
            </w:tcMar>
            <w:hideMark/>
          </w:tcPr>
          <w:p w14:paraId="5720F9F2"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53. The seven years of abundance came to an end, [the good years] that were in the land of Egypt.</w:t>
            </w:r>
          </w:p>
        </w:tc>
        <w:tc>
          <w:tcPr>
            <w:tcW w:w="2500" w:type="pct"/>
            <w:tcMar>
              <w:top w:w="0" w:type="dxa"/>
              <w:left w:w="108" w:type="dxa"/>
              <w:bottom w:w="0" w:type="dxa"/>
              <w:right w:w="108" w:type="dxa"/>
            </w:tcMar>
            <w:hideMark/>
          </w:tcPr>
          <w:p w14:paraId="2721983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53. And the seven years of plenty were completed which were to come in the land of Mizraim;</w:t>
            </w:r>
          </w:p>
        </w:tc>
      </w:tr>
      <w:tr w:rsidR="006F5490" w:rsidRPr="00F53293" w14:paraId="49462F33" w14:textId="77777777" w:rsidTr="00DF2BA3">
        <w:tc>
          <w:tcPr>
            <w:tcW w:w="2500" w:type="pct"/>
            <w:tcMar>
              <w:top w:w="0" w:type="dxa"/>
              <w:left w:w="108" w:type="dxa"/>
              <w:bottom w:w="0" w:type="dxa"/>
              <w:right w:w="108" w:type="dxa"/>
            </w:tcMar>
            <w:hideMark/>
          </w:tcPr>
          <w:p w14:paraId="0D9C756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54. The seven years of famine started to come, just as Yosef had said. There was famine in all the lands, but in all the land of Egypt there was bread.</w:t>
            </w:r>
          </w:p>
        </w:tc>
        <w:tc>
          <w:tcPr>
            <w:tcW w:w="2500" w:type="pct"/>
            <w:tcMar>
              <w:top w:w="0" w:type="dxa"/>
              <w:left w:w="108" w:type="dxa"/>
              <w:bottom w:w="0" w:type="dxa"/>
              <w:right w:w="108" w:type="dxa"/>
            </w:tcMar>
            <w:hideMark/>
          </w:tcPr>
          <w:p w14:paraId="4651C02C"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54. and the seven years of famine began to be, as Joseph had said. And there was famine in all lands, but in all the land of Mizraim there was bread.</w:t>
            </w:r>
          </w:p>
        </w:tc>
      </w:tr>
      <w:tr w:rsidR="006F5490" w:rsidRPr="00F53293" w14:paraId="1CF315A0" w14:textId="77777777" w:rsidTr="00DF2BA3">
        <w:tc>
          <w:tcPr>
            <w:tcW w:w="2500" w:type="pct"/>
            <w:tcMar>
              <w:top w:w="0" w:type="dxa"/>
              <w:left w:w="108" w:type="dxa"/>
              <w:bottom w:w="0" w:type="dxa"/>
              <w:right w:w="108" w:type="dxa"/>
            </w:tcMar>
            <w:hideMark/>
          </w:tcPr>
          <w:p w14:paraId="248DA1D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55. When all the land of Egypt was famished, the people cried out to Pharaoh for bread. Pharaoh said to all of Egypt, "Go to Yosef. Whatever he says to you, do."</w:t>
            </w:r>
          </w:p>
        </w:tc>
        <w:tc>
          <w:tcPr>
            <w:tcW w:w="2500" w:type="pct"/>
            <w:tcMar>
              <w:top w:w="0" w:type="dxa"/>
              <w:left w:w="108" w:type="dxa"/>
              <w:bottom w:w="0" w:type="dxa"/>
              <w:right w:w="108" w:type="dxa"/>
            </w:tcMar>
            <w:hideMark/>
          </w:tcPr>
          <w:p w14:paraId="6886F85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55. And all the land of Mizraim had dearth; because the seed wheat bare no fruit, and the people cried before Pharoh for bread. And Pharoh said to all the Mizraee, Go to Joseph, and what he will tell you do.</w:t>
            </w:r>
          </w:p>
        </w:tc>
      </w:tr>
      <w:tr w:rsidR="006F5490" w:rsidRPr="00F53293" w14:paraId="0EF21073" w14:textId="77777777" w:rsidTr="00DF2BA3">
        <w:tc>
          <w:tcPr>
            <w:tcW w:w="2500" w:type="pct"/>
            <w:tcMar>
              <w:top w:w="0" w:type="dxa"/>
              <w:left w:w="108" w:type="dxa"/>
              <w:bottom w:w="0" w:type="dxa"/>
              <w:right w:w="108" w:type="dxa"/>
            </w:tcMar>
            <w:hideMark/>
          </w:tcPr>
          <w:p w14:paraId="34916F0C"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56. The famine spread over the entire face of the land. Yosef opened everything that held grain, and sold [grain] to the Egyptians. The famine became severe in the land of Egypt.</w:t>
            </w:r>
          </w:p>
        </w:tc>
        <w:tc>
          <w:tcPr>
            <w:tcW w:w="2500" w:type="pct"/>
            <w:tcMar>
              <w:top w:w="0" w:type="dxa"/>
              <w:left w:w="108" w:type="dxa"/>
              <w:bottom w:w="0" w:type="dxa"/>
              <w:right w:w="108" w:type="dxa"/>
            </w:tcMar>
            <w:hideMark/>
          </w:tcPr>
          <w:p w14:paraId="4A5DE39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56. And the famine was upon all the face of the land; and Joseph opened all the treasures and sold to the Mizraee. And the famine waxed mighty in the land of Mizraim;</w:t>
            </w:r>
          </w:p>
        </w:tc>
      </w:tr>
      <w:tr w:rsidR="006F5490" w:rsidRPr="00F53293" w14:paraId="393DFC11" w14:textId="77777777" w:rsidTr="00DF2BA3">
        <w:tc>
          <w:tcPr>
            <w:tcW w:w="2500" w:type="pct"/>
            <w:tcMar>
              <w:top w:w="0" w:type="dxa"/>
              <w:left w:w="108" w:type="dxa"/>
              <w:bottom w:w="0" w:type="dxa"/>
              <w:right w:w="108" w:type="dxa"/>
            </w:tcMar>
            <w:hideMark/>
          </w:tcPr>
          <w:p w14:paraId="776DBC67"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57. All [countries] of the land came to Egypt to buy [grain] from Yosef, for the famine was severe in all the land.</w:t>
            </w:r>
          </w:p>
        </w:tc>
        <w:tc>
          <w:tcPr>
            <w:tcW w:w="2500" w:type="pct"/>
            <w:tcMar>
              <w:top w:w="0" w:type="dxa"/>
              <w:left w:w="108" w:type="dxa"/>
              <w:bottom w:w="0" w:type="dxa"/>
              <w:right w:w="108" w:type="dxa"/>
            </w:tcMar>
            <w:hideMark/>
          </w:tcPr>
          <w:p w14:paraId="47E1B733"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57. and all the inhabitants of the land came into Mizraim to buy provision of Joseph; for the famine was mighty in all the land.</w:t>
            </w:r>
          </w:p>
        </w:tc>
      </w:tr>
      <w:tr w:rsidR="006F5490" w:rsidRPr="00F53293" w14:paraId="4669D1BC" w14:textId="77777777" w:rsidTr="00DF2BA3">
        <w:tc>
          <w:tcPr>
            <w:tcW w:w="2500" w:type="pct"/>
            <w:tcMar>
              <w:top w:w="0" w:type="dxa"/>
              <w:left w:w="108" w:type="dxa"/>
              <w:bottom w:w="0" w:type="dxa"/>
              <w:right w:w="108" w:type="dxa"/>
            </w:tcMar>
            <w:hideMark/>
          </w:tcPr>
          <w:p w14:paraId="19FBD82B"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14:paraId="6DA0A1BD"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 </w:t>
            </w:r>
          </w:p>
        </w:tc>
      </w:tr>
      <w:tr w:rsidR="006F5490" w:rsidRPr="00F53293" w14:paraId="623DC7FC" w14:textId="77777777" w:rsidTr="00DF2BA3">
        <w:tc>
          <w:tcPr>
            <w:tcW w:w="2500" w:type="pct"/>
            <w:tcMar>
              <w:top w:w="0" w:type="dxa"/>
              <w:left w:w="108" w:type="dxa"/>
              <w:bottom w:w="0" w:type="dxa"/>
              <w:right w:w="108" w:type="dxa"/>
            </w:tcMar>
            <w:hideMark/>
          </w:tcPr>
          <w:p w14:paraId="649FFFB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 Ya’aqob saw that food was being sold in Egypt. Yaakov said to his sons, "Why would you have everyone gazing at you?"</w:t>
            </w:r>
          </w:p>
        </w:tc>
        <w:tc>
          <w:tcPr>
            <w:tcW w:w="2500" w:type="pct"/>
            <w:tcMar>
              <w:top w:w="0" w:type="dxa"/>
              <w:left w:w="108" w:type="dxa"/>
              <w:bottom w:w="0" w:type="dxa"/>
              <w:right w:w="108" w:type="dxa"/>
            </w:tcMar>
            <w:hideMark/>
          </w:tcPr>
          <w:p w14:paraId="692241A8"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 And Jakob saw that provisions might be bought and that they brought corn from Mizraim; and Jakob said to his sons, Why are you afraid to go down to Mizraim?</w:t>
            </w:r>
          </w:p>
        </w:tc>
      </w:tr>
      <w:tr w:rsidR="006F5490" w:rsidRPr="00F53293" w14:paraId="23E3A8C4" w14:textId="77777777" w:rsidTr="00DF2BA3">
        <w:tc>
          <w:tcPr>
            <w:tcW w:w="2500" w:type="pct"/>
            <w:tcMar>
              <w:top w:w="0" w:type="dxa"/>
              <w:left w:w="108" w:type="dxa"/>
              <w:bottom w:w="0" w:type="dxa"/>
              <w:right w:w="108" w:type="dxa"/>
            </w:tcMar>
            <w:hideMark/>
          </w:tcPr>
          <w:p w14:paraId="772DF558"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2. He said, "Behold, I have heard that there is food for sale in Egypt. Go down there and buy for us from there, so that we will live and not die.</w:t>
            </w:r>
          </w:p>
        </w:tc>
        <w:tc>
          <w:tcPr>
            <w:tcW w:w="2500" w:type="pct"/>
            <w:tcMar>
              <w:top w:w="0" w:type="dxa"/>
              <w:left w:w="108" w:type="dxa"/>
              <w:bottom w:w="0" w:type="dxa"/>
              <w:right w:w="108" w:type="dxa"/>
            </w:tcMar>
            <w:hideMark/>
          </w:tcPr>
          <w:p w14:paraId="392A3944"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2. And he said, Behold, I have heard that corn is sold in Mizraim: go down thither and buy for us from thence, that we may live and not die.</w:t>
            </w:r>
          </w:p>
        </w:tc>
      </w:tr>
      <w:tr w:rsidR="006F5490" w:rsidRPr="00F53293" w14:paraId="703653BF" w14:textId="77777777" w:rsidTr="00DF2BA3">
        <w:tc>
          <w:tcPr>
            <w:tcW w:w="2500" w:type="pct"/>
            <w:tcMar>
              <w:top w:w="0" w:type="dxa"/>
              <w:left w:w="108" w:type="dxa"/>
              <w:bottom w:w="0" w:type="dxa"/>
              <w:right w:w="108" w:type="dxa"/>
            </w:tcMar>
            <w:hideMark/>
          </w:tcPr>
          <w:p w14:paraId="6FCE307B"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3. Yosef 's ten brothers went down to buy grain from Egypt.</w:t>
            </w:r>
          </w:p>
        </w:tc>
        <w:tc>
          <w:tcPr>
            <w:tcW w:w="2500" w:type="pct"/>
            <w:tcMar>
              <w:top w:w="0" w:type="dxa"/>
              <w:left w:w="108" w:type="dxa"/>
              <w:bottom w:w="0" w:type="dxa"/>
              <w:right w:w="108" w:type="dxa"/>
            </w:tcMar>
            <w:hideMark/>
          </w:tcPr>
          <w:p w14:paraId="5426D140"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3. And the ten brothers of Joseph went down to buy corn from Mizraim.</w:t>
            </w:r>
          </w:p>
        </w:tc>
      </w:tr>
      <w:tr w:rsidR="006F5490" w:rsidRPr="00F53293" w14:paraId="5A90CE24" w14:textId="77777777" w:rsidTr="00DF2BA3">
        <w:tc>
          <w:tcPr>
            <w:tcW w:w="2500" w:type="pct"/>
            <w:tcMar>
              <w:top w:w="0" w:type="dxa"/>
              <w:left w:w="108" w:type="dxa"/>
              <w:bottom w:w="0" w:type="dxa"/>
              <w:right w:w="108" w:type="dxa"/>
            </w:tcMar>
            <w:hideMark/>
          </w:tcPr>
          <w:p w14:paraId="6F37BBDF"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 But Binyamin, Yosef's brother, Yaakov did not send along with his brothers, for he [Yaakov] said, "Misfortune might befall him."</w:t>
            </w:r>
          </w:p>
        </w:tc>
        <w:tc>
          <w:tcPr>
            <w:tcW w:w="2500" w:type="pct"/>
            <w:tcMar>
              <w:top w:w="0" w:type="dxa"/>
              <w:left w:w="108" w:type="dxa"/>
              <w:bottom w:w="0" w:type="dxa"/>
              <w:right w:w="108" w:type="dxa"/>
            </w:tcMar>
            <w:hideMark/>
          </w:tcPr>
          <w:p w14:paraId="482F5305"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4. But Benjamin, Joseph's brother, Jakob sent not down with his brethren; for he said, Behold, he is a youth, and I fear lest death should befall him.</w:t>
            </w:r>
          </w:p>
        </w:tc>
      </w:tr>
      <w:tr w:rsidR="006F5490" w:rsidRPr="00F53293" w14:paraId="2DA4A362" w14:textId="77777777" w:rsidTr="00DF2BA3">
        <w:tc>
          <w:tcPr>
            <w:tcW w:w="2500" w:type="pct"/>
            <w:tcMar>
              <w:top w:w="0" w:type="dxa"/>
              <w:left w:w="108" w:type="dxa"/>
              <w:bottom w:w="0" w:type="dxa"/>
              <w:right w:w="108" w:type="dxa"/>
            </w:tcMar>
            <w:hideMark/>
          </w:tcPr>
          <w:p w14:paraId="0041276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 The sons of Yisrael came to buy among the others who came, for there was famine in the land of Canaan.</w:t>
            </w:r>
          </w:p>
        </w:tc>
        <w:tc>
          <w:tcPr>
            <w:tcW w:w="2500" w:type="pct"/>
            <w:tcMar>
              <w:top w:w="0" w:type="dxa"/>
              <w:left w:w="108" w:type="dxa"/>
              <w:bottom w:w="0" w:type="dxa"/>
              <w:right w:w="108" w:type="dxa"/>
            </w:tcMar>
            <w:hideMark/>
          </w:tcPr>
          <w:p w14:paraId="5E924D1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5. And the sons of Israel went every one by one door, lest the evil eye should have sway over them, as they went together to buy among the Kenaanites who went also to buy; because the famine was in the land of Kenaan.</w:t>
            </w:r>
          </w:p>
        </w:tc>
      </w:tr>
      <w:tr w:rsidR="006F5490" w:rsidRPr="00F53293" w14:paraId="572CDF76" w14:textId="77777777" w:rsidTr="00DF2BA3">
        <w:tc>
          <w:tcPr>
            <w:tcW w:w="2500" w:type="pct"/>
            <w:tcMar>
              <w:top w:w="0" w:type="dxa"/>
              <w:left w:w="108" w:type="dxa"/>
              <w:bottom w:w="0" w:type="dxa"/>
              <w:right w:w="108" w:type="dxa"/>
            </w:tcMar>
            <w:hideMark/>
          </w:tcPr>
          <w:p w14:paraId="201CACA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6. Yosef was the ruler over the land; he was the one who sold to all the people of the land. Yosef's brothers came and they prostrated themselves to him with their faces to the ground.</w:t>
            </w:r>
          </w:p>
        </w:tc>
        <w:tc>
          <w:tcPr>
            <w:tcW w:w="2500" w:type="pct"/>
            <w:tcMar>
              <w:top w:w="0" w:type="dxa"/>
              <w:left w:w="108" w:type="dxa"/>
              <w:bottom w:w="0" w:type="dxa"/>
              <w:right w:w="108" w:type="dxa"/>
            </w:tcMar>
            <w:hideMark/>
          </w:tcPr>
          <w:p w14:paraId="0718A2DE"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6. And Joseph was ruler over the land; and he knew that his brethren had come to buy; for he had appointed notaries at the gates of the city to register daily, of everyone who came, his name and the name of his father; and he it was who sold corn to all the people of the land.</w:t>
            </w:r>
            <w:r w:rsidRPr="00F53293">
              <w:rPr>
                <w:rFonts w:eastAsia="Times New Roman" w:cs="Times New Roman"/>
                <w:lang w:val="en-AU"/>
              </w:rPr>
              <w:t> </w:t>
            </w:r>
            <w:r w:rsidRPr="00F53293">
              <w:rPr>
                <w:rFonts w:ascii="Times New Roman" w:eastAsia="Times New Roman" w:hAnsi="Times New Roman" w:cs="Times New Roman"/>
                <w:lang w:val="en-AU"/>
              </w:rPr>
              <w:t>And the brethren of Joseph came. And they looked through all the streets, and public places, and hospices, but could not find him. And they came unto his house, and worshipped him with their faces to the ground.</w:t>
            </w:r>
          </w:p>
        </w:tc>
      </w:tr>
      <w:tr w:rsidR="006F5490" w:rsidRPr="00F53293" w14:paraId="09A61A65" w14:textId="77777777" w:rsidTr="00DF2BA3">
        <w:tc>
          <w:tcPr>
            <w:tcW w:w="2500" w:type="pct"/>
            <w:tcMar>
              <w:top w:w="0" w:type="dxa"/>
              <w:left w:w="108" w:type="dxa"/>
              <w:bottom w:w="0" w:type="dxa"/>
              <w:right w:w="108" w:type="dxa"/>
            </w:tcMar>
            <w:hideMark/>
          </w:tcPr>
          <w:p w14:paraId="6F859046"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7. Yosef saw his brothers and he recognized them, but he acted like a stranger to them. He spoke harshly to them, and said to them, "Where did you come from?" They said, "From the land of Canaan to buy food."</w:t>
            </w:r>
          </w:p>
        </w:tc>
        <w:tc>
          <w:tcPr>
            <w:tcW w:w="2500" w:type="pct"/>
            <w:tcMar>
              <w:top w:w="0" w:type="dxa"/>
              <w:left w:w="108" w:type="dxa"/>
              <w:bottom w:w="0" w:type="dxa"/>
              <w:right w:w="108" w:type="dxa"/>
            </w:tcMar>
            <w:hideMark/>
          </w:tcPr>
          <w:p w14:paraId="71FCC88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7. And Joseph saw his brethren, and recognised them; but he made himself as a stranger in their eyes, and spake hard words to them, and said to them, From where do you come? And they said, From the land of Kenaan, to buy corn.</w:t>
            </w:r>
          </w:p>
        </w:tc>
      </w:tr>
      <w:tr w:rsidR="006F5490" w:rsidRPr="00F53293" w14:paraId="4A8DE2F5" w14:textId="77777777" w:rsidTr="00DF2BA3">
        <w:tc>
          <w:tcPr>
            <w:tcW w:w="2500" w:type="pct"/>
            <w:tcMar>
              <w:top w:w="0" w:type="dxa"/>
              <w:left w:w="108" w:type="dxa"/>
              <w:bottom w:w="0" w:type="dxa"/>
              <w:right w:w="108" w:type="dxa"/>
            </w:tcMar>
            <w:hideMark/>
          </w:tcPr>
          <w:p w14:paraId="444F5A73"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8. Yosef recognized his brothers, but they did not recognize him.</w:t>
            </w:r>
          </w:p>
        </w:tc>
        <w:tc>
          <w:tcPr>
            <w:tcW w:w="2500" w:type="pct"/>
            <w:tcMar>
              <w:top w:w="0" w:type="dxa"/>
              <w:left w:w="108" w:type="dxa"/>
              <w:bottom w:w="0" w:type="dxa"/>
              <w:right w:w="108" w:type="dxa"/>
            </w:tcMar>
            <w:hideMark/>
          </w:tcPr>
          <w:p w14:paraId="334DCBBD"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8. Now Joseph recognised his brethren, because, when separated from them, they had the token of the beard; but they did not recognise him, because (at that time) he had not the token of the beard.</w:t>
            </w:r>
          </w:p>
        </w:tc>
      </w:tr>
      <w:tr w:rsidR="006F5490" w:rsidRPr="00F53293" w14:paraId="4D731DFC" w14:textId="77777777" w:rsidTr="00DF2BA3">
        <w:tc>
          <w:tcPr>
            <w:tcW w:w="2500" w:type="pct"/>
            <w:tcMar>
              <w:top w:w="0" w:type="dxa"/>
              <w:left w:w="108" w:type="dxa"/>
              <w:bottom w:w="0" w:type="dxa"/>
              <w:right w:w="108" w:type="dxa"/>
            </w:tcMar>
            <w:hideMark/>
          </w:tcPr>
          <w:p w14:paraId="4048ADE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9. Yosef recalled the dreams that he had dreamt about them, and said to them, "You are spies." "You have come to see where the land is exposed."</w:t>
            </w:r>
          </w:p>
        </w:tc>
        <w:tc>
          <w:tcPr>
            <w:tcW w:w="2500" w:type="pct"/>
            <w:tcMar>
              <w:top w:w="0" w:type="dxa"/>
              <w:left w:w="108" w:type="dxa"/>
              <w:bottom w:w="0" w:type="dxa"/>
              <w:right w:w="108" w:type="dxa"/>
            </w:tcMar>
            <w:hideMark/>
          </w:tcPr>
          <w:p w14:paraId="3F44CCD7"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9. And Joseph remembered the dreams be had dreamed of them. And he said to them, You are spies: to see the nakedness of the shame of the land are you come.</w:t>
            </w:r>
          </w:p>
        </w:tc>
      </w:tr>
      <w:tr w:rsidR="006F5490" w:rsidRPr="00F53293" w14:paraId="4D497623" w14:textId="77777777" w:rsidTr="00DF2BA3">
        <w:tc>
          <w:tcPr>
            <w:tcW w:w="2500" w:type="pct"/>
            <w:tcMar>
              <w:top w:w="0" w:type="dxa"/>
              <w:left w:w="108" w:type="dxa"/>
              <w:bottom w:w="0" w:type="dxa"/>
              <w:right w:w="108" w:type="dxa"/>
            </w:tcMar>
            <w:hideMark/>
          </w:tcPr>
          <w:p w14:paraId="54522A22"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10. They said to him, "No my master. Your servants have come to buy food.</w:t>
            </w:r>
          </w:p>
        </w:tc>
        <w:tc>
          <w:tcPr>
            <w:tcW w:w="2500" w:type="pct"/>
            <w:tcMar>
              <w:top w:w="0" w:type="dxa"/>
              <w:left w:w="108" w:type="dxa"/>
              <w:bottom w:w="0" w:type="dxa"/>
              <w:right w:w="108" w:type="dxa"/>
            </w:tcMar>
            <w:hideMark/>
          </w:tcPr>
          <w:p w14:paraId="6F272F2B"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10. And they answered him, No, my lord, your servants are come to buy corn:</w:t>
            </w:r>
          </w:p>
        </w:tc>
      </w:tr>
      <w:tr w:rsidR="006F5490" w:rsidRPr="00F53293" w14:paraId="0E23ADDF" w14:textId="77777777" w:rsidTr="00DF2BA3">
        <w:tc>
          <w:tcPr>
            <w:tcW w:w="2500" w:type="pct"/>
            <w:tcMar>
              <w:top w:w="0" w:type="dxa"/>
              <w:left w:w="108" w:type="dxa"/>
              <w:bottom w:w="0" w:type="dxa"/>
              <w:right w:w="108" w:type="dxa"/>
            </w:tcMar>
            <w:hideMark/>
          </w:tcPr>
          <w:p w14:paraId="1645FDC0"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11. We are all the sons of one man. We are honest [men]. Your servants have never been spies."</w:t>
            </w:r>
          </w:p>
        </w:tc>
        <w:tc>
          <w:tcPr>
            <w:tcW w:w="2500" w:type="pct"/>
            <w:tcMar>
              <w:top w:w="0" w:type="dxa"/>
              <w:left w:w="108" w:type="dxa"/>
              <w:bottom w:w="0" w:type="dxa"/>
              <w:right w:w="108" w:type="dxa"/>
            </w:tcMar>
            <w:hideMark/>
          </w:tcPr>
          <w:p w14:paraId="16246AD8"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11. we are all the sons of one man; we are true; your servants are not spies.</w:t>
            </w:r>
          </w:p>
        </w:tc>
      </w:tr>
      <w:tr w:rsidR="006F5490" w:rsidRPr="00F53293" w14:paraId="260E957C" w14:textId="77777777" w:rsidTr="00DF2BA3">
        <w:tc>
          <w:tcPr>
            <w:tcW w:w="2500" w:type="pct"/>
            <w:tcMar>
              <w:top w:w="0" w:type="dxa"/>
              <w:left w:w="108" w:type="dxa"/>
              <w:bottom w:w="0" w:type="dxa"/>
              <w:right w:w="108" w:type="dxa"/>
            </w:tcMar>
            <w:hideMark/>
          </w:tcPr>
          <w:p w14:paraId="09D20FD8"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12. He said to them, "No, You have come to see where the land is exposed."</w:t>
            </w:r>
          </w:p>
        </w:tc>
        <w:tc>
          <w:tcPr>
            <w:tcW w:w="2500" w:type="pct"/>
            <w:tcMar>
              <w:top w:w="0" w:type="dxa"/>
              <w:left w:w="108" w:type="dxa"/>
              <w:bottom w:w="0" w:type="dxa"/>
              <w:right w:w="108" w:type="dxa"/>
            </w:tcMar>
            <w:hideMark/>
          </w:tcPr>
          <w:p w14:paraId="5AB67E0D"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12. But he said to them, No, but to see the nakedness of the shame of the land are you come.</w:t>
            </w:r>
          </w:p>
        </w:tc>
      </w:tr>
      <w:tr w:rsidR="006F5490" w:rsidRPr="00F53293" w14:paraId="0446D053" w14:textId="77777777" w:rsidTr="00DF2BA3">
        <w:tc>
          <w:tcPr>
            <w:tcW w:w="2500" w:type="pct"/>
            <w:tcMar>
              <w:top w:w="0" w:type="dxa"/>
              <w:left w:w="108" w:type="dxa"/>
              <w:bottom w:w="0" w:type="dxa"/>
              <w:right w:w="108" w:type="dxa"/>
            </w:tcMar>
            <w:hideMark/>
          </w:tcPr>
          <w:p w14:paraId="18898AF2"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13. They said, "Your servants are twelve brothers, the sons of one man in the land of Canaan. Behold the youngest one is this day with our father, and one is no more."</w:t>
            </w:r>
          </w:p>
        </w:tc>
        <w:tc>
          <w:tcPr>
            <w:tcW w:w="2500" w:type="pct"/>
            <w:tcMar>
              <w:top w:w="0" w:type="dxa"/>
              <w:left w:w="108" w:type="dxa"/>
              <w:bottom w:w="0" w:type="dxa"/>
              <w:right w:w="108" w:type="dxa"/>
            </w:tcMar>
            <w:hideMark/>
          </w:tcPr>
          <w:p w14:paraId="6FA411AB"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13. They answered, Your servants are twelve brothers, the sons of one man, in the land of Kenaan; and, behold, the youngest is today with our father, and one went from us, and we know not what has been his end!</w:t>
            </w:r>
          </w:p>
        </w:tc>
      </w:tr>
      <w:tr w:rsidR="006F5490" w:rsidRPr="00F53293" w14:paraId="4D940839" w14:textId="77777777" w:rsidTr="00DF2BA3">
        <w:tc>
          <w:tcPr>
            <w:tcW w:w="2500" w:type="pct"/>
            <w:tcMar>
              <w:top w:w="0" w:type="dxa"/>
              <w:left w:w="108" w:type="dxa"/>
              <w:bottom w:w="0" w:type="dxa"/>
              <w:right w:w="108" w:type="dxa"/>
            </w:tcMar>
            <w:hideMark/>
          </w:tcPr>
          <w:p w14:paraId="2BB2B5BA"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14. Yosef said to them, "It is just as I said to you, saying: you are spies."</w:t>
            </w:r>
          </w:p>
        </w:tc>
        <w:tc>
          <w:tcPr>
            <w:tcW w:w="2500" w:type="pct"/>
            <w:tcMar>
              <w:top w:w="0" w:type="dxa"/>
              <w:left w:w="108" w:type="dxa"/>
              <w:bottom w:w="0" w:type="dxa"/>
              <w:right w:w="108" w:type="dxa"/>
            </w:tcMar>
            <w:hideMark/>
          </w:tcPr>
          <w:p w14:paraId="01F2758B"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14. And Joseph said to them, This is what I have spoken to you, saying, You are spies.</w:t>
            </w:r>
          </w:p>
        </w:tc>
      </w:tr>
      <w:tr w:rsidR="006F5490" w:rsidRPr="00F53293" w14:paraId="74C646BB" w14:textId="77777777" w:rsidTr="00DF2BA3">
        <w:tc>
          <w:tcPr>
            <w:tcW w:w="2500" w:type="pct"/>
            <w:tcMar>
              <w:top w:w="0" w:type="dxa"/>
              <w:left w:w="108" w:type="dxa"/>
              <w:bottom w:w="0" w:type="dxa"/>
              <w:right w:w="108" w:type="dxa"/>
            </w:tcMar>
            <w:hideMark/>
          </w:tcPr>
          <w:p w14:paraId="430C4B6D"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15. You will tested in this manner. By Pharaoh's life, you will not leave from here unless your youngest brother comes here.</w:t>
            </w:r>
          </w:p>
        </w:tc>
        <w:tc>
          <w:tcPr>
            <w:tcW w:w="2500" w:type="pct"/>
            <w:tcMar>
              <w:top w:w="0" w:type="dxa"/>
              <w:left w:w="108" w:type="dxa"/>
              <w:bottom w:w="0" w:type="dxa"/>
              <w:right w:w="108" w:type="dxa"/>
            </w:tcMar>
            <w:hideMark/>
          </w:tcPr>
          <w:p w14:paraId="49B6617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15. By this word you will be proved. (By) the life of Pharaoh you will not go hence unless your youngest brother be brought hither.</w:t>
            </w:r>
          </w:p>
        </w:tc>
      </w:tr>
      <w:tr w:rsidR="006F5490" w:rsidRPr="00F53293" w14:paraId="4001FD60" w14:textId="77777777" w:rsidTr="00DF2BA3">
        <w:tc>
          <w:tcPr>
            <w:tcW w:w="2500" w:type="pct"/>
            <w:tcMar>
              <w:top w:w="0" w:type="dxa"/>
              <w:left w:w="108" w:type="dxa"/>
              <w:bottom w:w="0" w:type="dxa"/>
              <w:right w:w="108" w:type="dxa"/>
            </w:tcMar>
            <w:hideMark/>
          </w:tcPr>
          <w:p w14:paraId="759463B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16. Send one of you and let him bring your brother. You will remain locked up and your words will be tested whether there is any truth with you. If not, by Pharaoh's life, you are spies."</w:t>
            </w:r>
          </w:p>
        </w:tc>
        <w:tc>
          <w:tcPr>
            <w:tcW w:w="2500" w:type="pct"/>
            <w:tcMar>
              <w:top w:w="0" w:type="dxa"/>
              <w:left w:w="108" w:type="dxa"/>
              <w:bottom w:w="0" w:type="dxa"/>
              <w:right w:w="108" w:type="dxa"/>
            </w:tcMar>
            <w:hideMark/>
          </w:tcPr>
          <w:p w14:paraId="58C2B0B5"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16. Send one of you, and bring your brother; but you will be bound, and your words be proved if the truth is with you: and if not, (by) the life of Pharaoh you are spies.</w:t>
            </w:r>
          </w:p>
        </w:tc>
      </w:tr>
      <w:tr w:rsidR="006F5490" w:rsidRPr="00F53293" w14:paraId="23B0411A" w14:textId="77777777" w:rsidTr="00DF2BA3">
        <w:tc>
          <w:tcPr>
            <w:tcW w:w="2500" w:type="pct"/>
            <w:tcMar>
              <w:top w:w="0" w:type="dxa"/>
              <w:left w:w="108" w:type="dxa"/>
              <w:bottom w:w="0" w:type="dxa"/>
              <w:right w:w="108" w:type="dxa"/>
            </w:tcMar>
            <w:hideMark/>
          </w:tcPr>
          <w:p w14:paraId="27621BC0"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17. He [then] put them together in prison for three days.</w:t>
            </w:r>
          </w:p>
        </w:tc>
        <w:tc>
          <w:tcPr>
            <w:tcW w:w="2500" w:type="pct"/>
            <w:tcMar>
              <w:top w:w="0" w:type="dxa"/>
              <w:left w:w="108" w:type="dxa"/>
              <w:bottom w:w="0" w:type="dxa"/>
              <w:right w:w="108" w:type="dxa"/>
            </w:tcMar>
            <w:hideMark/>
          </w:tcPr>
          <w:p w14:paraId="79CF6059" w14:textId="77777777" w:rsidR="006F5490" w:rsidRPr="00F53293" w:rsidRDefault="006F5490" w:rsidP="00DF2BA3">
            <w:pPr>
              <w:spacing w:after="0" w:line="240" w:lineRule="auto"/>
              <w:jc w:val="both"/>
              <w:rPr>
                <w:rFonts w:eastAsia="Times New Roman" w:cs="Times New Roman"/>
              </w:rPr>
            </w:pPr>
            <w:r w:rsidRPr="00F53293">
              <w:rPr>
                <w:rFonts w:ascii="Times New Roman" w:eastAsia="Times New Roman" w:hAnsi="Times New Roman" w:cs="Times New Roman"/>
                <w:lang w:val="en-AU"/>
              </w:rPr>
              <w:t>17. And he kept them together in the house of confinement three days.</w:t>
            </w:r>
          </w:p>
        </w:tc>
      </w:tr>
      <w:tr w:rsidR="006F5490" w:rsidRPr="007012EC" w14:paraId="632C80DD" w14:textId="77777777" w:rsidTr="00DF2BA3">
        <w:tc>
          <w:tcPr>
            <w:tcW w:w="2500" w:type="pct"/>
            <w:shd w:val="clear" w:color="auto" w:fill="FFFFFF"/>
            <w:tcMar>
              <w:top w:w="0" w:type="dxa"/>
              <w:left w:w="108" w:type="dxa"/>
              <w:bottom w:w="0" w:type="dxa"/>
              <w:right w:w="108" w:type="dxa"/>
            </w:tcMar>
            <w:hideMark/>
          </w:tcPr>
          <w:p w14:paraId="3BBE4535"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18. </w:t>
            </w:r>
            <w:r w:rsidRPr="007012EC">
              <w:rPr>
                <w:rFonts w:ascii="Times New Roman" w:eastAsia="Times New Roman" w:hAnsi="Times New Roman" w:cs="Times New Roman"/>
              </w:rPr>
              <w:t>On the third day, Joseph said to them: "Do this and live I fear God.</w:t>
            </w:r>
          </w:p>
        </w:tc>
        <w:tc>
          <w:tcPr>
            <w:tcW w:w="2500" w:type="pct"/>
            <w:shd w:val="clear" w:color="auto" w:fill="FFFFFF"/>
            <w:tcMar>
              <w:top w:w="0" w:type="dxa"/>
              <w:left w:w="108" w:type="dxa"/>
              <w:bottom w:w="0" w:type="dxa"/>
              <w:right w:w="108" w:type="dxa"/>
            </w:tcMar>
            <w:hideMark/>
          </w:tcPr>
          <w:p w14:paraId="0D71D607"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18. And Joseph said to them on the third day, This do, that you may live; for I fear the LORD.</w:t>
            </w:r>
          </w:p>
        </w:tc>
      </w:tr>
      <w:tr w:rsidR="006F5490" w:rsidRPr="007012EC" w14:paraId="1FF28168" w14:textId="77777777" w:rsidTr="00DF2BA3">
        <w:tc>
          <w:tcPr>
            <w:tcW w:w="2500" w:type="pct"/>
            <w:shd w:val="clear" w:color="auto" w:fill="FFFFFF"/>
            <w:tcMar>
              <w:top w:w="0" w:type="dxa"/>
              <w:left w:w="108" w:type="dxa"/>
              <w:bottom w:w="0" w:type="dxa"/>
              <w:right w:w="108" w:type="dxa"/>
            </w:tcMar>
            <w:hideMark/>
          </w:tcPr>
          <w:p w14:paraId="3D589293"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19. </w:t>
            </w:r>
            <w:r w:rsidRPr="007012EC">
              <w:rPr>
                <w:rFonts w:ascii="Times New Roman" w:eastAsia="Times New Roman" w:hAnsi="Times New Roman" w:cs="Times New Roman"/>
              </w:rPr>
              <w:t>If you are honest, your one brother will be confined in your prison, and you, go bring the grain for the hunger of your households.</w:t>
            </w:r>
          </w:p>
        </w:tc>
        <w:tc>
          <w:tcPr>
            <w:tcW w:w="2500" w:type="pct"/>
            <w:shd w:val="clear" w:color="auto" w:fill="FFFFFF"/>
            <w:tcMar>
              <w:top w:w="0" w:type="dxa"/>
              <w:left w:w="108" w:type="dxa"/>
              <w:bottom w:w="0" w:type="dxa"/>
              <w:right w:w="108" w:type="dxa"/>
            </w:tcMar>
            <w:hideMark/>
          </w:tcPr>
          <w:p w14:paraId="09FBE7A6"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19. If you are true, let one of your brothers be bound in the house of your confinement and go you, carry the corn, that you may buy for the hunger of your house,</w:t>
            </w:r>
          </w:p>
        </w:tc>
      </w:tr>
      <w:tr w:rsidR="006F5490" w:rsidRPr="007012EC" w14:paraId="3B3CEC9B" w14:textId="77777777" w:rsidTr="00DF2BA3">
        <w:tc>
          <w:tcPr>
            <w:tcW w:w="2500" w:type="pct"/>
            <w:shd w:val="clear" w:color="auto" w:fill="FFFFFF"/>
            <w:tcMar>
              <w:top w:w="0" w:type="dxa"/>
              <w:left w:w="108" w:type="dxa"/>
              <w:bottom w:w="0" w:type="dxa"/>
              <w:right w:w="108" w:type="dxa"/>
            </w:tcMar>
            <w:hideMark/>
          </w:tcPr>
          <w:p w14:paraId="355B2BCD"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20. </w:t>
            </w:r>
            <w:r w:rsidRPr="007012EC">
              <w:rPr>
                <w:rFonts w:ascii="Times New Roman" w:eastAsia="Times New Roman" w:hAnsi="Times New Roman" w:cs="Times New Roman"/>
              </w:rPr>
              <w:t>And bring your youngest brother to me, so that your words may be verified, and you will not die." And they did so.</w:t>
            </w:r>
          </w:p>
        </w:tc>
        <w:tc>
          <w:tcPr>
            <w:tcW w:w="2500" w:type="pct"/>
            <w:shd w:val="clear" w:color="auto" w:fill="FFFFFF"/>
            <w:tcMar>
              <w:top w:w="0" w:type="dxa"/>
              <w:left w:w="108" w:type="dxa"/>
              <w:bottom w:w="0" w:type="dxa"/>
              <w:right w:w="108" w:type="dxa"/>
            </w:tcMar>
            <w:hideMark/>
          </w:tcPr>
          <w:p w14:paraId="05AC3A15"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20. and bring your youngest brother to me, that your words may be verified, and you may not die. And they did so.</w:t>
            </w:r>
          </w:p>
        </w:tc>
      </w:tr>
      <w:tr w:rsidR="006F5490" w:rsidRPr="007012EC" w14:paraId="63422F2E" w14:textId="77777777" w:rsidTr="00DF2BA3">
        <w:tc>
          <w:tcPr>
            <w:tcW w:w="2500" w:type="pct"/>
            <w:shd w:val="clear" w:color="auto" w:fill="FFFFFF"/>
            <w:tcMar>
              <w:top w:w="0" w:type="dxa"/>
              <w:left w:w="108" w:type="dxa"/>
              <w:bottom w:w="0" w:type="dxa"/>
              <w:right w:w="108" w:type="dxa"/>
            </w:tcMar>
            <w:hideMark/>
          </w:tcPr>
          <w:p w14:paraId="2B4DB9E5"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21. </w:t>
            </w:r>
            <w:r w:rsidRPr="007012EC">
              <w:rPr>
                <w:rFonts w:ascii="Times New Roman" w:eastAsia="Times New Roman" w:hAnsi="Times New Roman" w:cs="Times New Roman"/>
              </w:rPr>
              <w:t>And they said to one another, "Indeed, we are guilty for our brother, that we witnessed the distress of his soul when he begged us, and we did not listen. That is why this trouble has come upon us."</w:t>
            </w:r>
          </w:p>
        </w:tc>
        <w:tc>
          <w:tcPr>
            <w:tcW w:w="2500" w:type="pct"/>
            <w:shd w:val="clear" w:color="auto" w:fill="FFFFFF"/>
            <w:tcMar>
              <w:top w:w="0" w:type="dxa"/>
              <w:left w:w="108" w:type="dxa"/>
              <w:bottom w:w="0" w:type="dxa"/>
              <w:right w:w="108" w:type="dxa"/>
            </w:tcMar>
            <w:hideMark/>
          </w:tcPr>
          <w:p w14:paraId="5FE159E2"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21. And they said, a man to his brother, In truth we are guilty concerning our brother, when we saw the distress of his soul, when he entreated us, and we would not hearken to him; therefore has this affliction come upon us.</w:t>
            </w:r>
          </w:p>
        </w:tc>
      </w:tr>
      <w:tr w:rsidR="006F5490" w:rsidRPr="007012EC" w14:paraId="3A71F11F" w14:textId="77777777" w:rsidTr="00DF2BA3">
        <w:tc>
          <w:tcPr>
            <w:tcW w:w="2500" w:type="pct"/>
            <w:shd w:val="clear" w:color="auto" w:fill="FFFFFF"/>
            <w:tcMar>
              <w:top w:w="0" w:type="dxa"/>
              <w:left w:w="108" w:type="dxa"/>
              <w:bottom w:w="0" w:type="dxa"/>
              <w:right w:w="108" w:type="dxa"/>
            </w:tcMar>
            <w:hideMark/>
          </w:tcPr>
          <w:p w14:paraId="7D18F01E"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rPr>
              <w:t>22. And Reuben answered them, saying, "Didn't I tell you, saying, 'Do not sin against the lad,' but you did not listen? Behold, his blood, too, is being demanded!"</w:t>
            </w:r>
          </w:p>
        </w:tc>
        <w:tc>
          <w:tcPr>
            <w:tcW w:w="2500" w:type="pct"/>
            <w:shd w:val="clear" w:color="auto" w:fill="FFFFFF"/>
            <w:tcMar>
              <w:top w:w="0" w:type="dxa"/>
              <w:left w:w="108" w:type="dxa"/>
              <w:bottom w:w="0" w:type="dxa"/>
              <w:right w:w="108" w:type="dxa"/>
            </w:tcMar>
            <w:hideMark/>
          </w:tcPr>
          <w:p w14:paraId="40C0AB21"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rPr>
              <w:t>22. </w:t>
            </w:r>
            <w:r w:rsidRPr="007012EC">
              <w:rPr>
                <w:rFonts w:ascii="Times New Roman" w:eastAsia="Times New Roman" w:hAnsi="Times New Roman" w:cs="Times New Roman"/>
                <w:lang w:val="en-AU"/>
              </w:rPr>
              <w:t>And Reuben answered them and said, Did I not tell you, saying, Do not sin against the youth? But you would not listen to me; and thus, behold, his blood is required of us.</w:t>
            </w:r>
          </w:p>
        </w:tc>
      </w:tr>
      <w:tr w:rsidR="006F5490" w:rsidRPr="007012EC" w14:paraId="7E16FCC5" w14:textId="77777777" w:rsidTr="00DF2BA3">
        <w:tc>
          <w:tcPr>
            <w:tcW w:w="2500" w:type="pct"/>
            <w:shd w:val="clear" w:color="auto" w:fill="FFFFFF"/>
            <w:tcMar>
              <w:top w:w="0" w:type="dxa"/>
              <w:left w:w="108" w:type="dxa"/>
              <w:bottom w:w="0" w:type="dxa"/>
              <w:right w:w="108" w:type="dxa"/>
            </w:tcMar>
            <w:hideMark/>
          </w:tcPr>
          <w:p w14:paraId="403C0DD3"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23. </w:t>
            </w:r>
            <w:r w:rsidRPr="007012EC">
              <w:rPr>
                <w:rFonts w:ascii="Times New Roman" w:eastAsia="Times New Roman" w:hAnsi="Times New Roman" w:cs="Times New Roman"/>
              </w:rPr>
              <w:t>They did not know that Joseph understood, for the interpreter was between them.</w:t>
            </w:r>
          </w:p>
        </w:tc>
        <w:tc>
          <w:tcPr>
            <w:tcW w:w="2500" w:type="pct"/>
            <w:shd w:val="clear" w:color="auto" w:fill="FFFFFF"/>
            <w:tcMar>
              <w:top w:w="0" w:type="dxa"/>
              <w:left w:w="108" w:type="dxa"/>
              <w:bottom w:w="0" w:type="dxa"/>
              <w:right w:w="108" w:type="dxa"/>
            </w:tcMar>
            <w:hideMark/>
          </w:tcPr>
          <w:p w14:paraId="5AEB3024"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23. But they knew not that Joseph understood (heard) the holy language; for Menasheh was interpreter between them.</w:t>
            </w:r>
          </w:p>
          <w:p w14:paraId="0BA2C2C7" w14:textId="77777777" w:rsidR="006F5490" w:rsidRPr="007012EC" w:rsidRDefault="006F5490" w:rsidP="00DF2BA3">
            <w:pPr>
              <w:spacing w:after="0" w:line="240" w:lineRule="auto"/>
              <w:jc w:val="both"/>
              <w:rPr>
                <w:rFonts w:eastAsia="Times New Roman" w:cs="Times New Roman"/>
              </w:rPr>
            </w:pPr>
            <w:r w:rsidRPr="007012EC">
              <w:rPr>
                <w:rFonts w:ascii="Times New Roman" w:eastAsia="Times New Roman" w:hAnsi="Times New Roman" w:cs="Times New Roman"/>
                <w:lang w:val="en-AU"/>
              </w:rPr>
              <w:t>JERUSALEM: But they knew not that Joseph heard in the holy language; for as an interpreter Menasheh stood between them.</w:t>
            </w:r>
          </w:p>
        </w:tc>
      </w:tr>
    </w:tbl>
    <w:p w14:paraId="52EBFF69" w14:textId="77777777" w:rsidR="006F5490" w:rsidRDefault="006F5490" w:rsidP="006F5490">
      <w:pPr>
        <w:pBdr>
          <w:bottom w:val="double" w:sz="6" w:space="1" w:color="auto"/>
        </w:pBdr>
        <w:spacing w:after="0" w:line="240" w:lineRule="auto"/>
        <w:jc w:val="both"/>
        <w:rPr>
          <w:rFonts w:ascii="Times New Roman" w:eastAsia="Times New Roman" w:hAnsi="Times New Roman" w:cs="Times New Roman"/>
          <w:b/>
          <w:bCs/>
          <w:color w:val="000000"/>
          <w:lang w:val="en-AU"/>
        </w:rPr>
      </w:pPr>
    </w:p>
    <w:p w14:paraId="42B24413"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 </w:t>
      </w:r>
    </w:p>
    <w:p w14:paraId="4BEA5A14" w14:textId="77777777" w:rsidR="006F5490" w:rsidRPr="00F53293" w:rsidRDefault="006F5490" w:rsidP="006F5490">
      <w:pPr>
        <w:spacing w:after="0" w:line="240" w:lineRule="auto"/>
        <w:jc w:val="center"/>
        <w:rPr>
          <w:rFonts w:asciiTheme="majorHAnsi" w:eastAsia="Times New Roman" w:hAnsiTheme="majorHAnsi" w:cs="Times New Roman"/>
          <w:color w:val="000000"/>
          <w:sz w:val="28"/>
          <w:szCs w:val="28"/>
        </w:rPr>
      </w:pPr>
      <w:r w:rsidRPr="00F53293">
        <w:rPr>
          <w:rFonts w:asciiTheme="majorHAnsi" w:eastAsia="Times New Roman" w:hAnsiTheme="majorHAnsi" w:cs="Times New Roman"/>
          <w:b/>
          <w:bCs/>
          <w:color w:val="000000"/>
          <w:sz w:val="28"/>
          <w:szCs w:val="28"/>
          <w:lang w:val="en-AU"/>
        </w:rPr>
        <w:t>Reading Assignment:</w:t>
      </w:r>
    </w:p>
    <w:p w14:paraId="788E8E8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0FFF9689" w14:textId="77777777" w:rsidR="006F5490" w:rsidRPr="00F53293" w:rsidRDefault="006F5490" w:rsidP="006F5490">
      <w:pPr>
        <w:spacing w:after="0" w:line="240" w:lineRule="auto"/>
        <w:jc w:val="center"/>
        <w:rPr>
          <w:rFonts w:eastAsia="Times New Roman" w:cs="Times New Roman"/>
          <w:color w:val="000000"/>
        </w:rPr>
      </w:pPr>
      <w:r w:rsidRPr="00F53293">
        <w:rPr>
          <w:rFonts w:ascii="Times New Roman" w:eastAsia="Times New Roman" w:hAnsi="Times New Roman" w:cs="Times New Roman"/>
          <w:b/>
          <w:bCs/>
          <w:color w:val="000000"/>
          <w:u w:val="single"/>
          <w:lang w:val="en-AU"/>
        </w:rPr>
        <w:t>The Torah Anthology: Yalkut Me’Am Lo’Ez - Vol IIIa: The Twelve Tribes</w:t>
      </w:r>
    </w:p>
    <w:p w14:paraId="5B3EBB0B" w14:textId="77777777" w:rsidR="006F5490" w:rsidRPr="00F53293" w:rsidRDefault="006F5490" w:rsidP="006F5490">
      <w:pPr>
        <w:spacing w:after="0" w:line="240" w:lineRule="auto"/>
        <w:jc w:val="center"/>
        <w:rPr>
          <w:rFonts w:eastAsia="Times New Roman" w:cs="Times New Roman"/>
          <w:color w:val="000000"/>
        </w:rPr>
      </w:pPr>
      <w:r w:rsidRPr="00F53293">
        <w:rPr>
          <w:rFonts w:ascii="Times New Roman" w:eastAsia="Times New Roman" w:hAnsi="Times New Roman" w:cs="Times New Roman"/>
          <w:color w:val="000000"/>
          <w:lang w:val="en-AU"/>
        </w:rPr>
        <w:t>By: Rabbi Ya’aqob Culi</w:t>
      </w:r>
    </w:p>
    <w:p w14:paraId="109A7475" w14:textId="77777777" w:rsidR="006F5490" w:rsidRPr="00F53293" w:rsidRDefault="006F5490" w:rsidP="006F5490">
      <w:pPr>
        <w:spacing w:after="0" w:line="240" w:lineRule="auto"/>
        <w:jc w:val="center"/>
        <w:rPr>
          <w:rFonts w:eastAsia="Times New Roman" w:cs="Times New Roman"/>
          <w:color w:val="000000"/>
        </w:rPr>
      </w:pPr>
      <w:r w:rsidRPr="00F53293">
        <w:rPr>
          <w:rFonts w:ascii="Times New Roman" w:eastAsia="Times New Roman" w:hAnsi="Times New Roman" w:cs="Times New Roman"/>
          <w:color w:val="000000"/>
          <w:lang w:val="en-AU"/>
        </w:rPr>
        <w:t>Published by: Moznaim Publishing Corp. (New York, 1988)</w:t>
      </w:r>
    </w:p>
    <w:p w14:paraId="10726FB8" w14:textId="77777777" w:rsidR="006F5490" w:rsidRPr="00F53293" w:rsidRDefault="006F5490" w:rsidP="006F5490">
      <w:pPr>
        <w:spacing w:after="0" w:line="240" w:lineRule="auto"/>
        <w:jc w:val="center"/>
        <w:rPr>
          <w:rFonts w:eastAsia="Times New Roman" w:cs="Times New Roman"/>
          <w:color w:val="000000"/>
        </w:rPr>
      </w:pPr>
      <w:r w:rsidRPr="00F53293">
        <w:rPr>
          <w:rFonts w:ascii="Times New Roman" w:eastAsia="Times New Roman" w:hAnsi="Times New Roman" w:cs="Times New Roman"/>
          <w:color w:val="000000"/>
          <w:lang w:val="en-AU"/>
        </w:rPr>
        <w:t>Vol. IIIb – “</w:t>
      </w:r>
      <w:r w:rsidRPr="00F53293">
        <w:rPr>
          <w:rFonts w:ascii="Times New Roman" w:eastAsia="Times New Roman" w:hAnsi="Times New Roman" w:cs="Times New Roman"/>
          <w:color w:val="000000"/>
          <w:u w:val="single"/>
          <w:lang w:val="en-AU"/>
        </w:rPr>
        <w:t>Joseph in Egypt</w:t>
      </w:r>
      <w:r w:rsidRPr="00F53293">
        <w:rPr>
          <w:rFonts w:ascii="Times New Roman" w:eastAsia="Times New Roman" w:hAnsi="Times New Roman" w:cs="Times New Roman"/>
          <w:color w:val="000000"/>
          <w:lang w:val="en-AU"/>
        </w:rPr>
        <w:t>,” pp. 368-393.</w:t>
      </w:r>
    </w:p>
    <w:p w14:paraId="113496B3" w14:textId="77777777" w:rsidR="006F5490" w:rsidRPr="00F53293" w:rsidRDefault="006F5490" w:rsidP="006F5490">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298614F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17DFFE16" w14:textId="77777777" w:rsidR="006F5490" w:rsidRPr="00FC0803" w:rsidRDefault="006F5490" w:rsidP="006F5490">
      <w:pPr>
        <w:spacing w:after="0" w:line="240" w:lineRule="auto"/>
        <w:jc w:val="center"/>
        <w:rPr>
          <w:rFonts w:asciiTheme="majorHAnsi" w:eastAsia="Times New Roman" w:hAnsiTheme="majorHAnsi" w:cs="Times New Roman"/>
          <w:color w:val="000000"/>
        </w:rPr>
      </w:pPr>
      <w:r w:rsidRPr="00FC0803">
        <w:rPr>
          <w:rFonts w:asciiTheme="majorHAnsi" w:eastAsia="Times New Roman" w:hAnsiTheme="majorHAnsi" w:cs="Times New Roman"/>
          <w:b/>
          <w:bCs/>
          <w:color w:val="000000"/>
          <w:sz w:val="28"/>
          <w:szCs w:val="28"/>
          <w:lang w:val="en-AU"/>
        </w:rPr>
        <w:t>Welcome to the World of P’shat Exegesis</w:t>
      </w:r>
    </w:p>
    <w:p w14:paraId="0723531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713806B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w:t>
      </w:r>
    </w:p>
    <w:p w14:paraId="0D66F832"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424C5BE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The Seven Hermeneutic Laws of R. Hillel are as follows</w:t>
      </w:r>
    </w:p>
    <w:p w14:paraId="066F4AB3" w14:textId="1ECCE2CE"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[cf. </w:t>
      </w:r>
      <w:hyperlink r:id="rId15" w:history="1">
        <w:r w:rsidRPr="00F53293">
          <w:rPr>
            <w:rFonts w:ascii="Times New Roman" w:eastAsia="Times New Roman" w:hAnsi="Times New Roman" w:cs="Times New Roman"/>
            <w:color w:val="800080"/>
            <w:u w:val="single"/>
            <w:lang w:val="en-AU"/>
          </w:rPr>
          <w:t>http://www.jewishencyclopedia.com/view.jsp?artid=472&amp;letter=R</w:t>
        </w:r>
      </w:hyperlink>
      <w:r w:rsidRPr="00F53293">
        <w:rPr>
          <w:rFonts w:ascii="Times New Roman" w:eastAsia="Times New Roman" w:hAnsi="Times New Roman" w:cs="Times New Roman"/>
          <w:color w:val="000000"/>
          <w:lang w:val="en-AU"/>
        </w:rPr>
        <w:t>]:</w:t>
      </w:r>
    </w:p>
    <w:p w14:paraId="76915FF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421B3D4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1. Ḳal va-ḥomer:</w:t>
      </w:r>
      <w:r w:rsidRPr="00F53293">
        <w:rPr>
          <w:rFonts w:ascii="Times New Roman" w:eastAsia="Times New Roman" w:hAnsi="Times New Roman" w:cs="Times New Roman"/>
          <w:color w:val="000000"/>
          <w:lang w:val="en-AU"/>
        </w:rPr>
        <w:t> "Argumentum a minori ad majus" or "a majori ad minus"; corresponding to the scholastic proof a fortiori.</w:t>
      </w:r>
    </w:p>
    <w:p w14:paraId="2A0AAFA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2. Gezerah shavah:</w:t>
      </w:r>
      <w:r w:rsidRPr="00F5329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7700570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3. Binyan ab mi-katub eḥad:</w:t>
      </w:r>
      <w:r w:rsidRPr="00F5329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63169EF2"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4. Binyan ab mi-shene ketubim:</w:t>
      </w:r>
      <w:r w:rsidRPr="00F53293">
        <w:rPr>
          <w:rFonts w:ascii="Times New Roman" w:eastAsia="Times New Roman" w:hAnsi="Times New Roman" w:cs="Times New Roman"/>
          <w:color w:val="000000"/>
          <w:lang w:val="en-AU"/>
        </w:rPr>
        <w:t> The same as the preceding, except that the provision is generalized from two Biblical passages.</w:t>
      </w:r>
    </w:p>
    <w:p w14:paraId="75DCA52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5. Kelal u-Peraṭ and Peraṭ u-kelal:</w:t>
      </w:r>
      <w:r w:rsidRPr="00F53293">
        <w:rPr>
          <w:rFonts w:ascii="Times New Roman" w:eastAsia="Times New Roman" w:hAnsi="Times New Roman" w:cs="Times New Roman"/>
          <w:color w:val="000000"/>
          <w:lang w:val="en-AU"/>
        </w:rPr>
        <w:t> Definition of the general by the particular, and of the particular by the general.</w:t>
      </w:r>
    </w:p>
    <w:p w14:paraId="2CB95B1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6. Ka-yoẓe bo mi-maḳom aḥer:</w:t>
      </w:r>
      <w:r w:rsidRPr="00F53293">
        <w:rPr>
          <w:rFonts w:ascii="Times New Roman" w:eastAsia="Times New Roman" w:hAnsi="Times New Roman" w:cs="Times New Roman"/>
          <w:color w:val="000000"/>
          <w:lang w:val="en-AU"/>
        </w:rPr>
        <w:t> Similarity in content to another Scriptural passage.</w:t>
      </w:r>
    </w:p>
    <w:p w14:paraId="5DE8F7A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7. Dabar ha-lamed me-'inyano:</w:t>
      </w:r>
      <w:r w:rsidRPr="00F53293">
        <w:rPr>
          <w:rFonts w:ascii="Times New Roman" w:eastAsia="Times New Roman" w:hAnsi="Times New Roman" w:cs="Times New Roman"/>
          <w:color w:val="000000"/>
          <w:lang w:val="en-AU"/>
        </w:rPr>
        <w:t> Interpretation deduced from the context.</w:t>
      </w:r>
    </w:p>
    <w:p w14:paraId="4D7150CE" w14:textId="77777777" w:rsidR="006F5490" w:rsidRPr="00F53293" w:rsidRDefault="006F5490" w:rsidP="006F5490">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F35BCD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1B9A3AF5" w14:textId="77777777" w:rsidR="006F5490" w:rsidRPr="00FC0803" w:rsidRDefault="006F5490" w:rsidP="006F5490">
      <w:pPr>
        <w:spacing w:after="0" w:line="240" w:lineRule="auto"/>
        <w:jc w:val="both"/>
        <w:rPr>
          <w:rFonts w:asciiTheme="majorHAnsi" w:eastAsia="Times New Roman" w:hAnsiTheme="majorHAnsi" w:cs="Times New Roman"/>
          <w:color w:val="000000"/>
        </w:rPr>
      </w:pPr>
      <w:r w:rsidRPr="00FC0803">
        <w:rPr>
          <w:rFonts w:asciiTheme="majorHAnsi" w:eastAsia="Times New Roman" w:hAnsiTheme="majorHAnsi" w:cs="Times New Roman"/>
          <w:b/>
          <w:bCs/>
          <w:color w:val="000000"/>
          <w:sz w:val="28"/>
          <w:szCs w:val="28"/>
        </w:rPr>
        <w:t>Rashi’s  Commentary for: </w:t>
      </w:r>
      <w:r w:rsidRPr="00FC0803">
        <w:rPr>
          <w:rFonts w:asciiTheme="majorHAnsi" w:eastAsia="Times New Roman" w:hAnsiTheme="majorHAnsi" w:cs="Times New Roman"/>
          <w:b/>
          <w:bCs/>
          <w:color w:val="000000"/>
          <w:sz w:val="28"/>
          <w:szCs w:val="28"/>
          <w:lang w:val="en-AU"/>
        </w:rPr>
        <w:t>B’Resheet (Genesis) </w:t>
      </w:r>
      <w:r w:rsidRPr="00FC0803">
        <w:rPr>
          <w:rFonts w:asciiTheme="majorHAnsi" w:eastAsia="Times New Roman" w:hAnsiTheme="majorHAnsi" w:cs="Times New Roman"/>
          <w:color w:val="000000"/>
          <w:sz w:val="28"/>
          <w:szCs w:val="28"/>
          <w:cs/>
          <w:lang w:bidi="ar-SA"/>
        </w:rPr>
        <w:t>‎</w:t>
      </w:r>
      <w:r w:rsidRPr="00FC0803">
        <w:rPr>
          <w:rFonts w:asciiTheme="majorHAnsi" w:eastAsia="Times New Roman" w:hAnsiTheme="majorHAnsi" w:cs="Times New Roman"/>
          <w:b/>
          <w:bCs/>
          <w:color w:val="000000"/>
          <w:sz w:val="28"/>
          <w:szCs w:val="28"/>
          <w:lang w:val="en-AU"/>
        </w:rPr>
        <w:t>41:38 – 42:17</w:t>
      </w:r>
    </w:p>
    <w:p w14:paraId="06D47AF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14:paraId="207ECEF2"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38</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Will we find [anyone] like this</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הֲנִמְצָא כָזֶה</w:t>
      </w:r>
      <w:r w:rsidRPr="00F53293">
        <w:rPr>
          <w:rFonts w:ascii="Times New Roman" w:eastAsia="Times New Roman" w:hAnsi="Times New Roman" w:cs="Times New Roman"/>
          <w:color w:val="000000"/>
        </w:rPr>
        <w:t> [Onkelos renders:] will we find such as this? If we go and seek him, will we find [anyone] like him?-[from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90:1] </w:t>
      </w:r>
      <w:r w:rsidRPr="00F53293">
        <w:rPr>
          <w:rFonts w:ascii="Times New Roman" w:eastAsia="Times New Roman" w:hAnsi="Times New Roman" w:cs="Times New Roman"/>
          <w:color w:val="000000"/>
          <w:rtl/>
        </w:rPr>
        <w:t>הֲנִמְצָא</w:t>
      </w:r>
      <w:r w:rsidRPr="00F53293">
        <w:rPr>
          <w:rFonts w:ascii="Times New Roman" w:eastAsia="Times New Roman" w:hAnsi="Times New Roman" w:cs="Times New Roman"/>
          <w:color w:val="000000"/>
        </w:rPr>
        <w:t> is an interrogative expression, as is every “hey” used as a prefix and vowelized with a “chataf pattach.”</w:t>
      </w:r>
    </w:p>
    <w:p w14:paraId="3BD5D2A3"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14FE7DF3"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39</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there is no one as understanding and wise as you</w:t>
      </w:r>
      <w:r w:rsidRPr="00F53293">
        <w:rPr>
          <w:rFonts w:ascii="Times New Roman" w:eastAsia="Times New Roman" w:hAnsi="Times New Roman" w:cs="Times New Roman"/>
          <w:color w:val="000000"/>
        </w:rPr>
        <w:t> To seek an understanding and wise man as you said, we will not [be able to] find anyone like you.</w:t>
      </w:r>
    </w:p>
    <w:p w14:paraId="023298B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A1A4CB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40</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will be nourished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יִשַּׁק</w:t>
      </w:r>
      <w:r w:rsidRPr="00F53293">
        <w:rPr>
          <w:rFonts w:ascii="Times New Roman" w:eastAsia="Times New Roman" w:hAnsi="Times New Roman" w:cs="Times New Roman"/>
          <w:color w:val="000000"/>
        </w:rPr>
        <w:t> [Onkelos renders:] will be nourished, will be sustained. All my people’s necessities will be provided through you, similar to “the steward of my household (</w:t>
      </w:r>
      <w:r w:rsidRPr="00F53293">
        <w:rPr>
          <w:rFonts w:ascii="Times New Roman" w:eastAsia="Times New Roman" w:hAnsi="Times New Roman" w:cs="Times New Roman"/>
          <w:color w:val="000000"/>
          <w:rtl/>
        </w:rPr>
        <w:t>בֶן</w:t>
      </w:r>
      <w:r w:rsidRPr="00F53293">
        <w:rPr>
          <w:rFonts w:ascii="Times New Roman" w:eastAsia="Times New Roman" w:hAnsi="Times New Roman" w:cs="Times New Roman"/>
          <w:color w:val="000000"/>
          <w:rtl/>
          <w:lang w:bidi="ar-SA"/>
        </w:rPr>
        <w:t>-</w:t>
      </w:r>
      <w:r w:rsidRPr="00F53293">
        <w:rPr>
          <w:rFonts w:ascii="Times New Roman" w:eastAsia="Times New Roman" w:hAnsi="Times New Roman" w:cs="Times New Roman"/>
          <w:color w:val="000000"/>
          <w:rtl/>
        </w:rPr>
        <w:t>מֶשֶׁק</w:t>
      </w:r>
      <w:r w:rsidRPr="00F53293">
        <w:rPr>
          <w:rFonts w:ascii="Times New Roman" w:eastAsia="Times New Roman" w:hAnsi="Times New Roman" w:cs="Times New Roman"/>
          <w:color w:val="000000"/>
        </w:rPr>
        <w:t>)” (Gen. 15:2), and “Arm yourselves (</w:t>
      </w:r>
      <w:r w:rsidRPr="00F53293">
        <w:rPr>
          <w:rFonts w:ascii="Times New Roman" w:eastAsia="Times New Roman" w:hAnsi="Times New Roman" w:cs="Times New Roman"/>
          <w:color w:val="000000"/>
          <w:rtl/>
        </w:rPr>
        <w:t>נַשְּׁקוּ</w:t>
      </w:r>
      <w:r w:rsidRPr="00F53293">
        <w:rPr>
          <w:rFonts w:ascii="Times New Roman" w:eastAsia="Times New Roman" w:hAnsi="Times New Roman" w:cs="Times New Roman"/>
          <w:color w:val="000000"/>
        </w:rPr>
        <w:t>) with purity” (Ps. 2:12), </w:t>
      </w:r>
      <w:r w:rsidRPr="00F53293">
        <w:rPr>
          <w:rFonts w:ascii="Times New Roman" w:eastAsia="Times New Roman" w:hAnsi="Times New Roman" w:cs="Times New Roman"/>
          <w:i/>
          <w:iCs/>
          <w:color w:val="000000"/>
        </w:rPr>
        <w:t>garnis(s) </w:t>
      </w:r>
      <w:r w:rsidRPr="00F53293">
        <w:rPr>
          <w:rFonts w:ascii="Times New Roman" w:eastAsia="Times New Roman" w:hAnsi="Times New Roman" w:cs="Times New Roman"/>
          <w:color w:val="000000"/>
        </w:rPr>
        <w:t>on in Old French, provision.</w:t>
      </w:r>
    </w:p>
    <w:p w14:paraId="0DFF1D2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F0EED0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only [with] the throne</w:t>
      </w:r>
      <w:r w:rsidRPr="00F53293">
        <w:rPr>
          <w:rFonts w:ascii="Times New Roman" w:eastAsia="Times New Roman" w:hAnsi="Times New Roman" w:cs="Times New Roman"/>
          <w:color w:val="000000"/>
        </w:rPr>
        <w:t> That I will be called king.</w:t>
      </w:r>
    </w:p>
    <w:p w14:paraId="4AA85A1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79627A9"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the throne</w:t>
      </w:r>
      <w:r w:rsidRPr="00F53293">
        <w:rPr>
          <w:rFonts w:ascii="Times New Roman" w:eastAsia="Times New Roman" w:hAnsi="Times New Roman" w:cs="Times New Roman"/>
          <w:color w:val="000000"/>
        </w:rPr>
        <w:t> A term denoting the kingship, like “and make his throne greater than the throne of my lord, King [David]” (I Kings 1:37).</w:t>
      </w:r>
    </w:p>
    <w:p w14:paraId="167C546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ABF2E1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I have appointed you</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נָתַתִּי אֹתְךָ</w:t>
      </w:r>
      <w:r w:rsidRPr="00F53293">
        <w:rPr>
          <w:rFonts w:ascii="Times New Roman" w:eastAsia="Times New Roman" w:hAnsi="Times New Roman" w:cs="Times New Roman"/>
          <w:color w:val="000000"/>
        </w:rPr>
        <w:t>. [Onkelos renders:] I have appointed you. It is nevertheless an expression of placing (lit., giving), like “and to place you (</w:t>
      </w:r>
      <w:r w:rsidRPr="00F53293">
        <w:rPr>
          <w:rFonts w:ascii="Times New Roman" w:eastAsia="Times New Roman" w:hAnsi="Times New Roman" w:cs="Times New Roman"/>
          <w:color w:val="000000"/>
          <w:rtl/>
        </w:rPr>
        <w:t>לְתִתְּךָ</w:t>
      </w:r>
      <w:r w:rsidRPr="00F53293">
        <w:rPr>
          <w:rFonts w:ascii="Times New Roman" w:eastAsia="Times New Roman" w:hAnsi="Times New Roman" w:cs="Times New Roman"/>
          <w:color w:val="000000"/>
        </w:rPr>
        <w:t>) above” (Deut. 26: 19). Whether for greatness or lowliness.</w:t>
      </w:r>
    </w:p>
    <w:p w14:paraId="5357078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4CC9DA6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Pharaoh removed his ring</w:t>
      </w:r>
      <w:r w:rsidRPr="00F53293">
        <w:rPr>
          <w:rFonts w:ascii="Times New Roman" w:eastAsia="Times New Roman" w:hAnsi="Times New Roman" w:cs="Times New Roman"/>
          <w:color w:val="000000"/>
        </w:rPr>
        <w:t> [The] giving [of] the king’s ring is a sign to the one to whom it is given [that he is] to be second to him in greatness [rank].</w:t>
      </w:r>
    </w:p>
    <w:p w14:paraId="76CD93D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47AE6053"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raiment of fine linen</w:t>
      </w:r>
      <w:r w:rsidRPr="00F53293">
        <w:rPr>
          <w:rFonts w:ascii="Times New Roman" w:eastAsia="Times New Roman" w:hAnsi="Times New Roman" w:cs="Times New Roman"/>
          <w:color w:val="000000"/>
        </w:rPr>
        <w:t> This is an item of value in Egypt.</w:t>
      </w:r>
    </w:p>
    <w:p w14:paraId="07B21E4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57415B1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chain</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רְבִד</w:t>
      </w:r>
      <w:r w:rsidRPr="00F53293">
        <w:rPr>
          <w:rFonts w:ascii="Times New Roman" w:eastAsia="Times New Roman" w:hAnsi="Times New Roman" w:cs="Times New Roman"/>
          <w:color w:val="000000"/>
        </w:rPr>
        <w:t>, a chain, and because it consists of links placed in a row, it is called </w:t>
      </w:r>
      <w:r w:rsidRPr="00F53293">
        <w:rPr>
          <w:rFonts w:ascii="Times New Roman" w:eastAsia="Times New Roman" w:hAnsi="Times New Roman" w:cs="Times New Roman"/>
          <w:color w:val="000000"/>
          <w:rtl/>
        </w:rPr>
        <w:t>רְבִד</w:t>
      </w:r>
      <w:r w:rsidRPr="00F53293">
        <w:rPr>
          <w:rFonts w:ascii="Times New Roman" w:eastAsia="Times New Roman" w:hAnsi="Times New Roman" w:cs="Times New Roman"/>
          <w:color w:val="000000"/>
        </w:rPr>
        <w:t>, and similarly, “I have decked (</w:t>
      </w:r>
      <w:r w:rsidRPr="00F53293">
        <w:rPr>
          <w:rFonts w:ascii="Times New Roman" w:eastAsia="Times New Roman" w:hAnsi="Times New Roman" w:cs="Times New Roman"/>
          <w:color w:val="000000"/>
          <w:rtl/>
        </w:rPr>
        <w:t>רָבַדְתִּי</w:t>
      </w:r>
      <w:r w:rsidRPr="00F53293">
        <w:rPr>
          <w:rFonts w:ascii="Times New Roman" w:eastAsia="Times New Roman" w:hAnsi="Times New Roman" w:cs="Times New Roman"/>
          <w:color w:val="000000"/>
        </w:rPr>
        <w:t>) my couch” (Prov. 7:16). I have decked my couch with rows of ornaments. In the language of the Mishnah: “surrounded by rows (ROV’DIN) of stone” (Middoth 1:8); “on the row of stones (ROVED) in the forecourt” (</w:t>
      </w:r>
      <w:r w:rsidRPr="00F53293">
        <w:rPr>
          <w:rFonts w:ascii="Times New Roman" w:eastAsia="Times New Roman" w:hAnsi="Times New Roman" w:cs="Times New Roman"/>
          <w:i/>
          <w:iCs/>
          <w:color w:val="000000"/>
        </w:rPr>
        <w:t>Yoma</w:t>
      </w:r>
      <w:r w:rsidRPr="00F53293">
        <w:rPr>
          <w:rFonts w:ascii="Times New Roman" w:eastAsia="Times New Roman" w:hAnsi="Times New Roman" w:cs="Times New Roman"/>
          <w:color w:val="000000"/>
        </w:rPr>
        <w:t> 43b), which is the pavement.</w:t>
      </w:r>
    </w:p>
    <w:p w14:paraId="0151845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2F4F9DE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43</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in his chariot of second rank</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מִרְכֶּבֶת הַמִּשְׁנֶה</w:t>
      </w:r>
      <w:r w:rsidRPr="00F53293">
        <w:rPr>
          <w:rFonts w:ascii="Times New Roman" w:eastAsia="Times New Roman" w:hAnsi="Times New Roman" w:cs="Times New Roman"/>
          <w:color w:val="000000"/>
        </w:rPr>
        <w:t>. The one second to his chariot, which goes next to his.</w:t>
      </w:r>
    </w:p>
    <w:p w14:paraId="1C6A8B8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E76A34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the king’s patron</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אַבְרֵךְ</w:t>
      </w:r>
      <w:r w:rsidRPr="00F53293">
        <w:rPr>
          <w:rFonts w:ascii="Times New Roman" w:eastAsia="Times New Roman" w:hAnsi="Times New Roman" w:cs="Times New Roman"/>
          <w:color w:val="000000"/>
        </w:rPr>
        <w:t>, as the Targum renders: This is the patron of the king. [The word] </w:t>
      </w:r>
      <w:r w:rsidRPr="00F53293">
        <w:rPr>
          <w:rFonts w:ascii="Times New Roman" w:eastAsia="Times New Roman" w:hAnsi="Times New Roman" w:cs="Times New Roman"/>
          <w:color w:val="000000"/>
          <w:rtl/>
        </w:rPr>
        <w:t>רֵךְ</w:t>
      </w:r>
      <w:r w:rsidRPr="00F53293">
        <w:rPr>
          <w:rFonts w:ascii="Times New Roman" w:eastAsia="Times New Roman" w:hAnsi="Times New Roman" w:cs="Times New Roman"/>
          <w:color w:val="000000"/>
        </w:rPr>
        <w:t> in Aramaic means “king.” In [the chapter entitled] “The partners” (</w:t>
      </w:r>
      <w:r w:rsidRPr="00F53293">
        <w:rPr>
          <w:rFonts w:ascii="Times New Roman" w:eastAsia="Times New Roman" w:hAnsi="Times New Roman" w:cs="Times New Roman"/>
          <w:i/>
          <w:iCs/>
          <w:color w:val="000000"/>
        </w:rPr>
        <w:t>Baba Bathra </w:t>
      </w:r>
      <w:r w:rsidRPr="00F53293">
        <w:rPr>
          <w:rFonts w:ascii="Times New Roman" w:eastAsia="Times New Roman" w:hAnsi="Times New Roman" w:cs="Times New Roman"/>
          <w:color w:val="000000"/>
        </w:rPr>
        <w:t>4a), he (Herod) is neither a king (REIKHA) nor the son of a king (BAR REIKHA). [Thus, </w:t>
      </w:r>
      <w:r w:rsidRPr="00F53293">
        <w:rPr>
          <w:rFonts w:ascii="Times New Roman" w:eastAsia="Times New Roman" w:hAnsi="Times New Roman" w:cs="Times New Roman"/>
          <w:color w:val="000000"/>
          <w:rtl/>
        </w:rPr>
        <w:t>רֵךְ</w:t>
      </w:r>
      <w:r w:rsidRPr="00F53293">
        <w:rPr>
          <w:rFonts w:ascii="Times New Roman" w:eastAsia="Times New Roman" w:hAnsi="Times New Roman" w:cs="Times New Roman"/>
          <w:color w:val="000000"/>
        </w:rPr>
        <w:t> like rex in Latin, means king.] In the Aggadah (</w:t>
      </w:r>
      <w:r w:rsidRPr="00F53293">
        <w:rPr>
          <w:rFonts w:ascii="Times New Roman" w:eastAsia="Times New Roman" w:hAnsi="Times New Roman" w:cs="Times New Roman"/>
          <w:i/>
          <w:iCs/>
          <w:color w:val="000000"/>
        </w:rPr>
        <w:t>Sifrei Deut. </w:t>
      </w:r>
      <w:r w:rsidRPr="00F53293">
        <w:rPr>
          <w:rFonts w:ascii="Times New Roman" w:eastAsia="Times New Roman" w:hAnsi="Times New Roman" w:cs="Times New Roman"/>
          <w:color w:val="000000"/>
        </w:rPr>
        <w:t>1), Rabbi Judah expounded: </w:t>
      </w:r>
      <w:r w:rsidRPr="00F53293">
        <w:rPr>
          <w:rFonts w:ascii="Times New Roman" w:eastAsia="Times New Roman" w:hAnsi="Times New Roman" w:cs="Times New Roman"/>
          <w:color w:val="000000"/>
          <w:rtl/>
        </w:rPr>
        <w:t>אַבְרֵךְ</w:t>
      </w:r>
      <w:r w:rsidRPr="00F53293">
        <w:rPr>
          <w:rFonts w:ascii="Times New Roman" w:eastAsia="Times New Roman" w:hAnsi="Times New Roman" w:cs="Times New Roman"/>
          <w:color w:val="000000"/>
        </w:rPr>
        <w:t> refers to Joseph, who was a father (</w:t>
      </w:r>
      <w:r w:rsidRPr="00F53293">
        <w:rPr>
          <w:rFonts w:ascii="Times New Roman" w:eastAsia="Times New Roman" w:hAnsi="Times New Roman" w:cs="Times New Roman"/>
          <w:color w:val="000000"/>
          <w:rtl/>
        </w:rPr>
        <w:t>אַב</w:t>
      </w:r>
      <w:r w:rsidRPr="00F53293">
        <w:rPr>
          <w:rFonts w:ascii="Times New Roman" w:eastAsia="Times New Roman" w:hAnsi="Times New Roman" w:cs="Times New Roman"/>
          <w:color w:val="000000"/>
        </w:rPr>
        <w:t>) in wisdom, and tender (RAKH) in years. Ben Durmaskith said to him, “How long will you pervert the Scriptures for us? </w:t>
      </w:r>
      <w:r w:rsidRPr="00F53293">
        <w:rPr>
          <w:rFonts w:ascii="Times New Roman" w:eastAsia="Times New Roman" w:hAnsi="Times New Roman" w:cs="Times New Roman"/>
          <w:color w:val="000000"/>
          <w:rtl/>
        </w:rPr>
        <w:t>אַבְרֵךְ</w:t>
      </w:r>
      <w:r w:rsidRPr="00F53293">
        <w:rPr>
          <w:rFonts w:ascii="Times New Roman" w:eastAsia="Times New Roman" w:hAnsi="Times New Roman" w:cs="Times New Roman"/>
          <w:color w:val="000000"/>
        </w:rPr>
        <w:t> is only a term denoting knees (BIRKAYIM), for all would enter and exit under his hand, as the matter that is stated: “appointing him, etc.”</w:t>
      </w:r>
    </w:p>
    <w:p w14:paraId="6861A61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52E1F7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44</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I am Pharaoh</w:t>
      </w:r>
      <w:r w:rsidRPr="00F53293">
        <w:rPr>
          <w:rFonts w:ascii="Times New Roman" w:eastAsia="Times New Roman" w:hAnsi="Times New Roman" w:cs="Times New Roman"/>
          <w:color w:val="000000"/>
        </w:rPr>
        <w:t> I have the power to enact a decree upon my kingdom, and I decree that no one should raise his hand, etc.</w:t>
      </w:r>
    </w:p>
    <w:p w14:paraId="557AFBC4"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A19639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and besides you</w:t>
      </w:r>
      <w:r w:rsidRPr="00F53293">
        <w:rPr>
          <w:rFonts w:ascii="Times New Roman" w:eastAsia="Times New Roman" w:hAnsi="Times New Roman" w:cs="Times New Roman"/>
          <w:color w:val="000000"/>
        </w:rPr>
        <w:t> [I.e.,] without your permission. Another interpretation: I shall be the king, and besides you, etc. This is parallel to “only [with] the throne” (verse 40). -[from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90:2] [I.e., although I give you the exclusive power to raise your hand and foot, as explained below I am still the supreme ruler over the land.]</w:t>
      </w:r>
    </w:p>
    <w:p w14:paraId="6B0FA74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5291F4F6"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his hand or his foot</w:t>
      </w:r>
      <w:r w:rsidRPr="00F53293">
        <w:rPr>
          <w:rFonts w:ascii="Times New Roman" w:eastAsia="Times New Roman" w:hAnsi="Times New Roman" w:cs="Times New Roman"/>
          <w:color w:val="000000"/>
        </w:rPr>
        <w:t> As the </w:t>
      </w:r>
      <w:r w:rsidRPr="00F53293">
        <w:rPr>
          <w:rFonts w:ascii="Times New Roman" w:eastAsia="Times New Roman" w:hAnsi="Times New Roman" w:cs="Times New Roman"/>
          <w:i/>
          <w:iCs/>
          <w:color w:val="000000"/>
        </w:rPr>
        <w:t>Targum </w:t>
      </w:r>
      <w:r w:rsidRPr="00F53293">
        <w:rPr>
          <w:rFonts w:ascii="Times New Roman" w:eastAsia="Times New Roman" w:hAnsi="Times New Roman" w:cs="Times New Roman"/>
          <w:color w:val="000000"/>
        </w:rPr>
        <w:t>renders [no man will raise his hand to bear arms or his foot to ride a horse.]</w:t>
      </w:r>
    </w:p>
    <w:p w14:paraId="446F600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FC2C9A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Zaphenath-Pa’neach</w:t>
      </w:r>
      <w:r w:rsidRPr="00F53293">
        <w:rPr>
          <w:rFonts w:ascii="Times New Roman" w:eastAsia="Times New Roman" w:hAnsi="Times New Roman" w:cs="Times New Roman"/>
          <w:color w:val="000000"/>
        </w:rPr>
        <w:t> He who explains hidden things, and Pa’neach has no parallel in Scripture.-[from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14:paraId="6EBEC37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275E78B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Poti-phera</w:t>
      </w:r>
      <w:r w:rsidRPr="00F53293">
        <w:rPr>
          <w:rFonts w:ascii="Times New Roman" w:eastAsia="Times New Roman" w:hAnsi="Times New Roman" w:cs="Times New Roman"/>
          <w:color w:val="000000"/>
        </w:rPr>
        <w:t> He is Potiphar, but he was called Poti-phera because he became emasculated since he desired Joseph for homosexual relations.-[from </w:t>
      </w:r>
      <w:r w:rsidRPr="00F53293">
        <w:rPr>
          <w:rFonts w:ascii="Times New Roman" w:eastAsia="Times New Roman" w:hAnsi="Times New Roman" w:cs="Times New Roman"/>
          <w:i/>
          <w:iCs/>
          <w:color w:val="000000"/>
        </w:rPr>
        <w:t>Sotah</w:t>
      </w:r>
      <w:r w:rsidRPr="00F53293">
        <w:rPr>
          <w:rFonts w:ascii="Times New Roman" w:eastAsia="Times New Roman" w:hAnsi="Times New Roman" w:cs="Times New Roman"/>
          <w:color w:val="000000"/>
        </w:rPr>
        <w:t> 13b]</w:t>
      </w:r>
    </w:p>
    <w:p w14:paraId="6E48CF8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A4E54D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And…[the inhabitants of] the land gathered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וַתַּעַשׂ הָאָרֶץ</w:t>
      </w:r>
      <w:r w:rsidRPr="00F53293">
        <w:rPr>
          <w:rFonts w:ascii="Times New Roman" w:eastAsia="Times New Roman" w:hAnsi="Times New Roman" w:cs="Times New Roman"/>
          <w:color w:val="000000"/>
        </w:rPr>
        <w:t>, lit., and the land made. [This is to be understood] as the Targum renders: “And…the inhabitants of the land gathered.” The language, however, does not lose its meaning of making.</w:t>
      </w:r>
    </w:p>
    <w:p w14:paraId="2A19C46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990667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by handfuls </w:t>
      </w:r>
      <w:r w:rsidRPr="00F53293">
        <w:rPr>
          <w:rFonts w:ascii="Times New Roman" w:eastAsia="Times New Roman" w:hAnsi="Times New Roman" w:cs="Times New Roman"/>
          <w:color w:val="000000"/>
        </w:rPr>
        <w:t>Heb. </w:t>
      </w:r>
      <w:r w:rsidRPr="00F53293">
        <w:rPr>
          <w:rFonts w:ascii="Times New Roman" w:eastAsia="Times New Roman" w:hAnsi="Times New Roman" w:cs="Times New Roman"/>
          <w:color w:val="000000"/>
          <w:rtl/>
        </w:rPr>
        <w:t>לִקְמָצִים</w:t>
      </w:r>
      <w:r w:rsidRPr="00F53293">
        <w:rPr>
          <w:rFonts w:ascii="Times New Roman" w:eastAsia="Times New Roman" w:hAnsi="Times New Roman" w:cs="Times New Roman"/>
          <w:color w:val="000000"/>
        </w:rPr>
        <w:t>. Handful over handful, hand over hand, they were storing it.</w:t>
      </w:r>
    </w:p>
    <w:p w14:paraId="73B845F6"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F60E0E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48</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the food of the field surrounding the city, he put within it</w:t>
      </w:r>
      <w:r w:rsidRPr="00F53293">
        <w:rPr>
          <w:rFonts w:ascii="Times New Roman" w:eastAsia="Times New Roman" w:hAnsi="Times New Roman" w:cs="Times New Roman"/>
          <w:color w:val="000000"/>
        </w:rPr>
        <w:t> Because each land preserves its own produce, and they would put into the grain some of the soil of the place, and it would preserve the grain [and prevent it] from decaying. -[from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90:5]</w:t>
      </w:r>
    </w:p>
    <w:p w14:paraId="42A20053"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5BF33F5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49</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until [one] stopped counting</w:t>
      </w:r>
      <w:r w:rsidRPr="00F53293">
        <w:rPr>
          <w:rFonts w:ascii="Times New Roman" w:eastAsia="Times New Roman" w:hAnsi="Times New Roman" w:cs="Times New Roman"/>
          <w:color w:val="000000"/>
        </w:rPr>
        <w:t> Until the one who counted stopped counting. This is an elliptical verse. [The subject of </w:t>
      </w:r>
      <w:r w:rsidRPr="00F53293">
        <w:rPr>
          <w:rFonts w:ascii="Times New Roman" w:eastAsia="Times New Roman" w:hAnsi="Times New Roman" w:cs="Times New Roman"/>
          <w:color w:val="000000"/>
          <w:rtl/>
        </w:rPr>
        <w:t>חָדַל</w:t>
      </w:r>
      <w:r w:rsidRPr="00F53293">
        <w:rPr>
          <w:rFonts w:ascii="Times New Roman" w:eastAsia="Times New Roman" w:hAnsi="Times New Roman" w:cs="Times New Roman"/>
          <w:color w:val="000000"/>
        </w:rPr>
        <w:t> is missing.]</w:t>
      </w:r>
    </w:p>
    <w:p w14:paraId="1DD2395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24ED6ED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because there was no number</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כִּי</w:t>
      </w:r>
      <w:r w:rsidRPr="00F53293">
        <w:rPr>
          <w:rFonts w:ascii="Times New Roman" w:eastAsia="Times New Roman" w:hAnsi="Times New Roman" w:cs="Times New Roman"/>
          <w:color w:val="000000"/>
        </w:rPr>
        <w:t> because there was no number, and here </w:t>
      </w:r>
      <w:r w:rsidRPr="00F53293">
        <w:rPr>
          <w:rFonts w:ascii="Times New Roman" w:eastAsia="Times New Roman" w:hAnsi="Times New Roman" w:cs="Times New Roman"/>
          <w:color w:val="000000"/>
          <w:rtl/>
        </w:rPr>
        <w:t>כִּי</w:t>
      </w:r>
      <w:r w:rsidRPr="00F53293">
        <w:rPr>
          <w:rFonts w:ascii="Times New Roman" w:eastAsia="Times New Roman" w:hAnsi="Times New Roman" w:cs="Times New Roman"/>
          <w:color w:val="000000"/>
        </w:rPr>
        <w:t> is used as an expression of “because.”</w:t>
      </w:r>
    </w:p>
    <w:p w14:paraId="43C1A0C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64172A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50</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before the year of the famine set in</w:t>
      </w:r>
      <w:r w:rsidRPr="00F53293">
        <w:rPr>
          <w:rFonts w:ascii="Times New Roman" w:eastAsia="Times New Roman" w:hAnsi="Times New Roman" w:cs="Times New Roman"/>
          <w:color w:val="000000"/>
        </w:rPr>
        <w:t> From here is derived that a person may not engage in marital relations during years of famine.-[from Ta’anith 11a]</w:t>
      </w:r>
    </w:p>
    <w:p w14:paraId="47D8E07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6270C1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When the entire land of Egypt hungered</w:t>
      </w:r>
      <w:r w:rsidRPr="00F53293">
        <w:rPr>
          <w:rFonts w:ascii="Times New Roman" w:eastAsia="Times New Roman" w:hAnsi="Times New Roman" w:cs="Times New Roman"/>
          <w:color w:val="000000"/>
        </w:rPr>
        <w:t> For their grain, which they had stored, had decayed, except that of Joseph.-[from Mid. Tanchuma Mikeitz 7]</w:t>
      </w:r>
    </w:p>
    <w:p w14:paraId="0308B62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04125E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what he tells you, do</w:t>
      </w:r>
      <w:r w:rsidRPr="00F53293">
        <w:rPr>
          <w:rFonts w:ascii="Times New Roman" w:eastAsia="Times New Roman" w:hAnsi="Times New Roman" w:cs="Times New Roman"/>
          <w:color w:val="000000"/>
        </w:rPr>
        <w:t> Since Joseph had ordered them to circumcise themselves, and when they came to Pharaoh and said, “This is what he said to us,” he (Pharaoh) said to them, “Why didn’t you gather grain? Didn’t he announce to you that years of famine were coming?” They replied, “We gathered much, but it rotted.” He (Pharaoh) replied, “If so, do whatever he tells you. He issued a decree upon the grain, and it rotted. What if he issues a decree upon us and we die?” -[from </w:t>
      </w:r>
      <w:r w:rsidRPr="00F53293">
        <w:rPr>
          <w:rFonts w:ascii="Times New Roman" w:eastAsia="Times New Roman" w:hAnsi="Times New Roman" w:cs="Times New Roman"/>
          <w:i/>
          <w:iCs/>
          <w:color w:val="000000"/>
        </w:rPr>
        <w:t>Mid. Tanchuma Mikeitz</w:t>
      </w:r>
      <w:r w:rsidRPr="00F53293">
        <w:rPr>
          <w:rFonts w:ascii="Times New Roman" w:eastAsia="Times New Roman" w:hAnsi="Times New Roman" w:cs="Times New Roman"/>
          <w:color w:val="000000"/>
        </w:rPr>
        <w:t> 7, </w:t>
      </w:r>
      <w:r w:rsidRPr="00F53293">
        <w:rPr>
          <w:rFonts w:ascii="Times New Roman" w:eastAsia="Times New Roman" w:hAnsi="Times New Roman" w:cs="Times New Roman"/>
          <w:i/>
          <w:iCs/>
          <w:color w:val="000000"/>
        </w:rPr>
        <w:t>Gen. Rabbah </w:t>
      </w:r>
      <w:r w:rsidRPr="00F53293">
        <w:rPr>
          <w:rFonts w:ascii="Times New Roman" w:eastAsia="Times New Roman" w:hAnsi="Times New Roman" w:cs="Times New Roman"/>
          <w:color w:val="000000"/>
        </w:rPr>
        <w:t>91:5]</w:t>
      </w:r>
    </w:p>
    <w:p w14:paraId="5E56DA3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44FD7624"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56</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Now the famine spread over all the face of the land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פְּנֵי הָאָרֶץ</w:t>
      </w:r>
      <w:r w:rsidRPr="00F53293">
        <w:rPr>
          <w:rFonts w:ascii="Times New Roman" w:eastAsia="Times New Roman" w:hAnsi="Times New Roman" w:cs="Times New Roman"/>
          <w:color w:val="000000"/>
        </w:rPr>
        <w:t>. Who are the face of the land? These are the rich.-[from Gen. Rabbah 91:5]</w:t>
      </w:r>
    </w:p>
    <w:p w14:paraId="4AAA25A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C7485E9"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all [the storehouses] in which there was</w:t>
      </w:r>
      <w:r w:rsidRPr="00F53293">
        <w:rPr>
          <w:rFonts w:ascii="Times New Roman" w:eastAsia="Times New Roman" w:hAnsi="Times New Roman" w:cs="Times New Roman"/>
          <w:color w:val="000000"/>
        </w:rPr>
        <w:t> As the </w:t>
      </w:r>
      <w:r w:rsidRPr="00F53293">
        <w:rPr>
          <w:rFonts w:ascii="Times New Roman" w:eastAsia="Times New Roman" w:hAnsi="Times New Roman" w:cs="Times New Roman"/>
          <w:i/>
          <w:iCs/>
          <w:color w:val="000000"/>
        </w:rPr>
        <w:t>Targum</w:t>
      </w:r>
      <w:r w:rsidRPr="00F53293">
        <w:rPr>
          <w:rFonts w:ascii="Times New Roman" w:eastAsia="Times New Roman" w:hAnsi="Times New Roman" w:cs="Times New Roman"/>
          <w:color w:val="000000"/>
        </w:rPr>
        <w:t> renders: in which there was grain.</w:t>
      </w:r>
    </w:p>
    <w:p w14:paraId="1D422598"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DA90C1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and he sold [it] to the Egyptians</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וַיִּשְׁבֹּר לְמִצְרַיִם</w:t>
      </w:r>
      <w:r w:rsidRPr="00F53293">
        <w:rPr>
          <w:rFonts w:ascii="Times New Roman" w:eastAsia="Times New Roman" w:hAnsi="Times New Roman" w:cs="Times New Roman"/>
          <w:color w:val="000000"/>
        </w:rPr>
        <w:t>. The word SHEVER is [sometimes] an expression of selling and [sometimes] an expression of buying. Here it is used as an expression of selling. [In the verse] “Return, buy (</w:t>
      </w:r>
      <w:r w:rsidRPr="00F53293">
        <w:rPr>
          <w:rFonts w:ascii="Times New Roman" w:eastAsia="Times New Roman" w:hAnsi="Times New Roman" w:cs="Times New Roman"/>
          <w:color w:val="000000"/>
          <w:rtl/>
        </w:rPr>
        <w:t>שִׁבְרוּ</w:t>
      </w:r>
      <w:r w:rsidRPr="00F53293">
        <w:rPr>
          <w:rFonts w:ascii="Times New Roman" w:eastAsia="Times New Roman" w:hAnsi="Times New Roman" w:cs="Times New Roman"/>
          <w:color w:val="000000"/>
        </w:rPr>
        <w:t>) us a little food” (Gen. 43:2), it is an expression of buying. Do not say that it applies only to grain, for also with wine and milk we find: “and go buy (</w:t>
      </w:r>
      <w:r w:rsidRPr="00F53293">
        <w:rPr>
          <w:rFonts w:ascii="Times New Roman" w:eastAsia="Times New Roman" w:hAnsi="Times New Roman" w:cs="Times New Roman"/>
          <w:color w:val="000000"/>
          <w:rtl/>
        </w:rPr>
        <w:t>שִׁבְרוּ</w:t>
      </w:r>
      <w:r w:rsidRPr="00F53293">
        <w:rPr>
          <w:rFonts w:ascii="Times New Roman" w:eastAsia="Times New Roman" w:hAnsi="Times New Roman" w:cs="Times New Roman"/>
          <w:color w:val="000000"/>
        </w:rPr>
        <w:t>) without money and without a price, wine and milk” (Isa. 55:1).</w:t>
      </w:r>
    </w:p>
    <w:p w14:paraId="2940A578"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018B666"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all [the inhabitants of] the land came to Egypt</w:t>
      </w:r>
      <w:r w:rsidRPr="00F53293">
        <w:rPr>
          <w:rFonts w:ascii="Times New Roman" w:eastAsia="Times New Roman" w:hAnsi="Times New Roman" w:cs="Times New Roman"/>
          <w:color w:val="000000"/>
        </w:rPr>
        <w:t>-to Joseph to purchase, but if you interpret it (this verse) according to its sequence, it should have been written: “to purchase from (MIN) Joseph.”</w:t>
      </w:r>
    </w:p>
    <w:p w14:paraId="3F1A3DA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CBCC86C"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Jacob saw that there was grain being sold in Egypt</w:t>
      </w:r>
      <w:r w:rsidRPr="00F53293">
        <w:rPr>
          <w:rFonts w:ascii="Times New Roman" w:eastAsia="Times New Roman" w:hAnsi="Times New Roman" w:cs="Times New Roman"/>
          <w:color w:val="000000"/>
        </w:rPr>
        <w:t> From where did he see it? Is it not true that he did not see it, only that he heard of it, as it is said: “Behold, I have heard, etc.” (verse 2) ? What then is the meaning of “saw”? He saw with the divine “mirror” that he still had hope (</w:t>
      </w:r>
      <w:r w:rsidRPr="00F53293">
        <w:rPr>
          <w:rFonts w:ascii="Times New Roman" w:eastAsia="Times New Roman" w:hAnsi="Times New Roman" w:cs="Times New Roman"/>
          <w:color w:val="000000"/>
          <w:rtl/>
        </w:rPr>
        <w:t>שֶׁבֶר</w:t>
      </w:r>
      <w:r w:rsidRPr="00F53293">
        <w:rPr>
          <w:rFonts w:ascii="Times New Roman" w:eastAsia="Times New Roman" w:hAnsi="Times New Roman" w:cs="Times New Roman"/>
          <w:color w:val="000000"/>
        </w:rPr>
        <w:t>) in Egypt, but it was not a real prophecy to explicitly inform him that this was Joseph.-[from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w:t>
      </w:r>
    </w:p>
    <w:p w14:paraId="2161C86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F50EF8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Why do you appear satiated?”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לָמָּה תִּתְרָאוּ</w:t>
      </w:r>
      <w:r w:rsidRPr="00F53293">
        <w:rPr>
          <w:rFonts w:ascii="Times New Roman" w:eastAsia="Times New Roman" w:hAnsi="Times New Roman" w:cs="Times New Roman"/>
          <w:color w:val="000000"/>
        </w:rPr>
        <w:t>. Why do you show yourselves before the sons of Ishmael and the sons of Esau as if you are satiated? For at that time they still had grain (</w:t>
      </w:r>
      <w:r w:rsidRPr="00F53293">
        <w:rPr>
          <w:rFonts w:ascii="Times New Roman" w:eastAsia="Times New Roman" w:hAnsi="Times New Roman" w:cs="Times New Roman"/>
          <w:i/>
          <w:iCs/>
          <w:color w:val="000000"/>
        </w:rPr>
        <w:t>Ta’anith</w:t>
      </w:r>
      <w:r w:rsidRPr="00F53293">
        <w:rPr>
          <w:rFonts w:ascii="Times New Roman" w:eastAsia="Times New Roman" w:hAnsi="Times New Roman" w:cs="Times New Roman"/>
          <w:color w:val="000000"/>
        </w:rPr>
        <w:t> 10b). (And it appears to me that it should be explained according to its simple meaning: </w:t>
      </w:r>
      <w:r w:rsidRPr="00F53293">
        <w:rPr>
          <w:rFonts w:ascii="Times New Roman" w:eastAsia="Times New Roman" w:hAnsi="Times New Roman" w:cs="Times New Roman"/>
          <w:color w:val="000000"/>
          <w:rtl/>
        </w:rPr>
        <w:t>לָמָּה תִּתְרָאוּ</w:t>
      </w:r>
      <w:r w:rsidRPr="00F53293">
        <w:rPr>
          <w:rFonts w:ascii="Times New Roman" w:eastAsia="Times New Roman" w:hAnsi="Times New Roman" w:cs="Times New Roman"/>
          <w:color w:val="000000"/>
        </w:rPr>
        <w:t>-Why should everyone stare at you and wonder at you that you are not seeking food for yourselves before what you have in your hands is depleted.) From others I heard that it (</w:t>
      </w:r>
      <w:r w:rsidRPr="00F53293">
        <w:rPr>
          <w:rFonts w:ascii="Times New Roman" w:eastAsia="Times New Roman" w:hAnsi="Times New Roman" w:cs="Times New Roman"/>
          <w:color w:val="000000"/>
          <w:rtl/>
        </w:rPr>
        <w:t>תִּתְרָאוּ</w:t>
      </w:r>
      <w:r w:rsidRPr="00F53293">
        <w:rPr>
          <w:rFonts w:ascii="Times New Roman" w:eastAsia="Times New Roman" w:hAnsi="Times New Roman" w:cs="Times New Roman"/>
          <w:color w:val="000000"/>
        </w:rPr>
        <w:t>) is an expression of emaciation. [Thus:] Why should you become emaciated because of the famine? Similar to this is “And he who emaciates [others] (</w:t>
      </w:r>
      <w:r w:rsidRPr="00F53293">
        <w:rPr>
          <w:rFonts w:ascii="Times New Roman" w:eastAsia="Times New Roman" w:hAnsi="Times New Roman" w:cs="Times New Roman"/>
          <w:color w:val="000000"/>
          <w:rtl/>
        </w:rPr>
        <w:t>וּמַרְוֶה</w:t>
      </w:r>
      <w:r w:rsidRPr="00F53293">
        <w:rPr>
          <w:rFonts w:ascii="Times New Roman" w:eastAsia="Times New Roman" w:hAnsi="Times New Roman" w:cs="Times New Roman"/>
          <w:color w:val="000000"/>
        </w:rPr>
        <w:t>)—he too will become emaciated (</w:t>
      </w:r>
      <w:r w:rsidRPr="00F53293">
        <w:rPr>
          <w:rFonts w:ascii="Times New Roman" w:eastAsia="Times New Roman" w:hAnsi="Times New Roman" w:cs="Times New Roman"/>
          <w:color w:val="000000"/>
          <w:rtl/>
        </w:rPr>
        <w:t>יוֹרֶא</w:t>
      </w:r>
      <w:r w:rsidRPr="00F53293">
        <w:rPr>
          <w:rFonts w:ascii="Times New Roman" w:eastAsia="Times New Roman" w:hAnsi="Times New Roman" w:cs="Times New Roman"/>
          <w:color w:val="000000"/>
        </w:rPr>
        <w:t>)” (Prov. 11:25)</w:t>
      </w:r>
    </w:p>
    <w:p w14:paraId="1F00FF88"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457CBD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2</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Go down there</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רְדוּ</w:t>
      </w:r>
      <w:r w:rsidRPr="00F53293">
        <w:rPr>
          <w:rFonts w:ascii="Times New Roman" w:eastAsia="Times New Roman" w:hAnsi="Times New Roman" w:cs="Times New Roman"/>
          <w:color w:val="000000"/>
        </w:rPr>
        <w:t>. But he did not say, “Go (L’KHU).” He alluded to the 210 years that they were enslaved in Egypt, according to the numerical value of </w:t>
      </w:r>
      <w:r w:rsidRPr="00F53293">
        <w:rPr>
          <w:rFonts w:ascii="Times New Roman" w:eastAsia="Times New Roman" w:hAnsi="Times New Roman" w:cs="Times New Roman"/>
          <w:color w:val="000000"/>
          <w:rtl/>
        </w:rPr>
        <w:t>רְדוּ</w:t>
      </w:r>
      <w:r w:rsidRPr="00F53293">
        <w:rPr>
          <w:rFonts w:ascii="Times New Roman" w:eastAsia="Times New Roman" w:hAnsi="Times New Roman" w:cs="Times New Roman"/>
          <w:color w:val="000000"/>
        </w:rPr>
        <w:t>.-[from Gen Rabbah 91:2, Tan. Mikeitz 8]</w:t>
      </w:r>
    </w:p>
    <w:p w14:paraId="3732C86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23DCE3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3</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So Joseph’s…brothers went down</w:t>
      </w:r>
      <w:r w:rsidRPr="00F53293">
        <w:rPr>
          <w:rFonts w:ascii="Times New Roman" w:eastAsia="Times New Roman" w:hAnsi="Times New Roman" w:cs="Times New Roman"/>
          <w:color w:val="000000"/>
        </w:rPr>
        <w:t> But Scripture did not write “the sons of Jacob.” This teaches that they regretted selling him and decided to behave toward him in a brotherly manner and to ransom him for whatever amount of money would be demanded of them.-[from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w:t>
      </w:r>
    </w:p>
    <w:p w14:paraId="081DB8F4"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74D245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ten</w:t>
      </w:r>
      <w:r w:rsidRPr="00F53293">
        <w:rPr>
          <w:rFonts w:ascii="Times New Roman" w:eastAsia="Times New Roman" w:hAnsi="Times New Roman" w:cs="Times New Roman"/>
          <w:color w:val="000000"/>
        </w:rPr>
        <w:t> Why is this written? Is it not written, (verse 4) “But Joseph’s brother, Benjamin, Jacob did not send”? [It is therefore obvious that they were only ten.] But [this is what it means:] concerning brotherhood, they were divided into ten, for neither the love they all had for him (Joseph) nor the hate they all had for him was equal, [hence, in the attitude of brotherhood, they were divided into ten.] As concerning buying grain, they all were of one accord (lit., one heart). -[from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91:2]</w:t>
      </w:r>
    </w:p>
    <w:p w14:paraId="6578AE58"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1C54666"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“Lest misfortune befall him.”</w:t>
      </w:r>
      <w:r w:rsidRPr="00F53293">
        <w:rPr>
          <w:rFonts w:ascii="Times New Roman" w:eastAsia="Times New Roman" w:hAnsi="Times New Roman" w:cs="Times New Roman"/>
          <w:color w:val="000000"/>
        </w:rPr>
        <w:t> And at home, could not misfortune befall him? Rabbi Eliezer ben Ya’akov said: From here [we learn] that Satan accuses [a person] at the time of danger.-[from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 9]</w:t>
      </w:r>
    </w:p>
    <w:p w14:paraId="682AAE7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4874DFC8"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among those who came</w:t>
      </w:r>
      <w:r w:rsidRPr="00F53293">
        <w:rPr>
          <w:rFonts w:ascii="Times New Roman" w:eastAsia="Times New Roman" w:hAnsi="Times New Roman" w:cs="Times New Roman"/>
          <w:color w:val="000000"/>
        </w:rPr>
        <w:t> They hid themselves [in the crowd] so that they would not be recognized, because their father had commanded them not to all appear at one entrance, but for each to enter through his own entrance, so that the evil eye would have no power over them, for they were all handsome and strong [and thus would be envied].-[from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w:t>
      </w:r>
    </w:p>
    <w:p w14:paraId="46B9C47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5FB3B82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6</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prostrated themselves to him, with their faces to the ground</w:t>
      </w:r>
      <w:r w:rsidRPr="00F53293">
        <w:rPr>
          <w:rFonts w:ascii="Times New Roman" w:eastAsia="Times New Roman" w:hAnsi="Times New Roman" w:cs="Times New Roman"/>
          <w:color w:val="000000"/>
        </w:rPr>
        <w:t> Heb.</w:t>
      </w:r>
      <w:r w:rsidRPr="00F53293">
        <w:rPr>
          <w:rFonts w:ascii="Arial" w:eastAsia="Times New Roman" w:hAnsi="Arial"/>
          <w:color w:val="000000"/>
          <w:rtl/>
        </w:rPr>
        <w:t> </w:t>
      </w:r>
      <w:r w:rsidRPr="00F53293">
        <w:rPr>
          <w:rFonts w:ascii="Times New Roman" w:eastAsia="Times New Roman" w:hAnsi="Times New Roman" w:cs="Times New Roman"/>
          <w:color w:val="000000"/>
          <w:rtl/>
        </w:rPr>
        <w:t>וַיִּשְׁתַּחֲווּ</w:t>
      </w:r>
      <w:r w:rsidRPr="00F53293">
        <w:rPr>
          <w:rFonts w:ascii="Times New Roman" w:eastAsia="Times New Roman" w:hAnsi="Times New Roman" w:cs="Times New Roman"/>
          <w:color w:val="000000"/>
        </w:rPr>
        <w:t>. They prostrated themselves to him on their faces, and so every [expression of] VAYISHTACHAVA’AH means spreading out hands and feet.-[from </w:t>
      </w:r>
      <w:r w:rsidRPr="00F53293">
        <w:rPr>
          <w:rFonts w:ascii="Times New Roman" w:eastAsia="Times New Roman" w:hAnsi="Times New Roman" w:cs="Times New Roman"/>
          <w:i/>
          <w:iCs/>
          <w:color w:val="000000"/>
        </w:rPr>
        <w:t>Shev.</w:t>
      </w:r>
      <w:r w:rsidRPr="00F53293">
        <w:rPr>
          <w:rFonts w:ascii="Times New Roman" w:eastAsia="Times New Roman" w:hAnsi="Times New Roman" w:cs="Times New Roman"/>
          <w:color w:val="000000"/>
        </w:rPr>
        <w:t> 16b]</w:t>
      </w:r>
    </w:p>
    <w:p w14:paraId="0CAD0B69"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59B810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but he made himself a stranger</w:t>
      </w:r>
      <w:r w:rsidRPr="00F53293">
        <w:rPr>
          <w:rFonts w:ascii="Times New Roman" w:eastAsia="Times New Roman" w:hAnsi="Times New Roman" w:cs="Times New Roman"/>
          <w:color w:val="000000"/>
        </w:rPr>
        <w:t> He behaved toward them like a stranger verbally, by speaking harshly.-[from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w:t>
      </w:r>
    </w:p>
    <w:p w14:paraId="19B2BB9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8D48BD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8</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Now Joseph recognized, etc.</w:t>
      </w:r>
      <w:r w:rsidRPr="00F53293">
        <w:rPr>
          <w:rFonts w:ascii="Times New Roman" w:eastAsia="Times New Roman" w:hAnsi="Times New Roman" w:cs="Times New Roman"/>
          <w:color w:val="000000"/>
        </w:rPr>
        <w:t> Because he had left them [when they were already] full-bearded.-[from </w:t>
      </w:r>
      <w:r w:rsidRPr="00F53293">
        <w:rPr>
          <w:rFonts w:ascii="Times New Roman" w:eastAsia="Times New Roman" w:hAnsi="Times New Roman" w:cs="Times New Roman"/>
          <w:i/>
          <w:iCs/>
          <w:color w:val="000000"/>
        </w:rPr>
        <w:t>Yeb.</w:t>
      </w:r>
      <w:r w:rsidRPr="00F53293">
        <w:rPr>
          <w:rFonts w:ascii="Times New Roman" w:eastAsia="Times New Roman" w:hAnsi="Times New Roman" w:cs="Times New Roman"/>
          <w:color w:val="000000"/>
        </w:rPr>
        <w:t> 88a, </w:t>
      </w:r>
      <w:r w:rsidRPr="00F53293">
        <w:rPr>
          <w:rFonts w:ascii="Times New Roman" w:eastAsia="Times New Roman" w:hAnsi="Times New Roman" w:cs="Times New Roman"/>
          <w:i/>
          <w:iCs/>
          <w:color w:val="000000"/>
        </w:rPr>
        <w:t>Keth.</w:t>
      </w:r>
      <w:r w:rsidRPr="00F53293">
        <w:rPr>
          <w:rFonts w:ascii="Times New Roman" w:eastAsia="Times New Roman" w:hAnsi="Times New Roman" w:cs="Times New Roman"/>
          <w:color w:val="000000"/>
        </w:rPr>
        <w:t> 27b, </w:t>
      </w:r>
      <w:r w:rsidRPr="00F53293">
        <w:rPr>
          <w:rFonts w:ascii="Times New Roman" w:eastAsia="Times New Roman" w:hAnsi="Times New Roman" w:cs="Times New Roman"/>
          <w:i/>
          <w:iCs/>
          <w:color w:val="000000"/>
        </w:rPr>
        <w:t>B.M.</w:t>
      </w:r>
      <w:r w:rsidRPr="00F53293">
        <w:rPr>
          <w:rFonts w:ascii="Times New Roman" w:eastAsia="Times New Roman" w:hAnsi="Times New Roman" w:cs="Times New Roman"/>
          <w:color w:val="000000"/>
        </w:rPr>
        <w:t> 39b,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Targum Jonathan</w:t>
      </w:r>
      <w:r w:rsidRPr="00F53293">
        <w:rPr>
          <w:rFonts w:ascii="Times New Roman" w:eastAsia="Times New Roman" w:hAnsi="Times New Roman" w:cs="Times New Roman"/>
          <w:color w:val="000000"/>
        </w:rPr>
        <w:t>]</w:t>
      </w:r>
    </w:p>
    <w:p w14:paraId="0D04AE9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7AA8C6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but they did not recognize him </w:t>
      </w:r>
      <w:r w:rsidRPr="00F53293">
        <w:rPr>
          <w:rFonts w:ascii="Times New Roman" w:eastAsia="Times New Roman" w:hAnsi="Times New Roman" w:cs="Times New Roman"/>
          <w:color w:val="000000"/>
        </w:rPr>
        <w:t>Because when he left them, he was not full-bearded, and now they found him full-bearded. The Aggadic Midrash states: “And Joseph recognized his brothers”—when they were delivered into his hands, he recognized that they were his brothers, and he had compassion on them. But they did not recognize him when he fell into their hands, to behave toward him with brotherhood.-[from</w:t>
      </w:r>
      <w:r w:rsidRPr="00F53293">
        <w:rPr>
          <w:rFonts w:ascii="Times New Roman" w:eastAsia="Times New Roman" w:hAnsi="Times New Roman" w:cs="Times New Roman"/>
          <w:i/>
          <w:iCs/>
          <w:color w:val="000000"/>
        </w:rPr>
        <w:t>Yeb.</w:t>
      </w:r>
      <w:r w:rsidRPr="00F53293">
        <w:rPr>
          <w:rFonts w:ascii="Times New Roman" w:eastAsia="Times New Roman" w:hAnsi="Times New Roman" w:cs="Times New Roman"/>
          <w:color w:val="000000"/>
        </w:rPr>
        <w:t> 88a, </w:t>
      </w:r>
      <w:r w:rsidRPr="00F53293">
        <w:rPr>
          <w:rFonts w:ascii="Times New Roman" w:eastAsia="Times New Roman" w:hAnsi="Times New Roman" w:cs="Times New Roman"/>
          <w:i/>
          <w:iCs/>
          <w:color w:val="000000"/>
        </w:rPr>
        <w:t>Keth.</w:t>
      </w:r>
      <w:r w:rsidRPr="00F53293">
        <w:rPr>
          <w:rFonts w:ascii="Times New Roman" w:eastAsia="Times New Roman" w:hAnsi="Times New Roman" w:cs="Times New Roman"/>
          <w:color w:val="000000"/>
        </w:rPr>
        <w:t> 27b, </w:t>
      </w:r>
      <w:r w:rsidRPr="00F53293">
        <w:rPr>
          <w:rFonts w:ascii="Times New Roman" w:eastAsia="Times New Roman" w:hAnsi="Times New Roman" w:cs="Times New Roman"/>
          <w:i/>
          <w:iCs/>
          <w:color w:val="000000"/>
        </w:rPr>
        <w:t>B.M.</w:t>
      </w:r>
      <w:r w:rsidRPr="00F53293">
        <w:rPr>
          <w:rFonts w:ascii="Times New Roman" w:eastAsia="Times New Roman" w:hAnsi="Times New Roman" w:cs="Times New Roman"/>
          <w:color w:val="000000"/>
        </w:rPr>
        <w:t> 39b, </w:t>
      </w:r>
      <w:r w:rsidRPr="00F53293">
        <w:rPr>
          <w:rFonts w:ascii="Times New Roman" w:eastAsia="Times New Roman" w:hAnsi="Times New Roman" w:cs="Times New Roman"/>
          <w:i/>
          <w:iCs/>
          <w:color w:val="000000"/>
        </w:rPr>
        <w:t>Gen. Rabbah </w:t>
      </w:r>
      <w:r w:rsidRPr="00F53293">
        <w:rPr>
          <w:rFonts w:ascii="Times New Roman" w:eastAsia="Times New Roman" w:hAnsi="Times New Roman" w:cs="Times New Roman"/>
          <w:color w:val="000000"/>
        </w:rPr>
        <w:t>91:7, </w:t>
      </w:r>
      <w:r w:rsidRPr="00F53293">
        <w:rPr>
          <w:rFonts w:ascii="Times New Roman" w:eastAsia="Times New Roman" w:hAnsi="Times New Roman" w:cs="Times New Roman"/>
          <w:i/>
          <w:iCs/>
          <w:color w:val="000000"/>
        </w:rPr>
        <w:t>Targum Jonathan</w:t>
      </w:r>
      <w:r w:rsidRPr="00F53293">
        <w:rPr>
          <w:rFonts w:ascii="Times New Roman" w:eastAsia="Times New Roman" w:hAnsi="Times New Roman" w:cs="Times New Roman"/>
          <w:color w:val="000000"/>
        </w:rPr>
        <w:t>]</w:t>
      </w:r>
    </w:p>
    <w:p w14:paraId="34DA2CE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0FA7F8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9</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that he had dreamed about them</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לָהֶם</w:t>
      </w:r>
      <w:r w:rsidRPr="00F53293">
        <w:rPr>
          <w:rFonts w:ascii="Times New Roman" w:eastAsia="Times New Roman" w:hAnsi="Times New Roman" w:cs="Times New Roman"/>
          <w:color w:val="000000"/>
        </w:rPr>
        <w:t>, lit., to them, [but here it means] about them (</w:t>
      </w:r>
      <w:r w:rsidRPr="00F53293">
        <w:rPr>
          <w:rFonts w:ascii="Times New Roman" w:eastAsia="Times New Roman" w:hAnsi="Times New Roman" w:cs="Times New Roman"/>
          <w:i/>
          <w:iCs/>
          <w:color w:val="000000"/>
        </w:rPr>
        <w:t>Targum Jonathan</w:t>
      </w:r>
      <w:r w:rsidRPr="00F53293">
        <w:rPr>
          <w:rFonts w:ascii="Times New Roman" w:eastAsia="Times New Roman" w:hAnsi="Times New Roman" w:cs="Times New Roman"/>
          <w:color w:val="000000"/>
        </w:rPr>
        <w:t>). He knew that they (his dreams) had been fulfilled, for they (his brothers) had prostrated themselves to him.-[from </w:t>
      </w:r>
      <w:r w:rsidRPr="00F53293">
        <w:rPr>
          <w:rFonts w:ascii="Times New Roman" w:eastAsia="Times New Roman" w:hAnsi="Times New Roman" w:cs="Times New Roman"/>
          <w:i/>
          <w:iCs/>
          <w:color w:val="000000"/>
        </w:rPr>
        <w:t>Zohar</w:t>
      </w:r>
      <w:r w:rsidRPr="00F53293">
        <w:rPr>
          <w:rFonts w:ascii="Times New Roman" w:eastAsia="Times New Roman" w:hAnsi="Times New Roman" w:cs="Times New Roman"/>
          <w:color w:val="000000"/>
        </w:rPr>
        <w:t>, vol. 1, p. 199b]</w:t>
      </w:r>
    </w:p>
    <w:p w14:paraId="14FC1CF1"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26EEFF6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the nakedness of the land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עֶרְוַת הָאָרֶץ</w:t>
      </w:r>
      <w:r w:rsidRPr="00F53293">
        <w:rPr>
          <w:rFonts w:ascii="Times New Roman" w:eastAsia="Times New Roman" w:hAnsi="Times New Roman" w:cs="Times New Roman"/>
          <w:color w:val="000000"/>
        </w:rPr>
        <w:t>, the exposure of the land, from where it can be easily conquered, similar to “he exposed (</w:t>
      </w:r>
      <w:r w:rsidRPr="00F53293">
        <w:rPr>
          <w:rFonts w:ascii="Times New Roman" w:eastAsia="Times New Roman" w:hAnsi="Times New Roman" w:cs="Times New Roman"/>
          <w:color w:val="000000"/>
          <w:rtl/>
        </w:rPr>
        <w:t>הֶעֱרָה</w:t>
      </w:r>
      <w:r w:rsidRPr="00F53293">
        <w:rPr>
          <w:rFonts w:ascii="Times New Roman" w:eastAsia="Times New Roman" w:hAnsi="Times New Roman" w:cs="Times New Roman"/>
          <w:color w:val="000000"/>
        </w:rPr>
        <w:t>) her fountain” (Lev. 20:18), and like “naked and bare (</w:t>
      </w:r>
      <w:r w:rsidRPr="00F53293">
        <w:rPr>
          <w:rFonts w:ascii="Times New Roman" w:eastAsia="Times New Roman" w:hAnsi="Times New Roman" w:cs="Times New Roman"/>
          <w:color w:val="000000"/>
          <w:rtl/>
        </w:rPr>
        <w:t>וְעֶרְיָה</w:t>
      </w:r>
      <w:r w:rsidRPr="00F53293">
        <w:rPr>
          <w:rFonts w:ascii="Times New Roman" w:eastAsia="Times New Roman" w:hAnsi="Times New Roman" w:cs="Times New Roman"/>
          <w:color w:val="000000"/>
        </w:rPr>
        <w:t>)” (Ezek. 16:7), and likewise, every [expression of] </w:t>
      </w:r>
      <w:r w:rsidRPr="00F53293">
        <w:rPr>
          <w:rFonts w:ascii="Times New Roman" w:eastAsia="Times New Roman" w:hAnsi="Times New Roman" w:cs="Times New Roman"/>
          <w:color w:val="000000"/>
          <w:rtl/>
        </w:rPr>
        <w:t>עֶרְוַה</w:t>
      </w:r>
      <w:r w:rsidRPr="00F53293">
        <w:rPr>
          <w:rFonts w:ascii="Times New Roman" w:eastAsia="Times New Roman" w:hAnsi="Times New Roman" w:cs="Times New Roman"/>
          <w:color w:val="000000"/>
        </w:rPr>
        <w:t> in the Scriptures is an expression of exposure.</w:t>
      </w:r>
    </w:p>
    <w:p w14:paraId="39C9C314"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C4D9EE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10</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No, my master</w:t>
      </w:r>
      <w:r w:rsidRPr="00F53293">
        <w:rPr>
          <w:rFonts w:ascii="Times New Roman" w:eastAsia="Times New Roman" w:hAnsi="Times New Roman" w:cs="Times New Roman"/>
          <w:color w:val="000000"/>
        </w:rPr>
        <w:t> Do not say that, but your servants have come to buy food.</w:t>
      </w:r>
    </w:p>
    <w:p w14:paraId="18D4AB3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31B99E39"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We are all sons of one man</w:t>
      </w:r>
      <w:r w:rsidRPr="00F53293">
        <w:rPr>
          <w:rFonts w:ascii="Times New Roman" w:eastAsia="Times New Roman" w:hAnsi="Times New Roman" w:cs="Times New Roman"/>
          <w:color w:val="000000"/>
        </w:rPr>
        <w:t> The Holy Spirit flickered within them, and they included him with them, for he too was the son of their father.-[from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w:t>
      </w:r>
    </w:p>
    <w:p w14:paraId="38F7B57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11FA72E0"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honest</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כֵּנִים</w:t>
      </w:r>
      <w:r w:rsidRPr="00F53293">
        <w:rPr>
          <w:rFonts w:ascii="Times New Roman" w:eastAsia="Times New Roman" w:hAnsi="Times New Roman" w:cs="Times New Roman"/>
          <w:color w:val="000000"/>
        </w:rPr>
        <w:t>, truthful, like “You have spoken truthfully (</w:t>
      </w:r>
      <w:r w:rsidRPr="00F53293">
        <w:rPr>
          <w:rFonts w:ascii="Times New Roman" w:eastAsia="Times New Roman" w:hAnsi="Times New Roman" w:cs="Times New Roman"/>
          <w:color w:val="000000"/>
          <w:rtl/>
        </w:rPr>
        <w:t>כֵּן</w:t>
      </w:r>
      <w:r w:rsidRPr="00F53293">
        <w:rPr>
          <w:rFonts w:ascii="Times New Roman" w:eastAsia="Times New Roman" w:hAnsi="Times New Roman" w:cs="Times New Roman"/>
          <w:color w:val="000000"/>
        </w:rPr>
        <w:t>)” (Exod. 10:29); “the daughters of Zelophehad speak truthfully (</w:t>
      </w:r>
      <w:r w:rsidRPr="00F53293">
        <w:rPr>
          <w:rFonts w:ascii="Times New Roman" w:eastAsia="Times New Roman" w:hAnsi="Times New Roman" w:cs="Times New Roman"/>
          <w:color w:val="000000"/>
          <w:rtl/>
        </w:rPr>
        <w:t>כֵּן</w:t>
      </w:r>
      <w:r w:rsidRPr="00F53293">
        <w:rPr>
          <w:rFonts w:ascii="Times New Roman" w:eastAsia="Times New Roman" w:hAnsi="Times New Roman" w:cs="Times New Roman"/>
          <w:color w:val="000000"/>
        </w:rPr>
        <w:t>)” (Num. 27:7); “[their haughtiness] and their conception are improper (</w:t>
      </w:r>
      <w:r w:rsidRPr="00F53293">
        <w:rPr>
          <w:rFonts w:ascii="Times New Roman" w:eastAsia="Times New Roman" w:hAnsi="Times New Roman" w:cs="Times New Roman"/>
          <w:color w:val="000000"/>
          <w:rtl/>
        </w:rPr>
        <w:t>לֹא</w:t>
      </w:r>
      <w:r w:rsidRPr="00F53293">
        <w:rPr>
          <w:rFonts w:ascii="Times New Roman" w:eastAsia="Times New Roman" w:hAnsi="Times New Roman" w:cs="Times New Roman"/>
          <w:color w:val="000000"/>
          <w:rtl/>
          <w:lang w:bidi="ar-SA"/>
        </w:rPr>
        <w:t>-</w:t>
      </w:r>
      <w:r w:rsidRPr="00F53293">
        <w:rPr>
          <w:rFonts w:ascii="Times New Roman" w:eastAsia="Times New Roman" w:hAnsi="Times New Roman" w:cs="Times New Roman"/>
          <w:color w:val="000000"/>
          <w:rtl/>
        </w:rPr>
        <w:t>כֵן</w:t>
      </w:r>
      <w:r w:rsidRPr="00F53293">
        <w:rPr>
          <w:rFonts w:ascii="Times New Roman" w:eastAsia="Times New Roman" w:hAnsi="Times New Roman" w:cs="Times New Roman"/>
          <w:color w:val="000000"/>
        </w:rPr>
        <w:t>), [as are] their branches” (Isa. 16: 6). -[from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14:paraId="5015B58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BE1875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12</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But you have come to see the nakedness of the land</w:t>
      </w:r>
      <w:r w:rsidRPr="00F53293">
        <w:rPr>
          <w:rFonts w:ascii="Times New Roman" w:eastAsia="Times New Roman" w:hAnsi="Times New Roman" w:cs="Times New Roman"/>
          <w:color w:val="000000"/>
        </w:rPr>
        <w:t> For you have entered by way of the ten gates of the city. Why did you not enter [together] through one gate?-[from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Tan. Buber, Mikeitz</w:t>
      </w:r>
      <w:r w:rsidRPr="00F53293">
        <w:rPr>
          <w:rFonts w:ascii="Times New Roman" w:eastAsia="Times New Roman" w:hAnsi="Times New Roman" w:cs="Times New Roman"/>
          <w:color w:val="000000"/>
        </w:rPr>
        <w:t>17]</w:t>
      </w:r>
    </w:p>
    <w:p w14:paraId="4612984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5269D80E"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13</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they said, “We, your servants…”</w:t>
      </w:r>
      <w:r w:rsidRPr="00F53293">
        <w:rPr>
          <w:rFonts w:ascii="Times New Roman" w:eastAsia="Times New Roman" w:hAnsi="Times New Roman" w:cs="Times New Roman"/>
          <w:color w:val="000000"/>
        </w:rPr>
        <w:t> And for that one who is gone, we scattered in the city to seek him.-[from Tan. Buber, Mikeitz 17]</w:t>
      </w:r>
    </w:p>
    <w:p w14:paraId="41926442"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281D0348"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14</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This is just what I have spoken</w:t>
      </w:r>
      <w:r w:rsidRPr="00F53293">
        <w:rPr>
          <w:rFonts w:ascii="Times New Roman" w:eastAsia="Times New Roman" w:hAnsi="Times New Roman" w:cs="Times New Roman"/>
          <w:color w:val="000000"/>
        </w:rPr>
        <w:t> The thing that I have spoken, namely, that you are spies, is true and correct. This is according to its simple interpretation. Its midrashic interpretation is, however: He said to them, “And if you find him (Joseph), and they (his owners) demand a large ransom from you, will you ransom him?” “Yes,” they replied. He said to them, “And if they say that they will not return him for any money, what will you do?” They said, “For this we have come, to kill or be killed.” He said to them, “That is [exactly] what I said to you; you have come to slay the people of the city. I divine with my cup that two of you destroyed the large city of Shechem.”-[from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w:t>
      </w:r>
    </w:p>
    <w:p w14:paraId="7C13A9A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1961982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By Pharaoh’s life</w:t>
      </w:r>
      <w:r w:rsidRPr="00F53293">
        <w:rPr>
          <w:rFonts w:ascii="Times New Roman" w:eastAsia="Times New Roman" w:hAnsi="Times New Roman" w:cs="Times New Roman"/>
          <w:color w:val="000000"/>
        </w:rPr>
        <w:t> If Pharaoh will live. When he swore falsely, he swore by Pharaoh’s life.-[from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Tan. Buber, Mikeitz</w:t>
      </w:r>
      <w:r w:rsidRPr="00F53293">
        <w:rPr>
          <w:rFonts w:ascii="Times New Roman" w:eastAsia="Times New Roman" w:hAnsi="Times New Roman" w:cs="Times New Roman"/>
          <w:color w:val="000000"/>
        </w:rPr>
        <w:t> 17]</w:t>
      </w:r>
    </w:p>
    <w:p w14:paraId="5018156B"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46FA9B9D"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you will not leave this place</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מִזֶּה</w:t>
      </w:r>
      <w:r w:rsidRPr="00F53293">
        <w:rPr>
          <w:rFonts w:ascii="Times New Roman" w:eastAsia="Times New Roman" w:hAnsi="Times New Roman" w:cs="Times New Roman"/>
          <w:color w:val="000000"/>
        </w:rPr>
        <w:t>, lit., from this, from this place.-[from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14:paraId="1730A589"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404B47E5"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16</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whether truth is with you</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הַאֱמֶת</w:t>
      </w:r>
      <w:r w:rsidRPr="00F53293">
        <w:rPr>
          <w:rFonts w:ascii="Times New Roman" w:eastAsia="Times New Roman" w:hAnsi="Times New Roman" w:cs="Times New Roman"/>
          <w:color w:val="000000"/>
        </w:rPr>
        <w:t>, if the truth is with you. The “hey” is vowelized with a “pattach,” which is equivalent to an expression of wonderment.-[from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14:paraId="2311EED7"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2046EFF"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Whether truth is with you</w:t>
      </w:r>
      <w:r w:rsidRPr="00F53293">
        <w:rPr>
          <w:rFonts w:ascii="Times New Roman" w:eastAsia="Times New Roman" w:hAnsi="Times New Roman" w:cs="Times New Roman"/>
          <w:color w:val="000000"/>
        </w:rPr>
        <w:t> And if you do not bring him, [I swear] by Pharaoh’s life, that you are spies.</w:t>
      </w:r>
    </w:p>
    <w:p w14:paraId="7F22EBA6"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9B7364A" w14:textId="77777777" w:rsidR="006F5490" w:rsidRPr="00F53293" w:rsidRDefault="006F5490" w:rsidP="006F5490">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prison</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מִשְׁמָר</w:t>
      </w:r>
      <w:r w:rsidRPr="00F53293">
        <w:rPr>
          <w:rFonts w:ascii="Times New Roman" w:eastAsia="Times New Roman" w:hAnsi="Times New Roman" w:cs="Times New Roman"/>
          <w:color w:val="000000"/>
        </w:rPr>
        <w:t>, lit., watch, [meaning] the prison.- [from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 </w:t>
      </w:r>
    </w:p>
    <w:p w14:paraId="04AAB6E3" w14:textId="77777777" w:rsidR="006F5490" w:rsidRPr="00F53293" w:rsidRDefault="006F5490" w:rsidP="006F5490">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6BB4EA32" w14:textId="5868473C" w:rsidR="002718AD" w:rsidRDefault="002718AD"/>
    <w:p w14:paraId="4B43E7C7" w14:textId="77777777" w:rsidR="00651F59" w:rsidRPr="00F1186B" w:rsidRDefault="00651F59" w:rsidP="00651F59">
      <w:pPr>
        <w:spacing w:after="0" w:line="240" w:lineRule="auto"/>
        <w:jc w:val="both"/>
        <w:rPr>
          <w:rFonts w:asciiTheme="majorHAnsi" w:eastAsia="Times New Roman" w:hAnsiTheme="majorHAnsi" w:cs="Times New Roman"/>
          <w:color w:val="000000"/>
        </w:rPr>
      </w:pPr>
      <w:r w:rsidRPr="00F1186B">
        <w:rPr>
          <w:rFonts w:asciiTheme="majorHAnsi" w:hAnsiTheme="majorHAnsi"/>
          <w:b/>
          <w:bCs/>
          <w:color w:val="000000"/>
          <w:sz w:val="28"/>
          <w:szCs w:val="28"/>
          <w:lang w:val="en-AU"/>
        </w:rPr>
        <w:t>Ketubim: Psalms</w:t>
      </w:r>
      <w:r w:rsidRPr="00F1186B">
        <w:rPr>
          <w:rStyle w:val="apple-converted-space"/>
          <w:rFonts w:asciiTheme="majorHAnsi" w:hAnsiTheme="majorHAnsi"/>
          <w:b/>
          <w:bCs/>
          <w:color w:val="000000"/>
          <w:sz w:val="28"/>
          <w:szCs w:val="28"/>
          <w:lang w:val="en-AU"/>
        </w:rPr>
        <w:t> </w:t>
      </w:r>
      <w:r w:rsidRPr="00F1186B">
        <w:rPr>
          <w:rFonts w:asciiTheme="majorHAnsi" w:hAnsiTheme="majorHAnsi"/>
          <w:color w:val="000000"/>
          <w:sz w:val="28"/>
          <w:szCs w:val="28"/>
          <w:cs/>
          <w:lang w:bidi="ar-SA"/>
        </w:rPr>
        <w:t>‎‎‎‎</w:t>
      </w:r>
      <w:r w:rsidRPr="00F1186B">
        <w:rPr>
          <w:rFonts w:asciiTheme="majorHAnsi" w:hAnsiTheme="majorHAnsi"/>
          <w:b/>
          <w:bCs/>
          <w:color w:val="000000"/>
          <w:sz w:val="28"/>
          <w:szCs w:val="28"/>
          <w:lang w:val="en-AU"/>
        </w:rPr>
        <w:t>35:19-28</w:t>
      </w:r>
      <w:r>
        <w:rPr>
          <w:rFonts w:asciiTheme="majorHAnsi" w:hAnsiTheme="majorHAnsi"/>
          <w:b/>
          <w:bCs/>
          <w:color w:val="000000"/>
          <w:sz w:val="28"/>
          <w:szCs w:val="28"/>
          <w:lang w:val="en-AU"/>
        </w:rPr>
        <w:t xml:space="preserve"> &amp; 36:1-13</w:t>
      </w:r>
    </w:p>
    <w:p w14:paraId="071F8EAB" w14:textId="77777777" w:rsidR="00651F59" w:rsidRPr="00F1186B" w:rsidRDefault="00651F59" w:rsidP="00651F59">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651F59" w:rsidRPr="00FC0803" w14:paraId="5C34585A" w14:textId="77777777" w:rsidTr="00DF2BA3">
        <w:tc>
          <w:tcPr>
            <w:tcW w:w="5151" w:type="dxa"/>
            <w:tcMar>
              <w:top w:w="0" w:type="dxa"/>
              <w:left w:w="108" w:type="dxa"/>
              <w:bottom w:w="0" w:type="dxa"/>
              <w:right w:w="108" w:type="dxa"/>
            </w:tcMar>
          </w:tcPr>
          <w:p w14:paraId="60B0F3A3" w14:textId="77777777" w:rsidR="00651F59" w:rsidRPr="00FC0803" w:rsidRDefault="00651F59" w:rsidP="00DF2BA3">
            <w:pPr>
              <w:spacing w:after="0" w:line="240" w:lineRule="auto"/>
              <w:jc w:val="center"/>
              <w:rPr>
                <w:rFonts w:ascii="Times New Roman" w:eastAsia="Times New Roman" w:hAnsi="Times New Roman" w:cs="Times New Roman"/>
                <w:b/>
                <w:bCs/>
                <w:lang w:val="en-AU"/>
              </w:rPr>
            </w:pPr>
            <w:r w:rsidRPr="00FC0803">
              <w:rPr>
                <w:rFonts w:ascii="Times New Roman" w:eastAsia="Times New Roman" w:hAnsi="Times New Roman" w:cs="Times New Roman"/>
                <w:b/>
                <w:bCs/>
                <w:lang w:val="en-AU"/>
              </w:rPr>
              <w:t>Rashi</w:t>
            </w:r>
          </w:p>
        </w:tc>
        <w:tc>
          <w:tcPr>
            <w:tcW w:w="5145" w:type="dxa"/>
            <w:tcMar>
              <w:top w:w="0" w:type="dxa"/>
              <w:left w:w="108" w:type="dxa"/>
              <w:bottom w:w="0" w:type="dxa"/>
              <w:right w:w="108" w:type="dxa"/>
            </w:tcMar>
          </w:tcPr>
          <w:p w14:paraId="7F7F92EC" w14:textId="77777777" w:rsidR="00651F59" w:rsidRPr="00FC0803" w:rsidRDefault="00651F59" w:rsidP="00DF2BA3">
            <w:pPr>
              <w:spacing w:after="0" w:line="240" w:lineRule="auto"/>
              <w:jc w:val="center"/>
              <w:rPr>
                <w:rFonts w:ascii="Times New Roman" w:eastAsia="Times New Roman" w:hAnsi="Times New Roman" w:cs="Times New Roman"/>
                <w:b/>
                <w:bCs/>
                <w:lang w:val="en-AU"/>
              </w:rPr>
            </w:pPr>
            <w:r w:rsidRPr="00FC0803">
              <w:rPr>
                <w:rFonts w:ascii="Times New Roman" w:eastAsia="Times New Roman" w:hAnsi="Times New Roman" w:cs="Times New Roman"/>
                <w:b/>
                <w:bCs/>
                <w:lang w:val="en-AU"/>
              </w:rPr>
              <w:t>Targum</w:t>
            </w:r>
          </w:p>
        </w:tc>
      </w:tr>
      <w:tr w:rsidR="00651F59" w:rsidRPr="00FC0803" w14:paraId="3F7C0301" w14:textId="77777777" w:rsidTr="00DF2BA3">
        <w:tc>
          <w:tcPr>
            <w:tcW w:w="5151" w:type="dxa"/>
            <w:tcMar>
              <w:top w:w="0" w:type="dxa"/>
              <w:left w:w="108" w:type="dxa"/>
              <w:bottom w:w="0" w:type="dxa"/>
              <w:right w:w="108" w:type="dxa"/>
            </w:tcMar>
            <w:hideMark/>
          </w:tcPr>
          <w:p w14:paraId="5F2E4ED5"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19. </w:t>
            </w:r>
            <w:r w:rsidRPr="00FC0803">
              <w:rPr>
                <w:rFonts w:ascii="Times New Roman" w:eastAsia="Times New Roman" w:hAnsi="Times New Roman" w:cs="Times New Roman"/>
              </w:rPr>
              <w:t>Let them not rejoice over me, those who are my enemies for an unjust cause, neither shall those who hate me for nought wink their eyes.</w:t>
            </w:r>
          </w:p>
        </w:tc>
        <w:tc>
          <w:tcPr>
            <w:tcW w:w="5145" w:type="dxa"/>
            <w:tcMar>
              <w:top w:w="0" w:type="dxa"/>
              <w:left w:w="108" w:type="dxa"/>
              <w:bottom w:w="0" w:type="dxa"/>
              <w:right w:w="108" w:type="dxa"/>
            </w:tcMar>
            <w:hideMark/>
          </w:tcPr>
          <w:p w14:paraId="0E932EED"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19. Let not my enemies rejoice over me with a lie, those who hate me without cause, winking with their eyes.</w:t>
            </w:r>
          </w:p>
        </w:tc>
      </w:tr>
      <w:tr w:rsidR="00651F59" w:rsidRPr="00FC0803" w14:paraId="489E5176" w14:textId="77777777" w:rsidTr="00DF2BA3">
        <w:tc>
          <w:tcPr>
            <w:tcW w:w="5151" w:type="dxa"/>
            <w:tcMar>
              <w:top w:w="0" w:type="dxa"/>
              <w:left w:w="108" w:type="dxa"/>
              <w:bottom w:w="0" w:type="dxa"/>
              <w:right w:w="108" w:type="dxa"/>
            </w:tcMar>
            <w:hideMark/>
          </w:tcPr>
          <w:p w14:paraId="138C0D17"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20. </w:t>
            </w:r>
            <w:r w:rsidRPr="00FC0803">
              <w:rPr>
                <w:rFonts w:ascii="Times New Roman" w:eastAsia="Times New Roman" w:hAnsi="Times New Roman" w:cs="Times New Roman"/>
              </w:rPr>
              <w:t>For they do not speak peace, and against the crushed people of the earth they think words of deceit.</w:t>
            </w:r>
          </w:p>
        </w:tc>
        <w:tc>
          <w:tcPr>
            <w:tcW w:w="5145" w:type="dxa"/>
            <w:tcMar>
              <w:top w:w="0" w:type="dxa"/>
              <w:left w:w="108" w:type="dxa"/>
              <w:bottom w:w="0" w:type="dxa"/>
              <w:right w:w="108" w:type="dxa"/>
            </w:tcMar>
            <w:hideMark/>
          </w:tcPr>
          <w:p w14:paraId="7EDEE905"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20. For they do not speak peace; and against the righteous/generous of the earth who have rest in this world they plot devious things.</w:t>
            </w:r>
          </w:p>
        </w:tc>
      </w:tr>
      <w:tr w:rsidR="00651F59" w:rsidRPr="00FC0803" w14:paraId="7F0F2BB4" w14:textId="77777777" w:rsidTr="00DF2BA3">
        <w:tc>
          <w:tcPr>
            <w:tcW w:w="5151" w:type="dxa"/>
            <w:tcMar>
              <w:top w:w="0" w:type="dxa"/>
              <w:left w:w="108" w:type="dxa"/>
              <w:bottom w:w="0" w:type="dxa"/>
              <w:right w:w="108" w:type="dxa"/>
            </w:tcMar>
            <w:hideMark/>
          </w:tcPr>
          <w:p w14:paraId="7CA80464"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21. </w:t>
            </w:r>
            <w:r w:rsidRPr="00FC0803">
              <w:rPr>
                <w:rFonts w:ascii="Times New Roman" w:eastAsia="Times New Roman" w:hAnsi="Times New Roman" w:cs="Times New Roman"/>
              </w:rPr>
              <w:t>And they opened their mouth wide against me and they said, "Aha! Aha! Our eyes have seen [what we desired]."</w:t>
            </w:r>
          </w:p>
        </w:tc>
        <w:tc>
          <w:tcPr>
            <w:tcW w:w="5145" w:type="dxa"/>
            <w:tcMar>
              <w:top w:w="0" w:type="dxa"/>
              <w:left w:w="108" w:type="dxa"/>
              <w:bottom w:w="0" w:type="dxa"/>
              <w:right w:w="108" w:type="dxa"/>
            </w:tcMar>
            <w:hideMark/>
          </w:tcPr>
          <w:p w14:paraId="54BD5914"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21. And they have opened their mouth wide against me and said, "Joy! Joy! Our eye has seen it!"</w:t>
            </w:r>
          </w:p>
        </w:tc>
      </w:tr>
      <w:tr w:rsidR="00651F59" w:rsidRPr="00FC0803" w14:paraId="083AF362" w14:textId="77777777" w:rsidTr="00DF2BA3">
        <w:tc>
          <w:tcPr>
            <w:tcW w:w="5151" w:type="dxa"/>
            <w:tcMar>
              <w:top w:w="0" w:type="dxa"/>
              <w:left w:w="108" w:type="dxa"/>
              <w:bottom w:w="0" w:type="dxa"/>
              <w:right w:w="108" w:type="dxa"/>
            </w:tcMar>
            <w:hideMark/>
          </w:tcPr>
          <w:p w14:paraId="040C979F"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22. </w:t>
            </w:r>
            <w:r w:rsidRPr="00FC0803">
              <w:rPr>
                <w:rFonts w:ascii="Times New Roman" w:eastAsia="Times New Roman" w:hAnsi="Times New Roman" w:cs="Times New Roman"/>
              </w:rPr>
              <w:t>You saw, O Lord, do not be silent; O Lord, do not distance Yourself from me.</w:t>
            </w:r>
          </w:p>
        </w:tc>
        <w:tc>
          <w:tcPr>
            <w:tcW w:w="5145" w:type="dxa"/>
            <w:tcMar>
              <w:top w:w="0" w:type="dxa"/>
              <w:left w:w="108" w:type="dxa"/>
              <w:bottom w:w="0" w:type="dxa"/>
              <w:right w:w="108" w:type="dxa"/>
            </w:tcMar>
            <w:hideMark/>
          </w:tcPr>
          <w:p w14:paraId="722172B8"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22. You have seen, O LORD, do not be silent; O LORD, be not far from me.</w:t>
            </w:r>
          </w:p>
        </w:tc>
      </w:tr>
      <w:tr w:rsidR="00651F59" w:rsidRPr="00FC0803" w14:paraId="6901F675" w14:textId="77777777" w:rsidTr="00DF2BA3">
        <w:tc>
          <w:tcPr>
            <w:tcW w:w="5151" w:type="dxa"/>
            <w:tcMar>
              <w:top w:w="0" w:type="dxa"/>
              <w:left w:w="108" w:type="dxa"/>
              <w:bottom w:w="0" w:type="dxa"/>
              <w:right w:w="108" w:type="dxa"/>
            </w:tcMar>
            <w:hideMark/>
          </w:tcPr>
          <w:p w14:paraId="5897B7DD"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23. </w:t>
            </w:r>
            <w:r w:rsidRPr="00FC0803">
              <w:rPr>
                <w:rFonts w:ascii="Times New Roman" w:eastAsia="Times New Roman" w:hAnsi="Times New Roman" w:cs="Times New Roman"/>
              </w:rPr>
              <w:t>Arouse Yourself and awaken to my judgment, my God and my Lord, to my cause.</w:t>
            </w:r>
          </w:p>
        </w:tc>
        <w:tc>
          <w:tcPr>
            <w:tcW w:w="5145" w:type="dxa"/>
            <w:tcMar>
              <w:top w:w="0" w:type="dxa"/>
              <w:left w:w="108" w:type="dxa"/>
              <w:bottom w:w="0" w:type="dxa"/>
              <w:right w:w="108" w:type="dxa"/>
            </w:tcMar>
            <w:hideMark/>
          </w:tcPr>
          <w:p w14:paraId="4F757B24"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23. Wake and be alert to my cause, O my God; the LORD is the victor in my dispute.</w:t>
            </w:r>
          </w:p>
        </w:tc>
      </w:tr>
      <w:tr w:rsidR="00651F59" w:rsidRPr="00FC0803" w14:paraId="79C3304D" w14:textId="77777777" w:rsidTr="00DF2BA3">
        <w:tc>
          <w:tcPr>
            <w:tcW w:w="5151" w:type="dxa"/>
            <w:tcMar>
              <w:top w:w="0" w:type="dxa"/>
              <w:left w:w="108" w:type="dxa"/>
              <w:bottom w:w="0" w:type="dxa"/>
              <w:right w:w="108" w:type="dxa"/>
            </w:tcMar>
            <w:hideMark/>
          </w:tcPr>
          <w:p w14:paraId="0B58D34E"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24. </w:t>
            </w:r>
            <w:r w:rsidRPr="00FC0803">
              <w:rPr>
                <w:rFonts w:ascii="Times New Roman" w:eastAsia="Times New Roman" w:hAnsi="Times New Roman" w:cs="Times New Roman"/>
              </w:rPr>
              <w:t>Judge me according to Your righteousness, O Lord, my God, and let them not rejoice over me.</w:t>
            </w:r>
          </w:p>
        </w:tc>
        <w:tc>
          <w:tcPr>
            <w:tcW w:w="5145" w:type="dxa"/>
            <w:tcMar>
              <w:top w:w="0" w:type="dxa"/>
              <w:left w:w="108" w:type="dxa"/>
              <w:bottom w:w="0" w:type="dxa"/>
              <w:right w:w="108" w:type="dxa"/>
            </w:tcMar>
            <w:hideMark/>
          </w:tcPr>
          <w:p w14:paraId="69AF00EB"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24. Judge me by Your generosity, O LORD my God, and they will not rejoice over me.</w:t>
            </w:r>
          </w:p>
        </w:tc>
      </w:tr>
      <w:tr w:rsidR="00651F59" w:rsidRPr="00FC0803" w14:paraId="2CA9A5AD" w14:textId="77777777" w:rsidTr="00DF2BA3">
        <w:tc>
          <w:tcPr>
            <w:tcW w:w="5151" w:type="dxa"/>
            <w:tcMar>
              <w:top w:w="0" w:type="dxa"/>
              <w:left w:w="108" w:type="dxa"/>
              <w:bottom w:w="0" w:type="dxa"/>
              <w:right w:w="108" w:type="dxa"/>
            </w:tcMar>
            <w:hideMark/>
          </w:tcPr>
          <w:p w14:paraId="5021009E"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25. </w:t>
            </w:r>
            <w:r w:rsidRPr="00FC0803">
              <w:rPr>
                <w:rFonts w:ascii="Times New Roman" w:eastAsia="Times New Roman" w:hAnsi="Times New Roman" w:cs="Times New Roman"/>
              </w:rPr>
              <w:t>Let them not say in their hearts, "Our soul rejoices." Let them not say, "We have swallowed him up."</w:t>
            </w:r>
          </w:p>
        </w:tc>
        <w:tc>
          <w:tcPr>
            <w:tcW w:w="5145" w:type="dxa"/>
            <w:tcMar>
              <w:top w:w="0" w:type="dxa"/>
              <w:left w:w="108" w:type="dxa"/>
              <w:bottom w:w="0" w:type="dxa"/>
              <w:right w:w="108" w:type="dxa"/>
            </w:tcMar>
            <w:hideMark/>
          </w:tcPr>
          <w:p w14:paraId="1D2196FA"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25. Let them not say in their heart, "Our soul is glad"; lest they say, "We have finished him."</w:t>
            </w:r>
          </w:p>
        </w:tc>
      </w:tr>
      <w:tr w:rsidR="00651F59" w:rsidRPr="00FC0803" w14:paraId="142DEDFE" w14:textId="77777777" w:rsidTr="00DF2BA3">
        <w:tc>
          <w:tcPr>
            <w:tcW w:w="5151" w:type="dxa"/>
            <w:tcMar>
              <w:top w:w="0" w:type="dxa"/>
              <w:left w:w="108" w:type="dxa"/>
              <w:bottom w:w="0" w:type="dxa"/>
              <w:right w:w="108" w:type="dxa"/>
            </w:tcMar>
            <w:hideMark/>
          </w:tcPr>
          <w:p w14:paraId="0345A1D0"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26. </w:t>
            </w:r>
            <w:r w:rsidRPr="00FC0803">
              <w:rPr>
                <w:rFonts w:ascii="Times New Roman" w:eastAsia="Times New Roman" w:hAnsi="Times New Roman" w:cs="Times New Roman"/>
              </w:rPr>
              <w:t>Let them be ashamed and abashed together, those who rejoice at my misfortune; let them be clothed in shame and disgrace, those who raise themselves haughtily over me.</w:t>
            </w:r>
          </w:p>
        </w:tc>
        <w:tc>
          <w:tcPr>
            <w:tcW w:w="5145" w:type="dxa"/>
            <w:tcMar>
              <w:top w:w="0" w:type="dxa"/>
              <w:left w:w="108" w:type="dxa"/>
              <w:bottom w:w="0" w:type="dxa"/>
              <w:right w:w="108" w:type="dxa"/>
            </w:tcMar>
            <w:hideMark/>
          </w:tcPr>
          <w:p w14:paraId="215D5260"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26. Let those who rejoice at my harm be ashamed and subdued together; let those who vaunt themselves over me be clothed with shame and disgrace.</w:t>
            </w:r>
          </w:p>
        </w:tc>
      </w:tr>
      <w:tr w:rsidR="00651F59" w:rsidRPr="00FC0803" w14:paraId="4B38EEB2" w14:textId="77777777" w:rsidTr="00DF2BA3">
        <w:tc>
          <w:tcPr>
            <w:tcW w:w="5151" w:type="dxa"/>
            <w:tcMar>
              <w:top w:w="0" w:type="dxa"/>
              <w:left w:w="108" w:type="dxa"/>
              <w:bottom w:w="0" w:type="dxa"/>
              <w:right w:w="108" w:type="dxa"/>
            </w:tcMar>
            <w:hideMark/>
          </w:tcPr>
          <w:p w14:paraId="410FEDD5"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27. </w:t>
            </w:r>
            <w:r w:rsidRPr="00FC0803">
              <w:rPr>
                <w:rFonts w:ascii="Times New Roman" w:eastAsia="Times New Roman" w:hAnsi="Times New Roman" w:cs="Times New Roman"/>
              </w:rPr>
              <w:t>Let those who desire my vindication sing praises and rejoice, and let them constantly say, "May the Lord, Who desires the peace of His servant, be magnified."</w:t>
            </w:r>
          </w:p>
        </w:tc>
        <w:tc>
          <w:tcPr>
            <w:tcW w:w="5145" w:type="dxa"/>
            <w:tcMar>
              <w:top w:w="0" w:type="dxa"/>
              <w:left w:w="108" w:type="dxa"/>
              <w:bottom w:w="0" w:type="dxa"/>
              <w:right w:w="108" w:type="dxa"/>
            </w:tcMar>
            <w:hideMark/>
          </w:tcPr>
          <w:p w14:paraId="1B23E5F0"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27. May those who seek my vindication be glad and rejoice and say always, "May the glory of the LORD be great, He who desires the peace of His servant."</w:t>
            </w:r>
          </w:p>
        </w:tc>
      </w:tr>
      <w:tr w:rsidR="00651F59" w:rsidRPr="00FC0803" w14:paraId="04BBE96D" w14:textId="77777777" w:rsidTr="00DF2BA3">
        <w:tc>
          <w:tcPr>
            <w:tcW w:w="5151" w:type="dxa"/>
            <w:tcMar>
              <w:top w:w="0" w:type="dxa"/>
              <w:left w:w="108" w:type="dxa"/>
              <w:bottom w:w="0" w:type="dxa"/>
              <w:right w:w="108" w:type="dxa"/>
            </w:tcMar>
            <w:hideMark/>
          </w:tcPr>
          <w:p w14:paraId="6229F994"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28. </w:t>
            </w:r>
            <w:r w:rsidRPr="00FC0803">
              <w:rPr>
                <w:rFonts w:ascii="Times New Roman" w:eastAsia="Times New Roman" w:hAnsi="Times New Roman" w:cs="Times New Roman"/>
              </w:rPr>
              <w:t>And my tongue shall utter Your righteousness, Your praise all day long.</w:t>
            </w:r>
          </w:p>
        </w:tc>
        <w:tc>
          <w:tcPr>
            <w:tcW w:w="5145" w:type="dxa"/>
            <w:tcMar>
              <w:top w:w="0" w:type="dxa"/>
              <w:left w:w="108" w:type="dxa"/>
              <w:bottom w:w="0" w:type="dxa"/>
              <w:right w:w="108" w:type="dxa"/>
            </w:tcMar>
            <w:hideMark/>
          </w:tcPr>
          <w:p w14:paraId="7F589793"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28. And my tongue will sing of Your generosity, all the day of Your praise.</w:t>
            </w:r>
          </w:p>
        </w:tc>
      </w:tr>
      <w:tr w:rsidR="00651F59" w:rsidRPr="00FC0803" w14:paraId="495016DC" w14:textId="77777777" w:rsidTr="00DF2BA3">
        <w:tc>
          <w:tcPr>
            <w:tcW w:w="5151" w:type="dxa"/>
            <w:tcMar>
              <w:top w:w="0" w:type="dxa"/>
              <w:left w:w="108" w:type="dxa"/>
              <w:bottom w:w="0" w:type="dxa"/>
              <w:right w:w="108" w:type="dxa"/>
            </w:tcMar>
            <w:hideMark/>
          </w:tcPr>
          <w:p w14:paraId="37F6BA5D" w14:textId="77777777" w:rsidR="00651F59" w:rsidRPr="00FC0803" w:rsidRDefault="00651F59" w:rsidP="00DF2BA3">
            <w:pPr>
              <w:spacing w:after="0" w:line="240" w:lineRule="auto"/>
              <w:rPr>
                <w:rFonts w:eastAsia="Times New Roman" w:cs="Times New Roman"/>
              </w:rPr>
            </w:pPr>
            <w:r w:rsidRPr="00FC0803">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14:paraId="0F584B5E" w14:textId="77777777" w:rsidR="00651F59" w:rsidRPr="00FC0803" w:rsidRDefault="00651F59" w:rsidP="00DF2BA3">
            <w:pPr>
              <w:spacing w:after="0" w:line="240" w:lineRule="auto"/>
              <w:rPr>
                <w:rFonts w:eastAsia="Times New Roman" w:cs="Times New Roman"/>
              </w:rPr>
            </w:pPr>
            <w:r w:rsidRPr="00FC0803">
              <w:rPr>
                <w:rFonts w:ascii="Times New Roman" w:eastAsia="Times New Roman" w:hAnsi="Times New Roman" w:cs="Times New Roman"/>
                <w:lang w:val="en-AU"/>
              </w:rPr>
              <w:t> </w:t>
            </w:r>
          </w:p>
        </w:tc>
      </w:tr>
      <w:tr w:rsidR="00651F59" w:rsidRPr="00FC0803" w14:paraId="59FDED40" w14:textId="77777777" w:rsidTr="00DF2BA3">
        <w:tc>
          <w:tcPr>
            <w:tcW w:w="5151" w:type="dxa"/>
            <w:tcMar>
              <w:top w:w="0" w:type="dxa"/>
              <w:left w:w="108" w:type="dxa"/>
              <w:bottom w:w="0" w:type="dxa"/>
              <w:right w:w="108" w:type="dxa"/>
            </w:tcMar>
            <w:hideMark/>
          </w:tcPr>
          <w:p w14:paraId="2089DB3A"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1. </w:t>
            </w:r>
            <w:r w:rsidRPr="00FC0803">
              <w:rPr>
                <w:rFonts w:ascii="Times New Roman" w:eastAsia="Times New Roman" w:hAnsi="Times New Roman" w:cs="Times New Roman"/>
              </w:rPr>
              <w:t>For the conductor. Of the servant of the Lord, of David.</w:t>
            </w:r>
          </w:p>
        </w:tc>
        <w:tc>
          <w:tcPr>
            <w:tcW w:w="5145" w:type="dxa"/>
            <w:tcMar>
              <w:top w:w="0" w:type="dxa"/>
              <w:left w:w="108" w:type="dxa"/>
              <w:bottom w:w="0" w:type="dxa"/>
              <w:right w:w="108" w:type="dxa"/>
            </w:tcMar>
            <w:hideMark/>
          </w:tcPr>
          <w:p w14:paraId="63AC09B9"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 For praise. Of the servant of the LORD, David</w:t>
            </w:r>
          </w:p>
        </w:tc>
      </w:tr>
      <w:tr w:rsidR="00651F59" w:rsidRPr="00FC0803" w14:paraId="302C7D38" w14:textId="77777777" w:rsidTr="00DF2BA3">
        <w:tc>
          <w:tcPr>
            <w:tcW w:w="5151" w:type="dxa"/>
            <w:tcMar>
              <w:top w:w="0" w:type="dxa"/>
              <w:left w:w="108" w:type="dxa"/>
              <w:bottom w:w="0" w:type="dxa"/>
              <w:right w:w="108" w:type="dxa"/>
            </w:tcMar>
            <w:hideMark/>
          </w:tcPr>
          <w:p w14:paraId="7D83916E"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2. </w:t>
            </w:r>
            <w:r w:rsidRPr="00FC0803">
              <w:rPr>
                <w:rFonts w:ascii="Times New Roman" w:eastAsia="Times New Roman" w:hAnsi="Times New Roman" w:cs="Times New Roman"/>
                <w:b/>
                <w:bCs/>
                <w:shd w:val="clear" w:color="auto" w:fill="FFFF00"/>
              </w:rPr>
              <w:t>The word of the transgression to the wicked man, in the midst of my heart, is that there is no fear of God before his eyes.</w:t>
            </w:r>
          </w:p>
        </w:tc>
        <w:tc>
          <w:tcPr>
            <w:tcW w:w="5145" w:type="dxa"/>
            <w:tcMar>
              <w:top w:w="0" w:type="dxa"/>
              <w:left w:w="108" w:type="dxa"/>
              <w:bottom w:w="0" w:type="dxa"/>
              <w:right w:w="108" w:type="dxa"/>
            </w:tcMar>
            <w:hideMark/>
          </w:tcPr>
          <w:p w14:paraId="3B6F195B"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2. </w:t>
            </w:r>
            <w:r w:rsidRPr="00FC0803">
              <w:rPr>
                <w:rFonts w:ascii="Times New Roman" w:eastAsia="Times New Roman" w:hAnsi="Times New Roman" w:cs="Times New Roman"/>
                <w:b/>
                <w:bCs/>
                <w:shd w:val="clear" w:color="auto" w:fill="FFFF00"/>
                <w:lang w:val="en-AU"/>
              </w:rPr>
              <w:t>Rebellion said to the sinner within my heart, "There is no fear of the LORD before his eyes."</w:t>
            </w:r>
          </w:p>
        </w:tc>
      </w:tr>
      <w:tr w:rsidR="00651F59" w:rsidRPr="00FC0803" w14:paraId="13534D22" w14:textId="77777777" w:rsidTr="00DF2BA3">
        <w:tc>
          <w:tcPr>
            <w:tcW w:w="5151" w:type="dxa"/>
            <w:tcMar>
              <w:top w:w="0" w:type="dxa"/>
              <w:left w:w="108" w:type="dxa"/>
              <w:bottom w:w="0" w:type="dxa"/>
              <w:right w:w="108" w:type="dxa"/>
            </w:tcMar>
            <w:hideMark/>
          </w:tcPr>
          <w:p w14:paraId="35CC99EC"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3. </w:t>
            </w:r>
            <w:r w:rsidRPr="00FC0803">
              <w:rPr>
                <w:rFonts w:ascii="Times New Roman" w:eastAsia="Times New Roman" w:hAnsi="Times New Roman" w:cs="Times New Roman"/>
              </w:rPr>
              <w:t>For it smoothed the way before him in his eyes, </w:t>
            </w:r>
            <w:r w:rsidRPr="00FC0803">
              <w:rPr>
                <w:rFonts w:ascii="Times New Roman" w:eastAsia="Times New Roman" w:hAnsi="Times New Roman" w:cs="Times New Roman"/>
                <w:b/>
                <w:bCs/>
                <w:shd w:val="clear" w:color="auto" w:fill="FFFF00"/>
              </w:rPr>
              <w:t>to find his iniquity to hate [him].</w:t>
            </w:r>
          </w:p>
        </w:tc>
        <w:tc>
          <w:tcPr>
            <w:tcW w:w="5145" w:type="dxa"/>
            <w:tcMar>
              <w:top w:w="0" w:type="dxa"/>
              <w:left w:w="108" w:type="dxa"/>
              <w:bottom w:w="0" w:type="dxa"/>
              <w:right w:w="108" w:type="dxa"/>
            </w:tcMar>
            <w:hideMark/>
          </w:tcPr>
          <w:p w14:paraId="0539BEA4"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3. Because he flatters him with his eyes to find sins, </w:t>
            </w:r>
            <w:r w:rsidRPr="00FC0803">
              <w:rPr>
                <w:rFonts w:ascii="Times New Roman" w:eastAsia="Times New Roman" w:hAnsi="Times New Roman" w:cs="Times New Roman"/>
                <w:b/>
                <w:bCs/>
                <w:shd w:val="clear" w:color="auto" w:fill="FFFF00"/>
                <w:lang w:val="en-AU"/>
              </w:rPr>
              <w:t>to hate instruction.</w:t>
            </w:r>
          </w:p>
        </w:tc>
      </w:tr>
      <w:tr w:rsidR="00651F59" w:rsidRPr="00FC0803" w14:paraId="78D6FD39" w14:textId="77777777" w:rsidTr="00DF2BA3">
        <w:tc>
          <w:tcPr>
            <w:tcW w:w="5151" w:type="dxa"/>
            <w:tcMar>
              <w:top w:w="0" w:type="dxa"/>
              <w:left w:w="108" w:type="dxa"/>
              <w:bottom w:w="0" w:type="dxa"/>
              <w:right w:w="108" w:type="dxa"/>
            </w:tcMar>
            <w:hideMark/>
          </w:tcPr>
          <w:p w14:paraId="7DC2C3A0"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4. </w:t>
            </w:r>
            <w:r w:rsidRPr="00FC0803">
              <w:rPr>
                <w:rFonts w:ascii="Times New Roman" w:eastAsia="Times New Roman" w:hAnsi="Times New Roman" w:cs="Times New Roman"/>
              </w:rPr>
              <w:t>The words of his mouth are iniquity and deceit; he refrained from learning to improve.</w:t>
            </w:r>
          </w:p>
        </w:tc>
        <w:tc>
          <w:tcPr>
            <w:tcW w:w="5145" w:type="dxa"/>
            <w:tcMar>
              <w:top w:w="0" w:type="dxa"/>
              <w:left w:w="108" w:type="dxa"/>
              <w:bottom w:w="0" w:type="dxa"/>
              <w:right w:w="108" w:type="dxa"/>
            </w:tcMar>
            <w:hideMark/>
          </w:tcPr>
          <w:p w14:paraId="33D7CCC2"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4. The words of his mouth are wickedness and deceit; he has ceased to be wise in doing good.</w:t>
            </w:r>
          </w:p>
        </w:tc>
      </w:tr>
      <w:tr w:rsidR="00651F59" w:rsidRPr="00FC0803" w14:paraId="6F8A0EE9" w14:textId="77777777" w:rsidTr="00DF2BA3">
        <w:tc>
          <w:tcPr>
            <w:tcW w:w="5151" w:type="dxa"/>
            <w:tcMar>
              <w:top w:w="0" w:type="dxa"/>
              <w:left w:w="108" w:type="dxa"/>
              <w:bottom w:w="0" w:type="dxa"/>
              <w:right w:w="108" w:type="dxa"/>
            </w:tcMar>
            <w:hideMark/>
          </w:tcPr>
          <w:p w14:paraId="6ABD703C"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5. </w:t>
            </w:r>
            <w:r w:rsidRPr="00FC0803">
              <w:rPr>
                <w:rFonts w:ascii="Times New Roman" w:eastAsia="Times New Roman" w:hAnsi="Times New Roman" w:cs="Times New Roman"/>
              </w:rPr>
              <w:t>He thinks iniquity on his couch; he stands on a way that is not good; he does not reject evil.</w:t>
            </w:r>
          </w:p>
        </w:tc>
        <w:tc>
          <w:tcPr>
            <w:tcW w:w="5145" w:type="dxa"/>
            <w:tcMar>
              <w:top w:w="0" w:type="dxa"/>
              <w:left w:w="108" w:type="dxa"/>
              <w:bottom w:w="0" w:type="dxa"/>
              <w:right w:w="108" w:type="dxa"/>
            </w:tcMar>
            <w:hideMark/>
          </w:tcPr>
          <w:p w14:paraId="0087A9CF"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5. Wickedness plots on his bed; he will take his stand in a way not good; he will not reject evil.</w:t>
            </w:r>
          </w:p>
        </w:tc>
      </w:tr>
      <w:tr w:rsidR="00651F59" w:rsidRPr="00FC0803" w14:paraId="74A9CBFC" w14:textId="77777777" w:rsidTr="00DF2BA3">
        <w:tc>
          <w:tcPr>
            <w:tcW w:w="5151" w:type="dxa"/>
            <w:tcMar>
              <w:top w:w="0" w:type="dxa"/>
              <w:left w:w="108" w:type="dxa"/>
              <w:bottom w:w="0" w:type="dxa"/>
              <w:right w:w="108" w:type="dxa"/>
            </w:tcMar>
            <w:hideMark/>
          </w:tcPr>
          <w:p w14:paraId="1E6B0100"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6. </w:t>
            </w:r>
            <w:r w:rsidRPr="00FC0803">
              <w:rPr>
                <w:rFonts w:ascii="Times New Roman" w:eastAsia="Times New Roman" w:hAnsi="Times New Roman" w:cs="Times New Roman"/>
              </w:rPr>
              <w:t>O Lord, Your kindness is in the heavens; Your faith is until the sky.</w:t>
            </w:r>
          </w:p>
        </w:tc>
        <w:tc>
          <w:tcPr>
            <w:tcW w:w="5145" w:type="dxa"/>
            <w:tcMar>
              <w:top w:w="0" w:type="dxa"/>
              <w:left w:w="108" w:type="dxa"/>
              <w:bottom w:w="0" w:type="dxa"/>
              <w:right w:w="108" w:type="dxa"/>
            </w:tcMar>
            <w:hideMark/>
          </w:tcPr>
          <w:p w14:paraId="0A1221DD"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6. O LORD, Your goodness is in the heaven of heavens, Your faithfulness reaches to the skies.</w:t>
            </w:r>
          </w:p>
        </w:tc>
      </w:tr>
      <w:tr w:rsidR="00651F59" w:rsidRPr="00FC0803" w14:paraId="5BBAE5C7" w14:textId="77777777" w:rsidTr="00DF2BA3">
        <w:tc>
          <w:tcPr>
            <w:tcW w:w="5151" w:type="dxa"/>
            <w:tcMar>
              <w:top w:w="0" w:type="dxa"/>
              <w:left w:w="108" w:type="dxa"/>
              <w:bottom w:w="0" w:type="dxa"/>
              <w:right w:w="108" w:type="dxa"/>
            </w:tcMar>
            <w:hideMark/>
          </w:tcPr>
          <w:p w14:paraId="3103854C"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7. </w:t>
            </w:r>
            <w:r w:rsidRPr="00FC0803">
              <w:rPr>
                <w:rFonts w:ascii="Times New Roman" w:eastAsia="Times New Roman" w:hAnsi="Times New Roman" w:cs="Times New Roman"/>
              </w:rPr>
              <w:t>Your charity is like the mighty mountains; Your judgments are [like] the vast deep. You save both man and beast, O Lord.</w:t>
            </w:r>
          </w:p>
        </w:tc>
        <w:tc>
          <w:tcPr>
            <w:tcW w:w="5145" w:type="dxa"/>
            <w:tcMar>
              <w:top w:w="0" w:type="dxa"/>
              <w:left w:w="108" w:type="dxa"/>
              <w:bottom w:w="0" w:type="dxa"/>
              <w:right w:w="108" w:type="dxa"/>
            </w:tcMar>
            <w:hideMark/>
          </w:tcPr>
          <w:p w14:paraId="6F1D8D19"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7. Your righteousness/generosity is as high as the great mountains; Your judgments are as deep as the great abyss; You will redeem both the sons of men and beasts, O LORD.</w:t>
            </w:r>
          </w:p>
        </w:tc>
      </w:tr>
      <w:tr w:rsidR="00651F59" w:rsidRPr="00FC0803" w14:paraId="1456BAF2" w14:textId="77777777" w:rsidTr="00DF2BA3">
        <w:tc>
          <w:tcPr>
            <w:tcW w:w="5151" w:type="dxa"/>
            <w:tcMar>
              <w:top w:w="0" w:type="dxa"/>
              <w:left w:w="108" w:type="dxa"/>
              <w:bottom w:w="0" w:type="dxa"/>
              <w:right w:w="108" w:type="dxa"/>
            </w:tcMar>
            <w:hideMark/>
          </w:tcPr>
          <w:p w14:paraId="2C0DDA23"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8. </w:t>
            </w:r>
            <w:r w:rsidRPr="00FC0803">
              <w:rPr>
                <w:rFonts w:ascii="Times New Roman" w:eastAsia="Times New Roman" w:hAnsi="Times New Roman" w:cs="Times New Roman"/>
              </w:rPr>
              <w:t>How precious is Your kindness, O God, and the sons of man will take refuge in the shadow of Your wings.</w:t>
            </w:r>
          </w:p>
        </w:tc>
        <w:tc>
          <w:tcPr>
            <w:tcW w:w="5145" w:type="dxa"/>
            <w:tcMar>
              <w:top w:w="0" w:type="dxa"/>
              <w:left w:w="108" w:type="dxa"/>
              <w:bottom w:w="0" w:type="dxa"/>
              <w:right w:w="108" w:type="dxa"/>
            </w:tcMar>
            <w:hideMark/>
          </w:tcPr>
          <w:p w14:paraId="2A763833"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8. How precious is Your goodness, O LORD; and the sons of men will dwell securely in the shadow of Your presence.</w:t>
            </w:r>
          </w:p>
        </w:tc>
      </w:tr>
      <w:tr w:rsidR="00651F59" w:rsidRPr="00FC0803" w14:paraId="73B83139" w14:textId="77777777" w:rsidTr="00DF2BA3">
        <w:tc>
          <w:tcPr>
            <w:tcW w:w="5151" w:type="dxa"/>
            <w:tcMar>
              <w:top w:w="0" w:type="dxa"/>
              <w:left w:w="108" w:type="dxa"/>
              <w:bottom w:w="0" w:type="dxa"/>
              <w:right w:w="108" w:type="dxa"/>
            </w:tcMar>
            <w:hideMark/>
          </w:tcPr>
          <w:p w14:paraId="5E4E9527"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9. </w:t>
            </w:r>
            <w:r w:rsidRPr="00FC0803">
              <w:rPr>
                <w:rFonts w:ascii="Times New Roman" w:eastAsia="Times New Roman" w:hAnsi="Times New Roman" w:cs="Times New Roman"/>
              </w:rPr>
              <w:t>They will be sated from the fat of Your house, and with the stream of Your delights You give them to drink.</w:t>
            </w:r>
          </w:p>
        </w:tc>
        <w:tc>
          <w:tcPr>
            <w:tcW w:w="5145" w:type="dxa"/>
            <w:tcMar>
              <w:top w:w="0" w:type="dxa"/>
              <w:left w:w="108" w:type="dxa"/>
              <w:bottom w:w="0" w:type="dxa"/>
              <w:right w:w="108" w:type="dxa"/>
            </w:tcMar>
            <w:hideMark/>
          </w:tcPr>
          <w:p w14:paraId="07BCDEB3"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9. They will drink deeply of the plenteous blessings of Your house; and You will let them drink of Your pleasant fountain.</w:t>
            </w:r>
          </w:p>
        </w:tc>
      </w:tr>
      <w:tr w:rsidR="00651F59" w:rsidRPr="00FC0803" w14:paraId="05A87ED8" w14:textId="77777777" w:rsidTr="00DF2BA3">
        <w:tc>
          <w:tcPr>
            <w:tcW w:w="5151" w:type="dxa"/>
            <w:tcMar>
              <w:top w:w="0" w:type="dxa"/>
              <w:left w:w="108" w:type="dxa"/>
              <w:bottom w:w="0" w:type="dxa"/>
              <w:right w:w="108" w:type="dxa"/>
            </w:tcMar>
            <w:hideMark/>
          </w:tcPr>
          <w:p w14:paraId="7C453A62"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10. </w:t>
            </w:r>
            <w:r w:rsidRPr="00FC0803">
              <w:rPr>
                <w:rFonts w:ascii="Times New Roman" w:eastAsia="Times New Roman" w:hAnsi="Times New Roman" w:cs="Times New Roman"/>
                <w:b/>
                <w:bCs/>
                <w:shd w:val="clear" w:color="auto" w:fill="FFFF00"/>
              </w:rPr>
              <w:t>For with You is the source of life; in Your light we will see light.</w:t>
            </w:r>
          </w:p>
        </w:tc>
        <w:tc>
          <w:tcPr>
            <w:tcW w:w="5145" w:type="dxa"/>
            <w:tcMar>
              <w:top w:w="0" w:type="dxa"/>
              <w:left w:w="108" w:type="dxa"/>
              <w:bottom w:w="0" w:type="dxa"/>
              <w:right w:w="108" w:type="dxa"/>
            </w:tcMar>
            <w:hideMark/>
          </w:tcPr>
          <w:p w14:paraId="06DDCA59"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10. </w:t>
            </w:r>
            <w:r w:rsidRPr="00FC0803">
              <w:rPr>
                <w:rFonts w:ascii="Times New Roman" w:eastAsia="Times New Roman" w:hAnsi="Times New Roman" w:cs="Times New Roman"/>
                <w:b/>
                <w:bCs/>
                <w:shd w:val="clear" w:color="auto" w:fill="FFFF00"/>
                <w:lang w:val="en-AU"/>
              </w:rPr>
              <w:t>For with You are streams of living water; in the splendor of Your glory we will see light.</w:t>
            </w:r>
          </w:p>
        </w:tc>
      </w:tr>
      <w:tr w:rsidR="00651F59" w:rsidRPr="00FC0803" w14:paraId="5C05A225" w14:textId="77777777" w:rsidTr="00DF2BA3">
        <w:tc>
          <w:tcPr>
            <w:tcW w:w="5151" w:type="dxa"/>
            <w:tcMar>
              <w:top w:w="0" w:type="dxa"/>
              <w:left w:w="108" w:type="dxa"/>
              <w:bottom w:w="0" w:type="dxa"/>
              <w:right w:w="108" w:type="dxa"/>
            </w:tcMar>
            <w:hideMark/>
          </w:tcPr>
          <w:p w14:paraId="2C16D506"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11. </w:t>
            </w:r>
            <w:r w:rsidRPr="00FC0803">
              <w:rPr>
                <w:rFonts w:ascii="Times New Roman" w:eastAsia="Times New Roman" w:hAnsi="Times New Roman" w:cs="Times New Roman"/>
                <w:b/>
                <w:bCs/>
                <w:shd w:val="clear" w:color="auto" w:fill="FFFF00"/>
              </w:rPr>
              <w:t>Extend Your kindness to those who know You, and Your charity to the upright of heart.</w:t>
            </w:r>
          </w:p>
        </w:tc>
        <w:tc>
          <w:tcPr>
            <w:tcW w:w="5145" w:type="dxa"/>
            <w:tcMar>
              <w:top w:w="0" w:type="dxa"/>
              <w:left w:w="108" w:type="dxa"/>
              <w:bottom w:w="0" w:type="dxa"/>
              <w:right w:w="108" w:type="dxa"/>
            </w:tcMar>
            <w:hideMark/>
          </w:tcPr>
          <w:p w14:paraId="02F715A2"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11. </w:t>
            </w:r>
            <w:r w:rsidRPr="00FC0803">
              <w:rPr>
                <w:rFonts w:ascii="Times New Roman" w:eastAsia="Times New Roman" w:hAnsi="Times New Roman" w:cs="Times New Roman"/>
                <w:b/>
                <w:bCs/>
                <w:shd w:val="clear" w:color="auto" w:fill="FFFF00"/>
                <w:lang w:val="en-AU"/>
              </w:rPr>
              <w:t>Extend your goodness over those who know You; and Your generosity over the upright of heart.</w:t>
            </w:r>
          </w:p>
        </w:tc>
      </w:tr>
      <w:tr w:rsidR="00651F59" w:rsidRPr="00FC0803" w14:paraId="2971DEFE" w14:textId="77777777" w:rsidTr="00DF2BA3">
        <w:tc>
          <w:tcPr>
            <w:tcW w:w="5151" w:type="dxa"/>
            <w:tcMar>
              <w:top w:w="0" w:type="dxa"/>
              <w:left w:w="108" w:type="dxa"/>
              <w:bottom w:w="0" w:type="dxa"/>
              <w:right w:w="108" w:type="dxa"/>
            </w:tcMar>
            <w:hideMark/>
          </w:tcPr>
          <w:p w14:paraId="5F2A4B6B"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12. </w:t>
            </w:r>
            <w:r w:rsidRPr="00FC0803">
              <w:rPr>
                <w:rFonts w:ascii="Times New Roman" w:eastAsia="Times New Roman" w:hAnsi="Times New Roman" w:cs="Times New Roman"/>
              </w:rPr>
              <w:t>Let the foot of haughtiness not come with me, neither shall the hand of the wicked cause me to wander.</w:t>
            </w:r>
          </w:p>
        </w:tc>
        <w:tc>
          <w:tcPr>
            <w:tcW w:w="5145" w:type="dxa"/>
            <w:tcMar>
              <w:top w:w="0" w:type="dxa"/>
              <w:left w:w="108" w:type="dxa"/>
              <w:bottom w:w="0" w:type="dxa"/>
              <w:right w:w="108" w:type="dxa"/>
            </w:tcMar>
            <w:hideMark/>
          </w:tcPr>
          <w:p w14:paraId="749C40E1"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12. May the foot of the proud not reach me; and may the hands of the wicked not make me wander.</w:t>
            </w:r>
          </w:p>
        </w:tc>
      </w:tr>
      <w:tr w:rsidR="00651F59" w:rsidRPr="00FC0803" w14:paraId="6906DB91" w14:textId="77777777" w:rsidTr="00DF2BA3">
        <w:tc>
          <w:tcPr>
            <w:tcW w:w="5151" w:type="dxa"/>
            <w:tcMar>
              <w:top w:w="0" w:type="dxa"/>
              <w:left w:w="108" w:type="dxa"/>
              <w:bottom w:w="0" w:type="dxa"/>
              <w:right w:w="108" w:type="dxa"/>
            </w:tcMar>
            <w:hideMark/>
          </w:tcPr>
          <w:p w14:paraId="10847571"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13. </w:t>
            </w:r>
            <w:r w:rsidRPr="00FC0803">
              <w:rPr>
                <w:rFonts w:ascii="Times New Roman" w:eastAsia="Times New Roman" w:hAnsi="Times New Roman" w:cs="Times New Roman"/>
              </w:rPr>
              <w:t>There the workers of iniquity have fallen; they have been thrust away and were unable to rise.</w:t>
            </w:r>
          </w:p>
        </w:tc>
        <w:tc>
          <w:tcPr>
            <w:tcW w:w="5145" w:type="dxa"/>
            <w:tcMar>
              <w:top w:w="0" w:type="dxa"/>
              <w:left w:w="108" w:type="dxa"/>
              <w:bottom w:w="0" w:type="dxa"/>
              <w:right w:w="108" w:type="dxa"/>
            </w:tcMar>
            <w:hideMark/>
          </w:tcPr>
          <w:p w14:paraId="449A283F" w14:textId="77777777" w:rsidR="00651F59" w:rsidRPr="00FC0803" w:rsidRDefault="00651F59" w:rsidP="00DF2BA3">
            <w:pPr>
              <w:spacing w:after="0" w:line="240" w:lineRule="auto"/>
              <w:jc w:val="both"/>
              <w:rPr>
                <w:rFonts w:eastAsia="Times New Roman" w:cs="Times New Roman"/>
              </w:rPr>
            </w:pPr>
            <w:r w:rsidRPr="00FC0803">
              <w:rPr>
                <w:rFonts w:ascii="Times New Roman" w:eastAsia="Times New Roman" w:hAnsi="Times New Roman" w:cs="Times New Roman"/>
                <w:lang w:val="en-AU"/>
              </w:rPr>
              <w:t>13. There fell those who commit falsehood; they will be struck down, and will not rise again.</w:t>
            </w:r>
          </w:p>
        </w:tc>
      </w:tr>
      <w:tr w:rsidR="00651F59" w:rsidRPr="00FC0803" w14:paraId="246BA129" w14:textId="77777777" w:rsidTr="00DF2BA3">
        <w:tc>
          <w:tcPr>
            <w:tcW w:w="5151" w:type="dxa"/>
            <w:tcMar>
              <w:top w:w="0" w:type="dxa"/>
              <w:left w:w="108" w:type="dxa"/>
              <w:bottom w:w="0" w:type="dxa"/>
              <w:right w:w="108" w:type="dxa"/>
            </w:tcMar>
            <w:hideMark/>
          </w:tcPr>
          <w:p w14:paraId="47222BFB" w14:textId="77777777" w:rsidR="00651F59" w:rsidRPr="00FC0803" w:rsidRDefault="00651F59" w:rsidP="00DF2BA3">
            <w:pPr>
              <w:spacing w:after="0" w:line="240" w:lineRule="auto"/>
              <w:rPr>
                <w:rFonts w:eastAsia="Times New Roman" w:cs="Times New Roman"/>
              </w:rPr>
            </w:pPr>
            <w:r w:rsidRPr="00FC0803">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14:paraId="04FE2204" w14:textId="77777777" w:rsidR="00651F59" w:rsidRPr="00FC0803" w:rsidRDefault="00651F59" w:rsidP="00DF2BA3">
            <w:pPr>
              <w:spacing w:after="0" w:line="240" w:lineRule="auto"/>
              <w:rPr>
                <w:rFonts w:eastAsia="Times New Roman" w:cs="Times New Roman"/>
              </w:rPr>
            </w:pPr>
            <w:r w:rsidRPr="00FC0803">
              <w:rPr>
                <w:rFonts w:ascii="Times New Roman" w:eastAsia="Times New Roman" w:hAnsi="Times New Roman" w:cs="Times New Roman"/>
                <w:lang w:val="en-AU"/>
              </w:rPr>
              <w:t> </w:t>
            </w:r>
          </w:p>
        </w:tc>
      </w:tr>
    </w:tbl>
    <w:p w14:paraId="50127417" w14:textId="77777777" w:rsidR="00651F59" w:rsidRDefault="00651F59" w:rsidP="00651F59">
      <w:pPr>
        <w:spacing w:after="0" w:line="240" w:lineRule="auto"/>
        <w:jc w:val="both"/>
        <w:rPr>
          <w:rFonts w:ascii="Times New Roman" w:eastAsia="Times New Roman" w:hAnsi="Times New Roman" w:cs="Times New Roman"/>
          <w:color w:val="000000"/>
          <w:lang w:val="en-AU"/>
        </w:rPr>
      </w:pPr>
    </w:p>
    <w:p w14:paraId="6EFC7A28" w14:textId="77777777" w:rsidR="00651F59" w:rsidRPr="00F1186B" w:rsidRDefault="00651F59" w:rsidP="00651F59">
      <w:pPr>
        <w:spacing w:after="0" w:line="240" w:lineRule="auto"/>
        <w:jc w:val="both"/>
        <w:rPr>
          <w:rFonts w:asciiTheme="majorHAnsi" w:eastAsia="Times New Roman" w:hAnsiTheme="majorHAnsi" w:cs="Times New Roman"/>
          <w:color w:val="000000"/>
          <w:lang w:val="en-AU"/>
        </w:rPr>
      </w:pPr>
      <w:r w:rsidRPr="00F1186B">
        <w:rPr>
          <w:rFonts w:asciiTheme="majorHAnsi" w:hAnsiTheme="majorHAnsi"/>
          <w:b/>
          <w:bCs/>
          <w:color w:val="000000"/>
          <w:sz w:val="28"/>
          <w:szCs w:val="28"/>
          <w:lang w:val="en-AU"/>
        </w:rPr>
        <w:t>Rashi’s Commentary on Psalms</w:t>
      </w:r>
      <w:r w:rsidRPr="00F1186B">
        <w:rPr>
          <w:rStyle w:val="apple-converted-space"/>
          <w:rFonts w:asciiTheme="majorHAnsi" w:hAnsiTheme="majorHAnsi"/>
          <w:b/>
          <w:bCs/>
          <w:color w:val="000000"/>
          <w:sz w:val="28"/>
          <w:szCs w:val="28"/>
          <w:lang w:val="en-AU"/>
        </w:rPr>
        <w:t> </w:t>
      </w:r>
      <w:r w:rsidRPr="00F1186B">
        <w:rPr>
          <w:rFonts w:asciiTheme="majorHAnsi" w:hAnsiTheme="majorHAnsi"/>
          <w:color w:val="000000"/>
          <w:sz w:val="28"/>
          <w:szCs w:val="28"/>
          <w:cs/>
          <w:lang w:bidi="ar-SA"/>
        </w:rPr>
        <w:t>‎‎‎‎</w:t>
      </w:r>
      <w:r w:rsidRPr="00F1186B">
        <w:rPr>
          <w:rFonts w:asciiTheme="majorHAnsi" w:hAnsiTheme="majorHAnsi"/>
          <w:b/>
          <w:bCs/>
          <w:color w:val="000000"/>
          <w:sz w:val="28"/>
          <w:szCs w:val="28"/>
          <w:lang w:val="en-AU"/>
        </w:rPr>
        <w:t>35:1</w:t>
      </w:r>
      <w:r>
        <w:rPr>
          <w:rFonts w:asciiTheme="majorHAnsi" w:hAnsiTheme="majorHAnsi"/>
          <w:b/>
          <w:bCs/>
          <w:color w:val="000000"/>
          <w:sz w:val="28"/>
          <w:szCs w:val="28"/>
          <w:lang w:val="en-AU"/>
        </w:rPr>
        <w:t>9</w:t>
      </w:r>
      <w:r w:rsidRPr="00F1186B">
        <w:rPr>
          <w:rFonts w:asciiTheme="majorHAnsi" w:hAnsiTheme="majorHAnsi"/>
          <w:b/>
          <w:bCs/>
          <w:color w:val="000000"/>
          <w:sz w:val="28"/>
          <w:szCs w:val="28"/>
          <w:lang w:val="en-AU"/>
        </w:rPr>
        <w:t>-28</w:t>
      </w:r>
    </w:p>
    <w:p w14:paraId="66E74EA2" w14:textId="77777777" w:rsidR="00651F59" w:rsidRDefault="00651F59" w:rsidP="00651F59">
      <w:pPr>
        <w:spacing w:after="0" w:line="240" w:lineRule="auto"/>
        <w:jc w:val="both"/>
        <w:rPr>
          <w:rFonts w:ascii="Times New Roman" w:eastAsia="Times New Roman" w:hAnsi="Times New Roman" w:cs="Times New Roman"/>
          <w:color w:val="000000"/>
          <w:lang w:val="en-AU"/>
        </w:rPr>
      </w:pPr>
    </w:p>
    <w:p w14:paraId="52C091AA"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19 those who are my enemies</w:t>
      </w:r>
      <w:r w:rsidRPr="00F1186B">
        <w:rPr>
          <w:rFonts w:ascii="Times New Roman" w:eastAsia="Times New Roman" w:hAnsi="Times New Roman" w:cs="Times New Roman"/>
          <w:color w:val="000000"/>
          <w:sz w:val="24"/>
          <w:szCs w:val="24"/>
        </w:rPr>
        <w:t> for an unjust cause who hate me because of a false matter, that they testify against me what never entered my mind. Let them not rejoice at my downfall.</w:t>
      </w:r>
    </w:p>
    <w:p w14:paraId="40A1076A"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14:paraId="7CA6537B"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who hate me </w:t>
      </w:r>
      <w:r w:rsidRPr="00F1186B">
        <w:rPr>
          <w:rFonts w:ascii="Times New Roman" w:eastAsia="Times New Roman" w:hAnsi="Times New Roman" w:cs="Times New Roman"/>
          <w:color w:val="000000"/>
          <w:sz w:val="24"/>
          <w:szCs w:val="24"/>
        </w:rPr>
        <w:t>Let those who hate me not wink their eyes at me, to mock my downfall with their eyes. </w:t>
      </w:r>
      <w:r w:rsidRPr="00F1186B">
        <w:rPr>
          <w:rFonts w:ascii="Times New Roman" w:eastAsia="Times New Roman" w:hAnsi="Times New Roman" w:cs="Times New Roman" w:hint="cs"/>
          <w:color w:val="000000"/>
          <w:sz w:val="24"/>
          <w:szCs w:val="24"/>
          <w:rtl/>
        </w:rPr>
        <w:t>יקרצו</w:t>
      </w:r>
      <w:r w:rsidRPr="00F1186B">
        <w:rPr>
          <w:rFonts w:ascii="Times New Roman" w:eastAsia="Times New Roman" w:hAnsi="Times New Roman" w:cs="Times New Roman"/>
          <w:color w:val="000000"/>
          <w:sz w:val="24"/>
          <w:szCs w:val="24"/>
        </w:rPr>
        <w:t> means seynt in Old French, signal.</w:t>
      </w:r>
    </w:p>
    <w:p w14:paraId="13DD9E0E"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14:paraId="3805490A"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20 and against the crushed people of the earth</w:t>
      </w:r>
      <w:r w:rsidRPr="00F1186B">
        <w:rPr>
          <w:rFonts w:ascii="Times New Roman" w:eastAsia="Times New Roman" w:hAnsi="Times New Roman" w:cs="Times New Roman"/>
          <w:color w:val="000000"/>
          <w:sz w:val="24"/>
          <w:szCs w:val="24"/>
        </w:rPr>
        <w:t> Heb. </w:t>
      </w:r>
      <w:r w:rsidRPr="00F1186B">
        <w:rPr>
          <w:rFonts w:ascii="Times New Roman" w:eastAsia="Times New Roman" w:hAnsi="Times New Roman" w:cs="Times New Roman" w:hint="cs"/>
          <w:color w:val="000000"/>
          <w:sz w:val="24"/>
          <w:szCs w:val="24"/>
          <w:rtl/>
        </w:rPr>
        <w:t>רגעי</w:t>
      </w:r>
      <w:r w:rsidRPr="00F1186B">
        <w:rPr>
          <w:rFonts w:ascii="Times New Roman" w:eastAsia="Times New Roman" w:hAnsi="Times New Roman" w:cs="Times New Roman"/>
          <w:color w:val="000000"/>
          <w:sz w:val="24"/>
          <w:szCs w:val="24"/>
        </w:rPr>
        <w:t> , on the crushed people of the earth, and so (in Jer. 31:34): “Who stirs up (</w:t>
      </w:r>
      <w:r w:rsidRPr="00F1186B">
        <w:rPr>
          <w:rFonts w:ascii="Times New Roman" w:eastAsia="Times New Roman" w:hAnsi="Times New Roman" w:cs="Times New Roman" w:hint="cs"/>
          <w:color w:val="000000"/>
          <w:sz w:val="24"/>
          <w:szCs w:val="24"/>
          <w:rtl/>
        </w:rPr>
        <w:t>רגע</w:t>
      </w:r>
      <w:r w:rsidRPr="00F1186B">
        <w:rPr>
          <w:rFonts w:ascii="Times New Roman" w:eastAsia="Times New Roman" w:hAnsi="Times New Roman" w:cs="Times New Roman"/>
          <w:color w:val="000000"/>
          <w:sz w:val="24"/>
          <w:szCs w:val="24"/>
        </w:rPr>
        <w:t>) the sea”; (Job 7:5), “my skin wrinkled (</w:t>
      </w:r>
      <w:r w:rsidRPr="00F1186B">
        <w:rPr>
          <w:rFonts w:ascii="Times New Roman" w:eastAsia="Times New Roman" w:hAnsi="Times New Roman" w:cs="Times New Roman" w:hint="cs"/>
          <w:color w:val="000000"/>
          <w:sz w:val="24"/>
          <w:szCs w:val="24"/>
          <w:rtl/>
        </w:rPr>
        <w:t>רגע</w:t>
      </w:r>
      <w:r w:rsidRPr="00F1186B">
        <w:rPr>
          <w:rFonts w:ascii="Times New Roman" w:eastAsia="Times New Roman" w:hAnsi="Times New Roman" w:cs="Times New Roman"/>
          <w:color w:val="000000"/>
          <w:sz w:val="24"/>
          <w:szCs w:val="24"/>
        </w:rPr>
        <w:t>) .” And so did Dunash explain it.</w:t>
      </w:r>
    </w:p>
    <w:p w14:paraId="3DCFE930"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14:paraId="6C31A722"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21 Aha! Aha!</w:t>
      </w:r>
      <w:r w:rsidRPr="00F1186B">
        <w:rPr>
          <w:rFonts w:ascii="Times New Roman" w:eastAsia="Times New Roman" w:hAnsi="Times New Roman" w:cs="Times New Roman"/>
          <w:color w:val="000000"/>
          <w:sz w:val="24"/>
          <w:szCs w:val="24"/>
        </w:rPr>
        <w:t> Heb. </w:t>
      </w:r>
      <w:r w:rsidRPr="00F1186B">
        <w:rPr>
          <w:rFonts w:ascii="Times New Roman" w:eastAsia="Times New Roman" w:hAnsi="Times New Roman" w:cs="Times New Roman" w:hint="cs"/>
          <w:color w:val="000000"/>
          <w:sz w:val="24"/>
          <w:szCs w:val="24"/>
          <w:rtl/>
        </w:rPr>
        <w:t>האח</w:t>
      </w:r>
      <w:r w:rsidRPr="00F1186B">
        <w:rPr>
          <w:rFonts w:ascii="Times New Roman" w:eastAsia="Times New Roman" w:hAnsi="Times New Roman" w:cs="Times New Roman"/>
          <w:color w:val="000000"/>
          <w:sz w:val="24"/>
          <w:szCs w:val="24"/>
        </w:rPr>
        <w:t> , an expression of joy of one who boasts with the lust of his heart, out of their [sic] great joy, that they see their lust gratified.</w:t>
      </w:r>
    </w:p>
    <w:p w14:paraId="47E5B53E"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14:paraId="5266E8F5" w14:textId="77777777" w:rsidR="00651F59" w:rsidRPr="00F1186B"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23 Arouse Yourself </w:t>
      </w:r>
      <w:r w:rsidRPr="00F1186B">
        <w:rPr>
          <w:rFonts w:ascii="Times New Roman" w:eastAsia="Times New Roman" w:hAnsi="Times New Roman" w:cs="Times New Roman"/>
          <w:color w:val="000000"/>
          <w:sz w:val="24"/>
          <w:szCs w:val="24"/>
        </w:rPr>
        <w:t>and awaken the heavenly retinue to judge my cause from my enemies.</w:t>
      </w:r>
    </w:p>
    <w:p w14:paraId="5103EC40" w14:textId="77777777" w:rsidR="00651F59" w:rsidRDefault="00651F59" w:rsidP="00651F59">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lang w:val="en-AU"/>
        </w:rPr>
        <w:t> </w:t>
      </w:r>
    </w:p>
    <w:p w14:paraId="1E8B26A6" w14:textId="77777777" w:rsidR="00651F59" w:rsidRPr="00F1186B" w:rsidRDefault="00651F59" w:rsidP="00651F59">
      <w:pPr>
        <w:spacing w:after="0" w:line="240" w:lineRule="auto"/>
        <w:jc w:val="both"/>
        <w:rPr>
          <w:rFonts w:eastAsia="Times New Roman" w:cs="Times New Roman"/>
          <w:color w:val="000000"/>
        </w:rPr>
      </w:pPr>
      <w:r w:rsidRPr="00F1186B">
        <w:rPr>
          <w:rFonts w:asciiTheme="majorHAnsi" w:eastAsia="Times New Roman" w:hAnsiTheme="majorHAnsi" w:cs="Times New Roman"/>
          <w:b/>
          <w:bCs/>
          <w:color w:val="000000"/>
          <w:sz w:val="28"/>
          <w:szCs w:val="28"/>
          <w:lang w:val="en-AU"/>
        </w:rPr>
        <w:t>Rashi’s Commentary on Psalms </w:t>
      </w:r>
      <w:r w:rsidRPr="00F1186B">
        <w:rPr>
          <w:rFonts w:asciiTheme="majorHAnsi" w:eastAsia="Times New Roman" w:hAnsiTheme="majorHAnsi"/>
          <w:color w:val="000000"/>
          <w:sz w:val="28"/>
          <w:szCs w:val="28"/>
          <w:cs/>
          <w:lang w:bidi="ar-SA"/>
        </w:rPr>
        <w:t>‎‎‎‎</w:t>
      </w:r>
      <w:r w:rsidRPr="00F1186B">
        <w:rPr>
          <w:rFonts w:asciiTheme="majorHAnsi" w:eastAsia="Times New Roman" w:hAnsiTheme="majorHAnsi" w:cs="Times New Roman"/>
          <w:b/>
          <w:bCs/>
          <w:color w:val="000000"/>
          <w:sz w:val="28"/>
          <w:szCs w:val="28"/>
          <w:lang w:val="en-AU"/>
        </w:rPr>
        <w:t>36:1-13</w:t>
      </w:r>
    </w:p>
    <w:p w14:paraId="5B566826"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lang w:val="en-AU"/>
        </w:rPr>
        <w:t> </w:t>
      </w:r>
    </w:p>
    <w:p w14:paraId="1CE65C56"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2 The word of the transgression to the wicked man, in the midst of my heart, etc.</w:t>
      </w:r>
      <w:r w:rsidRPr="00FC0803">
        <w:rPr>
          <w:rFonts w:ascii="Times New Roman" w:eastAsia="Times New Roman" w:hAnsi="Times New Roman" w:cs="Times New Roman"/>
          <w:color w:val="000000"/>
        </w:rPr>
        <w:t> This is a transposed verse. I feel within my heart that the transgression i.e., the evil inclination says to the wicked man that the fear of God should not be before his eyes.</w:t>
      </w:r>
    </w:p>
    <w:p w14:paraId="4C71239C"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2B7005BE"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in the midst of my heart</w:t>
      </w:r>
      <w:r w:rsidRPr="00FC0803">
        <w:rPr>
          <w:rFonts w:ascii="Times New Roman" w:eastAsia="Times New Roman" w:hAnsi="Times New Roman" w:cs="Times New Roman"/>
          <w:color w:val="000000"/>
        </w:rPr>
        <w:t> Like a person who says, “It seems to me.”</w:t>
      </w:r>
    </w:p>
    <w:p w14:paraId="03991D59"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24079236"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3 For it smoothed</w:t>
      </w:r>
      <w:r w:rsidRPr="00FC0803">
        <w:rPr>
          <w:rFonts w:ascii="Times New Roman" w:eastAsia="Times New Roman" w:hAnsi="Times New Roman" w:cs="Times New Roman"/>
          <w:color w:val="000000"/>
        </w:rPr>
        <w:t> The transgression made smooth places appear to his eyes in order that the Holy One, blessed be He, find his iniquity to hate him.</w:t>
      </w:r>
    </w:p>
    <w:p w14:paraId="5180E1E8"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58675546"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4 he refrained from learning to improve </w:t>
      </w:r>
      <w:r w:rsidRPr="00FC0803">
        <w:rPr>
          <w:rFonts w:ascii="Times New Roman" w:eastAsia="Times New Roman" w:hAnsi="Times New Roman" w:cs="Times New Roman"/>
          <w:color w:val="000000"/>
        </w:rPr>
        <w:t>He refrained from contemplating to improve his deeds.</w:t>
      </w:r>
    </w:p>
    <w:p w14:paraId="0F3F5006"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0AEDB7BF"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5 he stands on a way that is not good</w:t>
      </w:r>
      <w:r w:rsidRPr="00FC0803">
        <w:rPr>
          <w:rFonts w:ascii="Times New Roman" w:eastAsia="Times New Roman" w:hAnsi="Times New Roman" w:cs="Times New Roman"/>
          <w:color w:val="000000"/>
        </w:rPr>
        <w:t> The Holy One, blessed be He, placed before him the good way and the way of death, yet he chooses for himself a way that is not good.</w:t>
      </w:r>
    </w:p>
    <w:p w14:paraId="5CAECB63"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38BD8D3A"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6 O Lord, Your kindness is in the heavens</w:t>
      </w:r>
      <w:r w:rsidRPr="00FC0803">
        <w:rPr>
          <w:rFonts w:ascii="Times New Roman" w:eastAsia="Times New Roman" w:hAnsi="Times New Roman" w:cs="Times New Roman"/>
          <w:color w:val="000000"/>
        </w:rPr>
        <w:t> Because of these wicked men, You remove [Your] kindness from the earth creatures and raise up Your faith until the sky to remove it from the sons of men.</w:t>
      </w:r>
    </w:p>
    <w:p w14:paraId="5ADFB200"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52BC9239"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7 Your charity is as scarce to the creatures as the mighty mountains</w:t>
      </w:r>
      <w:r w:rsidRPr="00FC0803">
        <w:rPr>
          <w:rFonts w:ascii="Times New Roman" w:eastAsia="Times New Roman" w:hAnsi="Times New Roman" w:cs="Times New Roman"/>
          <w:color w:val="000000"/>
        </w:rPr>
        <w:t> because of the deeds of the wicked, and Your judgments come upon the world until the vast deep. Another explanation:</w:t>
      </w:r>
    </w:p>
    <w:p w14:paraId="274287F3"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3E6636B1"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Your righteousness/generosity is like the mighty mountains </w:t>
      </w:r>
      <w:r w:rsidRPr="00FC0803">
        <w:rPr>
          <w:rFonts w:ascii="Times New Roman" w:eastAsia="Times New Roman" w:hAnsi="Times New Roman" w:cs="Times New Roman"/>
          <w:color w:val="000000"/>
        </w:rPr>
        <w:t>The one with whom You wish to deal charitably, You raise up and strengthen like the mighty mountains. </w:t>
      </w:r>
      <w:r w:rsidRPr="00FC0803">
        <w:rPr>
          <w:rFonts w:ascii="Times New Roman" w:eastAsia="Times New Roman" w:hAnsi="Times New Roman" w:cs="Times New Roman" w:hint="cs"/>
          <w:color w:val="000000"/>
          <w:rtl/>
        </w:rPr>
        <w:t>אל</w:t>
      </w:r>
      <w:r w:rsidRPr="00FC0803">
        <w:rPr>
          <w:rFonts w:ascii="Times New Roman" w:eastAsia="Times New Roman" w:hAnsi="Times New Roman" w:cs="Times New Roman"/>
          <w:color w:val="000000"/>
        </w:rPr>
        <w:t> is an expression of strength, as (in Ezek. 17:13): “and he has taken away the mighty of (</w:t>
      </w:r>
      <w:r w:rsidRPr="00FC0803">
        <w:rPr>
          <w:rFonts w:ascii="Times New Roman" w:eastAsia="Times New Roman" w:hAnsi="Times New Roman" w:cs="Times New Roman" w:hint="cs"/>
          <w:color w:val="000000"/>
          <w:rtl/>
        </w:rPr>
        <w:t>אילי</w:t>
      </w:r>
      <w:r w:rsidRPr="00FC0803">
        <w:rPr>
          <w:rFonts w:ascii="Times New Roman" w:eastAsia="Times New Roman" w:hAnsi="Times New Roman" w:cs="Times New Roman"/>
          <w:color w:val="000000"/>
        </w:rPr>
        <w:t>) the land.”</w:t>
      </w:r>
    </w:p>
    <w:p w14:paraId="724CEDBA"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0C48F913"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Your judgments are the vast deep</w:t>
      </w:r>
      <w:r w:rsidRPr="00FC0803">
        <w:rPr>
          <w:rFonts w:ascii="Times New Roman" w:eastAsia="Times New Roman" w:hAnsi="Times New Roman" w:cs="Times New Roman"/>
          <w:color w:val="000000"/>
        </w:rPr>
        <w:t> Whomever You wish to judge, and wreak vengeance upon, You humble him to the vast deep.</w:t>
      </w:r>
    </w:p>
    <w:p w14:paraId="66881528"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0DA095C6"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Your judgments</w:t>
      </w:r>
      <w:r w:rsidRPr="00FC0803">
        <w:rPr>
          <w:rFonts w:ascii="Times New Roman" w:eastAsia="Times New Roman" w:hAnsi="Times New Roman" w:cs="Times New Roman"/>
          <w:color w:val="000000"/>
        </w:rPr>
        <w:t> Heb. </w:t>
      </w:r>
      <w:r w:rsidRPr="00FC0803">
        <w:rPr>
          <w:rFonts w:ascii="Times New Roman" w:eastAsia="Times New Roman" w:hAnsi="Times New Roman" w:cs="Times New Roman" w:hint="cs"/>
          <w:color w:val="000000"/>
          <w:rtl/>
        </w:rPr>
        <w:t>משפטיך</w:t>
      </w:r>
      <w:r w:rsidRPr="00FC0803">
        <w:rPr>
          <w:rFonts w:ascii="Times New Roman" w:eastAsia="Times New Roman" w:hAnsi="Times New Roman" w:cs="Times New Roman"/>
          <w:color w:val="000000"/>
        </w:rPr>
        <w:t> , joustiza in Old French, justice.</w:t>
      </w:r>
    </w:p>
    <w:p w14:paraId="649E722B"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2D8EC007"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 save both man and beast</w:t>
      </w:r>
      <w:r w:rsidRPr="00FC0803">
        <w:rPr>
          <w:rFonts w:ascii="Times New Roman" w:eastAsia="Times New Roman" w:hAnsi="Times New Roman" w:cs="Times New Roman"/>
          <w:color w:val="000000"/>
        </w:rPr>
        <w:t> People who are as astute as Adam, but who make themselves as humble as beasts, You save, O Lord.</w:t>
      </w:r>
    </w:p>
    <w:p w14:paraId="58698F4E"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64AB771B"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8 How precious is Your kindness </w:t>
      </w:r>
      <w:r w:rsidRPr="00FC0803">
        <w:rPr>
          <w:rFonts w:ascii="Times New Roman" w:eastAsia="Times New Roman" w:hAnsi="Times New Roman" w:cs="Times New Roman"/>
          <w:color w:val="000000"/>
        </w:rPr>
        <w:t>It is not fitting that it be extended to these wicked, but the children of men who take refuge in the shadow of Your wingsthey will be sated from the fat of Your house, etc.</w:t>
      </w:r>
    </w:p>
    <w:p w14:paraId="2105237F"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5D2F8D10"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12 Let the foot of haughtiness not come with me</w:t>
      </w:r>
      <w:r w:rsidRPr="00FC0803">
        <w:rPr>
          <w:rFonts w:ascii="Times New Roman" w:eastAsia="Times New Roman" w:hAnsi="Times New Roman" w:cs="Times New Roman"/>
          <w:color w:val="000000"/>
        </w:rPr>
        <w:t> Let the foot of these wicked men not come with me at the time of the reception of reward, [because] their lot should [not] be with the righteous.</w:t>
      </w:r>
    </w:p>
    <w:p w14:paraId="0443750F"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2AEE768D"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neither shall the hand of the wicked cause me to wander from my place</w:t>
      </w:r>
      <w:r w:rsidRPr="00FC0803">
        <w:rPr>
          <w:rFonts w:ascii="Times New Roman" w:eastAsia="Times New Roman" w:hAnsi="Times New Roman" w:cs="Times New Roman"/>
          <w:color w:val="000000"/>
        </w:rPr>
        <w:t> when I return to inherit a double [portion]: my portion and the portion of the wicked man, in the goodness, as the matter that is stated (in Isa. 61:7): “Therefore, in their land they shall inherit twofold.” And then...</w:t>
      </w:r>
    </w:p>
    <w:p w14:paraId="1946B83F"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49170521" w14:textId="77777777" w:rsidR="00651F59" w:rsidRPr="00FC0803" w:rsidRDefault="00651F59" w:rsidP="00651F59">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13 There the workers of iniquity have fallen </w:t>
      </w:r>
      <w:r w:rsidRPr="00FC0803">
        <w:rPr>
          <w:rFonts w:ascii="Times New Roman" w:eastAsia="Times New Roman" w:hAnsi="Times New Roman" w:cs="Times New Roman"/>
          <w:color w:val="000000"/>
        </w:rPr>
        <w:t>There they will understand their downfall, and there they were thrust away and were unable to rise.</w:t>
      </w:r>
    </w:p>
    <w:p w14:paraId="132C9E54" w14:textId="77777777" w:rsidR="00651F59" w:rsidRPr="00FC0803" w:rsidRDefault="00651F59" w:rsidP="00651F59">
      <w:pPr>
        <w:pBdr>
          <w:bottom w:val="double" w:sz="6" w:space="1" w:color="auto"/>
        </w:pBd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14:paraId="31C2C01A" w14:textId="77777777" w:rsidR="00651F59" w:rsidRDefault="00651F59" w:rsidP="00651F59">
      <w:pPr>
        <w:spacing w:after="0" w:line="240" w:lineRule="auto"/>
        <w:jc w:val="both"/>
        <w:rPr>
          <w:rFonts w:ascii="Times New Roman" w:eastAsia="Times New Roman" w:hAnsi="Times New Roman" w:cs="Times New Roman"/>
          <w:color w:val="000000"/>
          <w:lang w:val="en-AU"/>
        </w:rPr>
      </w:pPr>
    </w:p>
    <w:p w14:paraId="17507925" w14:textId="77777777" w:rsidR="00651F59" w:rsidRPr="00293D37" w:rsidRDefault="00651F59" w:rsidP="00651F59">
      <w:pPr>
        <w:spacing w:after="0" w:line="240" w:lineRule="auto"/>
        <w:jc w:val="center"/>
        <w:rPr>
          <w:rFonts w:asciiTheme="majorHAnsi" w:eastAsia="Times New Roman" w:hAnsiTheme="majorHAnsi" w:cs="Times New Roman"/>
          <w:color w:val="000000"/>
        </w:rPr>
      </w:pPr>
      <w:r w:rsidRPr="00FC0803">
        <w:rPr>
          <w:rFonts w:ascii="Times New Roman" w:eastAsia="Times New Roman" w:hAnsi="Times New Roman" w:cs="Times New Roman"/>
          <w:color w:val="000000"/>
          <w:lang w:val="en-AU"/>
        </w:rPr>
        <w:t> </w:t>
      </w:r>
      <w:r w:rsidRPr="00293D37">
        <w:rPr>
          <w:rFonts w:asciiTheme="majorHAnsi" w:eastAsia="Times New Roman" w:hAnsiTheme="majorHAnsi" w:cs="Times New Roman"/>
          <w:b/>
          <w:bCs/>
          <w:color w:val="000000"/>
          <w:sz w:val="28"/>
          <w:szCs w:val="28"/>
          <w:lang w:val="en-AU"/>
        </w:rPr>
        <w:t>Meditation from the Psalms</w:t>
      </w:r>
    </w:p>
    <w:p w14:paraId="05442FCD" w14:textId="77777777" w:rsidR="00651F59" w:rsidRDefault="00651F59" w:rsidP="00651F59">
      <w:pPr>
        <w:spacing w:after="0" w:line="240" w:lineRule="auto"/>
        <w:jc w:val="center"/>
        <w:rPr>
          <w:rFonts w:asciiTheme="majorHAnsi" w:eastAsia="Times New Roman" w:hAnsiTheme="majorHAnsi" w:cs="Times New Roman"/>
          <w:b/>
          <w:bCs/>
          <w:color w:val="000000"/>
          <w:sz w:val="28"/>
          <w:szCs w:val="28"/>
          <w:lang w:val="en-AU"/>
        </w:rPr>
      </w:pPr>
      <w:r w:rsidRPr="00293D37">
        <w:rPr>
          <w:rFonts w:asciiTheme="majorHAnsi" w:eastAsia="Times New Roman" w:hAnsiTheme="majorHAnsi" w:cs="Times New Roman"/>
          <w:b/>
          <w:bCs/>
          <w:color w:val="000000"/>
          <w:sz w:val="28"/>
          <w:szCs w:val="28"/>
          <w:lang w:val="en-AU"/>
        </w:rPr>
        <w:t>Psalms</w:t>
      </w:r>
      <w:r>
        <w:rPr>
          <w:rFonts w:asciiTheme="majorHAnsi" w:eastAsia="Times New Roman" w:hAnsiTheme="majorHAnsi" w:cs="Times New Roman"/>
          <w:b/>
          <w:bCs/>
          <w:color w:val="000000"/>
          <w:sz w:val="28"/>
          <w:szCs w:val="28"/>
          <w:lang w:val="en-AU"/>
        </w:rPr>
        <w:t xml:space="preserve"> 35:</w:t>
      </w:r>
      <w:r w:rsidRPr="00AD0A4A">
        <w:rPr>
          <w:rFonts w:asciiTheme="majorHAnsi" w:eastAsia="Times New Roman" w:hAnsiTheme="majorHAnsi" w:cs="Times New Roman"/>
          <w:b/>
          <w:bCs/>
          <w:color w:val="000000"/>
          <w:sz w:val="28"/>
          <w:szCs w:val="28"/>
        </w:rPr>
        <w:t>19-28 &amp; 36:1-13</w:t>
      </w:r>
    </w:p>
    <w:p w14:paraId="23EA7728" w14:textId="77777777" w:rsidR="00651F59" w:rsidRDefault="00651F59" w:rsidP="00651F59">
      <w:pPr>
        <w:spacing w:after="0" w:line="240" w:lineRule="auto"/>
        <w:jc w:val="cente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t>By: H. Em. Rabbi Dr. Hillel ben David</w:t>
      </w:r>
    </w:p>
    <w:p w14:paraId="74EA0F65" w14:textId="77777777" w:rsidR="00651F59" w:rsidRDefault="00651F59" w:rsidP="00651F59">
      <w:pPr>
        <w:spacing w:after="0" w:line="240" w:lineRule="auto"/>
        <w:jc w:val="both"/>
      </w:pPr>
    </w:p>
    <w:p w14:paraId="525D9C09"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Psalms chapter 36</w:t>
      </w:r>
      <w:r w:rsidRPr="00AD0A4A">
        <w:rPr>
          <w:rFonts w:asciiTheme="majorBidi" w:hAnsiTheme="majorBidi" w:cstheme="majorBidi"/>
          <w:noProof/>
          <w:vertAlign w:val="superscript"/>
          <w:lang w:bidi="ar-SA"/>
        </w:rPr>
        <w:footnoteReference w:id="2"/>
      </w:r>
      <w:r w:rsidRPr="00AD0A4A">
        <w:rPr>
          <w:rFonts w:asciiTheme="majorBidi" w:hAnsiTheme="majorBidi" w:cstheme="majorBidi"/>
          <w:noProof/>
          <w:lang w:bidi="ar-SA"/>
        </w:rPr>
        <w:t xml:space="preserve"> portrays the stark contrast between those who defy G-d and those who serve Him. According to Radak, the villain of the Psalm is the Yetzer HaRa, the Evil Inclination, which succeeds in convincing the wicked that there is no supreme Master over the affairs of this world. The Psalmist diametrically opposes such a heresy. David proudly calls himself the servant</w:t>
      </w:r>
      <w:r w:rsidRPr="00AD0A4A">
        <w:rPr>
          <w:rFonts w:asciiTheme="majorBidi" w:hAnsiTheme="majorBidi" w:cstheme="majorBidi"/>
          <w:noProof/>
          <w:vertAlign w:val="superscript"/>
          <w:lang w:bidi="ar-SA"/>
        </w:rPr>
        <w:footnoteReference w:id="3"/>
      </w:r>
      <w:r w:rsidRPr="00AD0A4A">
        <w:rPr>
          <w:rFonts w:asciiTheme="majorBidi" w:hAnsiTheme="majorBidi" w:cstheme="majorBidi"/>
          <w:noProof/>
          <w:lang w:bidi="ar-SA"/>
        </w:rPr>
        <w:t xml:space="preserve"> of HaShem, a vassal totally submissive to G-d's will.</w:t>
      </w:r>
    </w:p>
    <w:p w14:paraId="6C37F955" w14:textId="77777777" w:rsidR="00651F59" w:rsidRPr="00AD0A4A" w:rsidRDefault="00651F59" w:rsidP="00651F59">
      <w:pPr>
        <w:spacing w:after="0" w:line="240" w:lineRule="auto"/>
        <w:jc w:val="both"/>
        <w:rPr>
          <w:rFonts w:asciiTheme="majorBidi" w:hAnsiTheme="majorBidi" w:cstheme="majorBidi"/>
          <w:noProof/>
          <w:lang w:bidi="ar-SA"/>
        </w:rPr>
      </w:pPr>
    </w:p>
    <w:p w14:paraId="3A651995"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Mesillat Yesharim</w:t>
      </w:r>
      <w:r w:rsidRPr="00AD0A4A">
        <w:rPr>
          <w:rFonts w:asciiTheme="majorBidi" w:hAnsiTheme="majorBidi" w:cstheme="majorBidi"/>
          <w:noProof/>
          <w:vertAlign w:val="superscript"/>
          <w:lang w:bidi="ar-SA"/>
        </w:rPr>
        <w:footnoteReference w:id="4"/>
      </w:r>
      <w:r w:rsidRPr="00AD0A4A">
        <w:rPr>
          <w:rFonts w:asciiTheme="majorBidi" w:hAnsiTheme="majorBidi" w:cstheme="majorBidi"/>
          <w:noProof/>
          <w:lang w:bidi="ar-SA"/>
        </w:rPr>
        <w:t xml:space="preserve"> describes the devoted servant of HaShem who lives in awe of His Divine Majesty: he constantly fears lest some trace of the Evil Inclination might have intruded into his actions and rendered them inconsonant with the grandeur of the Blessed One's honor and the glory of His Name. Fear of sin is an essential element of his being and no circumstance in life can shake him from his incessant trembling before G-d.</w:t>
      </w:r>
    </w:p>
    <w:p w14:paraId="53932B97" w14:textId="77777777" w:rsidR="00651F59" w:rsidRPr="00AD0A4A" w:rsidRDefault="00651F59" w:rsidP="00651F59">
      <w:pPr>
        <w:spacing w:after="0" w:line="240" w:lineRule="auto"/>
        <w:jc w:val="both"/>
        <w:rPr>
          <w:rFonts w:asciiTheme="majorBidi" w:hAnsiTheme="majorBidi" w:cstheme="majorBidi"/>
          <w:noProof/>
          <w:lang w:bidi="ar-SA"/>
        </w:rPr>
      </w:pPr>
    </w:p>
    <w:p w14:paraId="4FFC1E1D"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Such a man is happy and fortunate as Solomon said, Praiseworthy is the man who fears always.</w:t>
      </w:r>
      <w:r w:rsidRPr="00AD0A4A">
        <w:rPr>
          <w:rFonts w:asciiTheme="majorBidi" w:hAnsiTheme="majorBidi" w:cstheme="majorBidi"/>
          <w:noProof/>
          <w:vertAlign w:val="superscript"/>
          <w:lang w:bidi="ar-SA"/>
        </w:rPr>
        <w:footnoteReference w:id="5"/>
      </w:r>
      <w:r w:rsidRPr="00AD0A4A">
        <w:rPr>
          <w:rFonts w:asciiTheme="majorBidi" w:hAnsiTheme="majorBidi" w:cstheme="majorBidi"/>
          <w:noProof/>
          <w:lang w:bidi="ar-SA"/>
        </w:rPr>
        <w:t xml:space="preserve"> King David exulted in his possession of the trait of unshakeable fear, saying, </w:t>
      </w:r>
      <w:r w:rsidRPr="00AD0A4A">
        <w:rPr>
          <w:rFonts w:asciiTheme="majorBidi" w:hAnsiTheme="majorBidi" w:cstheme="majorBidi"/>
          <w:noProof/>
          <w:rtl/>
        </w:rPr>
        <w:t>׳</w:t>
      </w:r>
      <w:r w:rsidRPr="00AD0A4A">
        <w:rPr>
          <w:rFonts w:asciiTheme="majorBidi" w:hAnsiTheme="majorBidi" w:cstheme="majorBidi"/>
          <w:noProof/>
          <w:lang w:bidi="ar-SA"/>
        </w:rPr>
        <w:t>[Even while] Princes pursued me for naught, my heart feared [only] at Your word'.</w:t>
      </w:r>
      <w:bookmarkStart w:id="0" w:name="_Ref341425976"/>
      <w:r w:rsidRPr="00AD0A4A">
        <w:rPr>
          <w:rFonts w:asciiTheme="majorBidi" w:hAnsiTheme="majorBidi" w:cstheme="majorBidi"/>
          <w:noProof/>
          <w:vertAlign w:val="superscript"/>
          <w:lang w:bidi="ar-SA"/>
        </w:rPr>
        <w:footnoteReference w:id="6"/>
      </w:r>
      <w:bookmarkEnd w:id="0"/>
    </w:p>
    <w:p w14:paraId="161C2BB5" w14:textId="77777777" w:rsidR="00651F59" w:rsidRPr="00AD0A4A" w:rsidRDefault="00651F59" w:rsidP="00651F59">
      <w:pPr>
        <w:spacing w:after="0" w:line="240" w:lineRule="auto"/>
        <w:jc w:val="both"/>
        <w:rPr>
          <w:rFonts w:asciiTheme="majorBidi" w:hAnsiTheme="majorBidi" w:cstheme="majorBidi"/>
          <w:noProof/>
          <w:lang w:bidi="ar-SA"/>
        </w:rPr>
      </w:pPr>
    </w:p>
    <w:p w14:paraId="51C58B2E"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superscription of psalm 36 ascribes authorship to David. The antagonist, according to Radak, of this psalm is the Yetzer HaRa, the evil inclination. This psalm is all about the evil deeds which the Yetzer HaRa</w:t>
      </w:r>
      <w:r w:rsidRPr="00AD0A4A">
        <w:rPr>
          <w:rFonts w:asciiTheme="majorBidi" w:hAnsiTheme="majorBidi" w:cstheme="majorBidi"/>
          <w:noProof/>
          <w:vertAlign w:val="superscript"/>
          <w:lang w:bidi="ar-SA"/>
        </w:rPr>
        <w:footnoteReference w:id="7"/>
      </w:r>
      <w:r w:rsidRPr="00AD0A4A">
        <w:rPr>
          <w:rFonts w:asciiTheme="majorBidi" w:hAnsiTheme="majorBidi" w:cstheme="majorBidi"/>
          <w:noProof/>
          <w:lang w:bidi="ar-SA"/>
        </w:rPr>
        <w:t xml:space="preserve"> attempts foist on us, and which the wicked actually carry out.</w:t>
      </w:r>
    </w:p>
    <w:p w14:paraId="2279480B" w14:textId="77777777" w:rsidR="00651F59" w:rsidRPr="00AD0A4A" w:rsidRDefault="00651F59" w:rsidP="00651F59">
      <w:pPr>
        <w:spacing w:after="0" w:line="240" w:lineRule="auto"/>
        <w:jc w:val="both"/>
        <w:rPr>
          <w:rFonts w:asciiTheme="majorBidi" w:hAnsiTheme="majorBidi" w:cstheme="majorBidi"/>
          <w:noProof/>
          <w:lang w:bidi="ar-SA"/>
        </w:rPr>
      </w:pPr>
    </w:p>
    <w:p w14:paraId="21CD89CB"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i/>
          <w:iCs/>
          <w:noProof/>
          <w:lang w:bidi="ar-SA"/>
        </w:rPr>
        <w:t>Midrash Shocher Tov</w:t>
      </w:r>
      <w:r w:rsidRPr="00AD0A4A">
        <w:rPr>
          <w:rFonts w:asciiTheme="majorBidi" w:hAnsiTheme="majorBidi" w:cstheme="majorBidi"/>
          <w:noProof/>
          <w:lang w:bidi="ar-SA"/>
        </w:rPr>
        <w:t xml:space="preserve"> describes the spirit which drives the wicked: They search with their eyes and ponder in their hearts to find sins which HaShem will find so hateful so that they can commit them out of spite.</w:t>
      </w:r>
      <w:r w:rsidRPr="00AD0A4A">
        <w:rPr>
          <w:rFonts w:asciiTheme="majorBidi" w:hAnsiTheme="majorBidi" w:cstheme="majorBidi"/>
          <w:noProof/>
          <w:vertAlign w:val="superscript"/>
          <w:lang w:bidi="ar-SA"/>
        </w:rPr>
        <w:footnoteReference w:id="8"/>
      </w:r>
      <w:r w:rsidRPr="00AD0A4A">
        <w:rPr>
          <w:rFonts w:asciiTheme="majorBidi" w:hAnsiTheme="majorBidi" w:cstheme="majorBidi"/>
          <w:noProof/>
          <w:lang w:bidi="ar-SA"/>
        </w:rPr>
        <w:t xml:space="preserve"> This is precisely the attitude behind the actions of the Syrian-Greeks who descretated the altar in the Temple of the Living G-d by slaughtering a pig on it. This is the nature of the evil that we fought against at Chanukah. </w:t>
      </w:r>
    </w:p>
    <w:p w14:paraId="652BE246" w14:textId="77777777" w:rsidR="00651F59" w:rsidRPr="00AD0A4A" w:rsidRDefault="00651F59" w:rsidP="00651F59">
      <w:pPr>
        <w:spacing w:after="0" w:line="240" w:lineRule="auto"/>
        <w:jc w:val="both"/>
        <w:rPr>
          <w:rFonts w:asciiTheme="majorBidi" w:hAnsiTheme="majorBidi" w:cstheme="majorBidi"/>
          <w:noProof/>
          <w:lang w:bidi="ar-SA"/>
        </w:rPr>
      </w:pPr>
    </w:p>
    <w:p w14:paraId="5F9473BD"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In v.7, the psalmist describes two types of miracles: A Nes Nigle - </w:t>
      </w:r>
      <w:r>
        <w:rPr>
          <w:rFonts w:asciiTheme="majorBidi" w:hAnsiTheme="majorBidi" w:cstheme="majorBidi"/>
          <w:noProof/>
          <w:lang w:bidi="ar-SA"/>
        </w:rPr>
        <w:t xml:space="preserve"> </w:t>
      </w:r>
      <w:r w:rsidRPr="00AD0A4A">
        <w:rPr>
          <w:rFonts w:asciiTheme="majorBidi" w:hAnsiTheme="majorBidi" w:cstheme="majorBidi"/>
          <w:noProof/>
          <w:rtl/>
        </w:rPr>
        <w:t xml:space="preserve">נגלה </w:t>
      </w:r>
      <w:r w:rsidRPr="00AD0A4A">
        <w:rPr>
          <w:rFonts w:asciiTheme="majorBidi" w:hAnsiTheme="majorBidi" w:cstheme="majorBidi"/>
          <w:bCs/>
          <w:noProof/>
          <w:rtl/>
        </w:rPr>
        <w:t>נס</w:t>
      </w:r>
      <w:r w:rsidRPr="00AD0A4A">
        <w:rPr>
          <w:rFonts w:asciiTheme="majorBidi" w:hAnsiTheme="majorBidi" w:cstheme="majorBidi"/>
          <w:noProof/>
          <w:rtl/>
          <w:lang w:bidi="ar-SA"/>
        </w:rPr>
        <w:t xml:space="preserve"> </w:t>
      </w:r>
      <w:r>
        <w:rPr>
          <w:rFonts w:asciiTheme="majorBidi" w:hAnsiTheme="majorBidi" w:cstheme="majorBidi"/>
          <w:noProof/>
          <w:lang w:bidi="ar-SA"/>
        </w:rPr>
        <w:t xml:space="preserve"> </w:t>
      </w:r>
      <w:r w:rsidRPr="00AD0A4A">
        <w:rPr>
          <w:rFonts w:asciiTheme="majorBidi" w:hAnsiTheme="majorBidi" w:cstheme="majorBidi"/>
          <w:noProof/>
          <w:lang w:bidi="ar-SA"/>
        </w:rPr>
        <w:t xml:space="preserve">(an </w:t>
      </w:r>
      <w:r w:rsidRPr="00AD0A4A">
        <w:rPr>
          <w:rFonts w:asciiTheme="majorBidi" w:hAnsiTheme="majorBidi" w:cstheme="majorBidi"/>
          <w:i/>
          <w:iCs/>
          <w:noProof/>
          <w:lang w:bidi="ar-SA"/>
        </w:rPr>
        <w:t>open</w:t>
      </w:r>
      <w:r w:rsidRPr="00AD0A4A">
        <w:rPr>
          <w:rFonts w:asciiTheme="majorBidi" w:hAnsiTheme="majorBidi" w:cstheme="majorBidi"/>
          <w:noProof/>
          <w:lang w:bidi="ar-SA"/>
        </w:rPr>
        <w:t xml:space="preserve"> or </w:t>
      </w:r>
      <w:r w:rsidRPr="00AD0A4A">
        <w:rPr>
          <w:rFonts w:asciiTheme="majorBidi" w:hAnsiTheme="majorBidi" w:cstheme="majorBidi"/>
          <w:i/>
          <w:iCs/>
          <w:noProof/>
          <w:lang w:bidi="ar-SA"/>
        </w:rPr>
        <w:t>obvious</w:t>
      </w:r>
      <w:r w:rsidRPr="00AD0A4A">
        <w:rPr>
          <w:rFonts w:asciiTheme="majorBidi" w:hAnsiTheme="majorBidi" w:cstheme="majorBidi"/>
          <w:noProof/>
          <w:lang w:bidi="ar-SA"/>
        </w:rPr>
        <w:t xml:space="preserve"> miracle) and Nes Nistar - </w:t>
      </w:r>
      <w:r w:rsidRPr="00AD0A4A">
        <w:rPr>
          <w:rFonts w:asciiTheme="majorBidi" w:hAnsiTheme="majorBidi" w:cstheme="majorBidi"/>
          <w:noProof/>
          <w:rtl/>
        </w:rPr>
        <w:t xml:space="preserve">נסתר </w:t>
      </w:r>
      <w:r w:rsidRPr="00AD0A4A">
        <w:rPr>
          <w:rFonts w:asciiTheme="majorBidi" w:hAnsiTheme="majorBidi" w:cstheme="majorBidi"/>
          <w:bCs/>
          <w:noProof/>
          <w:rtl/>
        </w:rPr>
        <w:t>נס</w:t>
      </w:r>
      <w:r w:rsidRPr="00AD0A4A">
        <w:rPr>
          <w:rFonts w:asciiTheme="majorBidi" w:hAnsiTheme="majorBidi" w:cstheme="majorBidi"/>
          <w:noProof/>
          <w:rtl/>
          <w:lang w:bidi="ar-SA"/>
        </w:rPr>
        <w:t xml:space="preserve"> </w:t>
      </w:r>
      <w:r>
        <w:rPr>
          <w:rFonts w:asciiTheme="majorBidi" w:hAnsiTheme="majorBidi" w:cstheme="majorBidi"/>
          <w:noProof/>
          <w:lang w:bidi="ar-SA"/>
        </w:rPr>
        <w:t xml:space="preserve"> </w:t>
      </w:r>
      <w:r w:rsidRPr="00AD0A4A">
        <w:rPr>
          <w:rFonts w:asciiTheme="majorBidi" w:hAnsiTheme="majorBidi" w:cstheme="majorBidi"/>
          <w:noProof/>
          <w:lang w:bidi="ar-SA"/>
        </w:rPr>
        <w:t xml:space="preserve">(a </w:t>
      </w:r>
      <w:r w:rsidRPr="00AD0A4A">
        <w:rPr>
          <w:rFonts w:asciiTheme="majorBidi" w:hAnsiTheme="majorBidi" w:cstheme="majorBidi"/>
          <w:i/>
          <w:iCs/>
          <w:noProof/>
          <w:lang w:bidi="ar-SA"/>
        </w:rPr>
        <w:t>hidden</w:t>
      </w:r>
      <w:r w:rsidRPr="00AD0A4A">
        <w:rPr>
          <w:rFonts w:asciiTheme="majorBidi" w:hAnsiTheme="majorBidi" w:cstheme="majorBidi"/>
          <w:noProof/>
          <w:lang w:bidi="ar-SA"/>
        </w:rPr>
        <w:t xml:space="preserve"> miracle). He uses the metaphor of a mighty mountain to illustrate a nes nigle, and ‘deep waters’ to illustrate a nes nistar. As a mighty mountain is obvious to all, so also is a nes nigle obvious to all. As deep waters conceal everything in the depths, so also does nes nistar conceal itself from all.</w:t>
      </w:r>
      <w:r w:rsidRPr="00AD0A4A">
        <w:rPr>
          <w:rFonts w:asciiTheme="majorBidi" w:hAnsiTheme="majorBidi" w:cstheme="majorBidi"/>
          <w:noProof/>
          <w:vertAlign w:val="superscript"/>
          <w:lang w:bidi="ar-SA"/>
        </w:rPr>
        <w:footnoteReference w:id="9"/>
      </w:r>
    </w:p>
    <w:p w14:paraId="5D291178" w14:textId="77777777" w:rsidR="00651F59" w:rsidRPr="00AD0A4A" w:rsidRDefault="00651F59" w:rsidP="00651F59">
      <w:pPr>
        <w:spacing w:after="0" w:line="240" w:lineRule="auto"/>
        <w:jc w:val="both"/>
        <w:rPr>
          <w:rFonts w:asciiTheme="majorBidi" w:hAnsiTheme="majorBidi" w:cstheme="majorBidi"/>
          <w:noProof/>
          <w:lang w:bidi="ar-SA"/>
        </w:rPr>
      </w:pPr>
    </w:p>
    <w:p w14:paraId="0B901372"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miracles of Chanukah consisted of both types. The oil in the menora that burned for eight days with the quantity of oil that normally burns for only one day; that was a nes nigle, an obvious miracle. On the other hand, the many victorious battles waged by the Levites, and other tribes, were nesim nistarim, hidden miracles. The strength and cunning of the soldiers effectively concealed the Hand of HaShem as He defeated His enemies.</w:t>
      </w:r>
    </w:p>
    <w:p w14:paraId="3146B0A4" w14:textId="77777777" w:rsidR="00651F59" w:rsidRPr="00AD0A4A" w:rsidRDefault="00651F59" w:rsidP="00651F59">
      <w:pPr>
        <w:spacing w:after="0" w:line="240" w:lineRule="auto"/>
        <w:jc w:val="both"/>
        <w:rPr>
          <w:rFonts w:asciiTheme="majorBidi" w:hAnsiTheme="majorBidi" w:cstheme="majorBidi"/>
          <w:noProof/>
          <w:lang w:bidi="ar-SA"/>
        </w:rPr>
      </w:pPr>
    </w:p>
    <w:p w14:paraId="7FF34E34"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The </w:t>
      </w:r>
      <w:r w:rsidRPr="00AD0A4A">
        <w:rPr>
          <w:rFonts w:asciiTheme="majorBidi" w:hAnsiTheme="majorBidi" w:cstheme="majorBidi"/>
          <w:iCs/>
          <w:noProof/>
          <w:lang w:bidi="ar-SA"/>
        </w:rPr>
        <w:t>nesim nistarim</w:t>
      </w:r>
      <w:r w:rsidRPr="00AD0A4A">
        <w:rPr>
          <w:rFonts w:asciiTheme="majorBidi" w:hAnsiTheme="majorBidi" w:cstheme="majorBidi"/>
          <w:noProof/>
          <w:lang w:bidi="ar-SA"/>
        </w:rPr>
        <w:t xml:space="preserve">, the hidden miracles, of Purim teach us that </w:t>
      </w:r>
      <w:r w:rsidRPr="00AD0A4A">
        <w:rPr>
          <w:rFonts w:asciiTheme="majorBidi" w:hAnsiTheme="majorBidi" w:cstheme="majorBidi"/>
          <w:b/>
          <w:bCs/>
          <w:i/>
          <w:iCs/>
          <w:noProof/>
          <w:lang w:bidi="ar-SA"/>
        </w:rPr>
        <w:t>not</w:t>
      </w:r>
      <w:r w:rsidRPr="00AD0A4A">
        <w:rPr>
          <w:rFonts w:asciiTheme="majorBidi" w:hAnsiTheme="majorBidi" w:cstheme="majorBidi"/>
          <w:noProof/>
          <w:lang w:bidi="ar-SA"/>
        </w:rPr>
        <w:t xml:space="preserve"> everything that appears bad, is truly bad. A situation that appeared to spell doom and gloom, was completely turned around. Not only was the evil negated, but “the exact opposite occurred, when the Jews ruled over their enemies”.</w:t>
      </w:r>
      <w:r w:rsidRPr="00AD0A4A">
        <w:rPr>
          <w:rFonts w:asciiTheme="majorBidi" w:hAnsiTheme="majorBidi" w:cstheme="majorBidi"/>
          <w:noProof/>
          <w:vertAlign w:val="superscript"/>
          <w:lang w:bidi="ar-SA"/>
        </w:rPr>
        <w:footnoteReference w:id="10"/>
      </w:r>
      <w:r w:rsidRPr="00AD0A4A">
        <w:rPr>
          <w:rFonts w:asciiTheme="majorBidi" w:hAnsiTheme="majorBidi" w:cstheme="majorBidi"/>
          <w:noProof/>
          <w:lang w:bidi="ar-SA"/>
        </w:rPr>
        <w:t xml:space="preserve"> All we need to do is to look through the situation to see the hand of HaShem. This should also be a clue for us to praise HaShem when even the nesim nistorim seem to be beneficial.</w:t>
      </w:r>
    </w:p>
    <w:p w14:paraId="340C1DCC" w14:textId="77777777" w:rsidR="00651F59" w:rsidRPr="00AD0A4A" w:rsidRDefault="00651F59" w:rsidP="00651F59">
      <w:pPr>
        <w:spacing w:after="0" w:line="240" w:lineRule="auto"/>
        <w:jc w:val="both"/>
        <w:rPr>
          <w:rFonts w:asciiTheme="majorBidi" w:hAnsiTheme="majorBidi" w:cstheme="majorBidi"/>
          <w:noProof/>
          <w:lang w:bidi="ar-SA"/>
        </w:rPr>
      </w:pPr>
    </w:p>
    <w:p w14:paraId="4FDFED28"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Note the lineage of the protagonists of the Purim story. It is the lineage of hiddenness. Mordechai and Esther are descendants of Rachel. Rachel, the mother of Yosef, is the very essence of hiddenness and concealment. When her sister Leah is substituted for her in marriage to Yaaqov, why does Rachel not cry out and protest that an injustice is being done? Because to do so would have humiliated her sister. Rachel knows how to conceal things, including her bitter disappointment. Rachel's son Yosef is also a master of concealment. His essential qualities of holiness are concealed from his brothers, who do not recognize his greatness because he effectively hides them. And when the brothers come down to Egypt 22 years later, they again fail to recognize him, for he is now concealed behind his garments and his beard. </w:t>
      </w:r>
    </w:p>
    <w:p w14:paraId="5C99ED66" w14:textId="77777777" w:rsidR="00651F59" w:rsidRPr="00AD0A4A" w:rsidRDefault="00651F59" w:rsidP="00651F59">
      <w:pPr>
        <w:spacing w:after="0" w:line="240" w:lineRule="auto"/>
        <w:jc w:val="both"/>
        <w:rPr>
          <w:rFonts w:asciiTheme="majorBidi" w:hAnsiTheme="majorBidi" w:cstheme="majorBidi"/>
          <w:noProof/>
          <w:lang w:bidi="ar-SA"/>
        </w:rPr>
      </w:pPr>
    </w:p>
    <w:p w14:paraId="1835420A"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Contrast this with the miracle of Chanukah. There, the oil that is enough for one day burns instead for eight days, which is a nes nigleh, an open miracle that everyone can see. But the Purim miracle, whereby the entire Jewish community is saved from destruction, is a hidden miracle, a nes nistar. The interceding hand of HaShem is invisible. It could easily be ascribed to happenstance, the way everything else in the story seems to be happenstance. In perek yod, of our psalm we hear David revealing a very profound truth:</w:t>
      </w:r>
    </w:p>
    <w:p w14:paraId="4E334742" w14:textId="77777777" w:rsidR="00651F59" w:rsidRPr="00AD0A4A" w:rsidRDefault="00651F59" w:rsidP="00651F59">
      <w:pPr>
        <w:spacing w:after="0" w:line="240" w:lineRule="auto"/>
        <w:jc w:val="both"/>
        <w:rPr>
          <w:rFonts w:asciiTheme="majorBidi" w:hAnsiTheme="majorBidi" w:cstheme="majorBidi"/>
          <w:noProof/>
          <w:lang w:bidi="ar-SA"/>
        </w:rPr>
      </w:pPr>
    </w:p>
    <w:p w14:paraId="20418FB6" w14:textId="77777777" w:rsidR="00651F59" w:rsidRPr="00AD0A4A" w:rsidRDefault="00651F59" w:rsidP="00651F59">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Tehillim (Psalms) 36:10</w:t>
      </w:r>
      <w:r w:rsidRPr="00AD0A4A">
        <w:rPr>
          <w:rFonts w:asciiTheme="majorBidi" w:hAnsiTheme="majorBidi" w:cstheme="majorBidi"/>
          <w:i/>
          <w:iCs/>
          <w:noProof/>
          <w:lang w:bidi="ar-SA"/>
        </w:rPr>
        <w:t xml:space="preserve"> For with Thee is the fountain of life; </w:t>
      </w:r>
      <w:r w:rsidRPr="00AD0A4A">
        <w:rPr>
          <w:rFonts w:asciiTheme="majorBidi" w:hAnsiTheme="majorBidi" w:cstheme="majorBidi"/>
          <w:i/>
          <w:iCs/>
          <w:noProof/>
          <w:highlight w:val="yellow"/>
          <w:lang w:bidi="ar-SA"/>
        </w:rPr>
        <w:t>in Thy light do we see light</w:t>
      </w:r>
      <w:r w:rsidRPr="00AD0A4A">
        <w:rPr>
          <w:rFonts w:asciiTheme="majorBidi" w:hAnsiTheme="majorBidi" w:cstheme="majorBidi"/>
          <w:i/>
          <w:iCs/>
          <w:noProof/>
          <w:lang w:bidi="ar-SA"/>
        </w:rPr>
        <w:t>.</w:t>
      </w:r>
    </w:p>
    <w:p w14:paraId="0E32FFB4" w14:textId="77777777" w:rsidR="00651F59" w:rsidRPr="00AD0A4A" w:rsidRDefault="00651F59" w:rsidP="00651F59">
      <w:pPr>
        <w:spacing w:after="0" w:line="240" w:lineRule="auto"/>
        <w:jc w:val="both"/>
        <w:rPr>
          <w:rFonts w:asciiTheme="majorBidi" w:hAnsiTheme="majorBidi" w:cstheme="majorBidi"/>
          <w:noProof/>
          <w:lang w:bidi="ar-SA"/>
        </w:rPr>
      </w:pPr>
    </w:p>
    <w:p w14:paraId="558853E9"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As we mentioned earlier, the miracle of Chanukah was the buring of the light of the menora for eight days with the oil of one day. The light of that menora is reflected in our psalm. The psalmist declares that when we look at the Chanukah light we are seeing the light of creation, the light of HaShem. The Chanukah lights have a special rule that teaches us that the only use of it’s light is for us to gaze at it. We cannot use it for lighting our house or our table. We must use an addition source of illumination for this purpose. Thus we understand that the Chanukah lights are special.</w:t>
      </w:r>
    </w:p>
    <w:p w14:paraId="6A080256" w14:textId="77777777" w:rsidR="00651F59" w:rsidRPr="00AD0A4A" w:rsidRDefault="00651F59" w:rsidP="00651F59">
      <w:pPr>
        <w:spacing w:after="0" w:line="240" w:lineRule="auto"/>
        <w:jc w:val="both"/>
        <w:rPr>
          <w:rFonts w:asciiTheme="majorBidi" w:hAnsiTheme="majorBidi" w:cstheme="majorBidi"/>
          <w:noProof/>
          <w:lang w:bidi="ar-SA"/>
        </w:rPr>
      </w:pPr>
    </w:p>
    <w:p w14:paraId="504E7E46"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The Chanukah, the Festival of Lights, is a reflection of  Adam’s festival. The festival of Chanukah was instituted by Adam very close to the beginning of time. This early celebration of the Festival of Lights was called “Adam’s festival”. As an aside, it is important to understand that the events which occurred in the days of the Maccabees are NOT the reason for Chanukah. Rather, </w:t>
      </w:r>
      <w:r w:rsidRPr="00AD0A4A">
        <w:rPr>
          <w:rFonts w:asciiTheme="majorBidi" w:hAnsiTheme="majorBidi" w:cstheme="majorBidi"/>
          <w:noProof/>
          <w:highlight w:val="yellow"/>
          <w:lang w:bidi="ar-SA"/>
        </w:rPr>
        <w:t xml:space="preserve">HaShem designated the twenty-fifth day and the ninth/tenth month as a day which </w:t>
      </w:r>
      <w:r w:rsidRPr="00AD0A4A">
        <w:rPr>
          <w:rFonts w:asciiTheme="majorBidi" w:hAnsiTheme="majorBidi" w:cstheme="majorBidi"/>
          <w:i/>
          <w:iCs/>
          <w:noProof/>
          <w:highlight w:val="yellow"/>
          <w:lang w:bidi="ar-SA"/>
        </w:rPr>
        <w:t>demands</w:t>
      </w:r>
      <w:r w:rsidRPr="00AD0A4A">
        <w:rPr>
          <w:rFonts w:asciiTheme="majorBidi" w:hAnsiTheme="majorBidi" w:cstheme="majorBidi"/>
          <w:noProof/>
          <w:highlight w:val="yellow"/>
          <w:lang w:bidi="ar-SA"/>
        </w:rPr>
        <w:t xml:space="preserve"> that lights be lit and celebrated, from the creation of the world</w:t>
      </w:r>
      <w:r w:rsidRPr="00AD0A4A">
        <w:rPr>
          <w:rFonts w:asciiTheme="majorBidi" w:hAnsiTheme="majorBidi" w:cstheme="majorBidi"/>
          <w:noProof/>
          <w:lang w:bidi="ar-SA"/>
        </w:rPr>
        <w:t>! The Gemara tells us about this early “Chanukah”.</w:t>
      </w:r>
    </w:p>
    <w:p w14:paraId="6E4F25E2" w14:textId="77777777" w:rsidR="00651F59" w:rsidRPr="00AD0A4A" w:rsidRDefault="00651F59" w:rsidP="00651F59">
      <w:pPr>
        <w:spacing w:after="0" w:line="240" w:lineRule="auto"/>
        <w:jc w:val="both"/>
        <w:rPr>
          <w:rFonts w:asciiTheme="majorBidi" w:hAnsiTheme="majorBidi" w:cstheme="majorBidi"/>
          <w:noProof/>
          <w:lang w:bidi="ar-SA"/>
        </w:rPr>
      </w:pPr>
    </w:p>
    <w:p w14:paraId="6D6D42DD" w14:textId="77777777" w:rsidR="00651F59" w:rsidRPr="00AD0A4A" w:rsidRDefault="00651F59" w:rsidP="00651F59">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Avodah Zarah 8a</w:t>
      </w:r>
      <w:r w:rsidRPr="00AD0A4A">
        <w:rPr>
          <w:rFonts w:asciiTheme="majorBidi" w:eastAsia="Times New Roman" w:hAnsiTheme="majorBidi" w:cstheme="majorBidi"/>
          <w:i/>
          <w:iCs/>
          <w:noProof/>
          <w:lang w:bidi="ar-SA"/>
        </w:rPr>
        <w:t xml:space="preserve"> GEMARA. Said R. Hanan b. Raba: KALENDA</w:t>
      </w:r>
      <w:r w:rsidRPr="00AD0A4A">
        <w:rPr>
          <w:rFonts w:asciiTheme="majorBidi" w:eastAsia="Times New Roman" w:hAnsiTheme="majorBidi" w:cstheme="majorBidi"/>
          <w:i/>
          <w:iCs/>
          <w:noProof/>
          <w:vertAlign w:val="superscript"/>
          <w:lang w:bidi="ar-SA"/>
        </w:rPr>
        <w:footnoteReference w:id="11"/>
      </w:r>
      <w:r w:rsidRPr="00AD0A4A">
        <w:rPr>
          <w:rFonts w:asciiTheme="majorBidi" w:eastAsia="Times New Roman" w:hAnsiTheme="majorBidi" w:cstheme="majorBidi"/>
          <w:i/>
          <w:iCs/>
          <w:noProof/>
          <w:lang w:bidi="ar-SA"/>
        </w:rPr>
        <w:t xml:space="preserve"> is kept on the eight days following the [winter] equinox. SATURNALIA</w:t>
      </w:r>
      <w:r w:rsidRPr="00AD0A4A">
        <w:rPr>
          <w:rFonts w:asciiTheme="majorBidi" w:eastAsia="Times New Roman" w:hAnsiTheme="majorBidi" w:cstheme="majorBidi"/>
          <w:i/>
          <w:iCs/>
          <w:noProof/>
          <w:vertAlign w:val="superscript"/>
          <w:lang w:bidi="ar-SA"/>
        </w:rPr>
        <w:footnoteReference w:id="12"/>
      </w:r>
      <w:r w:rsidRPr="00AD0A4A">
        <w:rPr>
          <w:rFonts w:asciiTheme="majorBidi" w:eastAsia="Times New Roman" w:hAnsiTheme="majorBidi" w:cstheme="majorBidi"/>
          <w:i/>
          <w:iCs/>
          <w:noProof/>
          <w:lang w:bidi="ar-SA"/>
        </w:rPr>
        <w:t xml:space="preserve"> on the eight days preceding the equinox. As a mnemonic take the verse, Thou hast beset me behind and before.</w:t>
      </w:r>
      <w:r w:rsidRPr="00AD0A4A">
        <w:rPr>
          <w:rFonts w:asciiTheme="majorBidi" w:eastAsia="Times New Roman" w:hAnsiTheme="majorBidi" w:cstheme="majorBidi"/>
          <w:i/>
          <w:iCs/>
          <w:noProof/>
          <w:vertAlign w:val="superscript"/>
          <w:lang w:bidi="ar-SA"/>
        </w:rPr>
        <w:footnoteReference w:id="13"/>
      </w:r>
    </w:p>
    <w:p w14:paraId="13AB0A8E" w14:textId="77777777" w:rsidR="00651F59" w:rsidRPr="00AD0A4A" w:rsidRDefault="00651F59" w:rsidP="00651F59">
      <w:pPr>
        <w:spacing w:after="0" w:line="240" w:lineRule="auto"/>
        <w:ind w:left="288" w:right="288"/>
        <w:jc w:val="both"/>
        <w:rPr>
          <w:rFonts w:asciiTheme="majorBidi" w:eastAsia="Times New Roman" w:hAnsiTheme="majorBidi" w:cstheme="majorBidi"/>
          <w:i/>
          <w:iCs/>
          <w:noProof/>
          <w:lang w:bidi="ar-SA"/>
        </w:rPr>
      </w:pPr>
    </w:p>
    <w:p w14:paraId="23C09D37" w14:textId="77777777" w:rsidR="00651F59" w:rsidRPr="00AD0A4A" w:rsidRDefault="00651F59" w:rsidP="00651F59">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i/>
          <w:iCs/>
          <w:noProof/>
          <w:lang w:bidi="ar-SA"/>
        </w:rPr>
        <w:t>Our Rabbis taught: When primitive Adam saw the day getting gradually shorter, he said, ‘Woe is me, perhaps because I have sinned, the world around me is being darkened and returning to its state of chaos and confusion; this then is the kind of death to which I have been sentenced from Heaven!’ So he began keeping an eight days’ fast. But as he observed the winter equinox and noted the day getting increasingly longer, he said, ‘This is the world's course’, and he set forth to keep an eight days’ festivity. In the following year he appointed both</w:t>
      </w:r>
      <w:r w:rsidRPr="00AD0A4A">
        <w:rPr>
          <w:rFonts w:asciiTheme="majorBidi" w:eastAsia="Times New Roman" w:hAnsiTheme="majorBidi" w:cstheme="majorBidi"/>
          <w:i/>
          <w:iCs/>
          <w:noProof/>
          <w:vertAlign w:val="superscript"/>
          <w:lang w:bidi="ar-SA"/>
        </w:rPr>
        <w:footnoteReference w:id="14"/>
      </w:r>
      <w:r w:rsidRPr="00AD0A4A">
        <w:rPr>
          <w:rFonts w:asciiTheme="majorBidi" w:eastAsia="Times New Roman" w:hAnsiTheme="majorBidi" w:cstheme="majorBidi"/>
          <w:i/>
          <w:iCs/>
          <w:noProof/>
          <w:lang w:bidi="ar-SA"/>
        </w:rPr>
        <w:t xml:space="preserve"> as festivals. Now, he fixed them for the sake of Heaven, but the [heathens] appointed them for the sake of idolatry.</w:t>
      </w:r>
    </w:p>
    <w:p w14:paraId="2F5C003A" w14:textId="77777777" w:rsidR="00651F59" w:rsidRPr="00AD0A4A" w:rsidRDefault="00651F59" w:rsidP="00651F59">
      <w:pPr>
        <w:spacing w:after="0" w:line="240" w:lineRule="auto"/>
        <w:jc w:val="both"/>
        <w:rPr>
          <w:rFonts w:asciiTheme="majorBidi" w:hAnsiTheme="majorBidi" w:cstheme="majorBidi"/>
          <w:noProof/>
          <w:lang w:bidi="ar-SA"/>
        </w:rPr>
      </w:pPr>
    </w:p>
    <w:p w14:paraId="77818237"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This idea of a “festival of Lights” is reflected in the ways of the world.</w:t>
      </w:r>
    </w:p>
    <w:p w14:paraId="3E6D6D52" w14:textId="77777777" w:rsidR="00651F59" w:rsidRPr="00AD0A4A" w:rsidRDefault="00651F59" w:rsidP="00651F59">
      <w:pPr>
        <w:spacing w:after="0" w:line="240" w:lineRule="auto"/>
        <w:jc w:val="both"/>
        <w:rPr>
          <w:rFonts w:asciiTheme="majorBidi" w:hAnsiTheme="majorBidi" w:cstheme="majorBidi"/>
          <w:noProof/>
          <w:lang w:bidi="ar-SA"/>
        </w:rPr>
      </w:pPr>
    </w:p>
    <w:p w14:paraId="0707A7A7"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As we go forward in time, from the days of Adam, we find several allusions to Chanukah in the Torah. </w:t>
      </w:r>
    </w:p>
    <w:p w14:paraId="4BB7625F" w14:textId="77777777" w:rsidR="00651F59" w:rsidRPr="00AD0A4A" w:rsidRDefault="00651F59" w:rsidP="00651F59">
      <w:pPr>
        <w:spacing w:after="0" w:line="240" w:lineRule="auto"/>
        <w:jc w:val="both"/>
        <w:rPr>
          <w:rFonts w:asciiTheme="majorBidi" w:hAnsiTheme="majorBidi" w:cstheme="majorBidi"/>
          <w:noProof/>
          <w:lang w:bidi="ar-SA"/>
        </w:rPr>
      </w:pPr>
    </w:p>
    <w:p w14:paraId="5545B2E6" w14:textId="77777777" w:rsidR="00651F59" w:rsidRPr="00AD0A4A" w:rsidRDefault="00651F59" w:rsidP="00651F59">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1.</w:t>
      </w:r>
      <w:r w:rsidRPr="00AD0A4A">
        <w:rPr>
          <w:rFonts w:asciiTheme="majorBidi" w:hAnsiTheme="majorBidi" w:cstheme="majorBidi"/>
          <w:noProof/>
          <w:lang w:bidi="ar-SA"/>
        </w:rPr>
        <w:tab/>
        <w:t xml:space="preserve">In the original Hebrew, the twenty-fifth word in the Torah is Ohr - </w:t>
      </w:r>
      <w:r w:rsidRPr="00AD0A4A">
        <w:rPr>
          <w:rFonts w:asciiTheme="majorBidi" w:hAnsiTheme="majorBidi" w:cstheme="majorBidi"/>
          <w:noProof/>
          <w:rtl/>
        </w:rPr>
        <w:t>אור</w:t>
      </w:r>
      <w:r w:rsidRPr="00AD0A4A">
        <w:rPr>
          <w:rFonts w:asciiTheme="majorBidi" w:hAnsiTheme="majorBidi" w:cstheme="majorBidi"/>
          <w:noProof/>
          <w:lang w:bidi="ar-SA"/>
        </w:rPr>
        <w:t>, light. We begin lighting the Chanukah lights on the twenty-fifth day of the ninth month called Kislev. We continue lighting for eight days till the beginning of Tevet, the tenth month. The last day of the feast  is the greatest day of the feast. Therefore, it is the tenth month which is the most important.</w:t>
      </w:r>
    </w:p>
    <w:p w14:paraId="6DECF9F8" w14:textId="77777777" w:rsidR="00651F59" w:rsidRPr="00AD0A4A" w:rsidRDefault="00651F59" w:rsidP="00651F59">
      <w:pPr>
        <w:spacing w:after="0" w:line="240" w:lineRule="auto"/>
        <w:jc w:val="both"/>
        <w:rPr>
          <w:rFonts w:asciiTheme="majorBidi" w:hAnsiTheme="majorBidi" w:cstheme="majorBidi"/>
          <w:noProof/>
          <w:lang w:bidi="ar-SA"/>
        </w:rPr>
      </w:pPr>
    </w:p>
    <w:p w14:paraId="373E85D2" w14:textId="77777777" w:rsidR="00651F59" w:rsidRPr="00AD0A4A" w:rsidRDefault="00651F59" w:rsidP="00651F59">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2.</w:t>
      </w:r>
      <w:r w:rsidRPr="00AD0A4A">
        <w:rPr>
          <w:rFonts w:asciiTheme="majorBidi" w:hAnsiTheme="majorBidi" w:cstheme="majorBidi"/>
          <w:noProof/>
          <w:lang w:bidi="ar-SA"/>
        </w:rPr>
        <w:tab/>
        <w:t>When the Bne Israel  traveled in the desert, on their way from Egypt to the land of Israel, the twenty-fifth place that they camped was Chashmonah. This alludes to the priestly family of Chashmonaim (Hasmoneans) who led the Maccabee armies in the battle against the Greeks, and rested on the twenty-fifth day of Kislev.</w:t>
      </w:r>
    </w:p>
    <w:p w14:paraId="74A0A453" w14:textId="77777777" w:rsidR="00651F59" w:rsidRPr="00AD0A4A" w:rsidRDefault="00651F59" w:rsidP="00651F59">
      <w:pPr>
        <w:spacing w:after="0" w:line="240" w:lineRule="auto"/>
        <w:jc w:val="both"/>
        <w:rPr>
          <w:rFonts w:asciiTheme="majorBidi" w:hAnsiTheme="majorBidi" w:cstheme="majorBidi"/>
          <w:noProof/>
          <w:lang w:bidi="ar-SA"/>
        </w:rPr>
      </w:pPr>
    </w:p>
    <w:p w14:paraId="51CCF897" w14:textId="77777777" w:rsidR="00651F59" w:rsidRPr="00AD0A4A" w:rsidRDefault="00651F59" w:rsidP="00651F59">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3.</w:t>
      </w:r>
      <w:r w:rsidRPr="00AD0A4A">
        <w:rPr>
          <w:rFonts w:asciiTheme="majorBidi" w:hAnsiTheme="majorBidi" w:cstheme="majorBidi"/>
          <w:noProof/>
          <w:lang w:bidi="ar-SA"/>
        </w:rPr>
        <w:tab/>
        <w:t xml:space="preserve">The 23rd chapter of Vayikra (Leviticus) describes HaShem’s holidays in order, starting with Shabbat. Immediately afterwards, in the beginning of chapter 24, we find the commandment to light the Menorah in the Temple. This is a hint to a holiday connected to the lighting of the Menorah. </w:t>
      </w:r>
    </w:p>
    <w:p w14:paraId="3F699D2F" w14:textId="77777777" w:rsidR="00651F59" w:rsidRPr="00AD0A4A" w:rsidRDefault="00651F59" w:rsidP="00651F59">
      <w:pPr>
        <w:spacing w:after="0" w:line="240" w:lineRule="auto"/>
        <w:jc w:val="both"/>
        <w:rPr>
          <w:rFonts w:asciiTheme="majorBidi" w:hAnsiTheme="majorBidi" w:cstheme="majorBidi"/>
          <w:noProof/>
          <w:lang w:bidi="ar-SA"/>
        </w:rPr>
      </w:pPr>
    </w:p>
    <w:p w14:paraId="51BFF63B" w14:textId="77777777" w:rsidR="00651F59" w:rsidRPr="00AD0A4A" w:rsidRDefault="00651F59" w:rsidP="00651F59">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4.</w:t>
      </w:r>
      <w:r w:rsidRPr="00AD0A4A">
        <w:rPr>
          <w:rFonts w:asciiTheme="majorBidi" w:hAnsiTheme="majorBidi" w:cstheme="majorBidi"/>
          <w:noProof/>
          <w:lang w:bidi="ar-SA"/>
        </w:rPr>
        <w:tab/>
        <w:t>The 7th chapter of Bamidbar (Numbers) describes the offerings that the tribal leaders brought when the Tabernacle was dedicated. Chapter 8 begins: HaShem spoke to Moshe, saying: “Speak to Aaron and say to him: ‘When you light the lamps, the seven lamps shall cast their light toward the face of the menorah.’” We thus see a connection between the dedication of the Temple and the lighting of the Menorah. After the Maccabean war ended, the Jews cleaned, repaired and rededicated the Temple, and lit the Menorah once again.</w:t>
      </w:r>
    </w:p>
    <w:p w14:paraId="4C560D53" w14:textId="77777777" w:rsidR="00651F59" w:rsidRPr="00AD0A4A" w:rsidRDefault="00651F59" w:rsidP="00651F59">
      <w:pPr>
        <w:spacing w:after="0" w:line="240" w:lineRule="auto"/>
        <w:jc w:val="both"/>
        <w:rPr>
          <w:rFonts w:asciiTheme="majorBidi" w:hAnsiTheme="majorBidi" w:cstheme="majorBidi"/>
          <w:noProof/>
          <w:lang w:bidi="ar-SA"/>
        </w:rPr>
      </w:pPr>
    </w:p>
    <w:p w14:paraId="1C4A0577"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Thus we have additional hints, in the Torah, that Chanukah was in the mind of HaShem when He created the world.</w:t>
      </w:r>
    </w:p>
    <w:p w14:paraId="5EC077AD" w14:textId="77777777" w:rsidR="00651F59" w:rsidRPr="00AD0A4A" w:rsidRDefault="00651F59" w:rsidP="00651F59">
      <w:pPr>
        <w:spacing w:after="0" w:line="240" w:lineRule="auto"/>
        <w:jc w:val="both"/>
        <w:rPr>
          <w:rFonts w:asciiTheme="majorBidi" w:hAnsiTheme="majorBidi" w:cstheme="majorBidi"/>
          <w:noProof/>
          <w:lang w:bidi="ar-SA"/>
        </w:rPr>
      </w:pPr>
    </w:p>
    <w:p w14:paraId="18BC12B3"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As we go forward in time we find an allusion to Chanukah in the Tanakh.</w:t>
      </w:r>
    </w:p>
    <w:p w14:paraId="02261142" w14:textId="77777777" w:rsidR="00651F59" w:rsidRPr="00AD0A4A" w:rsidRDefault="00651F59" w:rsidP="00651F59">
      <w:pPr>
        <w:spacing w:after="0" w:line="240" w:lineRule="auto"/>
        <w:jc w:val="both"/>
        <w:rPr>
          <w:rFonts w:asciiTheme="majorBidi" w:hAnsiTheme="majorBidi" w:cstheme="majorBidi"/>
          <w:noProof/>
          <w:lang w:bidi="ar-SA"/>
        </w:rPr>
      </w:pPr>
    </w:p>
    <w:p w14:paraId="0970B53F"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Prophet Chaggai alluded to Chanukah in his prophecy:</w:t>
      </w:r>
    </w:p>
    <w:p w14:paraId="43E5E211" w14:textId="77777777" w:rsidR="00651F59" w:rsidRPr="00AD0A4A" w:rsidRDefault="00651F59" w:rsidP="00651F59">
      <w:pPr>
        <w:spacing w:after="0" w:line="240" w:lineRule="auto"/>
        <w:jc w:val="both"/>
        <w:rPr>
          <w:rFonts w:asciiTheme="majorBidi" w:hAnsiTheme="majorBidi" w:cstheme="majorBidi"/>
          <w:noProof/>
          <w:lang w:bidi="ar-SA"/>
        </w:rPr>
      </w:pPr>
    </w:p>
    <w:p w14:paraId="651E8F24" w14:textId="77777777" w:rsidR="00651F59" w:rsidRPr="00AD0A4A" w:rsidRDefault="00651F59" w:rsidP="00651F59">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Chaggai (Haggai) 2:18</w:t>
      </w:r>
      <w:r w:rsidRPr="00AD0A4A">
        <w:rPr>
          <w:rFonts w:asciiTheme="majorBidi" w:hAnsiTheme="majorBidi" w:cstheme="majorBidi"/>
          <w:i/>
          <w:iCs/>
          <w:noProof/>
          <w:lang w:bidi="ar-SA"/>
        </w:rPr>
        <w:t xml:space="preserve"> Consider now from this day and upward, from the four and twentieth day of the ninth month, even from the day that the foundation of HaShem’s temple was laid, consider it. 19  Is the seed yet in the barn? yea, as yet the vine, and the fig tree, and the pomegranate, and the olive tree, hath not brought forth: from this day will I bless you.</w:t>
      </w:r>
    </w:p>
    <w:p w14:paraId="606634FD" w14:textId="77777777" w:rsidR="00651F59" w:rsidRPr="00AD0A4A" w:rsidRDefault="00651F59" w:rsidP="00651F59">
      <w:pPr>
        <w:spacing w:after="0" w:line="240" w:lineRule="auto"/>
        <w:jc w:val="both"/>
        <w:rPr>
          <w:rFonts w:asciiTheme="majorBidi" w:hAnsiTheme="majorBidi" w:cstheme="majorBidi"/>
          <w:noProof/>
          <w:lang w:bidi="ar-SA"/>
        </w:rPr>
      </w:pPr>
    </w:p>
    <w:p w14:paraId="4C0BB0BD"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From this prophecy we see that the first full day of the laying of the foundation for the second Temple was on Kislev twenty-five,  the twenty-fifth day of the ninth month. Thus the Temple and its light are associated with Chanukah, The Festival of Light. </w:t>
      </w:r>
    </w:p>
    <w:p w14:paraId="778832E6" w14:textId="77777777" w:rsidR="00651F59" w:rsidRPr="00AD0A4A" w:rsidRDefault="00651F59" w:rsidP="00651F59">
      <w:pPr>
        <w:spacing w:after="0" w:line="240" w:lineRule="auto"/>
        <w:jc w:val="both"/>
        <w:rPr>
          <w:rFonts w:asciiTheme="majorBidi" w:hAnsiTheme="majorBidi" w:cstheme="majorBidi"/>
          <w:noProof/>
          <w:lang w:bidi="ar-SA"/>
        </w:rPr>
      </w:pPr>
    </w:p>
    <w:p w14:paraId="3F15A581"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This date for the laying of the foundation of the second Temple is so significant that the Syrian-Greeks will specifically choose this day to defile the Temple, in 162 B.C.E. The Temple, built for the glory of HaShem, was defiled by idolaters, transforming it into a place that would combine Jewish faith with a universal, Hellenistic vision. For this reason they placed their idol in the Temple, choosing specifically the twenty-fifth of Kislev as the day for this desecration, so as to correspond with the original day of the laying of the foundation of the Second Temple. This was a deliberate attempt to offend the religious public, which they defined as a group of zealots.</w:t>
      </w:r>
    </w:p>
    <w:p w14:paraId="3C7B1AC2" w14:textId="77777777" w:rsidR="00651F59" w:rsidRPr="00AD0A4A" w:rsidRDefault="00651F59" w:rsidP="00651F59">
      <w:pPr>
        <w:spacing w:after="0" w:line="240" w:lineRule="auto"/>
        <w:jc w:val="both"/>
        <w:rPr>
          <w:rFonts w:asciiTheme="majorBidi" w:hAnsiTheme="majorBidi" w:cstheme="majorBidi"/>
          <w:noProof/>
          <w:lang w:bidi="ar-SA"/>
        </w:rPr>
      </w:pPr>
    </w:p>
    <w:p w14:paraId="59BE5699"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Three years after the desecration of the Temple by the Syrian-Greeks, Yehuda Maccabee and his brothers planned the rededication of the altar and of the Temple as a whole for the anniversary of its defilement, the day of the oil, and they celebrated the festival of Succoth in the ninth month, “with myrtle branches and citron branches and palm branches, for eight days, with joy and festivity”.  They thereby instituted for all generations the parallel between the dedication of the Temple in the days of King Solomon, on Succoth,  The laying of the foundation for the second Temple, and its rededication in Kislev in the days of the Hasmoneans, with a further parallel between the ingathering of the grain and the wine and the ingathering of the olives, as celebrations of equal weight. </w:t>
      </w:r>
    </w:p>
    <w:p w14:paraId="760D086A" w14:textId="77777777" w:rsidR="00651F59" w:rsidRPr="00AD0A4A" w:rsidRDefault="00651F59" w:rsidP="00651F59">
      <w:pPr>
        <w:spacing w:after="0" w:line="240" w:lineRule="auto"/>
        <w:jc w:val="both"/>
        <w:rPr>
          <w:rFonts w:asciiTheme="majorBidi" w:hAnsiTheme="majorBidi" w:cstheme="majorBidi"/>
          <w:noProof/>
          <w:lang w:bidi="ar-SA"/>
        </w:rPr>
      </w:pPr>
    </w:p>
    <w:p w14:paraId="6D08CCBB"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Before we get too far ahead of ourselves, lets continue looking at another allusion to Chanukah, before the days of the Hasmoneans, as detailed by our Sages, in the Mishna.</w:t>
      </w:r>
    </w:p>
    <w:p w14:paraId="05A31673" w14:textId="77777777" w:rsidR="00651F59" w:rsidRPr="00AD0A4A" w:rsidRDefault="00651F59" w:rsidP="00651F59">
      <w:pPr>
        <w:spacing w:after="0" w:line="240" w:lineRule="auto"/>
        <w:jc w:val="both"/>
        <w:rPr>
          <w:rFonts w:asciiTheme="majorBidi" w:hAnsiTheme="majorBidi" w:cstheme="majorBidi"/>
          <w:noProof/>
          <w:lang w:bidi="ar-SA"/>
        </w:rPr>
      </w:pPr>
    </w:p>
    <w:p w14:paraId="5CA0FEA3"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We see that the Oral Torah given to Moshe on Mount Sinai also has an allusion to Chanukah.</w:t>
      </w:r>
    </w:p>
    <w:p w14:paraId="27558A49" w14:textId="77777777" w:rsidR="00651F59" w:rsidRPr="00AD0A4A" w:rsidRDefault="00651F59" w:rsidP="00651F59">
      <w:pPr>
        <w:spacing w:after="0" w:line="240" w:lineRule="auto"/>
        <w:jc w:val="both"/>
        <w:rPr>
          <w:rFonts w:asciiTheme="majorBidi" w:hAnsiTheme="majorBidi" w:cstheme="majorBidi"/>
          <w:noProof/>
          <w:lang w:bidi="ar-SA"/>
        </w:rPr>
      </w:pPr>
    </w:p>
    <w:p w14:paraId="17A6C88C" w14:textId="77777777" w:rsidR="00651F59" w:rsidRPr="00AD0A4A" w:rsidRDefault="00651F59" w:rsidP="00651F59">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Bikkurim Chapter 1:6</w:t>
      </w:r>
      <w:r w:rsidRPr="00AD0A4A">
        <w:rPr>
          <w:rFonts w:asciiTheme="majorBidi" w:hAnsiTheme="majorBidi" w:cstheme="majorBidi"/>
          <w:i/>
          <w:iCs/>
          <w:noProof/>
          <w:lang w:bidi="ar-SA"/>
        </w:rPr>
        <w:t>. HE WHO BUYS TWO TREES [THAT HAD GROWN] IN PROPERTY BELONGING TO HIS FELLOW BRINGS BIKKURIM BUT IS NOT TO MAKE THE RECITAL. R. MEIR SAYS: HE ALSO MAKES THE RECITAL. IF THE WELL DRIED UP, OR THE TREE WAS CUT DOWN, HE BRINGS BUT DOES NOT RECITE. R. JUDAH SAYS: HE BRINGS AND RECITES. FROM PENTECOST TILL SUKKOTH  ONE MAY BRING [BIKKURIM] AND MAKE THE RECITAL; FROM SUKKOTH TILL HANUKAH,  ONE MAY BRING, BUT DOES NOT MAKE THE RECITAL. R. JUDAH B. BATHYRA SAYS: ONE MAY BRING AND ALSO MAKE THE RECITAL.</w:t>
      </w:r>
    </w:p>
    <w:p w14:paraId="746854E9" w14:textId="77777777" w:rsidR="00651F59" w:rsidRPr="00AD0A4A" w:rsidRDefault="00651F59" w:rsidP="00651F59">
      <w:pPr>
        <w:spacing w:after="0" w:line="240" w:lineRule="auto"/>
        <w:jc w:val="both"/>
        <w:rPr>
          <w:rFonts w:asciiTheme="majorBidi" w:hAnsiTheme="majorBidi" w:cstheme="majorBidi"/>
          <w:noProof/>
          <w:lang w:bidi="ar-SA"/>
        </w:rPr>
      </w:pPr>
    </w:p>
    <w:p w14:paraId="618E555F"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Apparently, while the holiday of Chanukah is a later development, this time of the year is agriculturally significant because the agricultural aspect of first fruits (bikkurim) serves to purify the cosmic festival, instituted by Adam, which had become a pagan celebration. The natural agricultural cycle of the Land of Israel is such that the end of the olive season (and thus the end of the first fruits season) falls in the last week of Kislev. This creates a situation in which the celebration of the first fruits with olive oil coincides with the natural, universally recognized need to create light at this time of darkness. Thus the light of pure olive oil, from the produce of the land brought as first fruits to the Temple, replaces the impure, pagan “light and fire,” thereby illuminating the world with purity emanating from the holiness of the land and of the Temple. </w:t>
      </w:r>
    </w:p>
    <w:p w14:paraId="2C6DF88D" w14:textId="77777777" w:rsidR="00651F59" w:rsidRPr="00AD0A4A" w:rsidRDefault="00651F59" w:rsidP="00651F59">
      <w:pPr>
        <w:spacing w:after="0" w:line="240" w:lineRule="auto"/>
        <w:jc w:val="both"/>
        <w:rPr>
          <w:rFonts w:asciiTheme="majorBidi" w:hAnsiTheme="majorBidi" w:cstheme="majorBidi"/>
          <w:noProof/>
          <w:lang w:bidi="ar-SA"/>
        </w:rPr>
      </w:pPr>
    </w:p>
    <w:p w14:paraId="11E5074D"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A connection between Chanukah and Succoth is also found among the prophesies of Haggai. He was one of the last prophets and one of the Anshei Knesset HaGedolah, The Men of the Great Assembly. He lived during the reign of King Darius of Persia, who according to the Midrash was the son of Achashverosh and Esther, and he sanctioned and encouraged the construction of the second Beit HaMikdash which had begun in the days of Cyrus  but was subsequently discontinued for eighteen years.</w:t>
      </w:r>
    </w:p>
    <w:p w14:paraId="1A55D2CB" w14:textId="77777777" w:rsidR="00651F59" w:rsidRPr="00AD0A4A" w:rsidRDefault="00651F59" w:rsidP="00651F59">
      <w:pPr>
        <w:spacing w:after="0" w:line="240" w:lineRule="auto"/>
        <w:jc w:val="both"/>
        <w:rPr>
          <w:rFonts w:asciiTheme="majorBidi" w:hAnsiTheme="majorBidi" w:cstheme="majorBidi"/>
          <w:noProof/>
          <w:lang w:bidi="ar-SA"/>
        </w:rPr>
      </w:pPr>
    </w:p>
    <w:p w14:paraId="6984639A"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Haggai conveyed the following </w:t>
      </w:r>
    </w:p>
    <w:p w14:paraId="16EDEB15" w14:textId="77777777" w:rsidR="00651F59" w:rsidRPr="00AD0A4A" w:rsidRDefault="00651F59" w:rsidP="00651F59">
      <w:pPr>
        <w:spacing w:after="0" w:line="240" w:lineRule="auto"/>
        <w:jc w:val="both"/>
        <w:rPr>
          <w:rFonts w:asciiTheme="majorBidi" w:hAnsiTheme="majorBidi" w:cstheme="majorBidi"/>
          <w:noProof/>
          <w:lang w:bidi="ar-SA"/>
        </w:rPr>
      </w:pPr>
    </w:p>
    <w:p w14:paraId="406039D4" w14:textId="77777777" w:rsidR="00651F59" w:rsidRPr="00AD0A4A" w:rsidRDefault="00651F59" w:rsidP="00651F59">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Chaggai (Haggai) 2:1,6</w:t>
      </w:r>
      <w:r w:rsidRPr="00AD0A4A">
        <w:rPr>
          <w:rFonts w:asciiTheme="majorBidi" w:hAnsiTheme="majorBidi" w:cstheme="majorBidi"/>
          <w:i/>
          <w:iCs/>
          <w:noProof/>
          <w:lang w:bidi="ar-SA"/>
        </w:rPr>
        <w:t xml:space="preserve"> In the seventh month [Tishre] on the twenty first of the month, the seventh day of Succoth, which is called  Hoshana Rabbah, the word of HaShem came through Haggai the prophet saying ... for thus said HaShem, ‘there will be one more; it is a small one, I will shake the heavens and the earth and the sea and the dry land’.</w:t>
      </w:r>
    </w:p>
    <w:p w14:paraId="46975282" w14:textId="77777777" w:rsidR="00651F59" w:rsidRPr="00AD0A4A" w:rsidRDefault="00651F59" w:rsidP="00651F59">
      <w:pPr>
        <w:spacing w:after="0" w:line="240" w:lineRule="auto"/>
        <w:jc w:val="both"/>
        <w:rPr>
          <w:rFonts w:asciiTheme="majorBidi" w:hAnsiTheme="majorBidi" w:cstheme="majorBidi"/>
          <w:noProof/>
          <w:lang w:bidi="ar-SA"/>
        </w:rPr>
      </w:pPr>
    </w:p>
    <w:p w14:paraId="36450C8F" w14:textId="77777777" w:rsidR="00651F59" w:rsidRPr="00AD0A4A" w:rsidRDefault="00651F59" w:rsidP="00651F59">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message of this prophecy was that in addition to the current subjugation under Persia, one more nation would subdue the Jews, the Greeks; but their domination would last only a short time.  HaShem was thus saying, “During the Greek rule, I will cause a major upheaval in the land”, a reference to the Hasmonean’s revolt against the Greeks and the miracle of Chanukah.</w:t>
      </w:r>
    </w:p>
    <w:p w14:paraId="11FFA0CB" w14:textId="77777777" w:rsidR="00651F59" w:rsidRPr="00AD0A4A" w:rsidRDefault="00651F59" w:rsidP="00651F59">
      <w:pPr>
        <w:spacing w:after="0" w:line="240" w:lineRule="auto"/>
        <w:jc w:val="both"/>
        <w:rPr>
          <w:rFonts w:asciiTheme="majorBidi" w:hAnsiTheme="majorBidi" w:cstheme="majorBidi"/>
          <w:noProof/>
          <w:lang w:bidi="ar-SA"/>
        </w:rPr>
      </w:pPr>
    </w:p>
    <w:p w14:paraId="16C8533B" w14:textId="77777777" w:rsidR="00651F59" w:rsidRPr="00AD0A4A" w:rsidRDefault="00651F59" w:rsidP="00651F59">
      <w:pPr>
        <w:spacing w:after="0" w:line="240" w:lineRule="auto"/>
        <w:jc w:val="both"/>
        <w:rPr>
          <w:rFonts w:asciiTheme="majorBidi" w:hAnsiTheme="majorBidi" w:cstheme="majorBidi"/>
          <w:i/>
          <w:iCs/>
          <w:noProof/>
          <w:lang w:bidi="ar-SA"/>
        </w:rPr>
      </w:pPr>
      <w:r w:rsidRPr="00AD0A4A">
        <w:rPr>
          <w:rFonts w:asciiTheme="majorBidi" w:hAnsiTheme="majorBidi" w:cstheme="majorBidi"/>
          <w:i/>
          <w:iCs/>
          <w:noProof/>
          <w:lang w:bidi="ar-SA"/>
        </w:rPr>
        <w:t xml:space="preserve">Keep in mind that Chanukah is not a monotheistic festival that grew out of a pagan one. Rather, the festival started out as a cosmic, universal one, established by Adam, who “instituted them [the eight-day periods] for the sake of Heaven”. Only afterwards did it become a pagan festival.  </w:t>
      </w:r>
    </w:p>
    <w:p w14:paraId="1E2DBCDA" w14:textId="77777777" w:rsidR="00651F59" w:rsidRPr="00AD0A4A" w:rsidRDefault="00651F59" w:rsidP="00651F59">
      <w:pPr>
        <w:spacing w:after="0" w:line="240" w:lineRule="auto"/>
        <w:jc w:val="both"/>
        <w:rPr>
          <w:rFonts w:asciiTheme="majorBidi" w:hAnsiTheme="majorBidi" w:cstheme="majorBidi"/>
          <w:noProof/>
          <w:lang w:bidi="ar-SA"/>
        </w:rPr>
      </w:pPr>
    </w:p>
    <w:p w14:paraId="5BB2B66F"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A festival of lights is something that many cultures have in common with the Jews. Hindus have </w:t>
      </w: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w:t>
      </w:r>
      <w:r w:rsidRPr="00AD0A4A">
        <w:rPr>
          <w:rFonts w:asciiTheme="majorBidi" w:eastAsia="Times New Roman" w:hAnsiTheme="majorBidi" w:cstheme="majorBidi"/>
          <w:noProof/>
          <w:vertAlign w:val="superscript"/>
          <w:lang w:bidi="ar-SA"/>
        </w:rPr>
        <w:footnoteReference w:id="15"/>
      </w:r>
      <w:r w:rsidRPr="00AD0A4A">
        <w:rPr>
          <w:rFonts w:asciiTheme="majorBidi" w:eastAsia="Times New Roman" w:hAnsiTheme="majorBidi" w:cstheme="majorBidi"/>
          <w:noProof/>
          <w:lang w:bidi="ar-SA"/>
        </w:rPr>
        <w:t xml:space="preserve"> the Buddhists have </w:t>
      </w:r>
      <w:r w:rsidRPr="00AD0A4A">
        <w:rPr>
          <w:rFonts w:asciiTheme="majorBidi" w:eastAsia="Times New Roman" w:hAnsiTheme="majorBidi" w:cstheme="majorBidi"/>
          <w:i/>
          <w:iCs/>
          <w:noProof/>
          <w:lang w:bidi="ar-SA"/>
        </w:rPr>
        <w:t>Loy Krathong</w:t>
      </w:r>
      <w:r w:rsidRPr="00AD0A4A">
        <w:rPr>
          <w:rFonts w:asciiTheme="majorBidi" w:eastAsia="Times New Roman" w:hAnsiTheme="majorBidi" w:cstheme="majorBidi"/>
          <w:noProof/>
          <w:lang w:bidi="ar-SA"/>
        </w:rPr>
        <w:t xml:space="preserve"> (with water-borne and air-borne lanterns), the Chinese have their annual </w:t>
      </w:r>
      <w:r w:rsidRPr="00AD0A4A">
        <w:rPr>
          <w:rFonts w:asciiTheme="majorBidi" w:eastAsia="Times New Roman" w:hAnsiTheme="majorBidi" w:cstheme="majorBidi"/>
          <w:i/>
          <w:iCs/>
          <w:noProof/>
          <w:lang w:bidi="ar-SA"/>
        </w:rPr>
        <w:t>Lantern Festival</w:t>
      </w:r>
      <w:r w:rsidRPr="00AD0A4A">
        <w:rPr>
          <w:rFonts w:asciiTheme="majorBidi" w:eastAsia="Times New Roman" w:hAnsiTheme="majorBidi" w:cstheme="majorBidi"/>
          <w:noProof/>
          <w:lang w:bidi="ar-SA"/>
        </w:rPr>
        <w:t xml:space="preserve">, and I'm sure there are many more. Lighting displays have also been an important aspect for Christmas observers around the world. </w:t>
      </w:r>
    </w:p>
    <w:p w14:paraId="720DA5D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10A07AC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Lets look at some of these observances and see how they compare to Chanukah, which has its source in Adam’s festival observance.</w:t>
      </w:r>
    </w:p>
    <w:p w14:paraId="779220F1"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C06ADCB" w14:textId="77777777" w:rsidR="00651F59" w:rsidRPr="00AD0A4A" w:rsidRDefault="00651F59" w:rsidP="00651F59">
      <w:pPr>
        <w:spacing w:after="0" w:line="240" w:lineRule="auto"/>
        <w:outlineLvl w:val="0"/>
        <w:rPr>
          <w:rFonts w:asciiTheme="majorBidi" w:eastAsia="Times New Roman" w:hAnsiTheme="majorBidi" w:cstheme="majorBidi"/>
          <w:b/>
          <w:bCs/>
          <w:noProof/>
          <w:kern w:val="28"/>
          <w:lang w:bidi="ar-SA"/>
        </w:rPr>
      </w:pPr>
      <w:bookmarkStart w:id="1" w:name="_Toc341278939"/>
      <w:r w:rsidRPr="00AD0A4A">
        <w:rPr>
          <w:rFonts w:asciiTheme="majorBidi" w:eastAsia="Times New Roman" w:hAnsiTheme="majorBidi" w:cstheme="majorBidi"/>
          <w:b/>
          <w:bCs/>
          <w:noProof/>
          <w:kern w:val="28"/>
          <w:lang w:bidi="ar-SA"/>
        </w:rPr>
        <w:t>Background</w:t>
      </w:r>
      <w:bookmarkEnd w:id="1"/>
    </w:p>
    <w:p w14:paraId="6746227B"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8A5AB71"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While I was studying at the University, I met a young woman who told me that she, and other Hindus, in India, celebrated the festival of lights</w:t>
      </w:r>
      <w:r w:rsidRPr="00AD0A4A">
        <w:rPr>
          <w:rFonts w:asciiTheme="majorBidi" w:eastAsia="Times New Roman" w:hAnsiTheme="majorBidi" w:cstheme="majorBidi"/>
          <w:noProof/>
          <w:vertAlign w:val="superscript"/>
          <w:lang w:bidi="ar-SA"/>
        </w:rPr>
        <w:footnoteReference w:id="16"/>
      </w:r>
      <w:r w:rsidRPr="00AD0A4A">
        <w:rPr>
          <w:rFonts w:asciiTheme="majorBidi" w:eastAsia="Times New Roman" w:hAnsiTheme="majorBidi" w:cstheme="majorBidi"/>
          <w:noProof/>
          <w:lang w:bidi="ar-SA"/>
        </w:rPr>
        <w:t xml:space="preserve"> in the </w:t>
      </w:r>
      <w:r w:rsidRPr="00AD0A4A">
        <w:rPr>
          <w:rFonts w:asciiTheme="majorBidi" w:eastAsia="Times New Roman" w:hAnsiTheme="majorBidi" w:cstheme="majorBidi"/>
          <w:i/>
          <w:iCs/>
          <w:noProof/>
          <w:lang w:bidi="ar-SA"/>
        </w:rPr>
        <w:t>sixth</w:t>
      </w:r>
      <w:r w:rsidRPr="00AD0A4A">
        <w:rPr>
          <w:rFonts w:asciiTheme="majorBidi" w:eastAsia="Times New Roman" w:hAnsiTheme="majorBidi" w:cstheme="majorBidi"/>
          <w:noProof/>
          <w:lang w:bidi="ar-SA"/>
        </w:rPr>
        <w:t xml:space="preserve"> and </w:t>
      </w:r>
      <w:r w:rsidRPr="00AD0A4A">
        <w:rPr>
          <w:rFonts w:asciiTheme="majorBidi" w:eastAsia="Times New Roman" w:hAnsiTheme="majorBidi" w:cstheme="majorBidi"/>
          <w:i/>
          <w:iCs/>
          <w:noProof/>
          <w:lang w:bidi="ar-SA"/>
        </w:rPr>
        <w:t>seventh</w:t>
      </w:r>
      <w:r w:rsidRPr="00AD0A4A">
        <w:rPr>
          <w:rFonts w:asciiTheme="majorBidi" w:eastAsia="Times New Roman" w:hAnsiTheme="majorBidi" w:cstheme="majorBidi"/>
          <w:noProof/>
          <w:lang w:bidi="ar-SA"/>
        </w:rPr>
        <w:t xml:space="preserve"> month of the Hindu calendar, on the day of the new moon. This corresponds to the Gregorian months of October and November. This got me wondering about connections to Chanukah, which is also called The Festival of Lights.</w:t>
      </w:r>
    </w:p>
    <w:p w14:paraId="56AED0F6"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B934F14"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 have known for some time that Christians also celebrate a festival of lights on December 25. </w:t>
      </w: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sometimes called in the Latin Church the Feast of Lights, so many candles are used. What is fascinating is that this festival takes place </w:t>
      </w:r>
      <w:r w:rsidRPr="00AD0A4A">
        <w:rPr>
          <w:rFonts w:asciiTheme="majorBidi" w:eastAsia="Times New Roman" w:hAnsiTheme="majorBidi" w:cstheme="majorBidi"/>
          <w:i/>
          <w:iCs/>
          <w:noProof/>
          <w:highlight w:val="yellow"/>
          <w:lang w:bidi="ar-SA"/>
        </w:rPr>
        <w:t>in the tenth month, yes, the tenth month, on the twenty-fifth day.</w:t>
      </w:r>
      <w:r w:rsidRPr="00AD0A4A">
        <w:rPr>
          <w:rFonts w:asciiTheme="majorBidi" w:eastAsia="Times New Roman" w:hAnsiTheme="majorBidi" w:cstheme="majorBidi"/>
          <w:noProof/>
          <w:lang w:bidi="ar-SA"/>
        </w:rPr>
        <w:t xml:space="preserve"> While everyone knows that December is the twelfth month of the Gregorian calendar, not so many realize that </w:t>
      </w:r>
      <w:r w:rsidRPr="00AD0A4A">
        <w:rPr>
          <w:rFonts w:asciiTheme="majorBidi" w:eastAsia="Times New Roman" w:hAnsiTheme="majorBidi" w:cstheme="majorBidi"/>
          <w:b/>
          <w:bCs/>
          <w:i/>
          <w:iCs/>
          <w:noProof/>
          <w:lang w:bidi="ar-SA"/>
        </w:rPr>
        <w:t>December</w:t>
      </w:r>
      <w:r w:rsidRPr="00AD0A4A">
        <w:rPr>
          <w:rFonts w:asciiTheme="majorBidi" w:eastAsia="Times New Roman" w:hAnsiTheme="majorBidi" w:cstheme="majorBidi"/>
          <w:b/>
          <w:bCs/>
          <w:noProof/>
          <w:lang w:bidi="ar-SA"/>
        </w:rPr>
        <w:t xml:space="preserve"> means the </w:t>
      </w:r>
      <w:r w:rsidRPr="00AD0A4A">
        <w:rPr>
          <w:rFonts w:asciiTheme="majorBidi" w:eastAsia="Times New Roman" w:hAnsiTheme="majorBidi" w:cstheme="majorBidi"/>
          <w:b/>
          <w:bCs/>
          <w:i/>
          <w:iCs/>
          <w:noProof/>
          <w:lang w:bidi="ar-SA"/>
        </w:rPr>
        <w:t>tenth month</w:t>
      </w:r>
      <w:r w:rsidRPr="00AD0A4A">
        <w:rPr>
          <w:rFonts w:asciiTheme="majorBidi" w:eastAsia="Times New Roman" w:hAnsiTheme="majorBidi" w:cstheme="majorBidi"/>
          <w:b/>
          <w:bCs/>
          <w:noProof/>
          <w:lang w:bidi="ar-SA"/>
        </w:rPr>
        <w:t xml:space="preserve"> in Latin</w:t>
      </w:r>
      <w:r w:rsidRPr="00AD0A4A">
        <w:rPr>
          <w:rFonts w:asciiTheme="majorBidi" w:eastAsia="Times New Roman" w:hAnsiTheme="majorBidi" w:cstheme="majorBidi"/>
          <w:noProof/>
          <w:lang w:bidi="ar-SA"/>
        </w:rPr>
        <w:t xml:space="preserve">. Thus the name </w:t>
      </w:r>
      <w:r w:rsidRPr="00AD0A4A">
        <w:rPr>
          <w:rFonts w:asciiTheme="majorBidi" w:eastAsia="Times New Roman" w:hAnsiTheme="majorBidi" w:cstheme="majorBidi"/>
          <w:i/>
          <w:iCs/>
          <w:noProof/>
          <w:lang w:bidi="ar-SA"/>
        </w:rPr>
        <w:t>December</w:t>
      </w:r>
      <w:r w:rsidRPr="00AD0A4A">
        <w:rPr>
          <w:rFonts w:asciiTheme="majorBidi" w:eastAsia="Times New Roman" w:hAnsiTheme="majorBidi" w:cstheme="majorBidi"/>
          <w:noProof/>
          <w:lang w:bidi="ar-SA"/>
        </w:rPr>
        <w:t xml:space="preserve"> testifies to the fact that this time period was known in earlier times as the </w:t>
      </w:r>
      <w:r w:rsidRPr="00AD0A4A">
        <w:rPr>
          <w:rFonts w:asciiTheme="majorBidi" w:eastAsia="Times New Roman" w:hAnsiTheme="majorBidi" w:cstheme="majorBidi"/>
          <w:i/>
          <w:iCs/>
          <w:noProof/>
          <w:lang w:bidi="ar-SA"/>
        </w:rPr>
        <w:t>tenth month</w:t>
      </w:r>
      <w:r w:rsidRPr="00AD0A4A">
        <w:rPr>
          <w:rFonts w:asciiTheme="majorBidi" w:eastAsia="Times New Roman" w:hAnsiTheme="majorBidi" w:cstheme="majorBidi"/>
          <w:noProof/>
          <w:lang w:bidi="ar-SA"/>
        </w:rPr>
        <w:t xml:space="preserve">. The Biblical calendar does, indeed, call this time period </w:t>
      </w:r>
      <w:r w:rsidRPr="00AD0A4A">
        <w:rPr>
          <w:rFonts w:asciiTheme="majorBidi" w:eastAsia="Times New Roman" w:hAnsiTheme="majorBidi" w:cstheme="majorBidi"/>
          <w:i/>
          <w:iCs/>
          <w:noProof/>
          <w:lang w:bidi="ar-SA"/>
        </w:rPr>
        <w:t>Tevet</w:t>
      </w:r>
      <w:r w:rsidRPr="00AD0A4A">
        <w:rPr>
          <w:rFonts w:asciiTheme="majorBidi" w:eastAsia="Times New Roman" w:hAnsiTheme="majorBidi" w:cstheme="majorBidi"/>
          <w:noProof/>
          <w:lang w:bidi="ar-SA"/>
        </w:rPr>
        <w:t>, which is the tenth month of the Biblical calendar. Clearly the ancient Roman calendar also acknowledged that this is the time for the tenth month.</w:t>
      </w:r>
    </w:p>
    <w:p w14:paraId="2D4D605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C76050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On the twelve days of </w:t>
      </w: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w:t>
      </w:r>
      <w:r w:rsidRPr="00AD0A4A">
        <w:rPr>
          <w:rFonts w:asciiTheme="majorBidi" w:eastAsia="Times New Roman" w:hAnsiTheme="majorBidi" w:cstheme="majorBidi"/>
          <w:noProof/>
          <w:vertAlign w:val="superscript"/>
          <w:lang w:bidi="ar-SA"/>
        </w:rPr>
        <w:footnoteReference w:id="17"/>
      </w:r>
      <w:r w:rsidRPr="00AD0A4A">
        <w:rPr>
          <w:rFonts w:asciiTheme="majorBidi" w:eastAsia="Times New Roman" w:hAnsiTheme="majorBidi" w:cstheme="majorBidi"/>
          <w:noProof/>
          <w:lang w:bidi="ar-SA"/>
        </w:rPr>
        <w:t xml:space="preserve"> Between Christmas and the Epiphany, Christian decorate the outside and inside of their houses with lights.</w:t>
      </w:r>
    </w:p>
    <w:p w14:paraId="26AAECED"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65019B7"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also observed as an eight day festival from December 25 through January 1. Note the eight days: Dec. 25, Dec. 26, Dec. 27, Dec. 28, Dec. 29, Dec. 30, Dec. 31, Jan. 1. Many abstain from work during these days. Major manufacturers</w:t>
      </w:r>
      <w:r w:rsidRPr="00AD0A4A">
        <w:rPr>
          <w:rFonts w:asciiTheme="majorBidi" w:eastAsia="Times New Roman" w:hAnsiTheme="majorBidi" w:cstheme="majorBidi"/>
          <w:noProof/>
          <w:vertAlign w:val="superscript"/>
          <w:lang w:bidi="ar-SA"/>
        </w:rPr>
        <w:footnoteReference w:id="18"/>
      </w:r>
      <w:r w:rsidRPr="00AD0A4A">
        <w:rPr>
          <w:rFonts w:asciiTheme="majorBidi" w:eastAsia="Times New Roman" w:hAnsiTheme="majorBidi" w:cstheme="majorBidi"/>
          <w:noProof/>
          <w:lang w:bidi="ar-SA"/>
        </w:rPr>
        <w:t xml:space="preserve"> often give their employees these days as vacation.</w:t>
      </w:r>
    </w:p>
    <w:p w14:paraId="49F73E3F"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D1BDCA4"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Further, some Christians celebrate the Feast of the Circumcision of Our Lord, which is a Christian celebration of the Brit milah (ritual circumcision) of Yeshua, eight days after his birth, the occasion on which the child was formally given his name, Yeshua, a name derived from Hebrew meaning </w:t>
      </w:r>
      <w:r w:rsidRPr="00AD0A4A">
        <w:rPr>
          <w:rFonts w:asciiTheme="majorBidi" w:eastAsia="Times New Roman" w:hAnsiTheme="majorBidi" w:cstheme="majorBidi"/>
          <w:i/>
          <w:iCs/>
          <w:noProof/>
          <w:lang w:bidi="ar-SA"/>
        </w:rPr>
        <w:t>salvation</w:t>
      </w:r>
      <w:r w:rsidRPr="00AD0A4A">
        <w:rPr>
          <w:rFonts w:asciiTheme="majorBidi" w:eastAsia="Times New Roman" w:hAnsiTheme="majorBidi" w:cstheme="majorBidi"/>
          <w:noProof/>
          <w:lang w:bidi="ar-SA"/>
        </w:rPr>
        <w:t>. The feast day appears on January 1 in the liturgical calendar of the Eastern Orthodox Church. It also appears in the pre-1960 General Roman Calendar, and is celebrated by some churches of the Anglican Communion and virtually all Lutheran churches.</w:t>
      </w:r>
    </w:p>
    <w:p w14:paraId="20EC4CA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4468588"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celebrated by attaching lights to their Christmas trees and to their homes.</w:t>
      </w:r>
    </w:p>
    <w:p w14:paraId="407D6F7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72A503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Ganden Ngamcho</w:t>
      </w:r>
      <w:r w:rsidRPr="00AD0A4A">
        <w:rPr>
          <w:rFonts w:asciiTheme="majorBidi" w:eastAsia="Times New Roman" w:hAnsiTheme="majorBidi" w:cstheme="majorBidi"/>
          <w:noProof/>
          <w:lang w:bidi="ar-SA"/>
        </w:rPr>
        <w:t xml:space="preserve"> is celebrated, by Buddhists, on the twenty-fifth day of the tenth month of the Tibetan calendar. On this night of the day, countless butter lamps are lit on the roofs of every monastery and lay person’s house. Its distinctive mark is the lighting of lamps and bonfires. This Tibetan Buddhist festival commemorates the birth and death of Tsongkhapa (1357-1419), a saintly scholar, teacher, and reformer of the monasteries, who enforced strict monastic rules.</w:t>
      </w:r>
    </w:p>
    <w:p w14:paraId="1D545754"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47A6E2F8"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Tibetan calendar is lunar based and the tenth month corresponds to the Biblical calendar for Kislev (the ninth month). This means that Ganden Ngamcho falls on the first night of Chanukah! </w:t>
      </w:r>
    </w:p>
    <w:p w14:paraId="685E196F"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D02B341"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When I realized that these four major religions, Judaism, Christianity, Buddhism, and Hinduism,</w:t>
      </w:r>
      <w:r w:rsidRPr="00AD0A4A">
        <w:rPr>
          <w:rFonts w:asciiTheme="majorBidi" w:eastAsia="Times New Roman" w:hAnsiTheme="majorBidi" w:cstheme="majorBidi"/>
          <w:noProof/>
          <w:vertAlign w:val="superscript"/>
          <w:lang w:bidi="ar-SA"/>
        </w:rPr>
        <w:footnoteReference w:id="19"/>
      </w:r>
      <w:r w:rsidRPr="00AD0A4A">
        <w:rPr>
          <w:rFonts w:asciiTheme="majorBidi" w:eastAsia="Times New Roman" w:hAnsiTheme="majorBidi" w:cstheme="majorBidi"/>
          <w:noProof/>
          <w:lang w:bidi="ar-SA"/>
        </w:rPr>
        <w:t xml:space="preserve"> all had a major festival called the </w:t>
      </w:r>
      <w:r w:rsidRPr="00AD0A4A">
        <w:rPr>
          <w:rFonts w:asciiTheme="majorBidi" w:eastAsia="Times New Roman" w:hAnsiTheme="majorBidi" w:cstheme="majorBidi"/>
          <w:i/>
          <w:iCs/>
          <w:noProof/>
          <w:lang w:bidi="ar-SA"/>
        </w:rPr>
        <w:t>festival of lights</w:t>
      </w:r>
      <w:r w:rsidRPr="00AD0A4A">
        <w:rPr>
          <w:rFonts w:asciiTheme="majorBidi" w:eastAsia="Times New Roman" w:hAnsiTheme="majorBidi" w:cstheme="majorBidi"/>
          <w:noProof/>
          <w:lang w:bidi="ar-SA"/>
        </w:rPr>
        <w:t xml:space="preserve">, I knew that there had to be a common origin that was based in the Torah and Adam’s festival. </w:t>
      </w:r>
    </w:p>
    <w:p w14:paraId="6BA3AF16"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180BD2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Each of four great religions celebrate their </w:t>
      </w:r>
      <w:r w:rsidRPr="00AD0A4A">
        <w:rPr>
          <w:rFonts w:asciiTheme="majorBidi" w:eastAsia="Times New Roman" w:hAnsiTheme="majorBidi" w:cstheme="majorBidi"/>
          <w:i/>
          <w:iCs/>
          <w:noProof/>
          <w:lang w:bidi="ar-SA"/>
        </w:rPr>
        <w:t>festivals of lights</w:t>
      </w:r>
      <w:r w:rsidRPr="00AD0A4A">
        <w:rPr>
          <w:rFonts w:asciiTheme="majorBidi" w:eastAsia="Times New Roman" w:hAnsiTheme="majorBidi" w:cstheme="majorBidi"/>
          <w:noProof/>
          <w:lang w:bidi="ar-SA"/>
        </w:rPr>
        <w:t xml:space="preserve"> to commemorate a great salvation for the people. In our introduction we demonstrated that Adam instituted the Feast of Lights (Chanukah) specifically to commemorate his own salvation from a world that was descending into darkness. </w:t>
      </w:r>
    </w:p>
    <w:p w14:paraId="42E64DA0"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183CCAA5" w14:textId="77777777" w:rsidR="00651F59" w:rsidRPr="00AD0A4A" w:rsidRDefault="00651F59" w:rsidP="00651F59">
      <w:pPr>
        <w:spacing w:after="0" w:line="240" w:lineRule="auto"/>
        <w:ind w:left="288" w:right="288"/>
        <w:jc w:val="both"/>
        <w:rPr>
          <w:rFonts w:asciiTheme="majorBidi" w:eastAsia="Times New Roman" w:hAnsiTheme="majorBidi" w:cstheme="majorBidi"/>
          <w:noProof/>
          <w:lang w:bidi="ar-SA"/>
        </w:rPr>
      </w:pPr>
      <w:r w:rsidRPr="00AD0A4A">
        <w:rPr>
          <w:rFonts w:asciiTheme="majorBidi" w:eastAsia="Times New Roman" w:hAnsiTheme="majorBidi" w:cstheme="majorBidi"/>
          <w:b/>
          <w:bCs/>
          <w:i/>
          <w:iCs/>
          <w:noProof/>
          <w:lang w:bidi="ar-SA"/>
        </w:rPr>
        <w:t>Avodah Zarah 8a</w:t>
      </w:r>
      <w:r w:rsidRPr="00AD0A4A">
        <w:rPr>
          <w:rFonts w:asciiTheme="majorBidi" w:eastAsia="Times New Roman" w:hAnsiTheme="majorBidi" w:cstheme="majorBidi"/>
          <w:i/>
          <w:iCs/>
          <w:noProof/>
          <w:lang w:bidi="ar-SA"/>
        </w:rPr>
        <w:t xml:space="preserve"> When primitive Adam saw the day getting gradually shorter, he said, ‘Woe is me, perhaps because I have sinned, the world around me is being darkened and returning to its state of chaos and confusion; this then is the kind of death to which I have been sentenced from Heaven!’</w:t>
      </w:r>
    </w:p>
    <w:p w14:paraId="6F36E0DF"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75DCF6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Since the origins of this festival were rooted in a great salvation, we would expect this theme to be picked up in the celebrations for the other great religions.</w:t>
      </w:r>
    </w:p>
    <w:p w14:paraId="54EAC77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4DF3BFC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 would like to look at each of the non-Jewish </w:t>
      </w:r>
      <w:r w:rsidRPr="00AD0A4A">
        <w:rPr>
          <w:rFonts w:asciiTheme="majorBidi" w:eastAsia="Times New Roman" w:hAnsiTheme="majorBidi" w:cstheme="majorBidi"/>
          <w:i/>
          <w:iCs/>
          <w:noProof/>
          <w:lang w:bidi="ar-SA"/>
        </w:rPr>
        <w:t>great</w:t>
      </w:r>
      <w:r w:rsidRPr="00AD0A4A">
        <w:rPr>
          <w:rFonts w:asciiTheme="majorBidi" w:eastAsia="Times New Roman" w:hAnsiTheme="majorBidi" w:cstheme="majorBidi"/>
          <w:noProof/>
          <w:lang w:bidi="ar-SA"/>
        </w:rPr>
        <w:t xml:space="preserve"> religions and how they recreate Adam’s salvation.</w:t>
      </w:r>
    </w:p>
    <w:p w14:paraId="1B1220E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185C478" w14:textId="77777777" w:rsidR="00651F59" w:rsidRPr="00AD0A4A" w:rsidRDefault="00651F59" w:rsidP="00651F59">
      <w:pPr>
        <w:spacing w:after="0" w:line="240" w:lineRule="auto"/>
        <w:jc w:val="center"/>
        <w:outlineLvl w:val="1"/>
        <w:rPr>
          <w:rFonts w:asciiTheme="majorBidi" w:eastAsia="Times New Roman" w:hAnsiTheme="majorBidi" w:cstheme="majorBidi"/>
          <w:bCs/>
          <w:i/>
          <w:noProof/>
          <w:lang w:bidi="ar-SA"/>
        </w:rPr>
      </w:pPr>
      <w:bookmarkStart w:id="2" w:name="_Toc341278942"/>
      <w:r w:rsidRPr="00AD0A4A">
        <w:rPr>
          <w:rFonts w:asciiTheme="majorBidi" w:eastAsia="Times New Roman" w:hAnsiTheme="majorBidi" w:cstheme="majorBidi"/>
          <w:bCs/>
          <w:i/>
          <w:noProof/>
          <w:lang w:bidi="ar-SA"/>
        </w:rPr>
        <w:t>Christmas</w:t>
      </w:r>
      <w:bookmarkEnd w:id="2"/>
    </w:p>
    <w:p w14:paraId="23CEF50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559BDC2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an official Christian holiday, celebrated in every Christian land, that celebrates the birth of Yeshua (Jesus) who was sent to save mankind from their sins. This is very interesting because the Tanakh</w:t>
      </w:r>
      <w:r w:rsidRPr="00AD0A4A">
        <w:rPr>
          <w:rFonts w:asciiTheme="majorBidi" w:eastAsia="Times New Roman" w:hAnsiTheme="majorBidi" w:cstheme="majorBidi"/>
          <w:noProof/>
          <w:vertAlign w:val="superscript"/>
          <w:lang w:bidi="ar-SA"/>
        </w:rPr>
        <w:footnoteReference w:id="20"/>
      </w:r>
      <w:r w:rsidRPr="00AD0A4A">
        <w:rPr>
          <w:rFonts w:asciiTheme="majorBidi" w:eastAsia="Times New Roman" w:hAnsiTheme="majorBidi" w:cstheme="majorBidi"/>
          <w:noProof/>
          <w:lang w:bidi="ar-SA"/>
        </w:rPr>
        <w:t xml:space="preserve"> and the Nazarean Codicil</w:t>
      </w:r>
      <w:r w:rsidRPr="00AD0A4A">
        <w:rPr>
          <w:rFonts w:asciiTheme="majorBidi" w:eastAsia="Times New Roman" w:hAnsiTheme="majorBidi" w:cstheme="majorBidi"/>
          <w:noProof/>
          <w:vertAlign w:val="superscript"/>
          <w:lang w:bidi="ar-SA"/>
        </w:rPr>
        <w:footnoteReference w:id="21"/>
      </w:r>
      <w:r w:rsidRPr="00AD0A4A">
        <w:rPr>
          <w:rFonts w:asciiTheme="majorBidi" w:eastAsia="Times New Roman" w:hAnsiTheme="majorBidi" w:cstheme="majorBidi"/>
          <w:noProof/>
          <w:lang w:bidi="ar-SA"/>
        </w:rPr>
        <w:t xml:space="preserve"> show clearly that Yeshua was born during the Feast of Tabernacles (Succoth), in the seventh month (Tishri), as we have shown in the study titled: BIRTH. </w:t>
      </w:r>
    </w:p>
    <w:p w14:paraId="575A65C4"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41FEEB9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Now the Nazarean Codicil shows clearly that Christians regard Yeshua as </w:t>
      </w:r>
      <w:r w:rsidRPr="00AD0A4A">
        <w:rPr>
          <w:rFonts w:asciiTheme="majorBidi" w:eastAsia="Times New Roman" w:hAnsiTheme="majorBidi" w:cstheme="majorBidi"/>
          <w:i/>
          <w:iCs/>
          <w:noProof/>
          <w:lang w:bidi="ar-SA"/>
        </w:rPr>
        <w:t>The Light of The World</w:t>
      </w:r>
      <w:r w:rsidRPr="00AD0A4A">
        <w:rPr>
          <w:rFonts w:asciiTheme="majorBidi" w:eastAsia="Times New Roman" w:hAnsiTheme="majorBidi" w:cstheme="majorBidi"/>
          <w:noProof/>
          <w:lang w:bidi="ar-SA"/>
        </w:rPr>
        <w:t>.</w:t>
      </w:r>
    </w:p>
    <w:p w14:paraId="6BA1D6F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AC01E37" w14:textId="77777777" w:rsidR="00651F59" w:rsidRPr="00AD0A4A" w:rsidRDefault="00651F59" w:rsidP="00651F59">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Yochanan (John) 8:12</w:t>
      </w:r>
      <w:r w:rsidRPr="00AD0A4A">
        <w:rPr>
          <w:rFonts w:asciiTheme="majorBidi" w:eastAsia="Times New Roman" w:hAnsiTheme="majorBidi" w:cstheme="majorBidi"/>
          <w:i/>
          <w:iCs/>
          <w:noProof/>
          <w:lang w:bidi="ar-SA"/>
        </w:rPr>
        <w:t xml:space="preserve"> Then spake Yeshua again unto them, saying, </w:t>
      </w:r>
      <w:r w:rsidRPr="00AD0A4A">
        <w:rPr>
          <w:rFonts w:asciiTheme="majorBidi" w:eastAsia="Times New Roman" w:hAnsiTheme="majorBidi" w:cstheme="majorBidi"/>
          <w:i/>
          <w:iCs/>
          <w:noProof/>
          <w:u w:val="single"/>
          <w:lang w:bidi="ar-SA"/>
        </w:rPr>
        <w:t>I am the light of the world</w:t>
      </w:r>
      <w:r w:rsidRPr="00AD0A4A">
        <w:rPr>
          <w:rFonts w:asciiTheme="majorBidi" w:eastAsia="Times New Roman" w:hAnsiTheme="majorBidi" w:cstheme="majorBidi"/>
          <w:i/>
          <w:iCs/>
          <w:noProof/>
          <w:lang w:bidi="ar-SA"/>
        </w:rPr>
        <w:t>: he that followeth me shall not walk in darkness, but shall have the light of life.</w:t>
      </w:r>
    </w:p>
    <w:p w14:paraId="7753FA38"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6BB3392B"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 connection to Succoth becomes firm when we realize that Yeshua spoke these words in Jerusalem while observing the Light of the World in the Temple, as we saw in the Mishna earlier.</w:t>
      </w:r>
    </w:p>
    <w:p w14:paraId="55A50627"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6E9F6C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Now we learned earlier that Chanukah was a ‘second chance’ to celebrate Succoth. Thus we understand that there is a clear connection between Christmas and Chanukah.</w:t>
      </w:r>
    </w:p>
    <w:p w14:paraId="48AD571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CF2A735" w14:textId="77777777" w:rsidR="00651F59" w:rsidRPr="00AD0A4A" w:rsidRDefault="00651F59" w:rsidP="00651F59">
      <w:pPr>
        <w:spacing w:after="0" w:line="240" w:lineRule="auto"/>
        <w:jc w:val="center"/>
        <w:outlineLvl w:val="1"/>
        <w:rPr>
          <w:rFonts w:asciiTheme="majorBidi" w:eastAsia="Times New Roman" w:hAnsiTheme="majorBidi" w:cstheme="majorBidi"/>
          <w:bCs/>
          <w:i/>
          <w:noProof/>
          <w:lang w:bidi="ar-SA"/>
        </w:rPr>
      </w:pPr>
      <w:bookmarkStart w:id="3" w:name="_Toc341278943"/>
      <w:r w:rsidRPr="00AD0A4A">
        <w:rPr>
          <w:rFonts w:asciiTheme="majorBidi" w:eastAsia="Times New Roman" w:hAnsiTheme="majorBidi" w:cstheme="majorBidi"/>
          <w:bCs/>
          <w:i/>
          <w:noProof/>
          <w:lang w:bidi="ar-SA"/>
        </w:rPr>
        <w:t>Diwali</w:t>
      </w:r>
      <w:bookmarkEnd w:id="3"/>
    </w:p>
    <w:p w14:paraId="44056948"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1EA4BE8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xml:space="preserve"> is an official holiday in India, Guyana, Trinidad &amp; Tobago, Mauritius, Malaysia, Nepal, Singapore, Sri Lanka, Myanmar and Fiji. This festival holds an message of salvation since the festival is reckoned with Lord Rama's victory as the King of Ayodhya after his return to the kingdom from 14 years of exile along with his wife Sita and brother Laxman after killing the demon, King Ravana.</w:t>
      </w:r>
    </w:p>
    <w:p w14:paraId="312D426A"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059B766"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name Diwali is itself a contraction of the word Dīpāvali, which translates into </w:t>
      </w:r>
      <w:r w:rsidRPr="00AD0A4A">
        <w:rPr>
          <w:rFonts w:asciiTheme="majorBidi" w:eastAsia="Times New Roman" w:hAnsiTheme="majorBidi" w:cstheme="majorBidi"/>
          <w:i/>
          <w:iCs/>
          <w:noProof/>
          <w:lang w:bidi="ar-SA"/>
        </w:rPr>
        <w:t>row of lamps</w:t>
      </w:r>
      <w:r w:rsidRPr="00AD0A4A">
        <w:rPr>
          <w:rFonts w:asciiTheme="majorBidi" w:eastAsia="Times New Roman" w:hAnsiTheme="majorBidi" w:cstheme="majorBidi"/>
          <w:noProof/>
          <w:lang w:bidi="ar-SA"/>
        </w:rPr>
        <w:t xml:space="preserve">. Diwali involves the lighting of small clay lamps filled with oil to signify the triumph of good over evil, victory over darkness, knowledge over ignorance. </w:t>
      </w:r>
    </w:p>
    <w:p w14:paraId="7CDD8431"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5925383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While Diwali is popularly known as the “festival of lights”, the most significant spiritual meaning is “the awareness of the inner light”.</w:t>
      </w:r>
    </w:p>
    <w:p w14:paraId="03EAB64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5E5EA36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Central to Hindu philosophy is the assertion that there is something beyond the physical body and mind which is pure, infinite, and eternal, called the Atman. Just as we celebrate the birth of our physical being, Diwali is the celebration of this inner light, in particular the knowing of which outshines all darkness (removes all obstacles and dispels all ignorance), awakening the individual to one's true nature, not as the body, but as the unchanging, infinite, immanent and transcendent reality.</w:t>
      </w:r>
    </w:p>
    <w:p w14:paraId="6FAF33FA"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F69F94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 festival begins on Dhan Teras, the 13</w:t>
      </w:r>
      <w:r w:rsidRPr="00AD0A4A">
        <w:rPr>
          <w:rFonts w:asciiTheme="majorBidi" w:eastAsia="Times New Roman" w:hAnsiTheme="majorBidi" w:cstheme="majorBidi"/>
          <w:noProof/>
          <w:vertAlign w:val="superscript"/>
          <w:lang w:bidi="ar-SA"/>
        </w:rPr>
        <w:t>th</w:t>
      </w:r>
      <w:r w:rsidRPr="00AD0A4A">
        <w:rPr>
          <w:rFonts w:asciiTheme="majorBidi" w:eastAsia="Times New Roman" w:hAnsiTheme="majorBidi" w:cstheme="majorBidi"/>
          <w:noProof/>
          <w:lang w:bidi="ar-SA"/>
        </w:rPr>
        <w:t xml:space="preserve"> day of the dark half of Asvina,</w:t>
      </w:r>
      <w:r w:rsidRPr="00AD0A4A">
        <w:rPr>
          <w:rFonts w:asciiTheme="majorBidi" w:eastAsia="Times New Roman" w:hAnsiTheme="majorBidi" w:cstheme="majorBidi"/>
          <w:noProof/>
          <w:vertAlign w:val="superscript"/>
          <w:lang w:bidi="ar-SA"/>
        </w:rPr>
        <w:footnoteReference w:id="22"/>
      </w:r>
      <w:r w:rsidRPr="00AD0A4A">
        <w:rPr>
          <w:rFonts w:asciiTheme="majorBidi" w:eastAsia="Times New Roman" w:hAnsiTheme="majorBidi" w:cstheme="majorBidi"/>
          <w:noProof/>
          <w:lang w:bidi="ar-SA"/>
        </w:rPr>
        <w:t xml:space="preserve"> and ends on Yama Dvitiya, the 2</w:t>
      </w:r>
      <w:r w:rsidRPr="00AD0A4A">
        <w:rPr>
          <w:rFonts w:asciiTheme="majorBidi" w:eastAsia="Times New Roman" w:hAnsiTheme="majorBidi" w:cstheme="majorBidi"/>
          <w:noProof/>
          <w:vertAlign w:val="superscript"/>
          <w:lang w:bidi="ar-SA"/>
        </w:rPr>
        <w:t>nd</w:t>
      </w:r>
      <w:r w:rsidRPr="00AD0A4A">
        <w:rPr>
          <w:rFonts w:asciiTheme="majorBidi" w:eastAsia="Times New Roman" w:hAnsiTheme="majorBidi" w:cstheme="majorBidi"/>
          <w:noProof/>
          <w:lang w:bidi="ar-SA"/>
        </w:rPr>
        <w:t xml:space="preserve"> day of the light half of Karttika.</w:t>
      </w:r>
      <w:r w:rsidRPr="00AD0A4A">
        <w:rPr>
          <w:rFonts w:asciiTheme="majorBidi" w:eastAsia="Times New Roman" w:hAnsiTheme="majorBidi" w:cstheme="majorBidi"/>
          <w:noProof/>
          <w:vertAlign w:val="superscript"/>
          <w:lang w:bidi="ar-SA"/>
        </w:rPr>
        <w:footnoteReference w:id="23"/>
      </w:r>
    </w:p>
    <w:p w14:paraId="0F8DE601"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51BD5E7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Diwali, the festival of lights, is on the twenty-fifth. That is the day when crackers burst and rockets soar.</w:t>
      </w:r>
    </w:p>
    <w:p w14:paraId="68DE24F1"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D3C1B5A" w14:textId="77777777" w:rsidR="00651F59" w:rsidRPr="00AD0A4A" w:rsidRDefault="00651F59" w:rsidP="00651F59">
      <w:pPr>
        <w:spacing w:after="0" w:line="240" w:lineRule="auto"/>
        <w:jc w:val="center"/>
        <w:outlineLvl w:val="1"/>
        <w:rPr>
          <w:rFonts w:asciiTheme="majorBidi" w:eastAsia="Times New Roman" w:hAnsiTheme="majorBidi" w:cstheme="majorBidi"/>
          <w:bCs/>
          <w:i/>
          <w:noProof/>
          <w:lang w:bidi="ar-SA"/>
        </w:rPr>
      </w:pPr>
      <w:bookmarkStart w:id="4" w:name="_Toc341278944"/>
      <w:r w:rsidRPr="00AD0A4A">
        <w:rPr>
          <w:rFonts w:asciiTheme="majorBidi" w:eastAsia="Times New Roman" w:hAnsiTheme="majorBidi" w:cstheme="majorBidi"/>
          <w:bCs/>
          <w:i/>
          <w:noProof/>
          <w:lang w:bidi="ar-SA"/>
        </w:rPr>
        <w:t>Ganden Ngam cho</w:t>
      </w:r>
      <w:bookmarkEnd w:id="4"/>
    </w:p>
    <w:p w14:paraId="75F2117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62946D1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name, </w:t>
      </w:r>
      <w:r w:rsidRPr="00AD0A4A">
        <w:rPr>
          <w:rFonts w:asciiTheme="majorBidi" w:eastAsia="Times New Roman" w:hAnsiTheme="majorBidi" w:cstheme="majorBidi"/>
          <w:i/>
          <w:noProof/>
          <w:lang w:bidi="ar-SA"/>
        </w:rPr>
        <w:t>Ganden Ngam</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noProof/>
          <w:lang w:bidi="ar-SA"/>
        </w:rPr>
        <w:t>cho,</w:t>
      </w:r>
      <w:r w:rsidRPr="00AD0A4A">
        <w:rPr>
          <w:rFonts w:asciiTheme="majorBidi" w:eastAsia="Times New Roman" w:hAnsiTheme="majorBidi" w:cstheme="majorBidi"/>
          <w:noProof/>
          <w:lang w:bidi="ar-SA"/>
        </w:rPr>
        <w:t xml:space="preserve"> means “festival of light”, is celebrated in memory of Tsong Khapa,</w:t>
      </w:r>
      <w:r w:rsidRPr="00AD0A4A">
        <w:rPr>
          <w:rFonts w:asciiTheme="majorBidi" w:eastAsia="Times New Roman" w:hAnsiTheme="majorBidi" w:cstheme="majorBidi"/>
          <w:noProof/>
          <w:vertAlign w:val="superscript"/>
          <w:lang w:bidi="ar-SA"/>
        </w:rPr>
        <w:footnoteReference w:id="24"/>
      </w:r>
      <w:r w:rsidRPr="00AD0A4A">
        <w:rPr>
          <w:rFonts w:asciiTheme="majorBidi" w:eastAsia="Times New Roman" w:hAnsiTheme="majorBidi" w:cstheme="majorBidi"/>
          <w:noProof/>
          <w:lang w:bidi="ar-SA"/>
        </w:rPr>
        <w:t xml:space="preserve"> founder of Gelukpa sect who attained complete salvation and internal immortality. This festival of light celebrates the birth, death, and entry to nirvana</w:t>
      </w:r>
      <w:r w:rsidRPr="00AD0A4A">
        <w:rPr>
          <w:rFonts w:asciiTheme="majorBidi" w:eastAsia="Times New Roman" w:hAnsiTheme="majorBidi" w:cstheme="majorBidi"/>
          <w:noProof/>
          <w:vertAlign w:val="superscript"/>
          <w:lang w:bidi="ar-SA"/>
        </w:rPr>
        <w:footnoteReference w:id="25"/>
      </w:r>
      <w:r w:rsidRPr="00AD0A4A">
        <w:rPr>
          <w:rFonts w:asciiTheme="majorBidi" w:eastAsia="Times New Roman" w:hAnsiTheme="majorBidi" w:cstheme="majorBidi"/>
          <w:noProof/>
          <w:lang w:bidi="ar-SA"/>
        </w:rPr>
        <w:t xml:space="preserve"> of Tsong Khapa.</w:t>
      </w:r>
    </w:p>
    <w:p w14:paraId="732A4FE4"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947C8AD"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During the festival, thousands of butter lamps (dishes of liquid clarified butter called </w:t>
      </w:r>
      <w:r w:rsidRPr="00AD0A4A">
        <w:rPr>
          <w:rFonts w:asciiTheme="majorBidi" w:eastAsia="Times New Roman" w:hAnsiTheme="majorBidi" w:cstheme="majorBidi"/>
          <w:i/>
          <w:iCs/>
          <w:noProof/>
          <w:lang w:bidi="ar-SA"/>
        </w:rPr>
        <w:t>ghee,</w:t>
      </w:r>
      <w:r w:rsidRPr="00AD0A4A">
        <w:rPr>
          <w:rFonts w:asciiTheme="majorBidi" w:eastAsia="Times New Roman" w:hAnsiTheme="majorBidi" w:cstheme="majorBidi"/>
          <w:noProof/>
          <w:lang w:bidi="ar-SA"/>
        </w:rPr>
        <w:t xml:space="preserve"> with wicks floating in them) are lit on the roofs and window sills of homes and on temple altars. At this time people seek spiritual merit by visiting the temples.</w:t>
      </w:r>
    </w:p>
    <w:p w14:paraId="11EA6F97"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69C7A60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Originally </w:t>
      </w:r>
      <w:r w:rsidRPr="00AD0A4A">
        <w:rPr>
          <w:rFonts w:asciiTheme="majorBidi" w:eastAsia="Times New Roman" w:hAnsiTheme="majorBidi" w:cstheme="majorBidi"/>
          <w:i/>
          <w:iCs/>
          <w:noProof/>
          <w:lang w:bidi="ar-SA"/>
        </w:rPr>
        <w:t>Ganden Ngamcho</w:t>
      </w:r>
      <w:r w:rsidRPr="00AD0A4A">
        <w:rPr>
          <w:rFonts w:asciiTheme="majorBidi" w:eastAsia="Times New Roman" w:hAnsiTheme="majorBidi" w:cstheme="majorBidi"/>
          <w:noProof/>
          <w:lang w:bidi="ar-SA"/>
        </w:rPr>
        <w:t xml:space="preserve"> was celebrated to honor the Buddha, pleasing the deities, driving out demons, and having fun.</w:t>
      </w:r>
    </w:p>
    <w:p w14:paraId="2B3A5BC0"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8DEA778"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noProof/>
          <w:lang w:bidi="ar-SA"/>
        </w:rPr>
        <w:t xml:space="preserve">As we mentioned earlier, </w:t>
      </w:r>
      <w:r w:rsidRPr="00AD0A4A">
        <w:rPr>
          <w:rFonts w:asciiTheme="majorBidi" w:eastAsia="Times New Roman" w:hAnsiTheme="majorBidi" w:cstheme="majorBidi"/>
          <w:i/>
          <w:noProof/>
          <w:lang w:bidi="ar-SA"/>
        </w:rPr>
        <w:t>Ganden Ngam</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noProof/>
          <w:lang w:bidi="ar-SA"/>
        </w:rPr>
        <w:t>cho</w:t>
      </w:r>
      <w:r w:rsidRPr="00AD0A4A">
        <w:rPr>
          <w:rFonts w:asciiTheme="majorBidi" w:eastAsia="Times New Roman" w:hAnsiTheme="majorBidi" w:cstheme="majorBidi"/>
          <w:iCs/>
          <w:noProof/>
          <w:lang w:bidi="ar-SA"/>
        </w:rPr>
        <w:t xml:space="preserve">, always falls on the first night of Chanukah. On the Tibetan calendar it occurs on the twenty-fifth day of the tenth month, which is consistent with the allusion to </w:t>
      </w:r>
      <w:r w:rsidRPr="00AD0A4A">
        <w:rPr>
          <w:rFonts w:asciiTheme="majorBidi" w:eastAsia="Times New Roman" w:hAnsiTheme="majorBidi" w:cstheme="majorBidi"/>
          <w:i/>
          <w:noProof/>
          <w:lang w:bidi="ar-SA"/>
        </w:rPr>
        <w:t>twenty-five</w:t>
      </w:r>
      <w:r w:rsidRPr="00AD0A4A">
        <w:rPr>
          <w:rFonts w:asciiTheme="majorBidi" w:eastAsia="Times New Roman" w:hAnsiTheme="majorBidi" w:cstheme="majorBidi"/>
          <w:iCs/>
          <w:noProof/>
          <w:lang w:bidi="ar-SA"/>
        </w:rPr>
        <w:t xml:space="preserve"> and the tenth month.</w:t>
      </w:r>
    </w:p>
    <w:p w14:paraId="10CB94D1"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6D18D0E4"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
          <w:noProof/>
          <w:lang w:bidi="ar-SA"/>
        </w:rPr>
        <w:t>Ganden</w:t>
      </w:r>
      <w:r w:rsidRPr="00AD0A4A">
        <w:rPr>
          <w:rFonts w:asciiTheme="majorBidi" w:eastAsia="Times New Roman" w:hAnsiTheme="majorBidi" w:cstheme="majorBidi"/>
          <w:iCs/>
          <w:noProof/>
          <w:lang w:bidi="ar-SA"/>
        </w:rPr>
        <w:t xml:space="preserve"> is the Tibetan name for the paradise of the Buddha of the future. This name therefore suggests the salutary wish that Ganden monastery would become a route to the world’s salvation.</w:t>
      </w:r>
    </w:p>
    <w:p w14:paraId="6C12B928"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255616F7" w14:textId="77777777" w:rsidR="00651F59" w:rsidRPr="00AD0A4A" w:rsidRDefault="00651F59" w:rsidP="00651F59">
      <w:pPr>
        <w:spacing w:after="0" w:line="240" w:lineRule="auto"/>
        <w:jc w:val="center"/>
        <w:outlineLvl w:val="1"/>
        <w:rPr>
          <w:rFonts w:asciiTheme="majorBidi" w:eastAsia="Times New Roman" w:hAnsiTheme="majorBidi" w:cstheme="majorBidi"/>
          <w:bCs/>
          <w:i/>
          <w:noProof/>
          <w:lang w:bidi="ar-SA"/>
        </w:rPr>
      </w:pPr>
      <w:bookmarkStart w:id="5" w:name="_Toc341278945"/>
      <w:r w:rsidRPr="00AD0A4A">
        <w:rPr>
          <w:rFonts w:asciiTheme="majorBidi" w:eastAsia="Times New Roman" w:hAnsiTheme="majorBidi" w:cstheme="majorBidi"/>
          <w:bCs/>
          <w:i/>
          <w:noProof/>
          <w:lang w:bidi="ar-SA"/>
        </w:rPr>
        <w:t>Roman Saturnalia</w:t>
      </w:r>
      <w:bookmarkEnd w:id="5"/>
    </w:p>
    <w:p w14:paraId="72BBB6B4"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265D0157"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Cs/>
          <w:noProof/>
          <w:lang w:bidi="ar-SA"/>
        </w:rPr>
        <w:t>In Rome the feast of lights was named Saturnalia,</w:t>
      </w:r>
      <w:r w:rsidRPr="00AD0A4A">
        <w:rPr>
          <w:rFonts w:asciiTheme="majorBidi" w:eastAsia="Times New Roman" w:hAnsiTheme="majorBidi" w:cstheme="majorBidi"/>
          <w:iCs/>
          <w:noProof/>
          <w:vertAlign w:val="superscript"/>
          <w:lang w:bidi="ar-SA"/>
        </w:rPr>
        <w:footnoteReference w:id="26"/>
      </w:r>
      <w:r w:rsidRPr="00AD0A4A">
        <w:rPr>
          <w:rFonts w:asciiTheme="majorBidi" w:eastAsia="Times New Roman" w:hAnsiTheme="majorBidi" w:cstheme="majorBidi"/>
          <w:iCs/>
          <w:noProof/>
          <w:lang w:bidi="ar-SA"/>
        </w:rPr>
        <w:t xml:space="preserve"> as we saw previously from the Talmud. According to tradition the Saturnalia had been established in honor of Saturn when, all of a sudden, after a lengthy and prosperous reign, “Saturn suddenly disappeared.”</w:t>
      </w:r>
    </w:p>
    <w:p w14:paraId="59093A73"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5214316E"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Cs/>
          <w:noProof/>
          <w:lang w:bidi="ar-SA"/>
        </w:rPr>
        <w:t>The observation of the Roman Saturnalia festival was originally observed for eight days, from the 25th of December until the first of the New Year.</w:t>
      </w:r>
    </w:p>
    <w:p w14:paraId="6BB93920"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3BD17D9B"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Cs/>
          <w:noProof/>
          <w:lang w:bidi="ar-SA"/>
        </w:rPr>
        <w:t>Macrobius wrote</w:t>
      </w:r>
      <w:r w:rsidRPr="00AD0A4A">
        <w:rPr>
          <w:rFonts w:asciiTheme="majorBidi" w:eastAsia="Times New Roman" w:hAnsiTheme="majorBidi" w:cstheme="majorBidi"/>
          <w:iCs/>
          <w:noProof/>
          <w:vertAlign w:val="superscript"/>
          <w:lang w:bidi="ar-SA"/>
        </w:rPr>
        <w:footnoteReference w:id="27"/>
      </w:r>
      <w:r w:rsidRPr="00AD0A4A">
        <w:rPr>
          <w:rFonts w:asciiTheme="majorBidi" w:eastAsia="Times New Roman" w:hAnsiTheme="majorBidi" w:cstheme="majorBidi"/>
          <w:iCs/>
          <w:noProof/>
          <w:lang w:bidi="ar-SA"/>
        </w:rPr>
        <w:t xml:space="preserve"> that in celebrating the Saturnalia the Romans used to honor the altars of Saturn with lighted candles . . . sending round wax tapers during the Saturnalia.”</w:t>
      </w:r>
    </w:p>
    <w:p w14:paraId="6ECC7C3F"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35C76E08" w14:textId="77777777" w:rsidR="00651F59" w:rsidRPr="00AD0A4A" w:rsidRDefault="00651F59" w:rsidP="00651F59">
      <w:pPr>
        <w:spacing w:after="0" w:line="240" w:lineRule="auto"/>
        <w:jc w:val="center"/>
        <w:outlineLvl w:val="1"/>
        <w:rPr>
          <w:rFonts w:asciiTheme="majorBidi" w:eastAsia="Times New Roman" w:hAnsiTheme="majorBidi" w:cstheme="majorBidi"/>
          <w:bCs/>
          <w:i/>
          <w:noProof/>
          <w:lang w:bidi="ar-SA"/>
        </w:rPr>
      </w:pPr>
      <w:bookmarkStart w:id="7" w:name="_Toc341278946"/>
      <w:r w:rsidRPr="00AD0A4A">
        <w:rPr>
          <w:rFonts w:asciiTheme="majorBidi" w:eastAsia="Times New Roman" w:hAnsiTheme="majorBidi" w:cstheme="majorBidi"/>
          <w:bCs/>
          <w:i/>
          <w:noProof/>
          <w:lang w:bidi="ar-SA"/>
        </w:rPr>
        <w:t>Yule</w:t>
      </w:r>
      <w:bookmarkEnd w:id="7"/>
    </w:p>
    <w:p w14:paraId="3ED4E72C"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p>
    <w:p w14:paraId="08B55AA7"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bCs/>
          <w:iCs/>
          <w:noProof/>
          <w:lang w:bidi="ar-SA"/>
        </w:rPr>
        <w:t>Yule</w:t>
      </w:r>
      <w:r w:rsidRPr="00AD0A4A">
        <w:rPr>
          <w:rFonts w:asciiTheme="majorBidi" w:eastAsia="Times New Roman" w:hAnsiTheme="majorBidi" w:cstheme="majorBidi"/>
          <w:iCs/>
          <w:noProof/>
          <w:lang w:bidi="ar-SA"/>
        </w:rPr>
        <w:t xml:space="preserve"> or </w:t>
      </w:r>
      <w:r w:rsidRPr="00AD0A4A">
        <w:rPr>
          <w:rFonts w:asciiTheme="majorBidi" w:eastAsia="Times New Roman" w:hAnsiTheme="majorBidi" w:cstheme="majorBidi"/>
          <w:bCs/>
          <w:iCs/>
          <w:noProof/>
          <w:lang w:bidi="ar-SA"/>
        </w:rPr>
        <w:t>Yuletide</w:t>
      </w:r>
      <w:r w:rsidRPr="00AD0A4A">
        <w:rPr>
          <w:rFonts w:asciiTheme="majorBidi" w:eastAsia="Times New Roman" w:hAnsiTheme="majorBidi" w:cstheme="majorBidi"/>
          <w:iCs/>
          <w:noProof/>
          <w:lang w:bidi="ar-SA"/>
        </w:rPr>
        <w:t xml:space="preserve"> ("Yule-time") is a winter festival that was initially celebrated by the historical Germanic people as a pagan religious festival, though it was later absorbed into, and equated with, the Christian festival of Christmas. The festival was originally celebrated from late December to early January on a date determined by the lunar Germanic calendar. The festival was placed on December 25 when the Christian calendar was adopted.</w:t>
      </w:r>
    </w:p>
    <w:p w14:paraId="3063801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43536B6" w14:textId="77777777" w:rsidR="00651F59" w:rsidRPr="00AD0A4A" w:rsidRDefault="00651F59" w:rsidP="00651F59">
      <w:pPr>
        <w:spacing w:after="0" w:line="240" w:lineRule="auto"/>
        <w:outlineLvl w:val="0"/>
        <w:rPr>
          <w:rFonts w:asciiTheme="majorBidi" w:eastAsia="Times New Roman" w:hAnsiTheme="majorBidi" w:cstheme="majorBidi"/>
          <w:b/>
          <w:bCs/>
          <w:noProof/>
          <w:kern w:val="28"/>
          <w:lang w:bidi="ar-SA"/>
        </w:rPr>
      </w:pPr>
      <w:bookmarkStart w:id="8" w:name="_Toc341278947"/>
      <w:r w:rsidRPr="00AD0A4A">
        <w:rPr>
          <w:rFonts w:asciiTheme="majorBidi" w:eastAsia="Times New Roman" w:hAnsiTheme="majorBidi" w:cstheme="majorBidi"/>
          <w:b/>
          <w:bCs/>
          <w:noProof/>
          <w:kern w:val="28"/>
          <w:lang w:bidi="ar-SA"/>
        </w:rPr>
        <w:t>Gambling</w:t>
      </w:r>
      <w:bookmarkEnd w:id="8"/>
    </w:p>
    <w:p w14:paraId="3880CDD7"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4065965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There is a tradition of gambling on </w:t>
      </w: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Hindu beliefs hold that the G-ddess Parvati played dice against her husband Lord Shiva, declaring “whosoever gambled on Diwali night would prosper throughout the following year”.</w:t>
      </w:r>
    </w:p>
    <w:p w14:paraId="144523E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B802E4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There is a tradition of gambling on </w:t>
      </w:r>
      <w:r w:rsidRPr="00AD0A4A">
        <w:rPr>
          <w:rFonts w:asciiTheme="majorBidi" w:eastAsia="Times New Roman" w:hAnsiTheme="majorBidi" w:cstheme="majorBidi"/>
          <w:i/>
          <w:iCs/>
          <w:noProof/>
          <w:lang w:bidi="ar-SA"/>
        </w:rPr>
        <w:t>Chanukah</w:t>
      </w:r>
      <w:r w:rsidRPr="00AD0A4A">
        <w:rPr>
          <w:rFonts w:asciiTheme="majorBidi" w:eastAsia="Times New Roman" w:hAnsiTheme="majorBidi" w:cstheme="majorBidi"/>
          <w:noProof/>
          <w:lang w:bidi="ar-SA"/>
        </w:rPr>
        <w:t>. We use the dreidle (a four sided top) with its four Hebrew letters to determine the outcome. This was one of the device that Our Sages used to study the Torah at a time when it was forbidden. They would study Torah till the soldiers came, then they would hide their books and play dreidle. Thus they were able to use gambling as a method of studying Torah.</w:t>
      </w:r>
    </w:p>
    <w:p w14:paraId="3F7BA126"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4E1FC5C" w14:textId="77777777" w:rsidR="00651F59" w:rsidRPr="00AD0A4A" w:rsidRDefault="00651F59" w:rsidP="00651F59">
      <w:pPr>
        <w:spacing w:after="0" w:line="240" w:lineRule="auto"/>
        <w:outlineLvl w:val="0"/>
        <w:rPr>
          <w:rFonts w:asciiTheme="majorBidi" w:eastAsia="Times New Roman" w:hAnsiTheme="majorBidi" w:cstheme="majorBidi"/>
          <w:b/>
          <w:bCs/>
          <w:noProof/>
          <w:kern w:val="28"/>
          <w:lang w:bidi="ar-SA"/>
        </w:rPr>
      </w:pPr>
      <w:bookmarkStart w:id="9" w:name="_Toc341278948"/>
      <w:r w:rsidRPr="00AD0A4A">
        <w:rPr>
          <w:rFonts w:asciiTheme="majorBidi" w:eastAsia="Times New Roman" w:hAnsiTheme="majorBidi" w:cstheme="majorBidi"/>
          <w:b/>
          <w:bCs/>
          <w:noProof/>
          <w:kern w:val="28"/>
          <w:lang w:bidi="ar-SA"/>
        </w:rPr>
        <w:t>The New Moon</w:t>
      </w:r>
      <w:bookmarkEnd w:id="9"/>
    </w:p>
    <w:p w14:paraId="6C9B08D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12AE515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Chanukah</w:t>
      </w:r>
      <w:r w:rsidRPr="00AD0A4A">
        <w:rPr>
          <w:rFonts w:asciiTheme="majorBidi" w:eastAsia="Times New Roman" w:hAnsiTheme="majorBidi" w:cstheme="majorBidi"/>
          <w:noProof/>
          <w:lang w:bidi="ar-SA"/>
        </w:rPr>
        <w:t xml:space="preserve"> is the only Jewish festival that occurs during  two separate months, from the twenty-fifth of Kislev</w:t>
      </w:r>
      <w:r w:rsidRPr="00AD0A4A">
        <w:rPr>
          <w:rFonts w:asciiTheme="majorBidi" w:eastAsia="Times New Roman" w:hAnsiTheme="majorBidi" w:cstheme="majorBidi"/>
          <w:noProof/>
          <w:vertAlign w:val="superscript"/>
          <w:lang w:bidi="ar-SA"/>
        </w:rPr>
        <w:footnoteReference w:id="28"/>
      </w:r>
      <w:r w:rsidRPr="00AD0A4A">
        <w:rPr>
          <w:rFonts w:asciiTheme="majorBidi" w:eastAsia="Times New Roman" w:hAnsiTheme="majorBidi" w:cstheme="majorBidi"/>
          <w:noProof/>
          <w:lang w:bidi="ar-SA"/>
        </w:rPr>
        <w:t xml:space="preserve"> till the first or second of Tevet.</w:t>
      </w:r>
      <w:r w:rsidRPr="00AD0A4A">
        <w:rPr>
          <w:rFonts w:asciiTheme="majorBidi" w:eastAsia="Times New Roman" w:hAnsiTheme="majorBidi" w:cstheme="majorBidi"/>
          <w:noProof/>
          <w:vertAlign w:val="superscript"/>
          <w:lang w:bidi="ar-SA"/>
        </w:rPr>
        <w:footnoteReference w:id="29"/>
      </w:r>
      <w:r w:rsidRPr="00AD0A4A">
        <w:rPr>
          <w:rFonts w:asciiTheme="majorBidi" w:eastAsia="Times New Roman" w:hAnsiTheme="majorBidi" w:cstheme="majorBidi"/>
          <w:noProof/>
          <w:lang w:bidi="ar-SA"/>
        </w:rPr>
        <w:t xml:space="preserve"> </w:t>
      </w:r>
    </w:p>
    <w:p w14:paraId="4473EDA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E70A7C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twelve days, and the eight days, of </w:t>
      </w: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both span the months of December and January.</w:t>
      </w:r>
    </w:p>
    <w:p w14:paraId="32E0AEFE"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0A6273A"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xml:space="preserve"> spans the lunar months of Asvina and Karttika, with the main celebration taking place on the new moon.</w:t>
      </w:r>
    </w:p>
    <w:p w14:paraId="313BDDE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60BD7854" w14:textId="77777777" w:rsidR="00651F59" w:rsidRPr="00AD0A4A" w:rsidRDefault="00651F59" w:rsidP="00651F59">
      <w:pPr>
        <w:spacing w:after="0" w:line="240" w:lineRule="auto"/>
        <w:outlineLvl w:val="0"/>
        <w:rPr>
          <w:rFonts w:asciiTheme="majorBidi" w:eastAsia="Times New Roman" w:hAnsiTheme="majorBidi" w:cstheme="majorBidi"/>
          <w:b/>
          <w:bCs/>
          <w:noProof/>
          <w:kern w:val="28"/>
          <w:lang w:bidi="ar-SA"/>
        </w:rPr>
      </w:pPr>
      <w:bookmarkStart w:id="10" w:name="_Toc341278949"/>
      <w:r w:rsidRPr="00AD0A4A">
        <w:rPr>
          <w:rFonts w:asciiTheme="majorBidi" w:eastAsia="Times New Roman" w:hAnsiTheme="majorBidi" w:cstheme="majorBidi"/>
          <w:b/>
          <w:bCs/>
          <w:noProof/>
          <w:kern w:val="28"/>
          <w:lang w:bidi="ar-SA"/>
        </w:rPr>
        <w:t>Household Celebrations</w:t>
      </w:r>
      <w:bookmarkEnd w:id="10"/>
    </w:p>
    <w:p w14:paraId="5FBE274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1CF6875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Chanukah</w:t>
      </w:r>
      <w:r w:rsidRPr="00AD0A4A">
        <w:rPr>
          <w:rFonts w:asciiTheme="majorBidi" w:eastAsia="Times New Roman" w:hAnsiTheme="majorBidi" w:cstheme="majorBidi"/>
          <w:noProof/>
          <w:lang w:bidi="ar-SA"/>
        </w:rPr>
        <w:t xml:space="preserve"> is a festival which is normally celebrated only at home. In the Ashkenazi tradition, every member of the family lights his own Chanukiah. In the Sephardi tradition, only the head of the household lights a Chanukiah. The Chanukiah is placed, outside the house, on the left side, as you enter the home, opposite the mezuzah.</w:t>
      </w:r>
    </w:p>
    <w:p w14:paraId="38B2202B"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488E11F"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a family festival celebrated around a Christmas tree in the home. Family members exchange presents and enjoy a festival meal together. The lights on the Christmas tree are lit and the lights on their homes are also lit. Many neighborhoods compete to see who can have the most spectacular display of lights on their homes and in their yards. In fact, other than the gift giving, the lights on the tree and house are the primary manifestations of this Christian festival of lights.</w:t>
      </w:r>
    </w:p>
    <w:p w14:paraId="3231316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440759D"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xml:space="preserve"> is essentially a festival for householders. The preparations, rituals, and the entire celebration focuses on the home and family, spanning out to cover the community as a natural extension.</w:t>
      </w:r>
    </w:p>
    <w:p w14:paraId="57ECC8EC"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1E4EB1D" w14:textId="77777777" w:rsidR="00651F59" w:rsidRPr="00AD0A4A" w:rsidRDefault="00651F59" w:rsidP="00651F59">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
          <w:noProof/>
          <w:lang w:bidi="ar-SA"/>
        </w:rPr>
        <w:t>Ganden Ngam</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noProof/>
          <w:lang w:bidi="ar-SA"/>
        </w:rPr>
        <w:t>cho</w:t>
      </w:r>
      <w:r w:rsidRPr="00AD0A4A">
        <w:rPr>
          <w:rFonts w:asciiTheme="majorBidi" w:eastAsia="Times New Roman" w:hAnsiTheme="majorBidi" w:cstheme="majorBidi"/>
          <w:iCs/>
          <w:noProof/>
          <w:lang w:bidi="ar-SA"/>
        </w:rPr>
        <w:t xml:space="preserve"> is also primarily celebrated at home, though they also light lamps in their temples.</w:t>
      </w:r>
    </w:p>
    <w:p w14:paraId="361C882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FA0517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Now that we understand the various religious celebrations that are associated with the festival of lights, lets look deeper at the real reasons why folks celebrate these festivals.</w:t>
      </w:r>
    </w:p>
    <w:p w14:paraId="4461B0B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2C489AF" w14:textId="77777777" w:rsidR="00651F59" w:rsidRPr="00AD0A4A" w:rsidRDefault="00651F59" w:rsidP="00651F59">
      <w:pPr>
        <w:spacing w:after="0" w:line="240" w:lineRule="auto"/>
        <w:outlineLvl w:val="0"/>
        <w:rPr>
          <w:rFonts w:asciiTheme="majorBidi" w:eastAsia="Times New Roman" w:hAnsiTheme="majorBidi" w:cstheme="majorBidi"/>
          <w:b/>
          <w:bCs/>
          <w:noProof/>
          <w:kern w:val="28"/>
          <w:lang w:bidi="ar-SA"/>
        </w:rPr>
      </w:pPr>
      <w:bookmarkStart w:id="11" w:name="_Toc341278950"/>
      <w:r w:rsidRPr="00AD0A4A">
        <w:rPr>
          <w:rFonts w:asciiTheme="majorBidi" w:eastAsia="Times New Roman" w:hAnsiTheme="majorBidi" w:cstheme="majorBidi"/>
          <w:b/>
          <w:bCs/>
          <w:noProof/>
          <w:kern w:val="28"/>
          <w:lang w:bidi="ar-SA"/>
        </w:rPr>
        <w:t>Origin of the Festival of Lights</w:t>
      </w:r>
      <w:bookmarkEnd w:id="11"/>
    </w:p>
    <w:p w14:paraId="78E2E36D"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333BB95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There is a deep mystical reason why nearly every major culture celebrates a festival of lights. In addition to continuing the tradition started by Adam, this festival has its roots in the Torah, in Bereshit (Genesis), the first book of the Torah.</w:t>
      </w:r>
    </w:p>
    <w:p w14:paraId="154147D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46E0722"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In Bereshit, the twenty-fifth Hebrew word of the Torah is </w:t>
      </w:r>
      <w:r w:rsidRPr="00AD0A4A">
        <w:rPr>
          <w:rFonts w:asciiTheme="majorBidi" w:eastAsia="Times New Roman" w:hAnsiTheme="majorBidi" w:cstheme="majorBidi"/>
          <w:noProof/>
          <w:rtl/>
        </w:rPr>
        <w:t xml:space="preserve">אור </w:t>
      </w:r>
      <w:r w:rsidRPr="00AD0A4A">
        <w:rPr>
          <w:rFonts w:asciiTheme="majorBidi" w:eastAsia="Times New Roman" w:hAnsiTheme="majorBidi" w:cstheme="majorBidi"/>
          <w:noProof/>
          <w:lang w:bidi="ar-SA"/>
        </w:rPr>
        <w:t xml:space="preserve">- Ohr, </w:t>
      </w:r>
      <w:r w:rsidRPr="00AD0A4A">
        <w:rPr>
          <w:rFonts w:asciiTheme="majorBidi" w:eastAsia="Times New Roman" w:hAnsiTheme="majorBidi" w:cstheme="majorBidi"/>
          <w:i/>
          <w:iCs/>
          <w:noProof/>
          <w:lang w:bidi="ar-SA"/>
        </w:rPr>
        <w:t>light</w:t>
      </w:r>
      <w:r w:rsidRPr="00AD0A4A">
        <w:rPr>
          <w:rFonts w:asciiTheme="majorBidi" w:eastAsia="Times New Roman" w:hAnsiTheme="majorBidi" w:cstheme="majorBidi"/>
          <w:noProof/>
          <w:lang w:bidi="ar-SA"/>
        </w:rPr>
        <w:t>.</w:t>
      </w:r>
    </w:p>
    <w:p w14:paraId="0C1458C7"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039E9154" w14:textId="77777777" w:rsidR="00651F59" w:rsidRPr="00AD0A4A" w:rsidRDefault="00651F59" w:rsidP="00651F59">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Bereshit (Genesis) 1:3</w:t>
      </w:r>
      <w:r w:rsidRPr="00AD0A4A">
        <w:rPr>
          <w:rFonts w:asciiTheme="majorBidi" w:eastAsia="Times New Roman" w:hAnsiTheme="majorBidi" w:cstheme="majorBidi"/>
          <w:i/>
          <w:iCs/>
          <w:noProof/>
          <w:lang w:bidi="ar-SA"/>
        </w:rPr>
        <w:t xml:space="preserve"> And G-d said, </w:t>
      </w:r>
      <w:r w:rsidRPr="00AD0A4A">
        <w:rPr>
          <w:rFonts w:asciiTheme="majorBidi" w:eastAsia="Times New Roman" w:hAnsiTheme="majorBidi" w:cstheme="majorBidi"/>
          <w:i/>
          <w:iCs/>
          <w:noProof/>
          <w:u w:val="single"/>
          <w:lang w:bidi="ar-SA"/>
        </w:rPr>
        <w:t>Let there be light (</w:t>
      </w:r>
      <w:r w:rsidRPr="00AD0A4A">
        <w:rPr>
          <w:rFonts w:asciiTheme="majorBidi" w:eastAsia="Times New Roman" w:hAnsiTheme="majorBidi" w:cstheme="majorBidi"/>
          <w:i/>
          <w:iCs/>
          <w:noProof/>
          <w:u w:val="single"/>
        </w:rPr>
        <w:t xml:space="preserve">yehi Ohr - </w:t>
      </w:r>
      <w:r w:rsidRPr="00AD0A4A">
        <w:rPr>
          <w:rFonts w:asciiTheme="majorBidi" w:eastAsia="Times New Roman" w:hAnsiTheme="majorBidi" w:cstheme="majorBidi"/>
          <w:i/>
          <w:iCs/>
          <w:noProof/>
          <w:u w:val="single"/>
          <w:rtl/>
        </w:rPr>
        <w:t>אור</w:t>
      </w:r>
      <w:r w:rsidRPr="00AD0A4A">
        <w:rPr>
          <w:rFonts w:asciiTheme="majorBidi" w:eastAsia="Times New Roman" w:hAnsiTheme="majorBidi" w:cstheme="majorBidi"/>
          <w:i/>
          <w:iCs/>
          <w:noProof/>
          <w:u w:val="single"/>
          <w:lang w:bidi="ar-SA"/>
        </w:rPr>
        <w:t>)</w:t>
      </w:r>
      <w:r w:rsidRPr="00AD0A4A">
        <w:rPr>
          <w:rFonts w:asciiTheme="majorBidi" w:eastAsia="Times New Roman" w:hAnsiTheme="majorBidi" w:cstheme="majorBidi"/>
          <w:i/>
          <w:iCs/>
          <w:noProof/>
          <w:lang w:bidi="ar-SA"/>
        </w:rPr>
        <w:t>: and there was light.</w:t>
      </w:r>
    </w:p>
    <w:p w14:paraId="7539FE7B"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4CE4B30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In Bereshit 1:3, the Hebrew is </w:t>
      </w:r>
      <w:r w:rsidRPr="00AD0A4A">
        <w:rPr>
          <w:rFonts w:asciiTheme="majorBidi" w:eastAsia="Times New Roman" w:hAnsiTheme="majorBidi" w:cstheme="majorBidi"/>
          <w:i/>
          <w:iCs/>
          <w:noProof/>
          <w:lang w:bidi="ar-SA"/>
        </w:rPr>
        <w:t>Yehi Ohr -</w:t>
      </w:r>
      <w:r w:rsidRPr="00AD0A4A">
        <w:rPr>
          <w:rFonts w:asciiTheme="majorBidi" w:eastAsia="Times New Roman" w:hAnsiTheme="majorBidi" w:cstheme="majorBidi"/>
          <w:noProof/>
          <w:rtl/>
        </w:rPr>
        <w:t>אור יהי</w:t>
      </w:r>
      <w:r w:rsidRPr="00AD0A4A">
        <w:rPr>
          <w:rFonts w:asciiTheme="majorBidi" w:eastAsia="Times New Roman" w:hAnsiTheme="majorBidi" w:cstheme="majorBidi"/>
          <w:noProof/>
          <w:lang w:bidi="ar-SA"/>
        </w:rPr>
        <w:t xml:space="preserve">, Let there be light! The gematria of </w:t>
      </w:r>
      <w:r w:rsidRPr="00AD0A4A">
        <w:rPr>
          <w:rFonts w:asciiTheme="majorBidi" w:eastAsia="Times New Roman" w:hAnsiTheme="majorBidi" w:cstheme="majorBidi"/>
          <w:i/>
          <w:iCs/>
          <w:noProof/>
          <w:lang w:bidi="ar-SA"/>
        </w:rPr>
        <w:t>yehi</w:t>
      </w:r>
      <w:r w:rsidRPr="00AD0A4A">
        <w:rPr>
          <w:rFonts w:asciiTheme="majorBidi" w:eastAsia="Times New Roman" w:hAnsiTheme="majorBidi" w:cstheme="majorBidi"/>
          <w:noProof/>
          <w:lang w:bidi="ar-SA"/>
        </w:rPr>
        <w:t xml:space="preserve"> is </w:t>
      </w:r>
      <w:r w:rsidRPr="00AD0A4A">
        <w:rPr>
          <w:rFonts w:asciiTheme="majorBidi" w:eastAsia="Times New Roman" w:hAnsiTheme="majorBidi" w:cstheme="majorBidi"/>
          <w:noProof/>
          <w:color w:val="C00000"/>
          <w:lang w:bidi="ar-SA"/>
        </w:rPr>
        <w:t>twenty-five</w:t>
      </w:r>
      <w:r w:rsidRPr="00AD0A4A">
        <w:rPr>
          <w:rFonts w:asciiTheme="majorBidi" w:eastAsia="Times New Roman" w:hAnsiTheme="majorBidi" w:cstheme="majorBidi"/>
          <w:noProof/>
          <w:lang w:bidi="ar-SA"/>
        </w:rPr>
        <w:t xml:space="preserve">, and therefore, on another level the pasuk can be read: </w:t>
      </w:r>
      <w:r w:rsidRPr="00AD0A4A">
        <w:rPr>
          <w:rFonts w:asciiTheme="majorBidi" w:eastAsia="Times New Roman" w:hAnsiTheme="majorBidi" w:cstheme="majorBidi"/>
          <w:i/>
          <w:iCs/>
          <w:noProof/>
          <w:color w:val="C00000"/>
          <w:lang w:bidi="ar-SA"/>
        </w:rPr>
        <w:t>Twenty-five</w:t>
      </w:r>
      <w:r w:rsidRPr="00AD0A4A">
        <w:rPr>
          <w:rFonts w:asciiTheme="majorBidi" w:eastAsia="Times New Roman" w:hAnsiTheme="majorBidi" w:cstheme="majorBidi"/>
          <w:i/>
          <w:iCs/>
          <w:noProof/>
          <w:lang w:bidi="ar-SA"/>
        </w:rPr>
        <w:t xml:space="preserve"> is the light</w:t>
      </w:r>
      <w:r w:rsidRPr="00AD0A4A">
        <w:rPr>
          <w:rFonts w:asciiTheme="majorBidi" w:eastAsia="Times New Roman" w:hAnsiTheme="majorBidi" w:cstheme="majorBidi"/>
          <w:noProof/>
          <w:lang w:bidi="ar-SA"/>
        </w:rPr>
        <w:t xml:space="preserve">. No wonder the Mishkan, the tabernacle in the wilderness, was completed on the </w:t>
      </w:r>
      <w:r w:rsidRPr="00AD0A4A">
        <w:rPr>
          <w:rFonts w:asciiTheme="majorBidi" w:eastAsia="Times New Roman" w:hAnsiTheme="majorBidi" w:cstheme="majorBidi"/>
          <w:noProof/>
          <w:color w:val="C00000"/>
          <w:lang w:bidi="ar-SA"/>
        </w:rPr>
        <w:t>25th</w:t>
      </w:r>
      <w:r w:rsidRPr="00AD0A4A">
        <w:rPr>
          <w:rFonts w:asciiTheme="majorBidi" w:eastAsia="Times New Roman" w:hAnsiTheme="majorBidi" w:cstheme="majorBidi"/>
          <w:noProof/>
          <w:lang w:bidi="ar-SA"/>
        </w:rPr>
        <w:t xml:space="preserve"> day of Kislev, 2449. No wonder </w:t>
      </w:r>
      <w:r w:rsidRPr="00AD0A4A">
        <w:rPr>
          <w:rFonts w:asciiTheme="majorBidi" w:eastAsia="Times New Roman" w:hAnsiTheme="majorBidi" w:cstheme="majorBidi"/>
          <w:i/>
          <w:iCs/>
          <w:noProof/>
          <w:lang w:bidi="ar-SA"/>
        </w:rPr>
        <w:t>aiyekah</w:t>
      </w:r>
      <w:r w:rsidRPr="00AD0A4A">
        <w:rPr>
          <w:rFonts w:asciiTheme="majorBidi" w:eastAsia="Times New Roman" w:hAnsiTheme="majorBidi" w:cstheme="majorBidi"/>
          <w:noProof/>
          <w:lang w:bidi="ar-SA"/>
        </w:rPr>
        <w:t xml:space="preserve"> can also be read, aiyeh KOH, "Where is </w:t>
      </w:r>
      <w:r w:rsidRPr="00AD0A4A">
        <w:rPr>
          <w:rFonts w:asciiTheme="majorBidi" w:eastAsia="Times New Roman" w:hAnsiTheme="majorBidi" w:cstheme="majorBidi"/>
          <w:noProof/>
          <w:color w:val="C00000"/>
          <w:lang w:bidi="ar-SA"/>
        </w:rPr>
        <w:t>twenty-five</w:t>
      </w:r>
      <w:r w:rsidRPr="00AD0A4A">
        <w:rPr>
          <w:rFonts w:asciiTheme="majorBidi" w:eastAsia="Times New Roman" w:hAnsiTheme="majorBidi" w:cstheme="majorBidi"/>
          <w:noProof/>
          <w:lang w:bidi="ar-SA"/>
        </w:rPr>
        <w:t xml:space="preserve">?" or that there are </w:t>
      </w:r>
      <w:r w:rsidRPr="00AD0A4A">
        <w:rPr>
          <w:rFonts w:asciiTheme="majorBidi" w:eastAsia="Times New Roman" w:hAnsiTheme="majorBidi" w:cstheme="majorBidi"/>
          <w:noProof/>
          <w:color w:val="C00000"/>
          <w:lang w:bidi="ar-SA"/>
        </w:rPr>
        <w:t>twenty-five</w:t>
      </w:r>
      <w:r w:rsidRPr="00AD0A4A">
        <w:rPr>
          <w:rFonts w:asciiTheme="majorBidi" w:eastAsia="Times New Roman" w:hAnsiTheme="majorBidi" w:cstheme="majorBidi"/>
          <w:noProof/>
          <w:lang w:bidi="ar-SA"/>
        </w:rPr>
        <w:t xml:space="preserve"> letters in the Shema. </w:t>
      </w:r>
    </w:p>
    <w:p w14:paraId="7CB45D84"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E74929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There was a creation of some kind of light on the first day of creation that was altogether different from the light of the sun and the moon that was created on the fourth day. The question is just exactly what was this “light” before light?</w:t>
      </w:r>
      <w:r w:rsidRPr="00AD0A4A">
        <w:rPr>
          <w:rFonts w:asciiTheme="majorBidi" w:eastAsia="Times New Roman" w:hAnsiTheme="majorBidi" w:cstheme="majorBidi"/>
          <w:noProof/>
          <w:vertAlign w:val="superscript"/>
          <w:lang w:bidi="ar-SA"/>
        </w:rPr>
        <w:footnoteReference w:id="30"/>
      </w:r>
    </w:p>
    <w:p w14:paraId="49281AE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29CA8F2" w14:textId="77777777" w:rsidR="00651F59" w:rsidRPr="00AD0A4A" w:rsidRDefault="00651F59" w:rsidP="00651F59">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Bereshit (Genesis) 1:14-16</w:t>
      </w:r>
      <w:r w:rsidRPr="00AD0A4A">
        <w:rPr>
          <w:rFonts w:asciiTheme="majorBidi" w:eastAsia="Times New Roman" w:hAnsiTheme="majorBidi" w:cstheme="majorBidi"/>
          <w:i/>
          <w:iCs/>
          <w:noProof/>
          <w:lang w:bidi="ar-SA"/>
        </w:rPr>
        <w:t xml:space="preserve"> G-d said, 'Let there be lights in the expanse of heaven to separate between the day and the night. ‘And G-d made two great lights, the greater light for dominion in the day, and the lesser light for dominion at night, as well as the stars.</w:t>
      </w:r>
    </w:p>
    <w:p w14:paraId="6F0A1903"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716E84C5"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In Kabbalah, the epiphany of creation is termed </w:t>
      </w:r>
      <w:r w:rsidRPr="00AD0A4A">
        <w:rPr>
          <w:rFonts w:asciiTheme="majorBidi" w:eastAsia="Times New Roman" w:hAnsiTheme="majorBidi" w:cstheme="majorBidi"/>
          <w:i/>
          <w:iCs/>
          <w:noProof/>
          <w:lang w:bidi="ar-SA"/>
        </w:rPr>
        <w:t>Ohr aiyn sof</w:t>
      </w:r>
      <w:r w:rsidRPr="00AD0A4A">
        <w:rPr>
          <w:rFonts w:asciiTheme="majorBidi" w:eastAsia="Times New Roman" w:hAnsiTheme="majorBidi" w:cstheme="majorBidi"/>
          <w:noProof/>
          <w:lang w:bidi="ar-SA"/>
        </w:rPr>
        <w:t>, which means “the appearance of HaShem’s light.” The instant of creation is the birth of relationship, and this birth is expressed by the word “light”. The expression and manifestation of G-d in creation is called “light”.</w:t>
      </w:r>
    </w:p>
    <w:p w14:paraId="37E85CFF"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68447DF9"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w:t>
      </w:r>
      <w:r w:rsidRPr="00AD0A4A">
        <w:rPr>
          <w:rFonts w:asciiTheme="majorBidi" w:eastAsia="Times New Roman" w:hAnsiTheme="majorBidi" w:cstheme="majorBidi"/>
          <w:i/>
          <w:iCs/>
          <w:noProof/>
          <w:lang w:bidi="ar-SA"/>
        </w:rPr>
        <w:t>Shema</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iCs/>
          <w:noProof/>
          <w:lang w:bidi="ar-SA"/>
        </w:rPr>
        <w:t>"Hear O Israel, HaShem our Lord, HaShem is One"</w:t>
      </w:r>
      <w:r w:rsidRPr="00AD0A4A">
        <w:rPr>
          <w:rFonts w:asciiTheme="majorBidi" w:eastAsia="Times New Roman" w:hAnsiTheme="majorBidi" w:cstheme="majorBidi"/>
          <w:noProof/>
          <w:lang w:bidi="ar-SA"/>
        </w:rPr>
        <w:t>,</w:t>
      </w:r>
      <w:r w:rsidRPr="00AD0A4A">
        <w:rPr>
          <w:rFonts w:asciiTheme="majorBidi" w:eastAsia="Times New Roman" w:hAnsiTheme="majorBidi" w:cstheme="majorBidi"/>
          <w:noProof/>
          <w:vertAlign w:val="superscript"/>
          <w:lang w:bidi="ar-SA"/>
        </w:rPr>
        <w:footnoteReference w:id="31"/>
      </w:r>
      <w:r w:rsidRPr="00AD0A4A">
        <w:rPr>
          <w:rFonts w:asciiTheme="majorBidi" w:eastAsia="Times New Roman" w:hAnsiTheme="majorBidi" w:cstheme="majorBidi"/>
          <w:noProof/>
          <w:lang w:bidi="ar-SA"/>
        </w:rPr>
        <w:t xml:space="preserve"> is the ultimate Jewish statement of what life is all about. Life is about the potential relationship with </w:t>
      </w:r>
      <w:r w:rsidRPr="00AD0A4A">
        <w:rPr>
          <w:rFonts w:asciiTheme="majorBidi" w:eastAsia="Times New Roman" w:hAnsiTheme="majorBidi" w:cstheme="majorBidi"/>
          <w:i/>
          <w:iCs/>
          <w:noProof/>
          <w:lang w:bidi="ar-SA"/>
        </w:rPr>
        <w:t>echad</w:t>
      </w:r>
      <w:r w:rsidRPr="00AD0A4A">
        <w:rPr>
          <w:rFonts w:asciiTheme="majorBidi" w:eastAsia="Times New Roman" w:hAnsiTheme="majorBidi" w:cstheme="majorBidi"/>
          <w:noProof/>
          <w:lang w:bidi="ar-SA"/>
        </w:rPr>
        <w:t xml:space="preserve">, with HaShem. It has been observed that the </w:t>
      </w:r>
      <w:r w:rsidRPr="00AD0A4A">
        <w:rPr>
          <w:rFonts w:asciiTheme="majorBidi" w:eastAsia="Times New Roman" w:hAnsiTheme="majorBidi" w:cstheme="majorBidi"/>
          <w:i/>
          <w:iCs/>
          <w:noProof/>
          <w:lang w:bidi="ar-SA"/>
        </w:rPr>
        <w:t>Shema</w:t>
      </w:r>
      <w:r w:rsidRPr="00AD0A4A">
        <w:rPr>
          <w:rFonts w:asciiTheme="majorBidi" w:eastAsia="Times New Roman" w:hAnsiTheme="majorBidi" w:cstheme="majorBidi"/>
          <w:noProof/>
          <w:lang w:bidi="ar-SA"/>
        </w:rPr>
        <w:t xml:space="preserve"> contains twenty-five letters, and it just happens that the word “light” is the twenty-fifth word in the Torah. Bear in mind that “light” was also created on the twenty-fifth day of the month of </w:t>
      </w:r>
      <w:r w:rsidRPr="00AD0A4A">
        <w:rPr>
          <w:rFonts w:asciiTheme="majorBidi" w:eastAsia="Times New Roman" w:hAnsiTheme="majorBidi" w:cstheme="majorBidi"/>
          <w:i/>
          <w:iCs/>
          <w:noProof/>
          <w:lang w:bidi="ar-SA"/>
        </w:rPr>
        <w:t>Elul</w:t>
      </w:r>
      <w:r w:rsidRPr="00AD0A4A">
        <w:rPr>
          <w:rFonts w:asciiTheme="majorBidi" w:eastAsia="Times New Roman" w:hAnsiTheme="majorBidi" w:cstheme="majorBidi"/>
          <w:noProof/>
          <w:lang w:bidi="ar-SA"/>
        </w:rPr>
        <w:t xml:space="preserve">, and the holiday of Chanukah, the Festival of Lights, begins on the twenty-fifth day of the month of </w:t>
      </w:r>
      <w:r w:rsidRPr="00AD0A4A">
        <w:rPr>
          <w:rFonts w:asciiTheme="majorBidi" w:eastAsia="Times New Roman" w:hAnsiTheme="majorBidi" w:cstheme="majorBidi"/>
          <w:i/>
          <w:iCs/>
          <w:noProof/>
          <w:lang w:bidi="ar-SA"/>
        </w:rPr>
        <w:t>Kislev</w:t>
      </w:r>
      <w:r w:rsidRPr="00AD0A4A">
        <w:rPr>
          <w:rFonts w:asciiTheme="majorBidi" w:eastAsia="Times New Roman" w:hAnsiTheme="majorBidi" w:cstheme="majorBidi"/>
          <w:noProof/>
          <w:lang w:bidi="ar-SA"/>
        </w:rPr>
        <w:t>.</w:t>
      </w:r>
    </w:p>
    <w:p w14:paraId="26A1A368" w14:textId="77777777" w:rsidR="00651F59" w:rsidRPr="00AD0A4A" w:rsidRDefault="00651F59" w:rsidP="00651F59">
      <w:pPr>
        <w:spacing w:after="0" w:line="240" w:lineRule="auto"/>
        <w:jc w:val="both"/>
        <w:rPr>
          <w:rFonts w:asciiTheme="majorBidi" w:eastAsia="Times New Roman" w:hAnsiTheme="majorBidi" w:cstheme="majorBidi"/>
          <w:noProof/>
          <w:lang w:bidi="ar-SA"/>
        </w:rPr>
      </w:pPr>
    </w:p>
    <w:p w14:paraId="2206A07A" w14:textId="77777777" w:rsidR="00651F59" w:rsidRPr="00AD0A4A" w:rsidRDefault="00651F59" w:rsidP="00651F59">
      <w:pPr>
        <w:spacing w:after="0" w:line="240" w:lineRule="auto"/>
        <w:rPr>
          <w:rFonts w:asciiTheme="majorBidi" w:hAnsiTheme="majorBidi" w:cstheme="majorBidi"/>
        </w:rPr>
      </w:pPr>
      <w:r w:rsidRPr="00AD0A4A">
        <w:rPr>
          <w:rFonts w:asciiTheme="majorBidi" w:hAnsiTheme="majorBidi" w:cstheme="majorBidi"/>
          <w:noProof/>
          <w:lang w:bidi="ar-SA"/>
        </w:rPr>
        <w:t>The number twenty-five, it turns out, is a very significant number. As a rule, where you find allusions to twenty-five in the Torah, you also find HaShem and “light”.</w:t>
      </w:r>
      <w:r w:rsidRPr="00AD0A4A">
        <w:rPr>
          <w:rFonts w:asciiTheme="majorBidi" w:hAnsiTheme="majorBidi" w:cstheme="majorBidi"/>
        </w:rPr>
        <w:t xml:space="preserve"> </w:t>
      </w:r>
    </w:p>
    <w:p w14:paraId="73473E09" w14:textId="77777777" w:rsidR="00651F59" w:rsidRDefault="00651F59" w:rsidP="00651F59">
      <w:pPr>
        <w:pBdr>
          <w:bottom w:val="double" w:sz="6" w:space="1" w:color="auto"/>
        </w:pBdr>
        <w:spacing w:after="0" w:line="240" w:lineRule="auto"/>
        <w:jc w:val="both"/>
      </w:pPr>
    </w:p>
    <w:p w14:paraId="0F23D7AF" w14:textId="77777777" w:rsidR="00651F59" w:rsidRDefault="00651F59" w:rsidP="00651F59">
      <w:pPr>
        <w:spacing w:after="0" w:line="240" w:lineRule="auto"/>
        <w:jc w:val="both"/>
      </w:pPr>
    </w:p>
    <w:p w14:paraId="6D160427" w14:textId="77777777" w:rsidR="00651F59" w:rsidRPr="001D7394" w:rsidRDefault="00651F59" w:rsidP="00651F59">
      <w:pPr>
        <w:spacing w:after="0" w:line="240" w:lineRule="auto"/>
        <w:jc w:val="both"/>
        <w:rPr>
          <w:rFonts w:asciiTheme="majorHAnsi" w:eastAsia="Times New Roman" w:hAnsiTheme="majorHAnsi" w:cs="Times New Roman"/>
          <w:color w:val="000000"/>
        </w:rPr>
      </w:pPr>
      <w:r w:rsidRPr="001D7394">
        <w:rPr>
          <w:rFonts w:asciiTheme="majorHAnsi" w:eastAsia="Times New Roman" w:hAnsiTheme="majorHAnsi" w:cs="Times New Roman"/>
          <w:b/>
          <w:bCs/>
          <w:color w:val="000000"/>
          <w:sz w:val="28"/>
          <w:szCs w:val="28"/>
          <w:lang w:val="en-AU"/>
        </w:rPr>
        <w:t>Ashlamatah: Yeshayahu (Isaiah) </w:t>
      </w:r>
      <w:r w:rsidRPr="001D7394">
        <w:rPr>
          <w:rFonts w:asciiTheme="majorHAnsi" w:eastAsia="Times New Roman" w:hAnsiTheme="majorHAnsi" w:cs="Times New Roman"/>
          <w:b/>
          <w:bCs/>
          <w:color w:val="000000"/>
          <w:sz w:val="28"/>
          <w:szCs w:val="28"/>
          <w:cs/>
        </w:rPr>
        <w:t>‎‎‎‎</w:t>
      </w:r>
      <w:r w:rsidRPr="001D7394">
        <w:rPr>
          <w:rFonts w:asciiTheme="majorHAnsi" w:eastAsia="Times New Roman" w:hAnsiTheme="majorHAnsi" w:cs="Times New Roman"/>
          <w:b/>
          <w:bCs/>
          <w:color w:val="000000"/>
          <w:sz w:val="28"/>
          <w:szCs w:val="28"/>
          <w:lang w:val="en-AU"/>
        </w:rPr>
        <w:t>11:2-10 + 16</w:t>
      </w:r>
      <w:r w:rsidRPr="001D7394">
        <w:rPr>
          <w:rFonts w:asciiTheme="majorHAnsi" w:eastAsia="Times New Roman" w:hAnsiTheme="majorHAnsi" w:cs="Times New Roman"/>
          <w:b/>
          <w:bCs/>
          <w:color w:val="000000"/>
          <w:sz w:val="28"/>
          <w:szCs w:val="28"/>
          <w:cs/>
        </w:rPr>
        <w:t>‎</w:t>
      </w:r>
    </w:p>
    <w:p w14:paraId="00AA332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16"/>
      </w:tblGrid>
      <w:tr w:rsidR="00651F59" w:rsidRPr="001D7394" w14:paraId="508F3C68" w14:textId="77777777" w:rsidTr="00DF2BA3">
        <w:trPr>
          <w:tblHeader/>
        </w:trPr>
        <w:tc>
          <w:tcPr>
            <w:tcW w:w="5220" w:type="dxa"/>
            <w:tcMar>
              <w:top w:w="0" w:type="dxa"/>
              <w:left w:w="108" w:type="dxa"/>
              <w:bottom w:w="0" w:type="dxa"/>
              <w:right w:w="108" w:type="dxa"/>
            </w:tcMar>
            <w:hideMark/>
          </w:tcPr>
          <w:p w14:paraId="1C77F5EB" w14:textId="77777777" w:rsidR="00651F59" w:rsidRPr="001D7394" w:rsidRDefault="00651F59" w:rsidP="00DF2BA3">
            <w:pPr>
              <w:spacing w:after="0" w:line="240" w:lineRule="auto"/>
              <w:jc w:val="center"/>
              <w:rPr>
                <w:rFonts w:eastAsia="Times New Roman" w:cs="Times New Roman"/>
              </w:rPr>
            </w:pPr>
            <w:r w:rsidRPr="001D7394">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14:paraId="4122010E" w14:textId="77777777" w:rsidR="00651F59" w:rsidRPr="001D7394" w:rsidRDefault="00651F59" w:rsidP="00DF2BA3">
            <w:pPr>
              <w:spacing w:after="0" w:line="240" w:lineRule="auto"/>
              <w:jc w:val="center"/>
              <w:rPr>
                <w:rFonts w:eastAsia="Times New Roman" w:cs="Times New Roman"/>
              </w:rPr>
            </w:pPr>
            <w:r w:rsidRPr="001D7394">
              <w:rPr>
                <w:rFonts w:ascii="Times New Roman" w:eastAsia="Times New Roman" w:hAnsi="Times New Roman" w:cs="Times New Roman"/>
                <w:b/>
                <w:bCs/>
                <w:lang w:val="en-AU"/>
              </w:rPr>
              <w:t>Targum</w:t>
            </w:r>
          </w:p>
        </w:tc>
      </w:tr>
      <w:tr w:rsidR="00651F59" w:rsidRPr="001D7394" w14:paraId="77BD8B5A" w14:textId="77777777" w:rsidTr="00DF2BA3">
        <w:tc>
          <w:tcPr>
            <w:tcW w:w="5220" w:type="dxa"/>
            <w:shd w:val="clear" w:color="auto" w:fill="D0CECE" w:themeFill="background2" w:themeFillShade="E6"/>
            <w:tcMar>
              <w:top w:w="0" w:type="dxa"/>
              <w:left w:w="108" w:type="dxa"/>
              <w:bottom w:w="0" w:type="dxa"/>
              <w:right w:w="108" w:type="dxa"/>
            </w:tcMar>
            <w:hideMark/>
          </w:tcPr>
          <w:p w14:paraId="220D3A80"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33. ¶ </w:t>
            </w:r>
            <w:r w:rsidRPr="001D7394">
              <w:rPr>
                <w:rFonts w:ascii="Times New Roman" w:eastAsia="Times New Roman" w:hAnsi="Times New Roman" w:cs="Times New Roman"/>
              </w:rPr>
              <w:t>Behold the Master, the Lord of Hosts lops off the branches with a saw, and those of lofty height are hewn down, and the tall one shall be humbled.</w:t>
            </w:r>
          </w:p>
        </w:tc>
        <w:tc>
          <w:tcPr>
            <w:tcW w:w="5220" w:type="dxa"/>
            <w:shd w:val="clear" w:color="auto" w:fill="D0CECE" w:themeFill="background2" w:themeFillShade="E6"/>
            <w:tcMar>
              <w:top w:w="0" w:type="dxa"/>
              <w:left w:w="108" w:type="dxa"/>
              <w:bottom w:w="0" w:type="dxa"/>
              <w:right w:w="108" w:type="dxa"/>
            </w:tcMar>
            <w:hideMark/>
          </w:tcPr>
          <w:p w14:paraId="7089F65F"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33. ¶ Behold, the Master of the world, the LORD of hosts casts slaughter amongst his armies as grapes trodden in the press; and the great stature will be hewn down and the strong will be humbled.</w:t>
            </w:r>
          </w:p>
        </w:tc>
      </w:tr>
      <w:tr w:rsidR="00651F59" w:rsidRPr="001D7394" w14:paraId="1F08B343" w14:textId="77777777" w:rsidTr="00DF2BA3">
        <w:tc>
          <w:tcPr>
            <w:tcW w:w="5220" w:type="dxa"/>
            <w:shd w:val="clear" w:color="auto" w:fill="D0CECE" w:themeFill="background2" w:themeFillShade="E6"/>
            <w:tcMar>
              <w:top w:w="0" w:type="dxa"/>
              <w:left w:w="108" w:type="dxa"/>
              <w:bottom w:w="0" w:type="dxa"/>
              <w:right w:w="108" w:type="dxa"/>
            </w:tcMar>
            <w:hideMark/>
          </w:tcPr>
          <w:p w14:paraId="3D97EAD0"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34. </w:t>
            </w:r>
            <w:r w:rsidRPr="001D7394">
              <w:rPr>
                <w:rFonts w:ascii="Times New Roman" w:eastAsia="Times New Roman" w:hAnsi="Times New Roman" w:cs="Times New Roman"/>
              </w:rPr>
              <w:t>And the thickets of the forests shall be cut off with iron, and the Lebanon shall fall through a mighty one.</w:t>
            </w:r>
            <w:r w:rsidRPr="001D7394">
              <w:rPr>
                <w:rFonts w:ascii="Times New Roman" w:eastAsia="Times New Roman" w:hAnsi="Times New Roman" w:cs="Times New Roman"/>
                <w:lang w:val="en-AU"/>
              </w:rPr>
              <w:t>   </w:t>
            </w:r>
            <w:r w:rsidRPr="001D7394">
              <w:rPr>
                <w:rFonts w:ascii="Times New Roman" w:eastAsia="Times New Roman" w:hAnsi="Times New Roman" w:cs="Times New Roman"/>
                <w:b/>
                <w:bCs/>
                <w:lang w:val="en-AU"/>
              </w:rPr>
              <w:t>{S}</w:t>
            </w:r>
          </w:p>
        </w:tc>
        <w:tc>
          <w:tcPr>
            <w:tcW w:w="5220" w:type="dxa"/>
            <w:shd w:val="clear" w:color="auto" w:fill="D0CECE" w:themeFill="background2" w:themeFillShade="E6"/>
            <w:tcMar>
              <w:top w:w="0" w:type="dxa"/>
              <w:left w:w="108" w:type="dxa"/>
              <w:bottom w:w="0" w:type="dxa"/>
              <w:right w:w="108" w:type="dxa"/>
            </w:tcMar>
            <w:hideMark/>
          </w:tcPr>
          <w:p w14:paraId="081815CB"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34. And He will slay the mighty men of his armies who make themselves mighty with iron, and his warriors will be cast on the land of Israel.  </w:t>
            </w:r>
            <w:r w:rsidRPr="001D7394">
              <w:rPr>
                <w:rFonts w:ascii="Times New Roman" w:eastAsia="Times New Roman" w:hAnsi="Times New Roman" w:cs="Times New Roman"/>
                <w:b/>
                <w:bCs/>
                <w:lang w:val="en-AU"/>
              </w:rPr>
              <w:t>{S}</w:t>
            </w:r>
          </w:p>
        </w:tc>
      </w:tr>
      <w:tr w:rsidR="00651F59" w:rsidRPr="001D7394" w14:paraId="27EE51A3" w14:textId="77777777" w:rsidTr="00DF2BA3">
        <w:tc>
          <w:tcPr>
            <w:tcW w:w="5220" w:type="dxa"/>
            <w:shd w:val="clear" w:color="auto" w:fill="D0CECE" w:themeFill="background2" w:themeFillShade="E6"/>
            <w:tcMar>
              <w:top w:w="0" w:type="dxa"/>
              <w:left w:w="108" w:type="dxa"/>
              <w:bottom w:w="0" w:type="dxa"/>
              <w:right w:w="108" w:type="dxa"/>
            </w:tcMar>
            <w:hideMark/>
          </w:tcPr>
          <w:p w14:paraId="2BD1D2C1"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 </w:t>
            </w:r>
          </w:p>
        </w:tc>
        <w:tc>
          <w:tcPr>
            <w:tcW w:w="5220" w:type="dxa"/>
            <w:shd w:val="clear" w:color="auto" w:fill="D0CECE" w:themeFill="background2" w:themeFillShade="E6"/>
            <w:tcMar>
              <w:top w:w="0" w:type="dxa"/>
              <w:left w:w="108" w:type="dxa"/>
              <w:bottom w:w="0" w:type="dxa"/>
              <w:right w:w="108" w:type="dxa"/>
            </w:tcMar>
            <w:hideMark/>
          </w:tcPr>
          <w:p w14:paraId="2B8EFF8B"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 </w:t>
            </w:r>
          </w:p>
        </w:tc>
      </w:tr>
      <w:tr w:rsidR="00651F59" w:rsidRPr="001D7394" w14:paraId="6C73432A" w14:textId="77777777" w:rsidTr="00DF2BA3">
        <w:tc>
          <w:tcPr>
            <w:tcW w:w="5220" w:type="dxa"/>
            <w:shd w:val="clear" w:color="auto" w:fill="D0CECE" w:themeFill="background2" w:themeFillShade="E6"/>
            <w:tcMar>
              <w:top w:w="0" w:type="dxa"/>
              <w:left w:w="108" w:type="dxa"/>
              <w:bottom w:w="0" w:type="dxa"/>
              <w:right w:w="108" w:type="dxa"/>
            </w:tcMar>
            <w:hideMark/>
          </w:tcPr>
          <w:p w14:paraId="7CBEA165"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1, </w:t>
            </w:r>
            <w:r w:rsidRPr="001D7394">
              <w:rPr>
                <w:rFonts w:ascii="Times New Roman" w:eastAsia="Times New Roman" w:hAnsi="Times New Roman" w:cs="Times New Roman"/>
                <w:b/>
                <w:bCs/>
                <w:shd w:val="clear" w:color="auto" w:fill="FFFF00"/>
              </w:rPr>
              <w:t>And a shoot shall spring forth from the stem of Jesse, and a twig shall sprout from his roots.</w:t>
            </w:r>
          </w:p>
        </w:tc>
        <w:tc>
          <w:tcPr>
            <w:tcW w:w="5220" w:type="dxa"/>
            <w:shd w:val="clear" w:color="auto" w:fill="D0CECE" w:themeFill="background2" w:themeFillShade="E6"/>
            <w:tcMar>
              <w:top w:w="0" w:type="dxa"/>
              <w:left w:w="108" w:type="dxa"/>
              <w:bottom w:w="0" w:type="dxa"/>
              <w:right w:w="108" w:type="dxa"/>
            </w:tcMar>
            <w:hideMark/>
          </w:tcPr>
          <w:p w14:paraId="38428EF6"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1. </w:t>
            </w:r>
            <w:r w:rsidRPr="001D7394">
              <w:rPr>
                <w:rFonts w:ascii="Times New Roman" w:eastAsia="Times New Roman" w:hAnsi="Times New Roman" w:cs="Times New Roman"/>
                <w:b/>
                <w:bCs/>
                <w:shd w:val="clear" w:color="auto" w:fill="FFFF00"/>
                <w:lang w:val="en-AU"/>
              </w:rPr>
              <w:t>And a king will come forth from the sons of Jesse, and the Messiah will be exalted from the sons of his sons.</w:t>
            </w:r>
          </w:p>
        </w:tc>
      </w:tr>
      <w:tr w:rsidR="00651F59" w:rsidRPr="001D7394" w14:paraId="6D7C2A76" w14:textId="77777777" w:rsidTr="00DF2BA3">
        <w:tc>
          <w:tcPr>
            <w:tcW w:w="5220" w:type="dxa"/>
            <w:shd w:val="clear" w:color="auto" w:fill="FFFFFF"/>
            <w:tcMar>
              <w:top w:w="0" w:type="dxa"/>
              <w:left w:w="108" w:type="dxa"/>
              <w:bottom w:w="0" w:type="dxa"/>
              <w:right w:w="108" w:type="dxa"/>
            </w:tcMar>
            <w:hideMark/>
          </w:tcPr>
          <w:p w14:paraId="1CE48D42"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2. </w:t>
            </w:r>
            <w:r w:rsidRPr="001D7394">
              <w:rPr>
                <w:rFonts w:ascii="Times New Roman" w:eastAsia="Times New Roman" w:hAnsi="Times New Roman" w:cs="Times New Roman"/>
              </w:rPr>
              <w:t xml:space="preserve">And </w:t>
            </w:r>
            <w:r w:rsidRPr="00687312">
              <w:rPr>
                <w:rFonts w:ascii="Times New Roman" w:eastAsia="Times New Roman" w:hAnsi="Times New Roman" w:cs="Times New Roman"/>
                <w:b/>
                <w:bCs/>
                <w:highlight w:val="yellow"/>
                <w:u w:val="single"/>
              </w:rPr>
              <w:t>the spirit of the Lord</w:t>
            </w:r>
            <w:r w:rsidRPr="001D7394">
              <w:rPr>
                <w:rFonts w:ascii="Times New Roman" w:eastAsia="Times New Roman" w:hAnsi="Times New Roman" w:cs="Times New Roman"/>
              </w:rPr>
              <w:t xml:space="preserve"> shall rest upon him, a spirit of wisdom and understanding, a spirit of counsel and heroism, a spirit of knowledge and fear of the Lord.</w:t>
            </w:r>
          </w:p>
        </w:tc>
        <w:tc>
          <w:tcPr>
            <w:tcW w:w="5220" w:type="dxa"/>
            <w:shd w:val="clear" w:color="auto" w:fill="FFFFFF"/>
            <w:tcMar>
              <w:top w:w="0" w:type="dxa"/>
              <w:left w:w="108" w:type="dxa"/>
              <w:bottom w:w="0" w:type="dxa"/>
              <w:right w:w="108" w:type="dxa"/>
            </w:tcMar>
            <w:hideMark/>
          </w:tcPr>
          <w:p w14:paraId="070BDF24"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 xml:space="preserve">2. And </w:t>
            </w:r>
            <w:r w:rsidRPr="00687312">
              <w:rPr>
                <w:rFonts w:ascii="Times New Roman" w:eastAsia="Times New Roman" w:hAnsi="Times New Roman" w:cs="Times New Roman"/>
                <w:b/>
                <w:bCs/>
                <w:highlight w:val="yellow"/>
                <w:u w:val="single"/>
                <w:lang w:val="en-AU"/>
              </w:rPr>
              <w:t>a spirit before the </w:t>
            </w:r>
            <w:r w:rsidRPr="00687312">
              <w:rPr>
                <w:rFonts w:ascii="Times New Roman" w:eastAsia="Times New Roman" w:hAnsi="Times New Roman" w:cs="Times New Roman"/>
                <w:b/>
                <w:bCs/>
                <w:highlight w:val="yellow"/>
                <w:u w:val="single"/>
                <w:cs/>
                <w:lang w:bidi="ar-SA"/>
              </w:rPr>
              <w:t>‎</w:t>
            </w:r>
            <w:r w:rsidRPr="00687312">
              <w:rPr>
                <w:rFonts w:ascii="Times New Roman" w:eastAsia="Times New Roman" w:hAnsi="Times New Roman" w:cs="Times New Roman"/>
                <w:b/>
                <w:bCs/>
                <w:highlight w:val="yellow"/>
                <w:u w:val="single"/>
                <w:lang w:val="en-AU"/>
              </w:rPr>
              <w:t>LORD</w:t>
            </w:r>
            <w:r w:rsidRPr="001D7394">
              <w:rPr>
                <w:rFonts w:ascii="Times New Roman" w:eastAsia="Times New Roman" w:hAnsi="Times New Roman" w:cs="Times New Roman"/>
                <w:lang w:val="en-AU"/>
              </w:rPr>
              <w:t xml:space="preserve"> will rest upon him, a spirit of wisdom and understanding, a spirit of counsel and might, a spirit of knowledge and the fear of the LORD. </w:t>
            </w:r>
            <w:r w:rsidRPr="001D7394">
              <w:rPr>
                <w:rFonts w:ascii="Times New Roman" w:eastAsia="Times New Roman" w:hAnsi="Times New Roman" w:cs="Times New Roman"/>
                <w:cs/>
                <w:lang w:bidi="ar-SA"/>
              </w:rPr>
              <w:t>‎‎</w:t>
            </w:r>
          </w:p>
        </w:tc>
      </w:tr>
      <w:tr w:rsidR="00651F59" w:rsidRPr="001D7394" w14:paraId="5D7FED98" w14:textId="77777777" w:rsidTr="00DF2BA3">
        <w:tc>
          <w:tcPr>
            <w:tcW w:w="5220" w:type="dxa"/>
            <w:shd w:val="clear" w:color="auto" w:fill="FFFFFF"/>
            <w:tcMar>
              <w:top w:w="0" w:type="dxa"/>
              <w:left w:w="108" w:type="dxa"/>
              <w:bottom w:w="0" w:type="dxa"/>
              <w:right w:w="108" w:type="dxa"/>
            </w:tcMar>
            <w:hideMark/>
          </w:tcPr>
          <w:p w14:paraId="4F75EE85"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3. </w:t>
            </w:r>
            <w:r w:rsidRPr="001D7394">
              <w:rPr>
                <w:rFonts w:ascii="Times New Roman" w:eastAsia="Times New Roman" w:hAnsi="Times New Roman" w:cs="Times New Roman"/>
              </w:rPr>
              <w:t>And he shall be animated by the fear of the Lord, and neither with the sight of his eyes shall he judge, nor with the hearing of his ears shall he chastise.</w:t>
            </w:r>
          </w:p>
        </w:tc>
        <w:tc>
          <w:tcPr>
            <w:tcW w:w="5220" w:type="dxa"/>
            <w:shd w:val="clear" w:color="auto" w:fill="FFFFFF"/>
            <w:tcMar>
              <w:top w:w="0" w:type="dxa"/>
              <w:left w:w="108" w:type="dxa"/>
              <w:bottom w:w="0" w:type="dxa"/>
              <w:right w:w="108" w:type="dxa"/>
            </w:tcMar>
            <w:hideMark/>
          </w:tcPr>
          <w:p w14:paraId="7A4C55AE"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3. And the LORD will bring him near to His fear. And he will not judge by the sight of his eyes, and he will not reprove by the hearing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of his ears;</w:t>
            </w:r>
          </w:p>
        </w:tc>
      </w:tr>
      <w:tr w:rsidR="00651F59" w:rsidRPr="001D7394" w14:paraId="5FDD4F38" w14:textId="77777777" w:rsidTr="00DF2BA3">
        <w:tc>
          <w:tcPr>
            <w:tcW w:w="5220" w:type="dxa"/>
            <w:shd w:val="clear" w:color="auto" w:fill="FFFFFF"/>
            <w:tcMar>
              <w:top w:w="0" w:type="dxa"/>
              <w:left w:w="108" w:type="dxa"/>
              <w:bottom w:w="0" w:type="dxa"/>
              <w:right w:w="108" w:type="dxa"/>
            </w:tcMar>
            <w:hideMark/>
          </w:tcPr>
          <w:p w14:paraId="0FCAC3F4"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4. </w:t>
            </w:r>
            <w:r w:rsidRPr="001D7394">
              <w:rPr>
                <w:rFonts w:ascii="Times New Roman" w:eastAsia="Times New Roman" w:hAnsi="Times New Roman" w:cs="Times New Roman"/>
              </w:rPr>
              <w:t>And he shall judge the poor justly, and he shall chastise with equity the humble of the earth, </w:t>
            </w:r>
            <w:r w:rsidRPr="001D7394">
              <w:rPr>
                <w:rFonts w:ascii="Times New Roman" w:eastAsia="Times New Roman" w:hAnsi="Times New Roman" w:cs="Times New Roman"/>
                <w:b/>
                <w:bCs/>
                <w:shd w:val="clear" w:color="auto" w:fill="FFFF00"/>
              </w:rPr>
              <w:t>and he shall smite the earth with the rod of his mouth and with the breath of his lips he shall put the wicked to death.</w:t>
            </w:r>
          </w:p>
        </w:tc>
        <w:tc>
          <w:tcPr>
            <w:tcW w:w="5220" w:type="dxa"/>
            <w:shd w:val="clear" w:color="auto" w:fill="FFFFFF"/>
            <w:tcMar>
              <w:top w:w="0" w:type="dxa"/>
              <w:left w:w="108" w:type="dxa"/>
              <w:bottom w:w="0" w:type="dxa"/>
              <w:right w:w="108" w:type="dxa"/>
            </w:tcMar>
            <w:hideMark/>
          </w:tcPr>
          <w:p w14:paraId="70CC120C"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4. but in truth [of the Torah] he will judge the poor, and reprove with faithfulness for the needy of the [Jewish] people; </w:t>
            </w:r>
            <w:r w:rsidRPr="001D7394">
              <w:rPr>
                <w:rFonts w:ascii="Times New Roman" w:eastAsia="Times New Roman" w:hAnsi="Times New Roman" w:cs="Times New Roman"/>
                <w:b/>
                <w:bCs/>
                <w:shd w:val="clear" w:color="auto" w:fill="FFFF00"/>
                <w:lang w:val="en-AU"/>
              </w:rPr>
              <w:t>and he will strike the sinners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of the land with the commandments of his mouth, and with the speaking of his lips the wicked will die.</w:t>
            </w:r>
          </w:p>
        </w:tc>
      </w:tr>
      <w:tr w:rsidR="00651F59" w:rsidRPr="001D7394" w14:paraId="64E0226E" w14:textId="77777777" w:rsidTr="00DF2BA3">
        <w:tc>
          <w:tcPr>
            <w:tcW w:w="5220" w:type="dxa"/>
            <w:shd w:val="clear" w:color="auto" w:fill="FFFFFF"/>
            <w:tcMar>
              <w:top w:w="0" w:type="dxa"/>
              <w:left w:w="108" w:type="dxa"/>
              <w:bottom w:w="0" w:type="dxa"/>
              <w:right w:w="108" w:type="dxa"/>
            </w:tcMar>
            <w:hideMark/>
          </w:tcPr>
          <w:p w14:paraId="4834F0BC"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5. </w:t>
            </w:r>
            <w:r w:rsidRPr="001D7394">
              <w:rPr>
                <w:rFonts w:ascii="Times New Roman" w:eastAsia="Times New Roman" w:hAnsi="Times New Roman" w:cs="Times New Roman"/>
                <w:b/>
                <w:bCs/>
                <w:shd w:val="clear" w:color="auto" w:fill="FFFF00"/>
              </w:rPr>
              <w:t>And righteousness shall be the girdle of his loins, and faith the girdle of his loins.</w:t>
            </w:r>
          </w:p>
        </w:tc>
        <w:tc>
          <w:tcPr>
            <w:tcW w:w="5220" w:type="dxa"/>
            <w:shd w:val="clear" w:color="auto" w:fill="FFFFFF"/>
            <w:tcMar>
              <w:top w:w="0" w:type="dxa"/>
              <w:left w:w="108" w:type="dxa"/>
              <w:bottom w:w="0" w:type="dxa"/>
              <w:right w:w="108" w:type="dxa"/>
            </w:tcMar>
            <w:hideMark/>
          </w:tcPr>
          <w:p w14:paraId="32042A86"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5. </w:t>
            </w:r>
            <w:r w:rsidRPr="001D7394">
              <w:rPr>
                <w:rFonts w:ascii="Times New Roman" w:eastAsia="Times New Roman" w:hAnsi="Times New Roman" w:cs="Times New Roman"/>
                <w:b/>
                <w:bCs/>
                <w:shd w:val="clear" w:color="auto" w:fill="FFFF00"/>
                <w:lang w:val="en-AU"/>
              </w:rPr>
              <w:t>And the righteous/generous will be all around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him, and the faithfully obedient will be brought near him.</w:t>
            </w:r>
          </w:p>
        </w:tc>
      </w:tr>
      <w:tr w:rsidR="00651F59" w:rsidRPr="001D7394" w14:paraId="420A3014" w14:textId="77777777" w:rsidTr="00DF2BA3">
        <w:tc>
          <w:tcPr>
            <w:tcW w:w="5220" w:type="dxa"/>
            <w:shd w:val="clear" w:color="auto" w:fill="FFFFFF"/>
            <w:tcMar>
              <w:top w:w="0" w:type="dxa"/>
              <w:left w:w="108" w:type="dxa"/>
              <w:bottom w:w="0" w:type="dxa"/>
              <w:right w:w="108" w:type="dxa"/>
            </w:tcMar>
            <w:hideMark/>
          </w:tcPr>
          <w:p w14:paraId="0595C84E"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6. </w:t>
            </w:r>
            <w:r w:rsidRPr="001D7394">
              <w:rPr>
                <w:rFonts w:ascii="Times New Roman" w:eastAsia="Times New Roman" w:hAnsi="Times New Roman" w:cs="Times New Roman"/>
              </w:rPr>
              <w:t>And a wolf shall live with a lamb, and a leopard shall lie with a kid; and a calf and a lion cub and a fatling [shall lie] together, and a small child shall lead them.</w:t>
            </w:r>
          </w:p>
        </w:tc>
        <w:tc>
          <w:tcPr>
            <w:tcW w:w="5220" w:type="dxa"/>
            <w:shd w:val="clear" w:color="auto" w:fill="FFFFFF"/>
            <w:tcMar>
              <w:top w:w="0" w:type="dxa"/>
              <w:left w:w="108" w:type="dxa"/>
              <w:bottom w:w="0" w:type="dxa"/>
              <w:right w:w="108" w:type="dxa"/>
            </w:tcMar>
            <w:hideMark/>
          </w:tcPr>
          <w:p w14:paraId="5E3212DA"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6. In the days of the Messiah of Israel will peace increase in the land, and the wolf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will dwell with the lamb, and the leopard will lie down with the kid, and the calf and the lion and the fatling together, and a little suckling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child will lead them.</w:t>
            </w:r>
          </w:p>
        </w:tc>
      </w:tr>
      <w:tr w:rsidR="00651F59" w:rsidRPr="001D7394" w14:paraId="7AFFB831" w14:textId="77777777" w:rsidTr="00DF2BA3">
        <w:tc>
          <w:tcPr>
            <w:tcW w:w="5220" w:type="dxa"/>
            <w:shd w:val="clear" w:color="auto" w:fill="FFFFFF"/>
            <w:tcMar>
              <w:top w:w="0" w:type="dxa"/>
              <w:left w:w="108" w:type="dxa"/>
              <w:bottom w:w="0" w:type="dxa"/>
              <w:right w:w="108" w:type="dxa"/>
            </w:tcMar>
            <w:hideMark/>
          </w:tcPr>
          <w:p w14:paraId="1BE344E9"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7. </w:t>
            </w:r>
            <w:r w:rsidRPr="001D7394">
              <w:rPr>
                <w:rFonts w:ascii="Times New Roman" w:eastAsia="Times New Roman" w:hAnsi="Times New Roman" w:cs="Times New Roman"/>
              </w:rPr>
              <w:t>And a cow and a bear shall graze together, their children shall lie; and a lion, like cattle, shall eat straw.</w:t>
            </w:r>
          </w:p>
        </w:tc>
        <w:tc>
          <w:tcPr>
            <w:tcW w:w="5220" w:type="dxa"/>
            <w:shd w:val="clear" w:color="auto" w:fill="FFFFFF"/>
            <w:tcMar>
              <w:top w:w="0" w:type="dxa"/>
              <w:left w:w="108" w:type="dxa"/>
              <w:bottom w:w="0" w:type="dxa"/>
              <w:right w:w="108" w:type="dxa"/>
            </w:tcMar>
            <w:hideMark/>
          </w:tcPr>
          <w:p w14:paraId="78D769B8"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7. The cow and the bear will feed; their young will lie down together; and the lion will eat straw like the ox.</w:t>
            </w:r>
          </w:p>
        </w:tc>
      </w:tr>
      <w:tr w:rsidR="00651F59" w:rsidRPr="001D7394" w14:paraId="3BBB1E01" w14:textId="77777777" w:rsidTr="00DF2BA3">
        <w:tc>
          <w:tcPr>
            <w:tcW w:w="5220" w:type="dxa"/>
            <w:shd w:val="clear" w:color="auto" w:fill="FFFFFF"/>
            <w:tcMar>
              <w:top w:w="0" w:type="dxa"/>
              <w:left w:w="108" w:type="dxa"/>
              <w:bottom w:w="0" w:type="dxa"/>
              <w:right w:w="108" w:type="dxa"/>
            </w:tcMar>
            <w:hideMark/>
          </w:tcPr>
          <w:p w14:paraId="3F4A35D9"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8. </w:t>
            </w:r>
            <w:r w:rsidRPr="001D7394">
              <w:rPr>
                <w:rFonts w:ascii="Times New Roman" w:eastAsia="Times New Roman" w:hAnsi="Times New Roman" w:cs="Times New Roman"/>
              </w:rPr>
              <w:t>And an infant shall play over the hole of an old snake and over the eyeball of an adder, a weaned child shall stretch forth his hand.</w:t>
            </w:r>
          </w:p>
        </w:tc>
        <w:tc>
          <w:tcPr>
            <w:tcW w:w="5220" w:type="dxa"/>
            <w:shd w:val="clear" w:color="auto" w:fill="FFFFFF"/>
            <w:tcMar>
              <w:top w:w="0" w:type="dxa"/>
              <w:left w:w="108" w:type="dxa"/>
              <w:bottom w:w="0" w:type="dxa"/>
              <w:right w:w="108" w:type="dxa"/>
            </w:tcMar>
            <w:hideMark/>
          </w:tcPr>
          <w:p w14:paraId="1D009E06"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8. And the suckling child will play over the hole of an asp, and the weaned child will put his hands on the adder's eyeballs.</w:t>
            </w:r>
          </w:p>
        </w:tc>
      </w:tr>
      <w:tr w:rsidR="00651F59" w:rsidRPr="001D7394" w14:paraId="67C25C00" w14:textId="77777777" w:rsidTr="00DF2BA3">
        <w:tc>
          <w:tcPr>
            <w:tcW w:w="5220" w:type="dxa"/>
            <w:shd w:val="clear" w:color="auto" w:fill="FFFFFF"/>
            <w:tcMar>
              <w:top w:w="0" w:type="dxa"/>
              <w:left w:w="108" w:type="dxa"/>
              <w:bottom w:w="0" w:type="dxa"/>
              <w:right w:w="108" w:type="dxa"/>
            </w:tcMar>
            <w:hideMark/>
          </w:tcPr>
          <w:p w14:paraId="147ACD54"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9. </w:t>
            </w:r>
            <w:r w:rsidRPr="001D7394">
              <w:rPr>
                <w:rFonts w:ascii="Times New Roman" w:eastAsia="Times New Roman" w:hAnsi="Times New Roman" w:cs="Times New Roman"/>
              </w:rPr>
              <w:t>They shall neither harm nor destroy on all My holy mount, for the land shall be full of knowledge of the Lord as water covers the sea bed. </w:t>
            </w:r>
            <w:r w:rsidRPr="001D7394">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4623D580"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9. They will not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hurt or destroy in all My holy mountain; for the earth will be full of the knowledge of the fear of the LORD as the waters cover the sea.</w:t>
            </w:r>
            <w:r w:rsidRPr="001D7394">
              <w:rPr>
                <w:rFonts w:ascii="Times New Roman" w:eastAsia="Times New Roman" w:hAnsi="Times New Roman" w:cs="Times New Roman"/>
                <w:b/>
                <w:bCs/>
                <w:lang w:val="en-AU"/>
              </w:rPr>
              <w:t>{S}</w:t>
            </w:r>
          </w:p>
        </w:tc>
      </w:tr>
      <w:tr w:rsidR="00651F59" w:rsidRPr="001D7394" w14:paraId="5AEA7E35" w14:textId="77777777" w:rsidTr="00DF2BA3">
        <w:tc>
          <w:tcPr>
            <w:tcW w:w="5220" w:type="dxa"/>
            <w:shd w:val="clear" w:color="auto" w:fill="FFFFFF"/>
            <w:tcMar>
              <w:top w:w="0" w:type="dxa"/>
              <w:left w:w="108" w:type="dxa"/>
              <w:bottom w:w="0" w:type="dxa"/>
              <w:right w:w="108" w:type="dxa"/>
            </w:tcMar>
            <w:hideMark/>
          </w:tcPr>
          <w:p w14:paraId="2650574D"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10. </w:t>
            </w:r>
            <w:r w:rsidRPr="001D7394">
              <w:rPr>
                <w:rFonts w:ascii="Times New Roman" w:eastAsia="Times New Roman" w:hAnsi="Times New Roman" w:cs="Times New Roman"/>
                <w:b/>
                <w:bCs/>
                <w:shd w:val="clear" w:color="auto" w:fill="FFFF00"/>
              </w:rPr>
              <w:t>And it shall come to pass on that day, that the root of Jesse, which stands as a banner for peoples, to him shall the nations inquire, and his peace shall be [with] honor.</w:t>
            </w:r>
            <w:r w:rsidRPr="001D7394">
              <w:rPr>
                <w:rFonts w:ascii="Times New Roman" w:eastAsia="Times New Roman" w:hAnsi="Times New Roman" w:cs="Times New Roman"/>
                <w:lang w:val="en-AU"/>
              </w:rPr>
              <w:t>   </w:t>
            </w:r>
            <w:r w:rsidRPr="001D7394">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14:paraId="7331DCA4"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10. </w:t>
            </w:r>
            <w:r w:rsidRPr="001D7394">
              <w:rPr>
                <w:rFonts w:ascii="Times New Roman" w:eastAsia="Times New Roman" w:hAnsi="Times New Roman" w:cs="Times New Roman"/>
                <w:b/>
                <w:bCs/>
                <w:shd w:val="clear" w:color="auto" w:fill="FFFF00"/>
                <w:lang w:val="en-AU"/>
              </w:rPr>
              <w:t>And it will come to pass in that time that to the son of the son of Jesse who is about to stand as an ensign to the [Gentile] peoples, to him will kingdoms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be obedient, and his resting place will be glorious.</w:t>
            </w:r>
            <w:r w:rsidRPr="001D7394">
              <w:rPr>
                <w:rFonts w:ascii="Times New Roman" w:eastAsia="Times New Roman" w:hAnsi="Times New Roman" w:cs="Times New Roman"/>
                <w:b/>
                <w:bCs/>
                <w:lang w:val="en-AU"/>
              </w:rPr>
              <w:t> {P}</w:t>
            </w:r>
          </w:p>
        </w:tc>
      </w:tr>
      <w:tr w:rsidR="00651F59" w:rsidRPr="001D7394" w14:paraId="19B83A2F" w14:textId="77777777" w:rsidTr="00DF2BA3">
        <w:tc>
          <w:tcPr>
            <w:tcW w:w="5220" w:type="dxa"/>
            <w:shd w:val="clear" w:color="auto" w:fill="D0CECE" w:themeFill="background2" w:themeFillShade="E6"/>
            <w:tcMar>
              <w:top w:w="0" w:type="dxa"/>
              <w:left w:w="108" w:type="dxa"/>
              <w:bottom w:w="0" w:type="dxa"/>
              <w:right w:w="108" w:type="dxa"/>
            </w:tcMar>
            <w:hideMark/>
          </w:tcPr>
          <w:p w14:paraId="70F89031"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11. </w:t>
            </w:r>
            <w:r w:rsidRPr="001D7394">
              <w:rPr>
                <w:rFonts w:ascii="Times New Roman" w:eastAsia="Times New Roman" w:hAnsi="Times New Roman" w:cs="Times New Roman"/>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D0CECE" w:themeFill="background2" w:themeFillShade="E6"/>
            <w:tcMar>
              <w:top w:w="0" w:type="dxa"/>
              <w:left w:w="108" w:type="dxa"/>
              <w:bottom w:w="0" w:type="dxa"/>
              <w:right w:w="108" w:type="dxa"/>
            </w:tcMar>
            <w:hideMark/>
          </w:tcPr>
          <w:p w14:paraId="0AC098F2"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11. And it will come to pass in that time that the LORD will extend His might yet a second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time to deliver the remnant of His people which is left, from Assyria, and from Egypt and from Pathros, and from India, and from Elarn, and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from Babylon, and from Hamath, and from the islands of the sea.</w:t>
            </w:r>
          </w:p>
        </w:tc>
      </w:tr>
      <w:tr w:rsidR="00651F59" w:rsidRPr="001D7394" w14:paraId="562565C0" w14:textId="77777777" w:rsidTr="00DF2BA3">
        <w:tc>
          <w:tcPr>
            <w:tcW w:w="5220" w:type="dxa"/>
            <w:shd w:val="clear" w:color="auto" w:fill="D0CECE" w:themeFill="background2" w:themeFillShade="E6"/>
            <w:tcMar>
              <w:top w:w="0" w:type="dxa"/>
              <w:left w:w="108" w:type="dxa"/>
              <w:bottom w:w="0" w:type="dxa"/>
              <w:right w:w="108" w:type="dxa"/>
            </w:tcMar>
            <w:hideMark/>
          </w:tcPr>
          <w:p w14:paraId="4B9CCE60"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12. </w:t>
            </w:r>
            <w:r w:rsidRPr="001D7394">
              <w:rPr>
                <w:rFonts w:ascii="Times New Roman" w:eastAsia="Times New Roman" w:hAnsi="Times New Roman" w:cs="Times New Roman"/>
              </w:rPr>
              <w:t>And He shall raise a banner to the nations, and He shall gather the lost of Israel, and the scattered ones of Judah He shall gather from the four corners of the earth.</w:t>
            </w:r>
          </w:p>
        </w:tc>
        <w:tc>
          <w:tcPr>
            <w:tcW w:w="5220" w:type="dxa"/>
            <w:shd w:val="clear" w:color="auto" w:fill="D0CECE" w:themeFill="background2" w:themeFillShade="E6"/>
            <w:tcMar>
              <w:top w:w="0" w:type="dxa"/>
              <w:left w:w="108" w:type="dxa"/>
              <w:bottom w:w="0" w:type="dxa"/>
              <w:right w:w="108" w:type="dxa"/>
            </w:tcMar>
            <w:hideMark/>
          </w:tcPr>
          <w:p w14:paraId="59A626A5"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12. And He will raise an ensign for the Gentile peoples, and will assemble the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outcasts of Israel, and bring near the exile of Judah from the four winds of the earth.</w:t>
            </w:r>
          </w:p>
        </w:tc>
      </w:tr>
      <w:tr w:rsidR="00651F59" w:rsidRPr="001D7394" w14:paraId="5FF0FF67" w14:textId="77777777" w:rsidTr="00DF2BA3">
        <w:tc>
          <w:tcPr>
            <w:tcW w:w="5220" w:type="dxa"/>
            <w:shd w:val="clear" w:color="auto" w:fill="D0CECE" w:themeFill="background2" w:themeFillShade="E6"/>
            <w:tcMar>
              <w:top w:w="0" w:type="dxa"/>
              <w:left w:w="108" w:type="dxa"/>
              <w:bottom w:w="0" w:type="dxa"/>
              <w:right w:w="108" w:type="dxa"/>
            </w:tcMar>
            <w:hideMark/>
          </w:tcPr>
          <w:p w14:paraId="73BD6079"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13. </w:t>
            </w:r>
            <w:r w:rsidRPr="001D7394">
              <w:rPr>
                <w:rFonts w:ascii="Times New Roman" w:eastAsia="Times New Roman" w:hAnsi="Times New Roman" w:cs="Times New Roman"/>
                <w:b/>
                <w:bCs/>
                <w:shd w:val="clear" w:color="auto" w:fill="FFFF00"/>
              </w:rPr>
              <w:t>And the envy of Ephraim shall cease, and the adversaries of Judah shall be cut off</w:t>
            </w:r>
            <w:r w:rsidRPr="001D7394">
              <w:rPr>
                <w:rFonts w:ascii="Times New Roman" w:eastAsia="Times New Roman" w:hAnsi="Times New Roman" w:cs="Times New Roman"/>
              </w:rPr>
              <w:t>; Ephraim shall not envy Judah, nor shall Judah vex Ephraim.</w:t>
            </w:r>
          </w:p>
        </w:tc>
        <w:tc>
          <w:tcPr>
            <w:tcW w:w="5220" w:type="dxa"/>
            <w:shd w:val="clear" w:color="auto" w:fill="D0CECE" w:themeFill="background2" w:themeFillShade="E6"/>
            <w:tcMar>
              <w:top w:w="0" w:type="dxa"/>
              <w:left w:w="108" w:type="dxa"/>
              <w:bottom w:w="0" w:type="dxa"/>
              <w:right w:w="108" w:type="dxa"/>
            </w:tcMar>
            <w:hideMark/>
          </w:tcPr>
          <w:p w14:paraId="432AE71C"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13. </w:t>
            </w:r>
            <w:r w:rsidRPr="001D7394">
              <w:rPr>
                <w:rFonts w:ascii="Times New Roman" w:eastAsia="Times New Roman" w:hAnsi="Times New Roman" w:cs="Times New Roman"/>
                <w:b/>
                <w:bCs/>
                <w:shd w:val="clear" w:color="auto" w:fill="FFFF00"/>
                <w:lang w:val="en-AU"/>
              </w:rPr>
              <w:t>And jealousy will pass from those of the house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of Ephraim, and </w:t>
            </w:r>
            <w:r w:rsidRPr="001D7394">
              <w:rPr>
                <w:rFonts w:ascii="Times New Roman" w:eastAsia="Times New Roman" w:hAnsi="Times New Roman" w:cs="Times New Roman"/>
                <w:b/>
                <w:bCs/>
                <w:shd w:val="clear" w:color="auto" w:fill="FFFF00"/>
                <w:cs/>
                <w:lang w:bidi="ar-SA"/>
              </w:rPr>
              <w:t>‎</w:t>
            </w:r>
            <w:r w:rsidRPr="001D7394">
              <w:rPr>
                <w:rFonts w:eastAsia="Times New Roman" w:cs="Times New Roman" w:hint="cs"/>
                <w:b/>
                <w:bCs/>
                <w:shd w:val="clear" w:color="auto" w:fill="FFFF00"/>
                <w:lang w:bidi="ar-SA"/>
              </w:rPr>
              <w:t> </w:t>
            </w:r>
            <w:r w:rsidRPr="001D7394">
              <w:rPr>
                <w:rFonts w:ascii="Times New Roman" w:eastAsia="Times New Roman" w:hAnsi="Times New Roman" w:cs="Times New Roman"/>
                <w:b/>
                <w:bCs/>
                <w:shd w:val="clear" w:color="auto" w:fill="FFFF00"/>
                <w:lang w:val="en-AU"/>
              </w:rPr>
              <w:t>those who distress from those of the house of Judah will be destroyed.</w:t>
            </w:r>
            <w:r w:rsidRPr="001D7394">
              <w:rPr>
                <w:rFonts w:ascii="Times New Roman" w:eastAsia="Times New Roman" w:hAnsi="Times New Roman" w:cs="Times New Roman"/>
                <w:lang w:val="en-AU"/>
              </w:rPr>
              <w:t> Those of the house of Ephraim will not be jealous of those of the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house of Judah, and those of the house of Judah will not distress those of the house of Ephraim.</w:t>
            </w:r>
          </w:p>
        </w:tc>
      </w:tr>
      <w:tr w:rsidR="00651F59" w:rsidRPr="001D7394" w14:paraId="23B87D5F" w14:textId="77777777" w:rsidTr="00DF2BA3">
        <w:tc>
          <w:tcPr>
            <w:tcW w:w="5220" w:type="dxa"/>
            <w:shd w:val="clear" w:color="auto" w:fill="D0CECE" w:themeFill="background2" w:themeFillShade="E6"/>
            <w:tcMar>
              <w:top w:w="0" w:type="dxa"/>
              <w:left w:w="108" w:type="dxa"/>
              <w:bottom w:w="0" w:type="dxa"/>
              <w:right w:w="108" w:type="dxa"/>
            </w:tcMar>
            <w:hideMark/>
          </w:tcPr>
          <w:p w14:paraId="3B82F147"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14. </w:t>
            </w:r>
            <w:r w:rsidRPr="001D7394">
              <w:rPr>
                <w:rFonts w:ascii="Times New Roman" w:eastAsia="Times New Roman" w:hAnsi="Times New Roman" w:cs="Times New Roman"/>
              </w:rPr>
              <w:t>And they shall fly of one accord against the Philistines in the west, together they shall plunder the children of the East; upon Edom and Moab shall they stretch forth their hand, and the children of Ammon shall obey them.</w:t>
            </w:r>
          </w:p>
        </w:tc>
        <w:tc>
          <w:tcPr>
            <w:tcW w:w="5220" w:type="dxa"/>
            <w:shd w:val="clear" w:color="auto" w:fill="D0CECE" w:themeFill="background2" w:themeFillShade="E6"/>
            <w:tcMar>
              <w:top w:w="0" w:type="dxa"/>
              <w:left w:w="108" w:type="dxa"/>
              <w:bottom w:w="0" w:type="dxa"/>
              <w:right w:w="108" w:type="dxa"/>
            </w:tcMar>
            <w:hideMark/>
          </w:tcPr>
          <w:p w14:paraId="296F08FC"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14. And they will ally themselves,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shoulder to shoulder, to strike the Philistines who are in the west, together they will plunder the sons of the east. They will put forth their hand</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against Edom and Moab, and the sons of Ammon will be obedient to them.</w:t>
            </w:r>
          </w:p>
        </w:tc>
      </w:tr>
      <w:tr w:rsidR="00651F59" w:rsidRPr="001D7394" w14:paraId="64B0A8FC" w14:textId="77777777" w:rsidTr="00DF2BA3">
        <w:tc>
          <w:tcPr>
            <w:tcW w:w="5220" w:type="dxa"/>
            <w:shd w:val="clear" w:color="auto" w:fill="D0CECE" w:themeFill="background2" w:themeFillShade="E6"/>
            <w:tcMar>
              <w:top w:w="0" w:type="dxa"/>
              <w:left w:w="108" w:type="dxa"/>
              <w:bottom w:w="0" w:type="dxa"/>
              <w:right w:w="108" w:type="dxa"/>
            </w:tcMar>
            <w:hideMark/>
          </w:tcPr>
          <w:p w14:paraId="77AE6679"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15. </w:t>
            </w:r>
            <w:r w:rsidRPr="001D7394">
              <w:rPr>
                <w:rFonts w:ascii="Times New Roman" w:eastAsia="Times New Roman" w:hAnsi="Times New Roman" w:cs="Times New Roman"/>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D0CECE" w:themeFill="background2" w:themeFillShade="E6"/>
            <w:tcMar>
              <w:top w:w="0" w:type="dxa"/>
              <w:left w:w="108" w:type="dxa"/>
              <w:bottom w:w="0" w:type="dxa"/>
              <w:right w:w="108" w:type="dxa"/>
            </w:tcMar>
            <w:hideMark/>
          </w:tcPr>
          <w:p w14:paraId="789E1C4D"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15. And the LORD will dry up the tongue of the sea of Egypt,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and will lift up the stroke of His might against the Euphrates by His prophets' command, and strike it into seven streams, and they will walk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in it with sandals.</w:t>
            </w:r>
          </w:p>
        </w:tc>
      </w:tr>
      <w:tr w:rsidR="00651F59" w:rsidRPr="001D7394" w14:paraId="48DA38AF" w14:textId="77777777" w:rsidTr="00DF2BA3">
        <w:tc>
          <w:tcPr>
            <w:tcW w:w="5220" w:type="dxa"/>
            <w:shd w:val="clear" w:color="auto" w:fill="FFFFFF"/>
            <w:tcMar>
              <w:top w:w="0" w:type="dxa"/>
              <w:left w:w="108" w:type="dxa"/>
              <w:bottom w:w="0" w:type="dxa"/>
              <w:right w:w="108" w:type="dxa"/>
            </w:tcMar>
            <w:hideMark/>
          </w:tcPr>
          <w:p w14:paraId="684FC4DB"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16. </w:t>
            </w:r>
            <w:r w:rsidRPr="001D7394">
              <w:rPr>
                <w:rFonts w:ascii="Times New Roman" w:eastAsia="Times New Roman" w:hAnsi="Times New Roman" w:cs="Times New Roman"/>
              </w:rPr>
              <w:t>And there shall be a highway for the remnant of His people who remain from Assyria, as there was for Israel on the day they went up from the land of Egypt.</w:t>
            </w:r>
          </w:p>
        </w:tc>
        <w:tc>
          <w:tcPr>
            <w:tcW w:w="5220" w:type="dxa"/>
            <w:shd w:val="clear" w:color="auto" w:fill="FFFFFF"/>
            <w:tcMar>
              <w:top w:w="0" w:type="dxa"/>
              <w:left w:w="108" w:type="dxa"/>
              <w:bottom w:w="0" w:type="dxa"/>
              <w:right w:w="108" w:type="dxa"/>
            </w:tcMar>
            <w:hideMark/>
          </w:tcPr>
          <w:p w14:paraId="573FE252" w14:textId="77777777" w:rsidR="00651F59" w:rsidRPr="001D7394" w:rsidRDefault="00651F59" w:rsidP="00DF2BA3">
            <w:pPr>
              <w:spacing w:after="0" w:line="240" w:lineRule="auto"/>
              <w:jc w:val="both"/>
              <w:rPr>
                <w:rFonts w:eastAsia="Times New Roman" w:cs="Times New Roman"/>
              </w:rPr>
            </w:pPr>
            <w:r w:rsidRPr="001D7394">
              <w:rPr>
                <w:rFonts w:ascii="Times New Roman" w:eastAsia="Times New Roman" w:hAnsi="Times New Roman" w:cs="Times New Roman"/>
                <w:lang w:val="en-AU"/>
              </w:rPr>
              <w:t>16. And there will be a highway for the remnant of His people which is left from the Assyrian, as there was for Israel in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the day they came up from the land of Egypt. </w:t>
            </w:r>
            <w:r w:rsidRPr="001D7394">
              <w:rPr>
                <w:rFonts w:ascii="Times New Roman" w:eastAsia="Times New Roman" w:hAnsi="Times New Roman" w:cs="Times New Roman"/>
                <w:cs/>
                <w:lang w:bidi="ar-SA"/>
              </w:rPr>
              <w:t>‎</w:t>
            </w:r>
          </w:p>
        </w:tc>
      </w:tr>
      <w:tr w:rsidR="00651F59" w:rsidRPr="001D7394" w14:paraId="409C8A70" w14:textId="77777777" w:rsidTr="00DF2BA3">
        <w:tc>
          <w:tcPr>
            <w:tcW w:w="5220" w:type="dxa"/>
            <w:shd w:val="clear" w:color="auto" w:fill="FFFFFF"/>
            <w:tcMar>
              <w:top w:w="0" w:type="dxa"/>
              <w:left w:w="108" w:type="dxa"/>
              <w:bottom w:w="0" w:type="dxa"/>
              <w:right w:w="108" w:type="dxa"/>
            </w:tcMar>
            <w:hideMark/>
          </w:tcPr>
          <w:p w14:paraId="76BD63B1" w14:textId="77777777" w:rsidR="00651F59" w:rsidRPr="001D7394" w:rsidRDefault="00651F59" w:rsidP="00DF2BA3">
            <w:pPr>
              <w:spacing w:after="0" w:line="240" w:lineRule="auto"/>
              <w:rPr>
                <w:rFonts w:eastAsia="Times New Roman" w:cs="Times New Roman"/>
              </w:rPr>
            </w:pPr>
            <w:r w:rsidRPr="001D7394">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5AA68080" w14:textId="77777777" w:rsidR="00651F59" w:rsidRPr="001D7394" w:rsidRDefault="00651F59" w:rsidP="00DF2BA3">
            <w:pPr>
              <w:spacing w:after="0" w:line="240" w:lineRule="auto"/>
              <w:rPr>
                <w:rFonts w:eastAsia="Times New Roman" w:cs="Times New Roman"/>
              </w:rPr>
            </w:pPr>
            <w:r w:rsidRPr="001D7394">
              <w:rPr>
                <w:rFonts w:ascii="Times New Roman" w:eastAsia="Times New Roman" w:hAnsi="Times New Roman" w:cs="Times New Roman"/>
                <w:lang w:val="en-AU"/>
              </w:rPr>
              <w:t> </w:t>
            </w:r>
          </w:p>
        </w:tc>
      </w:tr>
    </w:tbl>
    <w:p w14:paraId="5077BFA8"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lang w:val="en-AU"/>
        </w:rPr>
        <w:t> </w:t>
      </w:r>
    </w:p>
    <w:p w14:paraId="1D006920" w14:textId="77777777" w:rsidR="00651F59" w:rsidRPr="001D7394" w:rsidRDefault="00651F59" w:rsidP="00651F59">
      <w:pPr>
        <w:spacing w:after="0" w:line="240" w:lineRule="auto"/>
        <w:jc w:val="both"/>
        <w:rPr>
          <w:rFonts w:asciiTheme="majorHAnsi" w:eastAsia="Times New Roman" w:hAnsiTheme="majorHAnsi" w:cs="Times New Roman"/>
          <w:color w:val="000000"/>
        </w:rPr>
      </w:pPr>
      <w:r w:rsidRPr="001D7394">
        <w:rPr>
          <w:rFonts w:asciiTheme="majorHAnsi" w:eastAsia="Times New Roman" w:hAnsiTheme="majorHAnsi" w:cs="Times New Roman"/>
          <w:b/>
          <w:bCs/>
          <w:color w:val="000000"/>
          <w:sz w:val="28"/>
          <w:szCs w:val="28"/>
        </w:rPr>
        <w:t>Rashi’s Commentary for: </w:t>
      </w:r>
      <w:r w:rsidRPr="001D7394">
        <w:rPr>
          <w:rFonts w:asciiTheme="majorHAnsi" w:eastAsia="Times New Roman" w:hAnsiTheme="majorHAnsi" w:cs="Times New Roman"/>
          <w:b/>
          <w:bCs/>
          <w:color w:val="000000"/>
          <w:sz w:val="28"/>
          <w:szCs w:val="28"/>
          <w:lang w:val="en-AU"/>
        </w:rPr>
        <w:t>Yeshayahu (Isaiah) 11:2-10 + 16</w:t>
      </w:r>
      <w:r w:rsidRPr="001D7394">
        <w:rPr>
          <w:rFonts w:asciiTheme="majorHAnsi" w:eastAsia="Times New Roman" w:hAnsiTheme="majorHAnsi" w:cs="Times New Roman"/>
          <w:b/>
          <w:bCs/>
          <w:color w:val="000000"/>
          <w:sz w:val="28"/>
          <w:szCs w:val="28"/>
          <w:cs/>
        </w:rPr>
        <w:t>‎‎‎‎‎‎</w:t>
      </w:r>
      <w:r w:rsidRPr="001D7394">
        <w:rPr>
          <w:rFonts w:asciiTheme="majorHAnsi" w:eastAsia="Times New Roman" w:hAnsiTheme="majorHAnsi" w:cs="Times New Roman"/>
          <w:b/>
          <w:bCs/>
          <w:color w:val="000000"/>
          <w:sz w:val="28"/>
          <w:szCs w:val="28"/>
        </w:rPr>
        <w:t> </w:t>
      </w:r>
      <w:r w:rsidRPr="001D7394">
        <w:rPr>
          <w:rFonts w:asciiTheme="majorHAnsi" w:eastAsia="Times New Roman" w:hAnsiTheme="majorHAnsi" w:cs="Times New Roman"/>
          <w:b/>
          <w:bCs/>
          <w:color w:val="000000"/>
          <w:sz w:val="28"/>
          <w:szCs w:val="28"/>
          <w:cs/>
        </w:rPr>
        <w:t>‎</w:t>
      </w:r>
    </w:p>
    <w:p w14:paraId="33CDA2FA"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lang w:val="en-AU"/>
        </w:rPr>
        <w:t> </w:t>
      </w:r>
    </w:p>
    <w:p w14:paraId="72F22D0E"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33 Behold the Master</w:t>
      </w:r>
      <w:r w:rsidRPr="001D7394">
        <w:rPr>
          <w:rFonts w:ascii="Times New Roman" w:eastAsia="Times New Roman" w:hAnsi="Times New Roman" w:cs="Times New Roman"/>
          <w:color w:val="000000"/>
        </w:rPr>
        <w:t> on that night.</w:t>
      </w:r>
    </w:p>
    <w:p w14:paraId="4FB762ED"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495B0D37"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lops off the branches with a saw</w:t>
      </w:r>
      <w:r w:rsidRPr="001D7394">
        <w:rPr>
          <w:rFonts w:ascii="Times New Roman" w:eastAsia="Times New Roman" w:hAnsi="Times New Roman" w:cs="Times New Roman"/>
          <w:color w:val="000000"/>
        </w:rPr>
        <w:t> Shall lop off its branches, the root of the branches of his trees. ([Mss. read:] Uproots the branches of his trees.) ([Other mss. read:] Cuts off the branches of his trees.)</w:t>
      </w:r>
    </w:p>
    <w:p w14:paraId="4516DF21"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197AE14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a saw</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בְּמַעֲרָצָה</w:t>
      </w:r>
      <w:r w:rsidRPr="001D7394">
        <w:rPr>
          <w:rFonts w:ascii="Times New Roman" w:eastAsia="Times New Roman" w:hAnsi="Times New Roman" w:cs="Times New Roman"/>
          <w:color w:val="000000"/>
        </w:rPr>
        <w:t> , with a saw that cuts the boughs. This [word </w:t>
      </w:r>
      <w:r w:rsidRPr="001D7394">
        <w:rPr>
          <w:rFonts w:ascii="Times New Roman" w:eastAsia="Times New Roman" w:hAnsi="Times New Roman" w:cs="Times New Roman" w:hint="cs"/>
          <w:color w:val="000000"/>
          <w:rtl/>
        </w:rPr>
        <w:t>פֻּארָה</w:t>
      </w:r>
      <w:r w:rsidRPr="001D7394">
        <w:rPr>
          <w:rFonts w:ascii="Times New Roman" w:eastAsia="Times New Roman" w:hAnsi="Times New Roman" w:cs="Times New Roman"/>
          <w:color w:val="000000"/>
        </w:rPr>
        <w:t> ] is not an expression denoting a winepress, for it is not spelled with a ‘vav,’ like (infra 63:3) “A winepress (</w:t>
      </w:r>
      <w:r w:rsidRPr="001D7394">
        <w:rPr>
          <w:rFonts w:ascii="Times New Roman" w:eastAsia="Times New Roman" w:hAnsi="Times New Roman" w:cs="Times New Roman" w:hint="cs"/>
          <w:color w:val="000000"/>
          <w:rtl/>
        </w:rPr>
        <w:t>פּוּרָה</w:t>
      </w:r>
      <w:r w:rsidRPr="001D7394">
        <w:rPr>
          <w:rFonts w:ascii="Times New Roman" w:eastAsia="Times New Roman" w:hAnsi="Times New Roman" w:cs="Times New Roman"/>
          <w:color w:val="000000"/>
        </w:rPr>
        <w:t>) I trod,” and like (Haggai 2:16) “To draw off fifty measures from the winepress (</w:t>
      </w:r>
      <w:r w:rsidRPr="001D7394">
        <w:rPr>
          <w:rFonts w:ascii="Times New Roman" w:eastAsia="Times New Roman" w:hAnsi="Times New Roman" w:cs="Times New Roman" w:hint="cs"/>
          <w:color w:val="000000"/>
          <w:rtl/>
        </w:rPr>
        <w:t>פּוּרָה</w:t>
      </w:r>
      <w:r w:rsidRPr="001D7394">
        <w:rPr>
          <w:rFonts w:ascii="Times New Roman" w:eastAsia="Times New Roman" w:hAnsi="Times New Roman" w:cs="Times New Roman"/>
          <w:color w:val="000000"/>
        </w:rPr>
        <w:t>) ,” but with an ‘aleph,’ like (Ezekiel 31:5) “And its boughs became long (</w:t>
      </w:r>
      <w:r w:rsidRPr="001D7394">
        <w:rPr>
          <w:rFonts w:ascii="Times New Roman" w:eastAsia="Times New Roman" w:hAnsi="Times New Roman" w:cs="Times New Roman" w:hint="cs"/>
          <w:color w:val="000000"/>
          <w:rtl/>
        </w:rPr>
        <w:t>פּֽארֽתָיו</w:t>
      </w:r>
      <w:r w:rsidRPr="001D7394">
        <w:rPr>
          <w:rFonts w:ascii="Times New Roman" w:eastAsia="Times New Roman" w:hAnsi="Times New Roman" w:cs="Times New Roman"/>
          <w:color w:val="000000"/>
        </w:rPr>
        <w:t>) .” </w:t>
      </w:r>
      <w:r w:rsidRPr="001D7394">
        <w:rPr>
          <w:rFonts w:ascii="Times New Roman" w:eastAsia="Times New Roman" w:hAnsi="Times New Roman" w:cs="Times New Roman" w:hint="cs"/>
          <w:color w:val="000000"/>
          <w:rtl/>
        </w:rPr>
        <w:t>מְסָעֵף</w:t>
      </w:r>
      <w:r w:rsidRPr="001D7394">
        <w:rPr>
          <w:rFonts w:ascii="Times New Roman" w:eastAsia="Times New Roman" w:hAnsi="Times New Roman" w:cs="Times New Roman"/>
          <w:color w:val="000000"/>
        </w:rPr>
        <w:t> is an expression of cutting off branches [esbranchier in O.F.], like (infra 27:10) “And he will destroy its branches (</w:t>
      </w:r>
      <w:r w:rsidRPr="001D7394">
        <w:rPr>
          <w:rFonts w:ascii="Times New Roman" w:eastAsia="Times New Roman" w:hAnsi="Times New Roman" w:cs="Times New Roman" w:hint="cs"/>
          <w:color w:val="000000"/>
          <w:rtl/>
        </w:rPr>
        <w:t>סְעִיפֶיהָ</w:t>
      </w:r>
      <w:r w:rsidRPr="001D7394">
        <w:rPr>
          <w:rFonts w:ascii="Times New Roman" w:eastAsia="Times New Roman" w:hAnsi="Times New Roman" w:cs="Times New Roman"/>
          <w:color w:val="000000"/>
        </w:rPr>
        <w:t>) , and (infra 17:6) “On its branches (</w:t>
      </w:r>
      <w:r w:rsidRPr="001D7394">
        <w:rPr>
          <w:rFonts w:ascii="Times New Roman" w:eastAsia="Times New Roman" w:hAnsi="Times New Roman" w:cs="Times New Roman" w:hint="cs"/>
          <w:color w:val="000000"/>
          <w:rtl/>
        </w:rPr>
        <w:t>בִּסְעִיפֶיהָ</w:t>
      </w:r>
      <w:r w:rsidRPr="001D7394">
        <w:rPr>
          <w:rFonts w:ascii="Times New Roman" w:eastAsia="Times New Roman" w:hAnsi="Times New Roman" w:cs="Times New Roman"/>
          <w:color w:val="000000"/>
        </w:rPr>
        <w:t>) the fruitful one.”</w:t>
      </w:r>
    </w:p>
    <w:p w14:paraId="1A208CE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6DC9366D"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a saw</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בְּמַעֲרָצָה</w:t>
      </w:r>
      <w:r w:rsidRPr="001D7394">
        <w:rPr>
          <w:rFonts w:ascii="Times New Roman" w:eastAsia="Times New Roman" w:hAnsi="Times New Roman" w:cs="Times New Roman"/>
          <w:color w:val="000000"/>
        </w:rPr>
        <w:t> , with an implement of destruction, which breaks them.</w:t>
      </w:r>
    </w:p>
    <w:p w14:paraId="5B39F79F"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9DD6AB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those of lofty height</w:t>
      </w:r>
      <w:r w:rsidRPr="001D7394">
        <w:rPr>
          <w:rFonts w:ascii="Times New Roman" w:eastAsia="Times New Roman" w:hAnsi="Times New Roman" w:cs="Times New Roman"/>
          <w:color w:val="000000"/>
        </w:rPr>
        <w:t> [This alludes to] the heroes.</w:t>
      </w:r>
    </w:p>
    <w:p w14:paraId="1E532A0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777EF4B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are hewn down</w:t>
      </w:r>
      <w:r w:rsidRPr="001D7394">
        <w:rPr>
          <w:rFonts w:ascii="Times New Roman" w:eastAsia="Times New Roman" w:hAnsi="Times New Roman" w:cs="Times New Roman"/>
          <w:color w:val="000000"/>
        </w:rPr>
        <w:t> The expression of hewing is apropos only to trees and hard things.</w:t>
      </w:r>
    </w:p>
    <w:p w14:paraId="5C7F5C4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1D0438C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34 And...shall be cut off</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וְנִקַּף</w:t>
      </w:r>
      <w:r w:rsidRPr="001D7394">
        <w:rPr>
          <w:rFonts w:ascii="Times New Roman" w:eastAsia="Times New Roman" w:hAnsi="Times New Roman" w:cs="Times New Roman"/>
          <w:color w:val="000000"/>
        </w:rPr>
        <w:t> . This, too, is an expression of cutting, as (ibid.) “Like one who cuts off olives (</w:t>
      </w:r>
      <w:r w:rsidRPr="001D7394">
        <w:rPr>
          <w:rFonts w:ascii="Times New Roman" w:eastAsia="Times New Roman" w:hAnsi="Times New Roman" w:cs="Times New Roman" w:hint="cs"/>
          <w:color w:val="000000"/>
          <w:rtl/>
        </w:rPr>
        <w:t>כְּנֽקֶף</w:t>
      </w:r>
      <w:r w:rsidRPr="001D7394">
        <w:rPr>
          <w:rFonts w:ascii="Times New Roman" w:eastAsia="Times New Roman" w:hAnsi="Times New Roman" w:cs="Times New Roman"/>
          <w:color w:val="000000"/>
        </w:rPr>
        <w:t>) .” </w:t>
      </w:r>
      <w:r w:rsidRPr="001D7394">
        <w:rPr>
          <w:rFonts w:ascii="Times New Roman" w:eastAsia="Times New Roman" w:hAnsi="Times New Roman" w:cs="Times New Roman" w:hint="cs"/>
          <w:color w:val="000000"/>
          <w:rtl/>
        </w:rPr>
        <w:t>ואךדרְנִקַּף</w:t>
      </w:r>
      <w:r w:rsidRPr="001D7394">
        <w:rPr>
          <w:rFonts w:ascii="Times New Roman" w:eastAsia="Times New Roman" w:hAnsi="Times New Roman" w:cs="Times New Roman"/>
          <w:color w:val="000000"/>
        </w:rPr>
        <w:t> is in the passive voice.</w:t>
      </w:r>
    </w:p>
    <w:p w14:paraId="460234F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DB6639C"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the thickets of the forests </w:t>
      </w:r>
      <w:r w:rsidRPr="001D7394">
        <w:rPr>
          <w:rFonts w:ascii="Times New Roman" w:eastAsia="Times New Roman" w:hAnsi="Times New Roman" w:cs="Times New Roman"/>
          <w:color w:val="000000"/>
        </w:rPr>
        <w:t>The prominent branches, symbolizing the heroes.</w:t>
      </w:r>
    </w:p>
    <w:p w14:paraId="391831E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703E9F9D"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the Lebanon</w:t>
      </w:r>
      <w:r w:rsidRPr="001D7394">
        <w:rPr>
          <w:rFonts w:ascii="Times New Roman" w:eastAsia="Times New Roman" w:hAnsi="Times New Roman" w:cs="Times New Roman"/>
          <w:color w:val="000000"/>
        </w:rPr>
        <w:t> The thickness of his forest and his stately forest. They are the multitudes of his armies.</w:t>
      </w:r>
    </w:p>
    <w:p w14:paraId="2D7E352F"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DCB1C5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shall fall through a mighty one</w:t>
      </w:r>
      <w:r w:rsidRPr="001D7394">
        <w:rPr>
          <w:rFonts w:ascii="Times New Roman" w:eastAsia="Times New Roman" w:hAnsi="Times New Roman" w:cs="Times New Roman"/>
          <w:color w:val="000000"/>
        </w:rPr>
        <w:t> Through an angel they shall fall. Alternatively, through a mighty one, in the merit of Hezekiah who is the mighty one and the rulers of Israel, as it is said (Jer. 30:21): “And their leader shall be of themselves.”</w:t>
      </w:r>
    </w:p>
    <w:p w14:paraId="540A643C"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DB4219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Chapter 11</w:t>
      </w:r>
    </w:p>
    <w:p w14:paraId="7279AF37"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4143B981"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 And a shoot shall spring forth from the stem of Jesse</w:t>
      </w:r>
      <w:r w:rsidRPr="001D7394">
        <w:rPr>
          <w:rFonts w:ascii="Times New Roman" w:eastAsia="Times New Roman" w:hAnsi="Times New Roman" w:cs="Times New Roman"/>
          <w:color w:val="000000"/>
        </w:rPr>
        <w:t> And if you say, ‘Here are consolations for Hezekiah and his people, that they shall not fall into his hands. Now what will be with the exile that was exiled to Halah and Habor, is their hope lost?’ It is not lost! Eventually, the King Messiah shall come and redeem them.</w:t>
      </w:r>
    </w:p>
    <w:p w14:paraId="5E3072B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03ACA834"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 shoot</w:t>
      </w:r>
      <w:r w:rsidRPr="001D7394">
        <w:rPr>
          <w:rFonts w:ascii="Times New Roman" w:eastAsia="Times New Roman" w:hAnsi="Times New Roman" w:cs="Times New Roman"/>
          <w:color w:val="000000"/>
        </w:rPr>
        <w:t> [This is symbolic of] the royal scepter.</w:t>
      </w:r>
    </w:p>
    <w:p w14:paraId="11BD7356"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BFE76AC"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a twig</w:t>
      </w:r>
      <w:r w:rsidRPr="001D7394">
        <w:rPr>
          <w:rFonts w:ascii="Times New Roman" w:eastAsia="Times New Roman" w:hAnsi="Times New Roman" w:cs="Times New Roman"/>
          <w:color w:val="000000"/>
        </w:rPr>
        <w:t> an expression of a sapling.</w:t>
      </w:r>
    </w:p>
    <w:p w14:paraId="5C1B627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19CB7F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a twig shall sprout from its roots</w:t>
      </w:r>
      <w:r w:rsidRPr="001D7394">
        <w:rPr>
          <w:rFonts w:ascii="Times New Roman" w:eastAsia="Times New Roman" w:hAnsi="Times New Roman" w:cs="Times New Roman"/>
          <w:color w:val="000000"/>
        </w:rPr>
        <w:t> and the entire section, and at the end (v. 11), “And it shall come to pass, that on that day, the Lord shall apply His hand again...[from Assyria]...Hence, [it is obvious] that this prophecy was said to console those exiled to Assyria.</w:t>
      </w:r>
    </w:p>
    <w:p w14:paraId="144923B8"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4EBFFCB"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3 And he shall be animated by the fear of the Lord</w:t>
      </w:r>
      <w:r w:rsidRPr="001D7394">
        <w:rPr>
          <w:rFonts w:ascii="Times New Roman" w:eastAsia="Times New Roman" w:hAnsi="Times New Roman" w:cs="Times New Roman"/>
          <w:color w:val="000000"/>
        </w:rPr>
        <w:t> He shall be filled with the fear of the Lord. [ed enos mera il luy in O. F., and He shall be enlivened.]</w:t>
      </w:r>
    </w:p>
    <w:p w14:paraId="7CC0E031"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0E65A2A7"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neither with the sight of his eyes shall he judge</w:t>
      </w:r>
      <w:r w:rsidRPr="001D7394">
        <w:rPr>
          <w:rFonts w:ascii="Times New Roman" w:eastAsia="Times New Roman" w:hAnsi="Times New Roman" w:cs="Times New Roman"/>
          <w:color w:val="000000"/>
        </w:rPr>
        <w:t> For, with the wisdom of the Holy One, blessed be He, which is within him, will he know and understand who is innocent and who is guilty.</w:t>
      </w:r>
    </w:p>
    <w:p w14:paraId="6C1D950A"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45EB9F9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4 with equity</w:t>
      </w:r>
      <w:r w:rsidRPr="001D7394">
        <w:rPr>
          <w:rFonts w:ascii="Times New Roman" w:eastAsia="Times New Roman" w:hAnsi="Times New Roman" w:cs="Times New Roman"/>
          <w:color w:val="000000"/>
        </w:rPr>
        <w:t> This is an expression of mildness and tenderness.</w:t>
      </w:r>
    </w:p>
    <w:p w14:paraId="7B5525C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0C968A8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he shall smite the earth with the rod of his mouth</w:t>
      </w:r>
      <w:r w:rsidRPr="001D7394">
        <w:rPr>
          <w:rFonts w:ascii="Times New Roman" w:eastAsia="Times New Roman" w:hAnsi="Times New Roman" w:cs="Times New Roman"/>
          <w:color w:val="000000"/>
        </w:rPr>
        <w:t> As the Targum states: And he shall smite the sinful of the earth.</w:t>
      </w:r>
    </w:p>
    <w:p w14:paraId="064C104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F18CA4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with the breath of his lips</w:t>
      </w:r>
      <w:r w:rsidRPr="001D7394">
        <w:rPr>
          <w:rFonts w:ascii="Times New Roman" w:eastAsia="Times New Roman" w:hAnsi="Times New Roman" w:cs="Times New Roman"/>
          <w:color w:val="000000"/>
        </w:rPr>
        <w:t> Jonathan [renders:] And with the speech of his lips.</w:t>
      </w:r>
    </w:p>
    <w:p w14:paraId="6515143B"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74B600BC"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5 And righteousness shall be the girdle of his loins</w:t>
      </w:r>
      <w:r w:rsidRPr="001D7394">
        <w:rPr>
          <w:rFonts w:ascii="Times New Roman" w:eastAsia="Times New Roman" w:hAnsi="Times New Roman" w:cs="Times New Roman"/>
          <w:color w:val="000000"/>
        </w:rPr>
        <w:t> Jonathan [renders:] And the righteous shall surround him; i.e., they will cleave to him like a girdle.</w:t>
      </w:r>
    </w:p>
    <w:p w14:paraId="05471C5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1416182F"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6 and a fatling a fattened ox</w:t>
      </w:r>
      <w:r w:rsidRPr="001D7394">
        <w:rPr>
          <w:rFonts w:ascii="Times New Roman" w:eastAsia="Times New Roman" w:hAnsi="Times New Roman" w:cs="Times New Roman"/>
          <w:color w:val="000000"/>
        </w:rPr>
        <w:t> [following Jonathan].</w:t>
      </w:r>
    </w:p>
    <w:p w14:paraId="2EAA84DD"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EB7D831"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8 shall play</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וְשִׁעֲשַׁע</w:t>
      </w:r>
      <w:r w:rsidRPr="001D7394">
        <w:rPr>
          <w:rFonts w:ascii="Times New Roman" w:eastAsia="Times New Roman" w:hAnsi="Times New Roman" w:cs="Times New Roman"/>
          <w:color w:val="000000"/>
        </w:rPr>
        <w:t> , shall play.</w:t>
      </w:r>
    </w:p>
    <w:p w14:paraId="4DEDBBB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34468B1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over the hole of an old snake</w:t>
      </w:r>
      <w:r w:rsidRPr="001D7394">
        <w:rPr>
          <w:rFonts w:ascii="Times New Roman" w:eastAsia="Times New Roman" w:hAnsi="Times New Roman" w:cs="Times New Roman"/>
          <w:color w:val="000000"/>
        </w:rPr>
        <w:t> over a hole in the ground in which the snake makes its nest [krot in O.F.], a cave.</w:t>
      </w:r>
    </w:p>
    <w:p w14:paraId="1152824B"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55D2CAC"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 old snake</w:t>
      </w:r>
      <w:r w:rsidRPr="001D7394">
        <w:rPr>
          <w:rFonts w:ascii="Times New Roman" w:eastAsia="Times New Roman" w:hAnsi="Times New Roman" w:cs="Times New Roman"/>
          <w:color w:val="000000"/>
        </w:rPr>
        <w:t> </w:t>
      </w:r>
      <w:r w:rsidRPr="001D7394">
        <w:rPr>
          <w:rFonts w:ascii="Times New Roman" w:eastAsia="Times New Roman" w:hAnsi="Times New Roman" w:cs="Times New Roman" w:hint="cs"/>
          <w:color w:val="000000"/>
          <w:rtl/>
        </w:rPr>
        <w:t>פֶּתֶן</w:t>
      </w:r>
      <w:r w:rsidRPr="001D7394">
        <w:rPr>
          <w:rFonts w:ascii="Times New Roman" w:eastAsia="Times New Roman" w:hAnsi="Times New Roman" w:cs="Times New Roman"/>
          <w:color w:val="000000"/>
        </w:rPr>
        <w:t> . A snake, when it ages, becomes deaf and is called </w:t>
      </w:r>
      <w:r w:rsidRPr="001D7394">
        <w:rPr>
          <w:rFonts w:ascii="Times New Roman" w:eastAsia="Times New Roman" w:hAnsi="Times New Roman" w:cs="Times New Roman" w:hint="cs"/>
          <w:color w:val="000000"/>
          <w:rtl/>
        </w:rPr>
        <w:t>פֶּתֶן</w:t>
      </w:r>
      <w:r w:rsidRPr="001D7394">
        <w:rPr>
          <w:rFonts w:ascii="Times New Roman" w:eastAsia="Times New Roman" w:hAnsi="Times New Roman" w:cs="Times New Roman"/>
          <w:color w:val="000000"/>
        </w:rPr>
        <w:t> . From then on, it cannot be charmed; as it is said (Psalms 58:6): “Who will not hearken to the voice of charmers.”</w:t>
      </w:r>
    </w:p>
    <w:p w14:paraId="0287898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4B36E4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over the eyeball of a venomous snake</w:t>
      </w:r>
      <w:r w:rsidRPr="001D7394">
        <w:rPr>
          <w:rFonts w:ascii="Times New Roman" w:eastAsia="Times New Roman" w:hAnsi="Times New Roman" w:cs="Times New Roman"/>
          <w:color w:val="000000"/>
        </w:rPr>
        <w:t> Jonathan renders: the eyeballs of venomous snakes [ </w:t>
      </w:r>
      <w:r w:rsidRPr="001D7394">
        <w:rPr>
          <w:rFonts w:ascii="Times New Roman" w:eastAsia="Times New Roman" w:hAnsi="Times New Roman" w:cs="Times New Roman" w:hint="cs"/>
          <w:color w:val="000000"/>
          <w:rtl/>
        </w:rPr>
        <w:t>מְאוּרַת</w:t>
      </w:r>
      <w:r w:rsidRPr="001D7394">
        <w:rPr>
          <w:rFonts w:ascii="Times New Roman" w:eastAsia="Times New Roman" w:hAnsi="Times New Roman" w:cs="Times New Roman"/>
          <w:color w:val="000000"/>
        </w:rPr>
        <w:t> from </w:t>
      </w:r>
      <w:r w:rsidRPr="001D7394">
        <w:rPr>
          <w:rFonts w:ascii="Times New Roman" w:eastAsia="Times New Roman" w:hAnsi="Times New Roman" w:cs="Times New Roman" w:hint="cs"/>
          <w:color w:val="000000"/>
          <w:rtl/>
        </w:rPr>
        <w:t>אוֹר</w:t>
      </w:r>
      <w:r w:rsidRPr="001D7394">
        <w:rPr>
          <w:rFonts w:ascii="Times New Roman" w:eastAsia="Times New Roman" w:hAnsi="Times New Roman" w:cs="Times New Roman"/>
          <w:color w:val="000000"/>
        </w:rPr>
        <w:t> , light]. Menahem (Machbereth Menachem p. 32) interpreted it as an expression of a hole, namely holes in the ground. Comp. (Gen. 11:28) “The valley of the Chaldees (</w:t>
      </w:r>
      <w:r w:rsidRPr="001D7394">
        <w:rPr>
          <w:rFonts w:ascii="Times New Roman" w:eastAsia="Times New Roman" w:hAnsi="Times New Roman" w:cs="Times New Roman" w:hint="cs"/>
          <w:color w:val="000000"/>
          <w:rtl/>
        </w:rPr>
        <w:t>אוּר</w:t>
      </w:r>
      <w:r w:rsidRPr="001D7394">
        <w:rPr>
          <w:rFonts w:ascii="Times New Roman" w:eastAsia="Times New Roman" w:hAnsi="Times New Roman" w:cs="Times New Roman"/>
          <w:color w:val="000000"/>
        </w:rPr>
        <w:t>) ”; (infra 24:15) “In the valleys (</w:t>
      </w:r>
      <w:r w:rsidRPr="001D7394">
        <w:rPr>
          <w:rFonts w:ascii="Times New Roman" w:eastAsia="Times New Roman" w:hAnsi="Times New Roman" w:cs="Times New Roman" w:hint="cs"/>
          <w:color w:val="000000"/>
          <w:rtl/>
        </w:rPr>
        <w:t>בָּאוּרִים</w:t>
      </w:r>
      <w:r w:rsidRPr="001D7394">
        <w:rPr>
          <w:rFonts w:ascii="Times New Roman" w:eastAsia="Times New Roman" w:hAnsi="Times New Roman" w:cs="Times New Roman"/>
          <w:color w:val="000000"/>
        </w:rPr>
        <w:t>) honor the Lord.”</w:t>
      </w:r>
    </w:p>
    <w:p w14:paraId="129ABE7E"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58A9554"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 weaned child</w:t>
      </w:r>
      <w:r w:rsidRPr="001D7394">
        <w:rPr>
          <w:rFonts w:ascii="Times New Roman" w:eastAsia="Times New Roman" w:hAnsi="Times New Roman" w:cs="Times New Roman"/>
          <w:color w:val="000000"/>
        </w:rPr>
        <w:t> a child weaned from his mother’s breasts.</w:t>
      </w:r>
    </w:p>
    <w:p w14:paraId="408FA224"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614C04C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shall stretch forth his hand</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הָדָה</w:t>
      </w:r>
      <w:r w:rsidRPr="001D7394">
        <w:rPr>
          <w:rFonts w:ascii="Times New Roman" w:eastAsia="Times New Roman" w:hAnsi="Times New Roman" w:cs="Times New Roman"/>
          <w:color w:val="000000"/>
        </w:rPr>
        <w:t> . Jonathan renders: shall stretch forth his hands (sic). Comp. (Ezekiel 7:7) “The joyful call (</w:t>
      </w:r>
      <w:r w:rsidRPr="001D7394">
        <w:rPr>
          <w:rFonts w:ascii="Times New Roman" w:eastAsia="Times New Roman" w:hAnsi="Times New Roman" w:cs="Times New Roman" w:hint="cs"/>
          <w:color w:val="000000"/>
          <w:rtl/>
        </w:rPr>
        <w:t>הֵד</w:t>
      </w:r>
      <w:r w:rsidRPr="001D7394">
        <w:rPr>
          <w:rFonts w:ascii="Times New Roman" w:eastAsia="Times New Roman" w:hAnsi="Times New Roman" w:cs="Times New Roman"/>
          <w:color w:val="000000"/>
        </w:rPr>
        <w:t>) of the mountains, also (infra 16: 9) “The cry (</w:t>
      </w:r>
      <w:r w:rsidRPr="001D7394">
        <w:rPr>
          <w:rFonts w:ascii="Times New Roman" w:eastAsia="Times New Roman" w:hAnsi="Times New Roman" w:cs="Times New Roman" w:hint="cs"/>
          <w:color w:val="000000"/>
          <w:rtl/>
        </w:rPr>
        <w:t>הֵידָד</w:t>
      </w:r>
      <w:r w:rsidRPr="001D7394">
        <w:rPr>
          <w:rFonts w:ascii="Times New Roman" w:eastAsia="Times New Roman" w:hAnsi="Times New Roman" w:cs="Times New Roman"/>
          <w:color w:val="000000"/>
        </w:rPr>
        <w:t>) ,” which is an expression of raising the voice. This, too, is an expression of raising, and the final [letter] ‘heh’ appears in it as a radical which sometimes falls out, like </w:t>
      </w:r>
      <w:r w:rsidRPr="001D7394">
        <w:rPr>
          <w:rFonts w:ascii="Times New Roman" w:eastAsia="Times New Roman" w:hAnsi="Times New Roman" w:cs="Times New Roman" w:hint="cs"/>
          <w:color w:val="000000"/>
          <w:rtl/>
        </w:rPr>
        <w:t>עָשָׂה</w:t>
      </w:r>
      <w:r w:rsidRPr="001D7394">
        <w:rPr>
          <w:rFonts w:ascii="Times New Roman" w:eastAsia="Times New Roman" w:hAnsi="Times New Roman" w:cs="Times New Roman"/>
          <w:color w:val="000000"/>
        </w:rPr>
        <w:t> (made), </w:t>
      </w:r>
      <w:r w:rsidRPr="001D7394">
        <w:rPr>
          <w:rFonts w:ascii="Times New Roman" w:eastAsia="Times New Roman" w:hAnsi="Times New Roman" w:cs="Times New Roman" w:hint="cs"/>
          <w:color w:val="000000"/>
          <w:rtl/>
        </w:rPr>
        <w:t>בָּנָה</w:t>
      </w:r>
      <w:r w:rsidRPr="001D7394">
        <w:rPr>
          <w:rFonts w:ascii="Times New Roman" w:eastAsia="Times New Roman" w:hAnsi="Times New Roman" w:cs="Times New Roman"/>
          <w:color w:val="000000"/>
        </w:rPr>
        <w:t> (built), </w:t>
      </w:r>
      <w:r w:rsidRPr="001D7394">
        <w:rPr>
          <w:rFonts w:ascii="Times New Roman" w:eastAsia="Times New Roman" w:hAnsi="Times New Roman" w:cs="Times New Roman" w:hint="cs"/>
          <w:color w:val="000000"/>
          <w:rtl/>
        </w:rPr>
        <w:t>קָנָה</w:t>
      </w:r>
      <w:r w:rsidRPr="001D7394">
        <w:rPr>
          <w:rFonts w:ascii="Times New Roman" w:eastAsia="Times New Roman" w:hAnsi="Times New Roman" w:cs="Times New Roman"/>
          <w:color w:val="000000"/>
        </w:rPr>
        <w:t> (acquired).</w:t>
      </w:r>
    </w:p>
    <w:p w14:paraId="3C5F83D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375157CC"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9 knowledge of the Lord</w:t>
      </w:r>
      <w:r w:rsidRPr="001D7394">
        <w:rPr>
          <w:rFonts w:ascii="Times New Roman" w:eastAsia="Times New Roman" w:hAnsi="Times New Roman" w:cs="Times New Roman"/>
          <w:color w:val="000000"/>
        </w:rPr>
        <w:t> [lit.] to know the Lord.</w:t>
      </w:r>
    </w:p>
    <w:p w14:paraId="46A209A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158E54B"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10 as a banner for peoples</w:t>
      </w:r>
      <w:r w:rsidRPr="001D7394">
        <w:rPr>
          <w:rFonts w:ascii="Times New Roman" w:eastAsia="Times New Roman" w:hAnsi="Times New Roman" w:cs="Times New Roman"/>
          <w:color w:val="000000"/>
        </w:rPr>
        <w:t> that peoples should raise a banner to gather to him.</w:t>
      </w:r>
    </w:p>
    <w:p w14:paraId="5A614CBB"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61C97DA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11 a second time </w:t>
      </w:r>
      <w:r w:rsidRPr="001D7394">
        <w:rPr>
          <w:rFonts w:ascii="Times New Roman" w:eastAsia="Times New Roman" w:hAnsi="Times New Roman" w:cs="Times New Roman"/>
          <w:color w:val="000000"/>
        </w:rPr>
        <w:t>Just as he acquired them from Egypt, when their redemption was absolute, without subjugation, but the redemption preceding the building of the Second Temple is not counted, since they were subjugated to Cyrus.</w:t>
      </w:r>
    </w:p>
    <w:p w14:paraId="09E6095F"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902409A"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from the islands of the sea</w:t>
      </w:r>
      <w:r w:rsidRPr="001D7394">
        <w:rPr>
          <w:rFonts w:ascii="Times New Roman" w:eastAsia="Times New Roman" w:hAnsi="Times New Roman" w:cs="Times New Roman"/>
          <w:color w:val="000000"/>
        </w:rPr>
        <w:t> the islands of the Kittim, the Romans, the descendants of Esau.</w:t>
      </w:r>
    </w:p>
    <w:p w14:paraId="46752B8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18140D9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12 And he shall raise a banner</w:t>
      </w:r>
      <w:r w:rsidRPr="001D7394">
        <w:rPr>
          <w:rFonts w:ascii="Times New Roman" w:eastAsia="Times New Roman" w:hAnsi="Times New Roman" w:cs="Times New Roman"/>
          <w:color w:val="000000"/>
        </w:rPr>
        <w:t> Perka, perche in O.F. [i.e., the verse is literally referring to the pole upon which the banner is attached.] And it shall be for a sign to gather to him and to bring the exiles of Israel to Him as a present.</w:t>
      </w:r>
    </w:p>
    <w:p w14:paraId="54597BF8"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07F5C27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13 Ephraim shall not envy Judah</w:t>
      </w:r>
      <w:r w:rsidRPr="001D7394">
        <w:rPr>
          <w:rFonts w:ascii="Times New Roman" w:eastAsia="Times New Roman" w:hAnsi="Times New Roman" w:cs="Times New Roman"/>
          <w:color w:val="000000"/>
        </w:rPr>
        <w:t> The Messiah, the son of David, and the Messiah, the son of Joseph, shall not envy each other.</w:t>
      </w:r>
    </w:p>
    <w:p w14:paraId="7A3151B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1191CE5"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14 And they shall fly of one accord against the Philistines in the west</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בְכָתֵף</w:t>
      </w:r>
      <w:r w:rsidRPr="001D7394">
        <w:rPr>
          <w:rFonts w:ascii="Times New Roman" w:eastAsia="Times New Roman" w:hAnsi="Times New Roman" w:cs="Times New Roman"/>
          <w:color w:val="000000"/>
        </w:rPr>
        <w:t> . Israel will fly and run of one accord against the Philistines who are in the west of Eretz Israel and conquer their land. [ </w:t>
      </w:r>
      <w:r w:rsidRPr="001D7394">
        <w:rPr>
          <w:rFonts w:ascii="Times New Roman" w:eastAsia="Times New Roman" w:hAnsi="Times New Roman" w:cs="Times New Roman" w:hint="cs"/>
          <w:color w:val="000000"/>
          <w:rtl/>
        </w:rPr>
        <w:t>כָּתֵף</w:t>
      </w:r>
      <w:r w:rsidRPr="001D7394">
        <w:rPr>
          <w:rFonts w:ascii="Times New Roman" w:eastAsia="Times New Roman" w:hAnsi="Times New Roman" w:cs="Times New Roman"/>
          <w:color w:val="000000"/>
        </w:rPr>
        <w:t> , lit. a shoulder, is used in this case to denote unity. The word </w:t>
      </w:r>
      <w:r w:rsidRPr="001D7394">
        <w:rPr>
          <w:rFonts w:ascii="Times New Roman" w:eastAsia="Times New Roman" w:hAnsi="Times New Roman" w:cs="Times New Roman" w:hint="cs"/>
          <w:color w:val="000000"/>
          <w:rtl/>
        </w:rPr>
        <w:t>שֶׁכֶם</w:t>
      </w:r>
      <w:r w:rsidRPr="001D7394">
        <w:rPr>
          <w:rFonts w:ascii="Times New Roman" w:eastAsia="Times New Roman" w:hAnsi="Times New Roman" w:cs="Times New Roman"/>
          <w:color w:val="000000"/>
        </w:rPr>
        <w:t> , also lit. a shoulder, is used in a similar sense.] Comp. (Hoshea 6:9) “They murder on the way in unison (</w:t>
      </w:r>
      <w:r w:rsidRPr="001D7394">
        <w:rPr>
          <w:rFonts w:ascii="Times New Roman" w:eastAsia="Times New Roman" w:hAnsi="Times New Roman" w:cs="Times New Roman" w:hint="cs"/>
          <w:color w:val="000000"/>
          <w:rtl/>
        </w:rPr>
        <w:t>שֶׁכְמָה</w:t>
      </w:r>
      <w:r w:rsidRPr="001D7394">
        <w:rPr>
          <w:rFonts w:ascii="Times New Roman" w:eastAsia="Times New Roman" w:hAnsi="Times New Roman" w:cs="Times New Roman"/>
          <w:color w:val="000000"/>
        </w:rPr>
        <w:t>) ”; (Zeph. 3:9) “One accord (</w:t>
      </w:r>
      <w:r w:rsidRPr="001D7394">
        <w:rPr>
          <w:rFonts w:ascii="Times New Roman" w:eastAsia="Times New Roman" w:hAnsi="Times New Roman" w:cs="Times New Roman" w:hint="cs"/>
          <w:color w:val="000000"/>
          <w:rtl/>
        </w:rPr>
        <w:t>שְׁכֶם אֶחָד</w:t>
      </w:r>
      <w:r w:rsidRPr="001D7394">
        <w:rPr>
          <w:rFonts w:ascii="Times New Roman" w:eastAsia="Times New Roman" w:hAnsi="Times New Roman" w:cs="Times New Roman"/>
          <w:color w:val="000000"/>
        </w:rPr>
        <w:t>) .” And so did Jonathan render it: And they shall join in one accord to smite the Philistines who are in the west.</w:t>
      </w:r>
    </w:p>
    <w:p w14:paraId="4B764C3E"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1457B234"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the children of Ammon shall obey them</w:t>
      </w:r>
      <w:r w:rsidRPr="001D7394">
        <w:rPr>
          <w:rFonts w:ascii="Times New Roman" w:eastAsia="Times New Roman" w:hAnsi="Times New Roman" w:cs="Times New Roman"/>
          <w:color w:val="000000"/>
        </w:rPr>
        <w:t> As the Targum states: Will hearken to them. They will accept their commandments over them.</w:t>
      </w:r>
    </w:p>
    <w:p w14:paraId="035C39E7"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04261190"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15 And...shall dry up</w:t>
      </w:r>
      <w:r w:rsidRPr="001D7394">
        <w:rPr>
          <w:rFonts w:ascii="Times New Roman" w:eastAsia="Times New Roman" w:hAnsi="Times New Roman" w:cs="Times New Roman"/>
          <w:color w:val="000000"/>
        </w:rPr>
        <w:t> [lit. shall cut off] to dry it, so that the exiles of Israel will pass through it from Egypt.</w:t>
      </w:r>
    </w:p>
    <w:p w14:paraId="437C6F18"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17BEC4E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over the river </w:t>
      </w:r>
      <w:r w:rsidRPr="001D7394">
        <w:rPr>
          <w:rFonts w:ascii="Times New Roman" w:eastAsia="Times New Roman" w:hAnsi="Times New Roman" w:cs="Times New Roman"/>
          <w:color w:val="000000"/>
        </w:rPr>
        <w:t>The Euphrates River, for the exiles from Assyria to cross.</w:t>
      </w:r>
    </w:p>
    <w:p w14:paraId="0C93F1CA"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22AF8423"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the strength of His wind</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בַּעְיָם</w:t>
      </w:r>
      <w:r w:rsidRPr="001D7394">
        <w:rPr>
          <w:rFonts w:ascii="Times New Roman" w:eastAsia="Times New Roman" w:hAnsi="Times New Roman" w:cs="Times New Roman"/>
          <w:color w:val="000000"/>
        </w:rPr>
        <w:t> . This is hapax legomenon in Scripture, and according to the context it can be interpreted as “with the strength of His wind.”</w:t>
      </w:r>
    </w:p>
    <w:p w14:paraId="426CFD9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6A488F1F"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into seven streams </w:t>
      </w:r>
      <w:r w:rsidRPr="001D7394">
        <w:rPr>
          <w:rFonts w:ascii="Times New Roman" w:eastAsia="Times New Roman" w:hAnsi="Times New Roman" w:cs="Times New Roman"/>
          <w:color w:val="000000"/>
        </w:rPr>
        <w:t>into seven segments, for the aforementioned seven exiles: from Assyria and from Egypt, etc. Those from the islands of the sea are not from that side.</w:t>
      </w:r>
    </w:p>
    <w:p w14:paraId="7CA7843B"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4188C1D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He shall lead the exiles</w:t>
      </w:r>
      <w:r w:rsidRPr="001D7394">
        <w:rPr>
          <w:rFonts w:ascii="Times New Roman" w:eastAsia="Times New Roman" w:hAnsi="Times New Roman" w:cs="Times New Roman"/>
          <w:color w:val="000000"/>
        </w:rPr>
        <w:t> within it.</w:t>
      </w:r>
    </w:p>
    <w:p w14:paraId="36806ED4"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7828972D"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shoes</w:t>
      </w:r>
      <w:r w:rsidRPr="001D7394">
        <w:rPr>
          <w:rFonts w:ascii="Times New Roman" w:eastAsia="Times New Roman" w:hAnsi="Times New Roman" w:cs="Times New Roman"/>
          <w:color w:val="000000"/>
        </w:rPr>
        <w:t> on dry land.</w:t>
      </w:r>
    </w:p>
    <w:p w14:paraId="483C8339"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5482EE82" w14:textId="77777777" w:rsidR="00651F59" w:rsidRPr="001D7394" w:rsidRDefault="00651F59" w:rsidP="00651F59">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16 And there shall be a highway in the midst of the water</w:t>
      </w:r>
      <w:r w:rsidRPr="001D7394">
        <w:rPr>
          <w:rFonts w:ascii="Times New Roman" w:eastAsia="Times New Roman" w:hAnsi="Times New Roman" w:cs="Times New Roman"/>
          <w:color w:val="000000"/>
        </w:rPr>
        <w:t> for the remnant of His people.</w:t>
      </w:r>
    </w:p>
    <w:p w14:paraId="3E04D209" w14:textId="77777777" w:rsidR="00651F59" w:rsidRPr="001D7394" w:rsidRDefault="00651F59" w:rsidP="00651F59">
      <w:pPr>
        <w:pBdr>
          <w:bottom w:val="double" w:sz="6" w:space="1" w:color="auto"/>
        </w:pBd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14:paraId="3381AE40" w14:textId="3F062CA0" w:rsidR="004A4E09" w:rsidRDefault="004A4E09"/>
    <w:p w14:paraId="0C1A3A24" w14:textId="77777777" w:rsidR="0083683F" w:rsidRPr="00C13406" w:rsidRDefault="0083683F" w:rsidP="0083683F">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t>PIRQE ABOT</w:t>
      </w:r>
    </w:p>
    <w:p w14:paraId="65353C3C" w14:textId="77777777" w:rsidR="0083683F" w:rsidRPr="00C13406" w:rsidRDefault="0083683F" w:rsidP="0083683F">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14:paraId="4654BCBD" w14:textId="77777777" w:rsidR="0083683F" w:rsidRPr="00C13406" w:rsidRDefault="0083683F" w:rsidP="0083683F">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14:paraId="3BD96A90" w14:textId="77777777" w:rsidR="0083683F" w:rsidRPr="00C13406" w:rsidRDefault="0083683F" w:rsidP="0083683F">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5:10</w:t>
      </w:r>
    </w:p>
    <w:p w14:paraId="1ED9F03B" w14:textId="77777777" w:rsidR="0083683F" w:rsidRPr="00C13406" w:rsidRDefault="0083683F" w:rsidP="0083683F">
      <w:pPr>
        <w:spacing w:after="0" w:line="240" w:lineRule="auto"/>
        <w:jc w:val="center"/>
        <w:rPr>
          <w:rFonts w:eastAsia="Times New Roman" w:cs="Times New Roman"/>
          <w:color w:val="000000"/>
        </w:rPr>
      </w:pPr>
      <w:r w:rsidRPr="00C13406">
        <w:rPr>
          <w:rFonts w:asciiTheme="majorHAnsi" w:eastAsia="Times New Roman" w:hAnsiTheme="majorHAnsi" w:cs="Times New Roman"/>
          <w:b/>
          <w:bCs/>
          <w:color w:val="000000"/>
          <w:sz w:val="24"/>
          <w:szCs w:val="24"/>
        </w:rPr>
        <w:t>By: Hakham Yitschaq ben Moshe Magriso</w:t>
      </w:r>
    </w:p>
    <w:p w14:paraId="29E1B9B6" w14:textId="77777777" w:rsidR="0083683F" w:rsidRDefault="0083683F" w:rsidP="0083683F">
      <w:pPr>
        <w:spacing w:after="0" w:line="240" w:lineRule="auto"/>
        <w:jc w:val="both"/>
        <w:rPr>
          <w:rFonts w:ascii="Times New Roman" w:eastAsia="Times New Roman" w:hAnsi="Times New Roman" w:cs="Times New Roman"/>
          <w:color w:val="000000"/>
        </w:rPr>
      </w:pPr>
      <w:r w:rsidRPr="001D7394">
        <w:rPr>
          <w:rFonts w:ascii="Times New Roman" w:eastAsia="Times New Roman" w:hAnsi="Times New Roman" w:cs="Times New Roman"/>
          <w:color w:val="000000"/>
        </w:rPr>
        <w:t> </w:t>
      </w:r>
    </w:p>
    <w:p w14:paraId="539E5062" w14:textId="77777777" w:rsidR="0083683F" w:rsidRPr="003A4658" w:rsidRDefault="0083683F" w:rsidP="0083683F">
      <w:pPr>
        <w:spacing w:after="0" w:line="240" w:lineRule="auto"/>
        <w:jc w:val="both"/>
        <w:rPr>
          <w:rFonts w:asciiTheme="majorHAnsi" w:eastAsia="Times New Roman" w:hAnsiTheme="majorHAnsi" w:cs="Times New Roman"/>
          <w:b/>
          <w:bCs/>
          <w:color w:val="000000"/>
          <w:sz w:val="24"/>
          <w:szCs w:val="24"/>
        </w:rPr>
      </w:pPr>
      <w:r w:rsidRPr="003A4658">
        <w:rPr>
          <w:rFonts w:asciiTheme="majorHAnsi" w:eastAsia="Times New Roman" w:hAnsiTheme="majorHAnsi" w:cs="Times New Roman"/>
          <w:b/>
          <w:bCs/>
          <w:color w:val="000000"/>
          <w:sz w:val="24"/>
          <w:szCs w:val="24"/>
        </w:rPr>
        <w:t xml:space="preserve">There are four traits among people. [I] If one says, "Mine is mine and yours is yours," he is of average character. Some say this is the trait of Sodom. [2] [If one says,] "Mine is yours and yours is mine," he is an ig¬noramus. [3] [If one says,] "Mine is yours and yours is yours," he is a saint. [4] [If one says,] "Yours is mine and mine is mine," he is wicked. </w:t>
      </w:r>
    </w:p>
    <w:p w14:paraId="7B7EB490"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46E1E6E8"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The master now teaches us a lesson about human traits. He explains which is a good trait, and which is bad, so that a person will be sure to avoid the bad traits and develop the good ones. </w:t>
      </w:r>
    </w:p>
    <w:p w14:paraId="63643004" w14:textId="77777777" w:rsidR="0083683F" w:rsidRDefault="0083683F" w:rsidP="0083683F">
      <w:pPr>
        <w:spacing w:after="0" w:line="240" w:lineRule="auto"/>
        <w:jc w:val="both"/>
        <w:rPr>
          <w:rFonts w:ascii="Times New Roman" w:eastAsia="Times New Roman" w:hAnsi="Times New Roman" w:cs="Times New Roman"/>
          <w:color w:val="000000"/>
        </w:rPr>
      </w:pPr>
    </w:p>
    <w:p w14:paraId="1592EC36"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The master says that there are four traits among people. </w:t>
      </w:r>
    </w:p>
    <w:p w14:paraId="407C9687"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06A79AC1"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1. "Mine is mine and yours is yours."</w:t>
      </w:r>
      <w:r w:rsidRPr="003A4658">
        <w:rPr>
          <w:rFonts w:ascii="Times New Roman" w:eastAsia="Times New Roman" w:hAnsi="Times New Roman" w:cs="Times New Roman"/>
          <w:color w:val="000000"/>
        </w:rPr>
        <w:t xml:space="preserve"> .If a pers</w:t>
      </w:r>
      <w:r>
        <w:rPr>
          <w:rFonts w:ascii="Times New Roman" w:eastAsia="Times New Roman" w:hAnsi="Times New Roman" w:cs="Times New Roman"/>
          <w:color w:val="000000"/>
        </w:rPr>
        <w:t>on has this trait (middah</w:t>
      </w:r>
      <w:r w:rsidRPr="003A4658">
        <w:rPr>
          <w:rFonts w:ascii="Times New Roman" w:eastAsia="Times New Roman" w:hAnsi="Times New Roman" w:cs="Times New Roman"/>
          <w:color w:val="000000"/>
        </w:rPr>
        <w:t xml:space="preserve">),it prompts him to say to his fellow man, "I do not want you to have use of my property, and I do not want to make use of yours. What is mine should be mine, and what is yours is yours." </w:t>
      </w:r>
      <w:r w:rsidRPr="003A4658">
        <w:rPr>
          <w:rFonts w:ascii="Times New Roman" w:eastAsia="Times New Roman" w:hAnsi="Times New Roman" w:cs="Times New Roman"/>
          <w:b/>
          <w:bCs/>
          <w:color w:val="000000"/>
        </w:rPr>
        <w:t>This is the trait of a person of average character, neither good nor bad.</w:t>
      </w:r>
    </w:p>
    <w:p w14:paraId="66E88C31"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025728D8"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According to some, however, this is a very bad trait, and indeed </w:t>
      </w:r>
      <w:r w:rsidRPr="003A4658">
        <w:rPr>
          <w:rFonts w:ascii="Times New Roman" w:eastAsia="Times New Roman" w:hAnsi="Times New Roman" w:cs="Times New Roman"/>
          <w:b/>
          <w:bCs/>
          <w:color w:val="000000"/>
        </w:rPr>
        <w:t>it was the trait of the people of Sodom.</w:t>
      </w:r>
      <w:r w:rsidRPr="003A4658">
        <w:rPr>
          <w:rFonts w:ascii="Times New Roman" w:eastAsia="Times New Roman" w:hAnsi="Times New Roman" w:cs="Times New Roman"/>
          <w:color w:val="000000"/>
        </w:rPr>
        <w:t xml:space="preserve"> A person with this trait obviously does not want anyone to benefit from that which is his. Therefore, this trait negates the entire conceptus of giving charity to the poor. This was t</w:t>
      </w:r>
      <w:r>
        <w:rPr>
          <w:rFonts w:ascii="Times New Roman" w:eastAsia="Times New Roman" w:hAnsi="Times New Roman" w:cs="Times New Roman"/>
          <w:color w:val="000000"/>
        </w:rPr>
        <w:t>he trait that typified Sodom.</w:t>
      </w:r>
      <w:r w:rsidRPr="003A4658">
        <w:rPr>
          <w:rFonts w:ascii="Times New Roman" w:eastAsia="Times New Roman" w:hAnsi="Times New Roman" w:cs="Times New Roman"/>
          <w:color w:val="000000"/>
        </w:rPr>
        <w:t xml:space="preserve"> </w:t>
      </w:r>
    </w:p>
    <w:p w14:paraId="64C68F4E"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30747CF4"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2. "Mine is yours and yours is mine."</w:t>
      </w:r>
      <w:r w:rsidRPr="003A4658">
        <w:rPr>
          <w:rFonts w:ascii="Times New Roman" w:eastAsia="Times New Roman" w:hAnsi="Times New Roman" w:cs="Times New Roman"/>
          <w:color w:val="000000"/>
        </w:rPr>
        <w:t xml:space="preserve"> A person with this trait wants to benefit from his fellow's property, and he wants his fellow to benefit from his. He therefore says to others, "Mine should be as if it were yours, and yours should be as if it were my own. If I should ever</w:t>
      </w:r>
      <w:r>
        <w:rPr>
          <w:rFonts w:ascii="Times New Roman" w:eastAsia="Times New Roman" w:hAnsi="Times New Roman" w:cs="Times New Roman"/>
          <w:color w:val="000000"/>
        </w:rPr>
        <w:t xml:space="preserve"> need to borrow a few dollars</w:t>
      </w:r>
      <w:r w:rsidRPr="003A4658">
        <w:rPr>
          <w:rFonts w:ascii="Times New Roman" w:eastAsia="Times New Roman" w:hAnsi="Times New Roman" w:cs="Times New Roman"/>
          <w:color w:val="000000"/>
        </w:rPr>
        <w:t xml:space="preserve"> or anything else belonging to you. I shall feel free to take it. When you need something of mine, you will also take it. We will thus help one another without any haggling between us." </w:t>
      </w:r>
    </w:p>
    <w:p w14:paraId="7FEA7068"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5FE748D4"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This is the trait of the people of </w:t>
      </w:r>
      <w:r>
        <w:rPr>
          <w:rFonts w:ascii="Times New Roman" w:eastAsia="Times New Roman" w:hAnsi="Times New Roman" w:cs="Times New Roman"/>
          <w:color w:val="000000"/>
        </w:rPr>
        <w:t xml:space="preserve">the earth </w:t>
      </w:r>
      <w:r w:rsidRPr="003A4658">
        <w:rPr>
          <w:rFonts w:ascii="Times New Roman" w:eastAsia="Times New Roman" w:hAnsi="Times New Roman" w:cs="Times New Roman"/>
          <w:b/>
          <w:bCs/>
          <w:color w:val="000000"/>
        </w:rPr>
        <w:t>(am ha-aretz).</w:t>
      </w:r>
      <w:r w:rsidRPr="003A4658">
        <w:rPr>
          <w:rFonts w:ascii="Times New Roman" w:eastAsia="Times New Roman" w:hAnsi="Times New Roman" w:cs="Times New Roman"/>
          <w:color w:val="000000"/>
        </w:rPr>
        <w:t xml:space="preserve"> It provides a good arrangement on this earth, where everyone wishes everyone else well and all men help one another. </w:t>
      </w:r>
    </w:p>
    <w:p w14:paraId="46E1E161"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62902373"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[Usually, however, the term </w:t>
      </w:r>
      <w:r w:rsidRPr="003A4658">
        <w:rPr>
          <w:rFonts w:ascii="Times New Roman" w:eastAsia="Times New Roman" w:hAnsi="Times New Roman" w:cs="Times New Roman"/>
          <w:b/>
          <w:bCs/>
          <w:color w:val="000000"/>
        </w:rPr>
        <w:t>am ha-aretz</w:t>
      </w:r>
      <w:r w:rsidRPr="003A4658">
        <w:rPr>
          <w:rFonts w:ascii="Times New Roman" w:eastAsia="Times New Roman" w:hAnsi="Times New Roman" w:cs="Times New Roman"/>
          <w:color w:val="000000"/>
        </w:rPr>
        <w:t xml:space="preserve"> denotes an ignoramus.] Therefore, some say that this is a bad trait. It shows that a person has a</w:t>
      </w:r>
      <w:r>
        <w:rPr>
          <w:rFonts w:ascii="Times New Roman" w:eastAsia="Times New Roman" w:hAnsi="Times New Roman" w:cs="Times New Roman"/>
          <w:color w:val="000000"/>
        </w:rPr>
        <w:t xml:space="preserve"> </w:t>
      </w:r>
      <w:r w:rsidRPr="003A4658">
        <w:rPr>
          <w:rFonts w:ascii="Times New Roman" w:eastAsia="Times New Roman" w:hAnsi="Times New Roman" w:cs="Times New Roman"/>
          <w:color w:val="000000"/>
        </w:rPr>
        <w:t xml:space="preserve">bad eye, envying his neighbor's possessions. For this reason, he wishes to exchange belongings with others. </w:t>
      </w:r>
      <w:r>
        <w:rPr>
          <w:rFonts w:ascii="Times New Roman" w:eastAsia="Times New Roman" w:hAnsi="Times New Roman" w:cs="Times New Roman"/>
          <w:color w:val="000000"/>
        </w:rPr>
        <w:t>He savors his neighbor's posses</w:t>
      </w:r>
      <w:r w:rsidRPr="003A4658">
        <w:rPr>
          <w:rFonts w:ascii="Times New Roman" w:eastAsia="Times New Roman" w:hAnsi="Times New Roman" w:cs="Times New Roman"/>
          <w:color w:val="000000"/>
        </w:rPr>
        <w:t xml:space="preserve">sions more than his own. This bad trait therefore exists in people who are jealous of what others have. </w:t>
      </w:r>
    </w:p>
    <w:p w14:paraId="4EACCB1E"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55F91DA8"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Two brothers can divide </w:t>
      </w:r>
      <w:r>
        <w:rPr>
          <w:rFonts w:ascii="Times New Roman" w:eastAsia="Times New Roman" w:hAnsi="Times New Roman" w:cs="Times New Roman"/>
          <w:color w:val="000000"/>
        </w:rPr>
        <w:t>an inheritance (yerushah</w:t>
      </w:r>
      <w:r w:rsidRPr="003A4658">
        <w:rPr>
          <w:rFonts w:ascii="Times New Roman" w:eastAsia="Times New Roman" w:hAnsi="Times New Roman" w:cs="Times New Roman"/>
          <w:color w:val="000000"/>
        </w:rPr>
        <w:t>) or t</w:t>
      </w:r>
      <w:r>
        <w:rPr>
          <w:rFonts w:ascii="Times New Roman" w:eastAsia="Times New Roman" w:hAnsi="Times New Roman" w:cs="Times New Roman"/>
          <w:color w:val="000000"/>
        </w:rPr>
        <w:t>wo co-members (chaverim</w:t>
      </w:r>
      <w:r w:rsidRPr="003A4658">
        <w:rPr>
          <w:rFonts w:ascii="Times New Roman" w:eastAsia="Times New Roman" w:hAnsi="Times New Roman" w:cs="Times New Roman"/>
          <w:color w:val="000000"/>
        </w:rPr>
        <w:t xml:space="preserve">) divide </w:t>
      </w:r>
      <w:r>
        <w:rPr>
          <w:rFonts w:ascii="Times New Roman" w:eastAsia="Times New Roman" w:hAnsi="Times New Roman" w:cs="Times New Roman"/>
          <w:color w:val="000000"/>
        </w:rPr>
        <w:t>an association (chevrah</w:t>
      </w:r>
      <w:r w:rsidRPr="003A4658">
        <w:rPr>
          <w:rFonts w:ascii="Times New Roman" w:eastAsia="Times New Roman" w:hAnsi="Times New Roman" w:cs="Times New Roman"/>
          <w:color w:val="000000"/>
        </w:rPr>
        <w:t xml:space="preserve">), each taking an equal share so that there is absolutely no difference between their shares. Still, if they have this bad trait, each one's eyes will always be on the other's share and he will be jealous. </w:t>
      </w:r>
    </w:p>
    <w:p w14:paraId="50F3951D"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2BAC66A2"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For this reason the master said that this is a very bad trait, which a </w:t>
      </w:r>
      <w:r>
        <w:rPr>
          <w:rFonts w:ascii="Times New Roman" w:eastAsia="Times New Roman" w:hAnsi="Times New Roman" w:cs="Times New Roman"/>
          <w:color w:val="000000"/>
        </w:rPr>
        <w:t>person must avoid. One should ne</w:t>
      </w:r>
      <w:r w:rsidRPr="003A4658">
        <w:rPr>
          <w:rFonts w:ascii="Times New Roman" w:eastAsia="Times New Roman" w:hAnsi="Times New Roman" w:cs="Times New Roman"/>
          <w:color w:val="000000"/>
        </w:rPr>
        <w:t>ver be jeal</w:t>
      </w:r>
      <w:r>
        <w:rPr>
          <w:rFonts w:ascii="Times New Roman" w:eastAsia="Times New Roman" w:hAnsi="Times New Roman" w:cs="Times New Roman"/>
          <w:color w:val="000000"/>
        </w:rPr>
        <w:t>ous of what belongs to others.</w:t>
      </w:r>
      <w:r w:rsidRPr="003A4658">
        <w:rPr>
          <w:rFonts w:ascii="Times New Roman" w:eastAsia="Times New Roman" w:hAnsi="Times New Roman" w:cs="Times New Roman"/>
          <w:color w:val="000000"/>
        </w:rPr>
        <w:t xml:space="preserve"> </w:t>
      </w:r>
    </w:p>
    <w:p w14:paraId="0FEA1A50"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23003127" w14:textId="77777777" w:rsidR="0083683F" w:rsidRPr="003A4658"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3. "Mine is yours and yours is yours."</w:t>
      </w:r>
      <w:r w:rsidRPr="003A4658">
        <w:rPr>
          <w:rFonts w:ascii="Times New Roman" w:eastAsia="Times New Roman" w:hAnsi="Times New Roman" w:cs="Times New Roman"/>
          <w:color w:val="000000"/>
        </w:rPr>
        <w:t xml:space="preserve"> A person with this trait wants others to make use of his possessions, but at the same time, he wants nothing from them. Such a person tells others, "My possessions are yours to use as you like. But what</w:t>
      </w:r>
      <w:r>
        <w:rPr>
          <w:rFonts w:ascii="Times New Roman" w:eastAsia="Times New Roman" w:hAnsi="Times New Roman" w:cs="Times New Roman"/>
          <w:color w:val="000000"/>
        </w:rPr>
        <w:t xml:space="preserve"> is already yours should remain</w:t>
      </w:r>
      <w:r w:rsidRPr="003A4658">
        <w:rPr>
          <w:rFonts w:ascii="Times New Roman" w:eastAsia="Times New Roman" w:hAnsi="Times New Roman" w:cs="Times New Roman"/>
          <w:color w:val="000000"/>
        </w:rPr>
        <w:t xml:space="preserve">, yours, since I want no part of what is not mine." </w:t>
      </w:r>
      <w:r w:rsidRPr="003A4658">
        <w:rPr>
          <w:rFonts w:ascii="Times New Roman" w:eastAsia="Times New Roman" w:hAnsi="Times New Roman" w:cs="Times New Roman"/>
          <w:b/>
          <w:bCs/>
          <w:color w:val="000000"/>
        </w:rPr>
        <w:t>This is a very good trait, and one who has it is considered a saint (chasid).</w:t>
      </w:r>
      <w:r w:rsidRPr="003A4658">
        <w:rPr>
          <w:rFonts w:ascii="Times New Roman" w:eastAsia="Times New Roman" w:hAnsi="Times New Roman" w:cs="Times New Roman"/>
          <w:color w:val="000000"/>
        </w:rPr>
        <w:t xml:space="preserve"> </w:t>
      </w:r>
    </w:p>
    <w:p w14:paraId="596A6096" w14:textId="77777777" w:rsidR="0083683F" w:rsidRPr="003A4658" w:rsidRDefault="0083683F" w:rsidP="0083683F">
      <w:pPr>
        <w:spacing w:after="0" w:line="240" w:lineRule="auto"/>
        <w:jc w:val="both"/>
        <w:rPr>
          <w:rFonts w:ascii="Times New Roman" w:eastAsia="Times New Roman" w:hAnsi="Times New Roman" w:cs="Times New Roman"/>
          <w:color w:val="000000"/>
        </w:rPr>
      </w:pPr>
    </w:p>
    <w:p w14:paraId="610835E7" w14:textId="77777777" w:rsidR="0083683F" w:rsidRDefault="0083683F" w:rsidP="0083683F">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4. "Mine is mine and yours is mine."</w:t>
      </w:r>
      <w:r w:rsidRPr="003A4658">
        <w:rPr>
          <w:rFonts w:ascii="Times New Roman" w:eastAsia="Times New Roman" w:hAnsi="Times New Roman" w:cs="Times New Roman"/>
          <w:color w:val="000000"/>
        </w:rPr>
        <w:t xml:space="preserve"> A person with this trait wants no one to share his belongings, but at the same time, he wants to avail himself of others' possessions. He says, "What is mine is mine, and I do not want you to make any use of it. But what is yours should also be mine; I want you to let me use your possessions." This is obviously a very bad trait, </w:t>
      </w:r>
      <w:r w:rsidRPr="003A4658">
        <w:rPr>
          <w:rFonts w:ascii="Times New Roman" w:eastAsia="Times New Roman" w:hAnsi="Times New Roman" w:cs="Times New Roman"/>
          <w:b/>
          <w:bCs/>
          <w:color w:val="000000"/>
        </w:rPr>
        <w:t>and one who has it is considered a wicked person (Rasha).</w:t>
      </w:r>
    </w:p>
    <w:p w14:paraId="1308CFD7" w14:textId="77777777" w:rsidR="0083683F" w:rsidRDefault="0083683F" w:rsidP="0083683F">
      <w:pPr>
        <w:pBdr>
          <w:bottom w:val="double" w:sz="6" w:space="1" w:color="auto"/>
        </w:pBdr>
        <w:spacing w:after="0" w:line="240" w:lineRule="auto"/>
        <w:jc w:val="both"/>
        <w:rPr>
          <w:rFonts w:ascii="Times New Roman" w:eastAsia="Times New Roman" w:hAnsi="Times New Roman" w:cs="Times New Roman"/>
          <w:color w:val="000000"/>
        </w:rPr>
      </w:pPr>
    </w:p>
    <w:p w14:paraId="541A1451" w14:textId="77777777" w:rsidR="0083683F" w:rsidRPr="001D7394" w:rsidRDefault="0083683F" w:rsidP="0083683F">
      <w:pPr>
        <w:spacing w:after="0" w:line="240" w:lineRule="auto"/>
        <w:jc w:val="both"/>
        <w:rPr>
          <w:rFonts w:eastAsia="Times New Roman" w:cs="Times New Roman"/>
          <w:color w:val="000000"/>
        </w:rPr>
      </w:pPr>
    </w:p>
    <w:p w14:paraId="078A3D86" w14:textId="77777777" w:rsidR="0083683F" w:rsidRPr="001D7394" w:rsidRDefault="0083683F" w:rsidP="0083683F">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14:paraId="5D66E5D7" w14:textId="77777777" w:rsidR="0083683F" w:rsidRPr="001D7394" w:rsidRDefault="0083683F" w:rsidP="0083683F">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14:paraId="4F8C50BB" w14:textId="77777777" w:rsidR="0083683F" w:rsidRDefault="0083683F" w:rsidP="0083683F">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14:paraId="5501F7CA" w14:textId="77777777" w:rsidR="0083683F" w:rsidRDefault="0083683F" w:rsidP="0083683F">
      <w:pPr>
        <w:spacing w:after="0" w:line="240" w:lineRule="auto"/>
        <w:jc w:val="both"/>
        <w:rPr>
          <w:rFonts w:asciiTheme="majorBidi" w:eastAsia="Times New Roman" w:hAnsiTheme="majorBidi" w:cstheme="majorBidi"/>
          <w:b/>
          <w:bCs/>
          <w:color w:val="000000"/>
        </w:rPr>
      </w:pPr>
    </w:p>
    <w:p w14:paraId="478BE2C3" w14:textId="77777777" w:rsidR="0083683F" w:rsidRPr="001D7394" w:rsidRDefault="0083683F" w:rsidP="0083683F">
      <w:pPr>
        <w:spacing w:after="0" w:line="240" w:lineRule="auto"/>
        <w:jc w:val="center"/>
        <w:rPr>
          <w:rFonts w:ascii="Times New Roman" w:hAnsi="Times New Roman" w:cs="Times New Roman"/>
          <w:b/>
          <w:bCs/>
          <w:noProof/>
          <w:sz w:val="24"/>
          <w:lang w:bidi="ar-SA"/>
        </w:rPr>
      </w:pPr>
      <w:r>
        <w:rPr>
          <w:rFonts w:ascii="Times New Roman" w:hAnsi="Times New Roman" w:cs="Times New Roman"/>
          <w:b/>
          <w:bCs/>
          <w:noProof/>
          <w:sz w:val="24"/>
          <w:lang w:bidi="ar-SA"/>
        </w:rPr>
        <w:t>Beresheet (Genesis) 41:38 – 42:23</w:t>
      </w:r>
    </w:p>
    <w:p w14:paraId="5C873FA2" w14:textId="77777777" w:rsidR="0083683F" w:rsidRPr="001D7394" w:rsidRDefault="0083683F" w:rsidP="0083683F">
      <w:pPr>
        <w:spacing w:after="0" w:line="240" w:lineRule="auto"/>
        <w:jc w:val="center"/>
        <w:rPr>
          <w:rFonts w:ascii="Times New Roman" w:hAnsi="Times New Roman" w:cs="Times New Roman"/>
          <w:b/>
          <w:bCs/>
          <w:noProof/>
          <w:sz w:val="24"/>
          <w:lang w:bidi="ar-SA"/>
        </w:rPr>
      </w:pPr>
      <w:r w:rsidRPr="001D7394">
        <w:rPr>
          <w:rFonts w:ascii="Times New Roman" w:hAnsi="Times New Roman" w:cs="Times New Roman"/>
          <w:b/>
          <w:bCs/>
          <w:noProof/>
          <w:sz w:val="24"/>
          <w:lang w:bidi="ar-SA"/>
        </w:rPr>
        <w:t>Tehillim (Psalms) 35:19-28 &amp; 36:1-13</w:t>
      </w:r>
    </w:p>
    <w:p w14:paraId="4BA1202A" w14:textId="77777777" w:rsidR="0083683F" w:rsidRPr="001D7394" w:rsidRDefault="0083683F" w:rsidP="0083683F">
      <w:pPr>
        <w:spacing w:after="0" w:line="240" w:lineRule="auto"/>
        <w:jc w:val="center"/>
        <w:rPr>
          <w:rFonts w:ascii="Times New Roman" w:hAnsi="Times New Roman" w:cs="Times New Roman"/>
          <w:b/>
          <w:bCs/>
          <w:noProof/>
          <w:sz w:val="24"/>
          <w:lang w:bidi="ar-SA"/>
        </w:rPr>
      </w:pPr>
      <w:r w:rsidRPr="001D7394">
        <w:rPr>
          <w:rFonts w:ascii="Times New Roman" w:hAnsi="Times New Roman" w:cs="Times New Roman"/>
          <w:b/>
          <w:bCs/>
          <w:noProof/>
          <w:sz w:val="24"/>
          <w:lang w:bidi="ar-SA"/>
        </w:rPr>
        <w:t>Yashayahu (Isaiah) 11:2-10, 16</w:t>
      </w:r>
    </w:p>
    <w:p w14:paraId="7F5BBDD3" w14:textId="77777777" w:rsidR="0083683F" w:rsidRPr="001D7394" w:rsidRDefault="0083683F" w:rsidP="0083683F">
      <w:pPr>
        <w:spacing w:after="0" w:line="240" w:lineRule="auto"/>
        <w:jc w:val="center"/>
        <w:rPr>
          <w:rFonts w:ascii="Times New Roman" w:hAnsi="Times New Roman" w:cs="Times New Roman"/>
          <w:b/>
          <w:bCs/>
          <w:noProof/>
          <w:sz w:val="24"/>
          <w:lang w:bidi="ar-SA"/>
        </w:rPr>
      </w:pPr>
      <w:r w:rsidRPr="001D7394">
        <w:rPr>
          <w:rFonts w:ascii="Times New Roman" w:hAnsi="Times New Roman" w:cs="Times New Roman"/>
          <w:b/>
          <w:bCs/>
          <w:noProof/>
          <w:sz w:val="24"/>
          <w:lang w:bidi="ar-SA"/>
        </w:rPr>
        <w:t>Mk 3:28-30, Lk 12:10, Acts 11:27-30</w:t>
      </w:r>
    </w:p>
    <w:p w14:paraId="7D8E4E4C" w14:textId="77777777" w:rsidR="0083683F" w:rsidRDefault="0083683F" w:rsidP="0083683F">
      <w:pPr>
        <w:spacing w:after="0" w:line="240" w:lineRule="auto"/>
        <w:jc w:val="both"/>
        <w:rPr>
          <w:rFonts w:ascii="Times New Roman" w:hAnsi="Times New Roman" w:cs="Times New Roman"/>
          <w:noProof/>
          <w:sz w:val="24"/>
          <w:szCs w:val="24"/>
          <w:lang w:bidi="ar-SA"/>
        </w:rPr>
      </w:pPr>
    </w:p>
    <w:p w14:paraId="575EA32F" w14:textId="77777777" w:rsidR="0083683F" w:rsidRPr="001D7394" w:rsidRDefault="0083683F" w:rsidP="0083683F">
      <w:pPr>
        <w:spacing w:after="0" w:line="240" w:lineRule="auto"/>
        <w:jc w:val="both"/>
        <w:rPr>
          <w:rFonts w:ascii="Times New Roman" w:hAnsi="Times New Roman" w:cs="Times New Roman"/>
          <w:noProof/>
          <w:sz w:val="24"/>
          <w:szCs w:val="24"/>
          <w:lang w:bidi="ar-SA"/>
        </w:rPr>
      </w:pPr>
    </w:p>
    <w:p w14:paraId="64A7195D" w14:textId="77777777" w:rsidR="0083683F" w:rsidRPr="001D7394" w:rsidRDefault="0083683F" w:rsidP="0083683F">
      <w:pPr>
        <w:spacing w:after="0" w:line="240" w:lineRule="auto"/>
        <w:jc w:val="both"/>
        <w:rPr>
          <w:rFonts w:ascii="Times New Roman" w:hAnsi="Times New Roman"/>
          <w:b/>
          <w:bCs/>
          <w:lang w:bidi="ar-SA"/>
        </w:rPr>
      </w:pPr>
      <w:r w:rsidRPr="001D7394">
        <w:rPr>
          <w:rFonts w:ascii="Times New Roman" w:hAnsi="Times New Roman"/>
          <w:b/>
          <w:bCs/>
          <w:lang w:bidi="ar-SA"/>
        </w:rPr>
        <w:t>The verbal tallies between the Torah and the Psalm are:</w:t>
      </w:r>
    </w:p>
    <w:p w14:paraId="7984F613"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lang w:bidi="ar-SA"/>
        </w:rPr>
        <w:t xml:space="preserve">Said - </w:t>
      </w:r>
      <w:r w:rsidRPr="001D7394">
        <w:rPr>
          <w:rFonts w:ascii="Times New Roman" w:hAnsi="Times New Roman" w:cs="Times New Roman" w:hint="cs"/>
          <w:rtl/>
        </w:rPr>
        <w:t>אמר</w:t>
      </w:r>
      <w:r w:rsidRPr="001D7394">
        <w:rPr>
          <w:rFonts w:ascii="Times New Roman" w:hAnsi="Times New Roman"/>
          <w:lang w:bidi="ar-SA"/>
        </w:rPr>
        <w:t>, Strong’s number 0559.</w:t>
      </w:r>
    </w:p>
    <w:p w14:paraId="7CE12951"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lang w:bidi="ar-SA"/>
        </w:rPr>
        <w:t xml:space="preserve">Servant - </w:t>
      </w:r>
      <w:r w:rsidRPr="001D7394">
        <w:rPr>
          <w:rFonts w:ascii="Times New Roman" w:hAnsi="Times New Roman" w:cs="Times New Roman" w:hint="cs"/>
          <w:rtl/>
        </w:rPr>
        <w:t>עבד</w:t>
      </w:r>
      <w:r w:rsidRPr="001D7394">
        <w:rPr>
          <w:rFonts w:ascii="Times New Roman" w:hAnsi="Times New Roman"/>
          <w:lang w:bidi="ar-SA"/>
        </w:rPr>
        <w:t>, Strong’s number 05650.</w:t>
      </w:r>
    </w:p>
    <w:p w14:paraId="64FAF059"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lang w:bidi="ar-SA"/>
        </w:rPr>
        <w:t xml:space="preserve">Find / Found - </w:t>
      </w:r>
      <w:r w:rsidRPr="001D7394">
        <w:rPr>
          <w:rFonts w:ascii="Times New Roman" w:hAnsi="Times New Roman" w:cs="Times New Roman" w:hint="cs"/>
          <w:rtl/>
        </w:rPr>
        <w:t>מצא</w:t>
      </w:r>
      <w:r w:rsidRPr="001D7394">
        <w:rPr>
          <w:rFonts w:ascii="Times New Roman" w:hAnsi="Times New Roman"/>
          <w:lang w:bidi="ar-SA"/>
        </w:rPr>
        <w:t>, Strong’s number 04672.</w:t>
      </w:r>
    </w:p>
    <w:p w14:paraId="09E38424"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lang w:bidi="ar-SA"/>
        </w:rPr>
        <w:t xml:space="preserve">God - </w:t>
      </w:r>
      <w:r w:rsidRPr="001D7394">
        <w:rPr>
          <w:rFonts w:ascii="Times New Roman" w:hAnsi="Times New Roman" w:cs="Times New Roman" w:hint="cs"/>
          <w:rtl/>
        </w:rPr>
        <w:t>אלהים</w:t>
      </w:r>
      <w:r w:rsidRPr="001D7394">
        <w:rPr>
          <w:rFonts w:ascii="Times New Roman" w:hAnsi="Times New Roman"/>
          <w:lang w:bidi="ar-SA"/>
        </w:rPr>
        <w:t>, Strong’s number 0430.</w:t>
      </w:r>
    </w:p>
    <w:p w14:paraId="78510B94" w14:textId="77777777" w:rsidR="0083683F" w:rsidRPr="001D7394" w:rsidRDefault="0083683F" w:rsidP="0083683F">
      <w:pPr>
        <w:spacing w:after="0" w:line="240" w:lineRule="auto"/>
        <w:jc w:val="both"/>
        <w:rPr>
          <w:rFonts w:ascii="Times New Roman" w:hAnsi="Times New Roman"/>
          <w:lang w:bidi="ar-SA"/>
        </w:rPr>
      </w:pPr>
    </w:p>
    <w:p w14:paraId="583616F0" w14:textId="77777777" w:rsidR="0083683F" w:rsidRPr="001D7394" w:rsidRDefault="0083683F" w:rsidP="0083683F">
      <w:pPr>
        <w:spacing w:after="0" w:line="240" w:lineRule="auto"/>
        <w:jc w:val="both"/>
        <w:rPr>
          <w:rFonts w:ascii="Times New Roman" w:hAnsi="Times New Roman"/>
          <w:b/>
          <w:bCs/>
          <w:lang w:bidi="ar-SA"/>
        </w:rPr>
      </w:pPr>
      <w:r w:rsidRPr="001D7394">
        <w:rPr>
          <w:rFonts w:ascii="Times New Roman" w:hAnsi="Times New Roman"/>
          <w:b/>
          <w:bCs/>
          <w:lang w:bidi="ar-SA"/>
        </w:rPr>
        <w:t>The verbal tallies between the Torah and the Ashlamata are:</w:t>
      </w:r>
    </w:p>
    <w:p w14:paraId="2E1ADDDD"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lang w:bidi="ar-SA"/>
        </w:rPr>
        <w:t xml:space="preserve">Whom / Which - </w:t>
      </w:r>
      <w:r w:rsidRPr="001D7394">
        <w:rPr>
          <w:rFonts w:ascii="Times New Roman" w:hAnsi="Times New Roman" w:cs="Times New Roman" w:hint="cs"/>
          <w:rtl/>
        </w:rPr>
        <w:t>אחר</w:t>
      </w:r>
      <w:r w:rsidRPr="001D7394">
        <w:rPr>
          <w:rFonts w:ascii="Times New Roman" w:hAnsi="Times New Roman"/>
          <w:lang w:bidi="ar-SA"/>
        </w:rPr>
        <w:t>, Strong’s number 0834.</w:t>
      </w:r>
    </w:p>
    <w:p w14:paraId="57BE379B"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lang w:bidi="ar-SA"/>
        </w:rPr>
        <w:t xml:space="preserve">Spirit - </w:t>
      </w:r>
      <w:r w:rsidRPr="001D7394">
        <w:rPr>
          <w:rFonts w:ascii="Times New Roman" w:hAnsi="Times New Roman" w:cs="Times New Roman" w:hint="cs"/>
          <w:rtl/>
        </w:rPr>
        <w:t>רוח</w:t>
      </w:r>
      <w:r w:rsidRPr="001D7394">
        <w:rPr>
          <w:rFonts w:ascii="Times New Roman" w:hAnsi="Times New Roman"/>
          <w:lang w:bidi="ar-SA"/>
        </w:rPr>
        <w:t>, Strong’s number 07307.</w:t>
      </w:r>
    </w:p>
    <w:p w14:paraId="37682AB9" w14:textId="77777777" w:rsidR="0083683F" w:rsidRPr="001D7394" w:rsidRDefault="0083683F" w:rsidP="0083683F">
      <w:pPr>
        <w:spacing w:after="0" w:line="240" w:lineRule="auto"/>
        <w:jc w:val="both"/>
        <w:rPr>
          <w:rFonts w:ascii="Times New Roman" w:hAnsi="Times New Roman"/>
          <w:lang w:bidi="ar-SA"/>
        </w:rPr>
      </w:pPr>
    </w:p>
    <w:p w14:paraId="323BC6E3" w14:textId="77777777" w:rsidR="0083683F" w:rsidRPr="001D7394" w:rsidRDefault="0083683F" w:rsidP="0083683F">
      <w:pPr>
        <w:spacing w:after="0" w:line="240" w:lineRule="auto"/>
        <w:jc w:val="both"/>
        <w:rPr>
          <w:rFonts w:ascii="Times New Roman" w:hAnsi="Times New Roman"/>
          <w:lang w:bidi="ar-SA"/>
        </w:rPr>
      </w:pPr>
    </w:p>
    <w:p w14:paraId="3A49B779"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Beresheet (Genesis) 41:38</w:t>
      </w:r>
      <w:r w:rsidRPr="001D7394">
        <w:rPr>
          <w:rFonts w:ascii="Times New Roman" w:hAnsi="Times New Roman"/>
          <w:lang w:bidi="ar-SA"/>
        </w:rPr>
        <w:t xml:space="preserve"> And Pharaoh </w:t>
      </w:r>
      <w:r w:rsidRPr="001D7394">
        <w:rPr>
          <w:rFonts w:ascii="Times New Roman" w:hAnsi="Times New Roman"/>
          <w:b/>
          <w:bCs/>
          <w:highlight w:val="yellow"/>
          <w:lang w:bidi="ar-SA"/>
        </w:rPr>
        <w:t>said &lt;0559&gt; (8799)</w:t>
      </w:r>
      <w:r w:rsidRPr="001D7394">
        <w:rPr>
          <w:rFonts w:ascii="Times New Roman" w:hAnsi="Times New Roman"/>
          <w:lang w:bidi="ar-SA"/>
        </w:rPr>
        <w:t xml:space="preserve"> unto his </w:t>
      </w:r>
      <w:r w:rsidRPr="001D7394">
        <w:rPr>
          <w:rFonts w:ascii="Times New Roman" w:hAnsi="Times New Roman"/>
          <w:b/>
          <w:bCs/>
          <w:highlight w:val="yellow"/>
          <w:lang w:bidi="ar-SA"/>
        </w:rPr>
        <w:t>servants &lt;05650&gt;</w:t>
      </w:r>
      <w:r w:rsidRPr="001D7394">
        <w:rPr>
          <w:rFonts w:ascii="Times New Roman" w:hAnsi="Times New Roman"/>
          <w:lang w:bidi="ar-SA"/>
        </w:rPr>
        <w:t xml:space="preserve">, Can we </w:t>
      </w:r>
      <w:r w:rsidRPr="001D7394">
        <w:rPr>
          <w:rFonts w:ascii="Times New Roman" w:hAnsi="Times New Roman"/>
          <w:b/>
          <w:bCs/>
          <w:highlight w:val="yellow"/>
          <w:lang w:bidi="ar-SA"/>
        </w:rPr>
        <w:t>find &lt;04672&gt; (8799)</w:t>
      </w:r>
      <w:r w:rsidRPr="001D7394">
        <w:rPr>
          <w:rFonts w:ascii="Times New Roman" w:hAnsi="Times New Roman"/>
          <w:lang w:bidi="ar-SA"/>
        </w:rPr>
        <w:t xml:space="preserve"> such a one as this is, a man in </w:t>
      </w:r>
      <w:r w:rsidRPr="001D7394">
        <w:rPr>
          <w:rFonts w:ascii="Times New Roman" w:hAnsi="Times New Roman"/>
          <w:b/>
          <w:bCs/>
          <w:highlight w:val="yellow"/>
          <w:lang w:bidi="ar-SA"/>
        </w:rPr>
        <w:t>whom &lt;0834&gt;</w:t>
      </w:r>
      <w:r w:rsidRPr="001D7394">
        <w:rPr>
          <w:rFonts w:ascii="Times New Roman" w:hAnsi="Times New Roman"/>
          <w:lang w:bidi="ar-SA"/>
        </w:rPr>
        <w:t xml:space="preserve">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w:t>
      </w:r>
      <w:r w:rsidRPr="001D7394">
        <w:rPr>
          <w:rFonts w:ascii="Times New Roman" w:hAnsi="Times New Roman"/>
          <w:b/>
          <w:bCs/>
          <w:highlight w:val="yellow"/>
          <w:lang w:bidi="ar-SA"/>
        </w:rPr>
        <w:t>God &lt;0430&gt;</w:t>
      </w:r>
      <w:r w:rsidRPr="001D7394">
        <w:rPr>
          <w:rFonts w:ascii="Times New Roman" w:hAnsi="Times New Roman"/>
          <w:lang w:bidi="ar-SA"/>
        </w:rPr>
        <w:t xml:space="preserve"> is?</w:t>
      </w:r>
    </w:p>
    <w:p w14:paraId="391081F6" w14:textId="77777777" w:rsidR="0083683F" w:rsidRPr="001D7394" w:rsidRDefault="0083683F" w:rsidP="0083683F">
      <w:pPr>
        <w:spacing w:after="0" w:line="240" w:lineRule="auto"/>
        <w:jc w:val="both"/>
        <w:rPr>
          <w:rFonts w:ascii="Times New Roman" w:hAnsi="Times New Roman"/>
          <w:lang w:bidi="ar-SA"/>
        </w:rPr>
      </w:pPr>
    </w:p>
    <w:p w14:paraId="49568E83"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Yashayahu (Isaiah) 11:2</w:t>
      </w:r>
      <w:r w:rsidRPr="001D7394">
        <w:rPr>
          <w:rFonts w:ascii="Times New Roman" w:hAnsi="Times New Roman"/>
          <w:lang w:bidi="ar-SA"/>
        </w:rPr>
        <w:t xml:space="preserve"> And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the LORD shall rest upon him,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wisdom and understanding,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counsel and might,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knowledge and of the fear of the LORD;</w:t>
      </w:r>
    </w:p>
    <w:p w14:paraId="18A610C2"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Yashayahu (Isaiah) 11:16</w:t>
      </w:r>
      <w:r w:rsidRPr="001D7394">
        <w:rPr>
          <w:rFonts w:ascii="Times New Roman" w:hAnsi="Times New Roman"/>
          <w:lang w:bidi="ar-SA"/>
        </w:rPr>
        <w:t xml:space="preserve"> And there shall be an highway for the remnant of his people, </w:t>
      </w:r>
      <w:r w:rsidRPr="001D7394">
        <w:rPr>
          <w:rFonts w:ascii="Times New Roman" w:hAnsi="Times New Roman"/>
          <w:b/>
          <w:bCs/>
          <w:highlight w:val="yellow"/>
          <w:lang w:bidi="ar-SA"/>
        </w:rPr>
        <w:t>which &lt;0834&gt;</w:t>
      </w:r>
      <w:r w:rsidRPr="001D7394">
        <w:rPr>
          <w:rFonts w:ascii="Times New Roman" w:hAnsi="Times New Roman"/>
          <w:lang w:bidi="ar-SA"/>
        </w:rPr>
        <w:t xml:space="preserve"> shall be left, from Assyria; like as it was to Israel in the day that he came up out of the land of Egypt.</w:t>
      </w:r>
    </w:p>
    <w:p w14:paraId="35DD9BCC" w14:textId="77777777" w:rsidR="0083683F" w:rsidRPr="001D7394" w:rsidRDefault="0083683F" w:rsidP="0083683F">
      <w:pPr>
        <w:spacing w:after="0" w:line="240" w:lineRule="auto"/>
        <w:jc w:val="both"/>
        <w:rPr>
          <w:rFonts w:ascii="Times New Roman" w:hAnsi="Times New Roman"/>
          <w:lang w:bidi="ar-SA"/>
        </w:rPr>
      </w:pPr>
    </w:p>
    <w:p w14:paraId="11AEB93A"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Tehillim (Psalms) 35:21</w:t>
      </w:r>
      <w:r w:rsidRPr="001D7394">
        <w:rPr>
          <w:rFonts w:ascii="Times New Roman" w:hAnsi="Times New Roman"/>
          <w:lang w:bidi="ar-SA"/>
        </w:rPr>
        <w:t xml:space="preserve"> Yea, they opened their mouth wide against me, and </w:t>
      </w:r>
      <w:r w:rsidRPr="001D7394">
        <w:rPr>
          <w:rFonts w:ascii="Times New Roman" w:hAnsi="Times New Roman"/>
          <w:b/>
          <w:bCs/>
          <w:highlight w:val="yellow"/>
          <w:lang w:bidi="ar-SA"/>
        </w:rPr>
        <w:t>said &lt;0559&gt; (8804)</w:t>
      </w:r>
      <w:r w:rsidRPr="001D7394">
        <w:rPr>
          <w:rFonts w:ascii="Times New Roman" w:hAnsi="Times New Roman"/>
          <w:lang w:bidi="ar-SA"/>
        </w:rPr>
        <w:t>, Aha, aha, our eye hath seen it.</w:t>
      </w:r>
    </w:p>
    <w:p w14:paraId="7704B0EC"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Tehillim (Psalms) 35:23</w:t>
      </w:r>
      <w:r w:rsidRPr="001D7394">
        <w:rPr>
          <w:rFonts w:ascii="Times New Roman" w:hAnsi="Times New Roman"/>
          <w:lang w:bidi="ar-SA"/>
        </w:rPr>
        <w:t xml:space="preserve"> Stir up thyself, and awake to my judgment, even unto my cause, my </w:t>
      </w:r>
      <w:r w:rsidRPr="001D7394">
        <w:rPr>
          <w:rFonts w:ascii="Times New Roman" w:hAnsi="Times New Roman"/>
          <w:b/>
          <w:bCs/>
          <w:highlight w:val="yellow"/>
          <w:lang w:bidi="ar-SA"/>
        </w:rPr>
        <w:t>God &lt;0430&gt;</w:t>
      </w:r>
      <w:r w:rsidRPr="001D7394">
        <w:rPr>
          <w:rFonts w:ascii="Times New Roman" w:hAnsi="Times New Roman"/>
          <w:lang w:bidi="ar-SA"/>
        </w:rPr>
        <w:t xml:space="preserve"> and my Lord.</w:t>
      </w:r>
    </w:p>
    <w:p w14:paraId="0A04392F"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Tehillim (Psalms) 35:27</w:t>
      </w:r>
      <w:r w:rsidRPr="001D7394">
        <w:rPr>
          <w:rFonts w:ascii="Times New Roman" w:hAnsi="Times New Roman"/>
          <w:lang w:bidi="ar-SA"/>
        </w:rPr>
        <w:t xml:space="preserve"> Let them shout for joy, and be glad, that favour my righteous cause: yea, let them say continually, Let the LORD be magnified, which hath pleasure in the prosperity of his </w:t>
      </w:r>
      <w:r w:rsidRPr="001D7394">
        <w:rPr>
          <w:rFonts w:ascii="Times New Roman" w:hAnsi="Times New Roman"/>
          <w:b/>
          <w:bCs/>
          <w:highlight w:val="yellow"/>
          <w:lang w:bidi="ar-SA"/>
        </w:rPr>
        <w:t>servant &lt;05650&gt;</w:t>
      </w:r>
      <w:r w:rsidRPr="001D7394">
        <w:rPr>
          <w:rFonts w:ascii="Times New Roman" w:hAnsi="Times New Roman"/>
          <w:lang w:bidi="ar-SA"/>
        </w:rPr>
        <w:t>.</w:t>
      </w:r>
    </w:p>
    <w:p w14:paraId="5F1285D5" w14:textId="77777777" w:rsidR="0083683F" w:rsidRPr="001D7394" w:rsidRDefault="0083683F" w:rsidP="0083683F">
      <w:pPr>
        <w:spacing w:after="0" w:line="240" w:lineRule="auto"/>
        <w:jc w:val="both"/>
        <w:rPr>
          <w:rFonts w:ascii="Times New Roman" w:hAnsi="Times New Roman"/>
          <w:lang w:bidi="ar-SA"/>
        </w:rPr>
      </w:pPr>
      <w:r w:rsidRPr="001D7394">
        <w:rPr>
          <w:rFonts w:ascii="Times New Roman" w:hAnsi="Times New Roman"/>
          <w:b/>
          <w:bCs/>
          <w:lang w:bidi="ar-SA"/>
        </w:rPr>
        <w:t>Tehillim (Psalms) 36:2</w:t>
      </w:r>
      <w:r w:rsidRPr="001D7394">
        <w:rPr>
          <w:rFonts w:ascii="Times New Roman" w:hAnsi="Times New Roman"/>
          <w:lang w:bidi="ar-SA"/>
        </w:rPr>
        <w:t xml:space="preserve"> For he flattereth himself in his own eyes, until his iniquity be </w:t>
      </w:r>
      <w:r w:rsidRPr="001D7394">
        <w:rPr>
          <w:rFonts w:ascii="Times New Roman" w:hAnsi="Times New Roman"/>
          <w:b/>
          <w:bCs/>
          <w:highlight w:val="yellow"/>
          <w:lang w:bidi="ar-SA"/>
        </w:rPr>
        <w:t>found &lt;04672&gt; (8800)</w:t>
      </w:r>
      <w:r w:rsidRPr="001D7394">
        <w:rPr>
          <w:rFonts w:ascii="Times New Roman" w:hAnsi="Times New Roman"/>
          <w:lang w:bidi="ar-SA"/>
        </w:rPr>
        <w:t xml:space="preserve"> to be hateful.</w:t>
      </w:r>
    </w:p>
    <w:p w14:paraId="64A51A56" w14:textId="77777777" w:rsidR="0083683F" w:rsidRDefault="0083683F" w:rsidP="0083683F">
      <w:pPr>
        <w:spacing w:after="0" w:line="240" w:lineRule="auto"/>
        <w:jc w:val="both"/>
        <w:rPr>
          <w:rFonts w:ascii="Times New Roman" w:hAnsi="Times New Roman"/>
          <w:sz w:val="24"/>
          <w:lang w:bidi="ar-SA"/>
        </w:rPr>
      </w:pPr>
    </w:p>
    <w:p w14:paraId="2CF04CE7" w14:textId="77777777" w:rsidR="0083683F" w:rsidRPr="00CA31FF" w:rsidRDefault="0083683F" w:rsidP="0083683F">
      <w:pPr>
        <w:spacing w:after="0" w:line="240" w:lineRule="auto"/>
        <w:jc w:val="center"/>
        <w:rPr>
          <w:rFonts w:asciiTheme="majorHAnsi" w:hAnsiTheme="majorHAnsi"/>
          <w:b/>
          <w:bCs/>
          <w:sz w:val="28"/>
          <w:szCs w:val="28"/>
          <w:lang w:bidi="ar-SA"/>
        </w:rPr>
      </w:pPr>
      <w:r w:rsidRPr="00CA31FF">
        <w:rPr>
          <w:rFonts w:asciiTheme="majorHAnsi" w:hAnsiTheme="majorHAnsi"/>
          <w:b/>
          <w:bCs/>
          <w:sz w:val="28"/>
          <w:szCs w:val="28"/>
          <w:lang w:bidi="ar-SA"/>
        </w:rPr>
        <w:t>Hebrew:</w:t>
      </w:r>
    </w:p>
    <w:p w14:paraId="19C316D5" w14:textId="77777777" w:rsidR="0083683F" w:rsidRDefault="0083683F" w:rsidP="0083683F">
      <w:pPr>
        <w:spacing w:after="0" w:line="240" w:lineRule="auto"/>
        <w:jc w:val="both"/>
        <w:rPr>
          <w:rFonts w:ascii="Times New Roman" w:hAnsi="Times New Roman"/>
          <w:sz w:val="24"/>
          <w:lang w:bidi="ar-SA"/>
        </w:rPr>
      </w:pP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00"/>
        <w:gridCol w:w="1580"/>
        <w:gridCol w:w="1240"/>
        <w:gridCol w:w="1460"/>
      </w:tblGrid>
      <w:tr w:rsidR="0083683F" w:rsidRPr="00D41270" w14:paraId="274D6A34" w14:textId="77777777" w:rsidTr="00DF2BA3">
        <w:trPr>
          <w:trHeight w:val="20"/>
          <w:tblHeader/>
          <w:jc w:val="center"/>
        </w:trPr>
        <w:tc>
          <w:tcPr>
            <w:tcW w:w="1300" w:type="dxa"/>
            <w:shd w:val="clear" w:color="auto" w:fill="DBDBDB" w:themeFill="accent3" w:themeFillTint="66"/>
            <w:noWrap/>
            <w:vAlign w:val="center"/>
            <w:hideMark/>
          </w:tcPr>
          <w:p w14:paraId="6C4FA5D8"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Hebrew</w:t>
            </w:r>
          </w:p>
        </w:tc>
        <w:tc>
          <w:tcPr>
            <w:tcW w:w="1400" w:type="dxa"/>
            <w:shd w:val="clear" w:color="auto" w:fill="DBDBDB" w:themeFill="accent3" w:themeFillTint="66"/>
            <w:noWrap/>
            <w:vAlign w:val="center"/>
            <w:hideMark/>
          </w:tcPr>
          <w:p w14:paraId="469A3FB6"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English</w:t>
            </w:r>
          </w:p>
        </w:tc>
        <w:tc>
          <w:tcPr>
            <w:tcW w:w="1580" w:type="dxa"/>
            <w:shd w:val="clear" w:color="auto" w:fill="DBDBDB" w:themeFill="accent3" w:themeFillTint="66"/>
            <w:noWrap/>
            <w:vAlign w:val="center"/>
            <w:hideMark/>
          </w:tcPr>
          <w:p w14:paraId="268B06DB"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Torah Reading</w:t>
            </w:r>
          </w:p>
          <w:p w14:paraId="3E92BBF4"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Gen 41:38-42:23</w:t>
            </w:r>
          </w:p>
        </w:tc>
        <w:tc>
          <w:tcPr>
            <w:tcW w:w="1240" w:type="dxa"/>
            <w:shd w:val="clear" w:color="auto" w:fill="DBDBDB" w:themeFill="accent3" w:themeFillTint="66"/>
            <w:noWrap/>
            <w:vAlign w:val="center"/>
            <w:hideMark/>
          </w:tcPr>
          <w:p w14:paraId="1E41428E"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Psalms</w:t>
            </w:r>
          </w:p>
          <w:p w14:paraId="48A2FCEE"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35:1-36:12</w:t>
            </w:r>
          </w:p>
        </w:tc>
        <w:tc>
          <w:tcPr>
            <w:tcW w:w="1460" w:type="dxa"/>
            <w:shd w:val="clear" w:color="auto" w:fill="DBDBDB" w:themeFill="accent3" w:themeFillTint="66"/>
            <w:noWrap/>
            <w:vAlign w:val="center"/>
            <w:hideMark/>
          </w:tcPr>
          <w:p w14:paraId="2FCE0AE8"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Ashlamatah</w:t>
            </w:r>
          </w:p>
          <w:p w14:paraId="0E8534F6" w14:textId="77777777" w:rsidR="0083683F" w:rsidRPr="00D41270" w:rsidRDefault="0083683F" w:rsidP="00DF2BA3">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Isa 11:2-10, 16</w:t>
            </w:r>
          </w:p>
        </w:tc>
      </w:tr>
      <w:tr w:rsidR="0083683F" w:rsidRPr="007012EC" w14:paraId="00085B69" w14:textId="77777777" w:rsidTr="00DF2BA3">
        <w:trPr>
          <w:trHeight w:val="20"/>
          <w:jc w:val="center"/>
        </w:trPr>
        <w:tc>
          <w:tcPr>
            <w:tcW w:w="1300" w:type="dxa"/>
            <w:shd w:val="clear" w:color="auto" w:fill="auto"/>
            <w:hideMark/>
          </w:tcPr>
          <w:p w14:paraId="5FF02681"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!Ayb.a,</w:t>
            </w:r>
          </w:p>
        </w:tc>
        <w:tc>
          <w:tcPr>
            <w:tcW w:w="1400" w:type="dxa"/>
            <w:shd w:val="clear" w:color="auto" w:fill="auto"/>
            <w:hideMark/>
          </w:tcPr>
          <w:p w14:paraId="1B0205F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needy, poor</w:t>
            </w:r>
          </w:p>
        </w:tc>
        <w:tc>
          <w:tcPr>
            <w:tcW w:w="1580" w:type="dxa"/>
            <w:shd w:val="clear" w:color="auto" w:fill="auto"/>
            <w:hideMark/>
          </w:tcPr>
          <w:p w14:paraId="37ACC70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7A5C24A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35:10</w:t>
            </w:r>
          </w:p>
        </w:tc>
        <w:tc>
          <w:tcPr>
            <w:tcW w:w="1460" w:type="dxa"/>
            <w:shd w:val="clear" w:color="auto" w:fill="auto"/>
            <w:hideMark/>
          </w:tcPr>
          <w:p w14:paraId="3BF6A44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F52EE54" w14:textId="77777777" w:rsidTr="00DF2BA3">
        <w:trPr>
          <w:trHeight w:val="20"/>
          <w:jc w:val="center"/>
        </w:trPr>
        <w:tc>
          <w:tcPr>
            <w:tcW w:w="1300" w:type="dxa"/>
            <w:shd w:val="clear" w:color="auto" w:fill="auto"/>
            <w:hideMark/>
          </w:tcPr>
          <w:p w14:paraId="5BA7800B"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yn"doa]</w:t>
            </w:r>
          </w:p>
        </w:tc>
        <w:tc>
          <w:tcPr>
            <w:tcW w:w="1400" w:type="dxa"/>
            <w:shd w:val="clear" w:color="auto" w:fill="auto"/>
            <w:hideMark/>
          </w:tcPr>
          <w:p w14:paraId="43E808F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Lord</w:t>
            </w:r>
          </w:p>
        </w:tc>
        <w:tc>
          <w:tcPr>
            <w:tcW w:w="1580" w:type="dxa"/>
            <w:shd w:val="clear" w:color="auto" w:fill="auto"/>
            <w:hideMark/>
          </w:tcPr>
          <w:p w14:paraId="37AD444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0D21090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r w:rsidRPr="007012EC">
              <w:rPr>
                <w:rFonts w:ascii="Arial Narrow" w:eastAsia="Times New Roman" w:hAnsi="Arial Narrow" w:cs="Times New Roman"/>
                <w:color w:val="000000"/>
                <w:sz w:val="20"/>
                <w:szCs w:val="20"/>
              </w:rPr>
              <w:br/>
              <w:t>Ps. 35:22</w:t>
            </w:r>
            <w:r w:rsidRPr="007012EC">
              <w:rPr>
                <w:rFonts w:ascii="Arial Narrow" w:eastAsia="Times New Roman" w:hAnsi="Arial Narrow" w:cs="Times New Roman"/>
                <w:color w:val="000000"/>
                <w:sz w:val="20"/>
                <w:szCs w:val="20"/>
              </w:rPr>
              <w:br/>
              <w:t>Ps. 35:23</w:t>
            </w:r>
          </w:p>
        </w:tc>
        <w:tc>
          <w:tcPr>
            <w:tcW w:w="1460" w:type="dxa"/>
            <w:shd w:val="clear" w:color="auto" w:fill="auto"/>
            <w:hideMark/>
          </w:tcPr>
          <w:p w14:paraId="4763EB9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7C7204C0" w14:textId="77777777" w:rsidTr="00DF2BA3">
        <w:trPr>
          <w:trHeight w:val="20"/>
          <w:jc w:val="center"/>
        </w:trPr>
        <w:tc>
          <w:tcPr>
            <w:tcW w:w="1300" w:type="dxa"/>
            <w:shd w:val="clear" w:color="auto" w:fill="auto"/>
            <w:hideMark/>
          </w:tcPr>
          <w:p w14:paraId="0B8DF5DE"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xa'</w:t>
            </w:r>
          </w:p>
        </w:tc>
        <w:tc>
          <w:tcPr>
            <w:tcW w:w="1400" w:type="dxa"/>
            <w:shd w:val="clear" w:color="auto" w:fill="auto"/>
            <w:hideMark/>
          </w:tcPr>
          <w:p w14:paraId="601E07F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brother</w:t>
            </w:r>
          </w:p>
        </w:tc>
        <w:tc>
          <w:tcPr>
            <w:tcW w:w="1580" w:type="dxa"/>
            <w:shd w:val="clear" w:color="auto" w:fill="auto"/>
            <w:hideMark/>
          </w:tcPr>
          <w:p w14:paraId="7B2438B0"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42:3</w:t>
            </w:r>
            <w:r w:rsidRPr="007012EC">
              <w:rPr>
                <w:rFonts w:ascii="Arial Narrow" w:eastAsia="Times New Roman" w:hAnsi="Arial Narrow" w:cs="Times New Roman"/>
                <w:color w:val="000000"/>
                <w:sz w:val="20"/>
                <w:szCs w:val="20"/>
                <w:lang w:val="es-ES"/>
              </w:rPr>
              <w:br/>
              <w:t>Gen. 42:4</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42:8</w:t>
            </w:r>
            <w:r w:rsidRPr="007012EC">
              <w:rPr>
                <w:rFonts w:ascii="Arial Narrow" w:eastAsia="Times New Roman" w:hAnsi="Arial Narrow" w:cs="Times New Roman"/>
                <w:color w:val="000000"/>
                <w:sz w:val="20"/>
                <w:szCs w:val="20"/>
                <w:lang w:val="es-ES"/>
              </w:rPr>
              <w:br/>
              <w:t>Gen. 42:13</w:t>
            </w:r>
            <w:r w:rsidRPr="007012EC">
              <w:rPr>
                <w:rFonts w:ascii="Arial Narrow" w:eastAsia="Times New Roman" w:hAnsi="Arial Narrow" w:cs="Times New Roman"/>
                <w:color w:val="000000"/>
                <w:sz w:val="20"/>
                <w:szCs w:val="20"/>
                <w:lang w:val="es-ES"/>
              </w:rPr>
              <w:br/>
              <w:t>Gen. 42:15</w:t>
            </w:r>
            <w:r w:rsidRPr="007012EC">
              <w:rPr>
                <w:rFonts w:ascii="Arial Narrow" w:eastAsia="Times New Roman" w:hAnsi="Arial Narrow" w:cs="Times New Roman"/>
                <w:color w:val="000000"/>
                <w:sz w:val="20"/>
                <w:szCs w:val="20"/>
                <w:lang w:val="es-ES"/>
              </w:rPr>
              <w:br/>
              <w:t>Gen. 42:16</w:t>
            </w:r>
            <w:r w:rsidRPr="007012EC">
              <w:rPr>
                <w:rFonts w:ascii="Arial Narrow" w:eastAsia="Times New Roman" w:hAnsi="Arial Narrow" w:cs="Times New Roman"/>
                <w:color w:val="000000"/>
                <w:sz w:val="20"/>
                <w:szCs w:val="20"/>
                <w:lang w:val="es-ES"/>
              </w:rPr>
              <w:br/>
              <w:t>Gen. 42:19</w:t>
            </w:r>
            <w:r w:rsidRPr="007012EC">
              <w:rPr>
                <w:rFonts w:ascii="Arial Narrow" w:eastAsia="Times New Roman" w:hAnsi="Arial Narrow" w:cs="Times New Roman"/>
                <w:color w:val="000000"/>
                <w:sz w:val="20"/>
                <w:szCs w:val="20"/>
                <w:lang w:val="es-ES"/>
              </w:rPr>
              <w:br/>
              <w:t>Gen. 42:20</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14:paraId="379FAD5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35:14</w:t>
            </w:r>
          </w:p>
        </w:tc>
        <w:tc>
          <w:tcPr>
            <w:tcW w:w="1460" w:type="dxa"/>
            <w:shd w:val="clear" w:color="auto" w:fill="auto"/>
            <w:hideMark/>
          </w:tcPr>
          <w:p w14:paraId="03CA217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2ACF3479" w14:textId="77777777" w:rsidTr="00DF2BA3">
        <w:trPr>
          <w:trHeight w:val="20"/>
          <w:jc w:val="center"/>
        </w:trPr>
        <w:tc>
          <w:tcPr>
            <w:tcW w:w="1300" w:type="dxa"/>
            <w:shd w:val="clear" w:color="auto" w:fill="auto"/>
            <w:hideMark/>
          </w:tcPr>
          <w:p w14:paraId="3D2D40FF"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!yIa; </w:t>
            </w:r>
          </w:p>
        </w:tc>
        <w:tc>
          <w:tcPr>
            <w:tcW w:w="1400" w:type="dxa"/>
            <w:shd w:val="clear" w:color="auto" w:fill="auto"/>
            <w:hideMark/>
          </w:tcPr>
          <w:p w14:paraId="0C234B3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there</w:t>
            </w:r>
          </w:p>
        </w:tc>
        <w:tc>
          <w:tcPr>
            <w:tcW w:w="1580" w:type="dxa"/>
            <w:shd w:val="clear" w:color="auto" w:fill="auto"/>
            <w:hideMark/>
          </w:tcPr>
          <w:p w14:paraId="4109F30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41:39</w:t>
            </w:r>
            <w:r w:rsidRPr="007012EC">
              <w:rPr>
                <w:rFonts w:ascii="Arial Narrow" w:eastAsia="Times New Roman" w:hAnsi="Arial Narrow" w:cs="Times New Roman"/>
                <w:color w:val="000000"/>
                <w:sz w:val="20"/>
                <w:szCs w:val="20"/>
              </w:rPr>
              <w:br/>
              <w:t>Gen. 41:49</w:t>
            </w:r>
            <w:r w:rsidRPr="007012EC">
              <w:rPr>
                <w:rFonts w:ascii="Arial Narrow" w:eastAsia="Times New Roman" w:hAnsi="Arial Narrow" w:cs="Times New Roman"/>
                <w:color w:val="000000"/>
                <w:sz w:val="20"/>
                <w:szCs w:val="20"/>
              </w:rPr>
              <w:br/>
              <w:t>Gen. 42:13</w:t>
            </w:r>
          </w:p>
        </w:tc>
        <w:tc>
          <w:tcPr>
            <w:tcW w:w="1240" w:type="dxa"/>
            <w:shd w:val="clear" w:color="auto" w:fill="auto"/>
            <w:hideMark/>
          </w:tcPr>
          <w:p w14:paraId="35BDDA5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w:t>
            </w:r>
          </w:p>
        </w:tc>
        <w:tc>
          <w:tcPr>
            <w:tcW w:w="1460" w:type="dxa"/>
            <w:shd w:val="clear" w:color="auto" w:fill="auto"/>
            <w:hideMark/>
          </w:tcPr>
          <w:p w14:paraId="4F6D2FC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7F78782B" w14:textId="77777777" w:rsidTr="00DF2BA3">
        <w:trPr>
          <w:trHeight w:val="20"/>
          <w:jc w:val="center"/>
        </w:trPr>
        <w:tc>
          <w:tcPr>
            <w:tcW w:w="1300" w:type="dxa"/>
            <w:shd w:val="clear" w:color="auto" w:fill="auto"/>
            <w:hideMark/>
          </w:tcPr>
          <w:p w14:paraId="6A1CC27F"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lk;a'</w:t>
            </w:r>
          </w:p>
        </w:tc>
        <w:tc>
          <w:tcPr>
            <w:tcW w:w="1400" w:type="dxa"/>
            <w:shd w:val="clear" w:color="auto" w:fill="auto"/>
            <w:hideMark/>
          </w:tcPr>
          <w:p w14:paraId="6C5E795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eat</w:t>
            </w:r>
          </w:p>
        </w:tc>
        <w:tc>
          <w:tcPr>
            <w:tcW w:w="1580" w:type="dxa"/>
            <w:shd w:val="clear" w:color="auto" w:fill="auto"/>
            <w:hideMark/>
          </w:tcPr>
          <w:p w14:paraId="7F6224C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732A7B7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3FCEE6C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11:7</w:t>
            </w:r>
          </w:p>
        </w:tc>
      </w:tr>
      <w:tr w:rsidR="0083683F" w:rsidRPr="007012EC" w14:paraId="3DD86411" w14:textId="77777777" w:rsidTr="00DF2BA3">
        <w:trPr>
          <w:trHeight w:val="20"/>
          <w:jc w:val="center"/>
        </w:trPr>
        <w:tc>
          <w:tcPr>
            <w:tcW w:w="1300" w:type="dxa"/>
            <w:shd w:val="clear" w:color="auto" w:fill="auto"/>
            <w:hideMark/>
          </w:tcPr>
          <w:p w14:paraId="4BA710F1"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~yhil{a/</w:t>
            </w:r>
          </w:p>
        </w:tc>
        <w:tc>
          <w:tcPr>
            <w:tcW w:w="1400" w:type="dxa"/>
            <w:shd w:val="clear" w:color="auto" w:fill="auto"/>
            <w:hideMark/>
          </w:tcPr>
          <w:p w14:paraId="6341C93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divine, God</w:t>
            </w:r>
          </w:p>
        </w:tc>
        <w:tc>
          <w:tcPr>
            <w:tcW w:w="1580" w:type="dxa"/>
            <w:shd w:val="clear" w:color="auto" w:fill="auto"/>
            <w:hideMark/>
          </w:tcPr>
          <w:p w14:paraId="6DD015E5"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41:38</w:t>
            </w:r>
            <w:r w:rsidRPr="007012EC">
              <w:rPr>
                <w:rFonts w:ascii="Arial Narrow" w:eastAsia="Times New Roman" w:hAnsi="Arial Narrow" w:cs="Times New Roman"/>
                <w:color w:val="000000"/>
                <w:sz w:val="20"/>
                <w:szCs w:val="20"/>
                <w:lang w:val="es-ES"/>
              </w:rPr>
              <w:br/>
              <w:t>Gen. 41:39</w:t>
            </w:r>
            <w:r w:rsidRPr="007012EC">
              <w:rPr>
                <w:rFonts w:ascii="Arial Narrow" w:eastAsia="Times New Roman" w:hAnsi="Arial Narrow" w:cs="Times New Roman"/>
                <w:color w:val="000000"/>
                <w:sz w:val="20"/>
                <w:szCs w:val="20"/>
                <w:lang w:val="es-ES"/>
              </w:rPr>
              <w:br/>
              <w:t>Gen. 41:51</w:t>
            </w:r>
            <w:r w:rsidRPr="007012EC">
              <w:rPr>
                <w:rFonts w:ascii="Arial Narrow" w:eastAsia="Times New Roman" w:hAnsi="Arial Narrow" w:cs="Times New Roman"/>
                <w:color w:val="000000"/>
                <w:sz w:val="20"/>
                <w:szCs w:val="20"/>
                <w:lang w:val="es-ES"/>
              </w:rPr>
              <w:br/>
              <w:t>Gen. 41:52</w:t>
            </w:r>
            <w:r w:rsidRPr="007012EC">
              <w:rPr>
                <w:rFonts w:ascii="Arial Narrow" w:eastAsia="Times New Roman" w:hAnsi="Arial Narrow" w:cs="Times New Roman"/>
                <w:color w:val="000000"/>
                <w:sz w:val="20"/>
                <w:szCs w:val="20"/>
                <w:lang w:val="es-ES"/>
              </w:rPr>
              <w:br/>
              <w:t>Gen. 42:18</w:t>
            </w:r>
          </w:p>
        </w:tc>
        <w:tc>
          <w:tcPr>
            <w:tcW w:w="1240" w:type="dxa"/>
            <w:shd w:val="clear" w:color="auto" w:fill="auto"/>
            <w:hideMark/>
          </w:tcPr>
          <w:p w14:paraId="62E4DBC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35:23</w:t>
            </w:r>
            <w:r w:rsidRPr="007012EC">
              <w:rPr>
                <w:rFonts w:ascii="Arial Narrow" w:eastAsia="Times New Roman" w:hAnsi="Arial Narrow" w:cs="Times New Roman"/>
                <w:color w:val="000000"/>
                <w:sz w:val="20"/>
                <w:szCs w:val="20"/>
              </w:rPr>
              <w:br/>
              <w:t>Ps. 35:24</w:t>
            </w:r>
            <w:r w:rsidRPr="007012EC">
              <w:rPr>
                <w:rFonts w:ascii="Arial Narrow" w:eastAsia="Times New Roman" w:hAnsi="Arial Narrow" w:cs="Times New Roman"/>
                <w:color w:val="000000"/>
                <w:sz w:val="20"/>
                <w:szCs w:val="20"/>
              </w:rPr>
              <w:br/>
              <w:t>Ps. 36:1</w:t>
            </w:r>
            <w:r w:rsidRPr="007012EC">
              <w:rPr>
                <w:rFonts w:ascii="Arial Narrow" w:eastAsia="Times New Roman" w:hAnsi="Arial Narrow" w:cs="Times New Roman"/>
                <w:color w:val="000000"/>
                <w:sz w:val="20"/>
                <w:szCs w:val="20"/>
              </w:rPr>
              <w:br/>
              <w:t>Ps. 36:7</w:t>
            </w:r>
          </w:p>
        </w:tc>
        <w:tc>
          <w:tcPr>
            <w:tcW w:w="1460" w:type="dxa"/>
            <w:shd w:val="clear" w:color="auto" w:fill="auto"/>
            <w:hideMark/>
          </w:tcPr>
          <w:p w14:paraId="00CFC58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042BB61" w14:textId="77777777" w:rsidTr="00DF2BA3">
        <w:trPr>
          <w:trHeight w:val="20"/>
          <w:jc w:val="center"/>
        </w:trPr>
        <w:tc>
          <w:tcPr>
            <w:tcW w:w="1300" w:type="dxa"/>
            <w:shd w:val="clear" w:color="auto" w:fill="auto"/>
            <w:hideMark/>
          </w:tcPr>
          <w:p w14:paraId="3183AC3B"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~ai</w:t>
            </w:r>
          </w:p>
        </w:tc>
        <w:tc>
          <w:tcPr>
            <w:tcW w:w="1400" w:type="dxa"/>
            <w:shd w:val="clear" w:color="auto" w:fill="auto"/>
            <w:hideMark/>
          </w:tcPr>
          <w:p w14:paraId="2373206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unless</w:t>
            </w:r>
          </w:p>
        </w:tc>
        <w:tc>
          <w:tcPr>
            <w:tcW w:w="1580" w:type="dxa"/>
            <w:shd w:val="clear" w:color="auto" w:fill="auto"/>
            <w:hideMark/>
          </w:tcPr>
          <w:p w14:paraId="12AE3E5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42:15</w:t>
            </w:r>
            <w:r w:rsidRPr="007012EC">
              <w:rPr>
                <w:rFonts w:ascii="Arial Narrow" w:eastAsia="Times New Roman" w:hAnsi="Arial Narrow" w:cs="Times New Roman"/>
                <w:color w:val="000000"/>
                <w:sz w:val="20"/>
                <w:szCs w:val="20"/>
              </w:rPr>
              <w:br/>
              <w:t>Gen. 42:16</w:t>
            </w:r>
            <w:r w:rsidRPr="007012EC">
              <w:rPr>
                <w:rFonts w:ascii="Arial Narrow" w:eastAsia="Times New Roman" w:hAnsi="Arial Narrow" w:cs="Times New Roman"/>
                <w:color w:val="000000"/>
                <w:sz w:val="20"/>
                <w:szCs w:val="20"/>
              </w:rPr>
              <w:br/>
              <w:t>Gen. 42:19</w:t>
            </w:r>
          </w:p>
        </w:tc>
        <w:tc>
          <w:tcPr>
            <w:tcW w:w="1240" w:type="dxa"/>
            <w:shd w:val="clear" w:color="auto" w:fill="auto"/>
            <w:hideMark/>
          </w:tcPr>
          <w:p w14:paraId="419AA1A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6437EB1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4FEA817E" w14:textId="77777777" w:rsidTr="00DF2BA3">
        <w:trPr>
          <w:trHeight w:val="20"/>
          <w:jc w:val="center"/>
        </w:trPr>
        <w:tc>
          <w:tcPr>
            <w:tcW w:w="1300" w:type="dxa"/>
            <w:shd w:val="clear" w:color="auto" w:fill="auto"/>
            <w:hideMark/>
          </w:tcPr>
          <w:p w14:paraId="2B1B52E7"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hn"Wma/</w:t>
            </w:r>
          </w:p>
        </w:tc>
        <w:tc>
          <w:tcPr>
            <w:tcW w:w="1400" w:type="dxa"/>
            <w:shd w:val="clear" w:color="auto" w:fill="auto"/>
            <w:hideMark/>
          </w:tcPr>
          <w:p w14:paraId="5248398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faithfulness</w:t>
            </w:r>
          </w:p>
        </w:tc>
        <w:tc>
          <w:tcPr>
            <w:tcW w:w="1580" w:type="dxa"/>
            <w:shd w:val="clear" w:color="auto" w:fill="auto"/>
            <w:hideMark/>
          </w:tcPr>
          <w:p w14:paraId="37D34F6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4098E83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36:5</w:t>
            </w:r>
          </w:p>
        </w:tc>
        <w:tc>
          <w:tcPr>
            <w:tcW w:w="1460" w:type="dxa"/>
            <w:shd w:val="clear" w:color="auto" w:fill="auto"/>
            <w:hideMark/>
          </w:tcPr>
          <w:p w14:paraId="45119E1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11:5</w:t>
            </w:r>
          </w:p>
        </w:tc>
      </w:tr>
      <w:tr w:rsidR="0083683F" w:rsidRPr="007012EC" w14:paraId="171D7AF0" w14:textId="77777777" w:rsidTr="00DF2BA3">
        <w:trPr>
          <w:trHeight w:val="20"/>
          <w:jc w:val="center"/>
        </w:trPr>
        <w:tc>
          <w:tcPr>
            <w:tcW w:w="1300" w:type="dxa"/>
            <w:shd w:val="clear" w:color="auto" w:fill="auto"/>
            <w:hideMark/>
          </w:tcPr>
          <w:p w14:paraId="72768DE5"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rm;a'</w:t>
            </w:r>
          </w:p>
        </w:tc>
        <w:tc>
          <w:tcPr>
            <w:tcW w:w="1400" w:type="dxa"/>
            <w:shd w:val="clear" w:color="auto" w:fill="auto"/>
            <w:hideMark/>
          </w:tcPr>
          <w:p w14:paraId="492E833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say</w:t>
            </w:r>
          </w:p>
        </w:tc>
        <w:tc>
          <w:tcPr>
            <w:tcW w:w="1580" w:type="dxa"/>
            <w:shd w:val="clear" w:color="auto" w:fill="auto"/>
            <w:hideMark/>
          </w:tcPr>
          <w:p w14:paraId="186C22DB"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41:38</w:t>
            </w:r>
            <w:r w:rsidRPr="007012EC">
              <w:rPr>
                <w:rFonts w:ascii="Arial Narrow" w:eastAsia="Times New Roman" w:hAnsi="Arial Narrow" w:cs="Times New Roman"/>
                <w:color w:val="000000"/>
                <w:sz w:val="20"/>
                <w:szCs w:val="20"/>
                <w:lang w:val="es-ES"/>
              </w:rPr>
              <w:br/>
              <w:t>Gen. 41:39</w:t>
            </w:r>
            <w:r w:rsidRPr="007012EC">
              <w:rPr>
                <w:rFonts w:ascii="Arial Narrow" w:eastAsia="Times New Roman" w:hAnsi="Arial Narrow" w:cs="Times New Roman"/>
                <w:color w:val="000000"/>
                <w:sz w:val="20"/>
                <w:szCs w:val="20"/>
                <w:lang w:val="es-ES"/>
              </w:rPr>
              <w:br/>
              <w:t>Gen. 41:41</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42:1</w:t>
            </w:r>
            <w:r w:rsidRPr="007012EC">
              <w:rPr>
                <w:rFonts w:ascii="Arial Narrow" w:eastAsia="Times New Roman" w:hAnsi="Arial Narrow" w:cs="Times New Roman"/>
                <w:color w:val="000000"/>
                <w:sz w:val="20"/>
                <w:szCs w:val="20"/>
                <w:lang w:val="es-ES"/>
              </w:rPr>
              <w:br/>
              <w:t>Gen. 42:2</w:t>
            </w:r>
            <w:r w:rsidRPr="007012EC">
              <w:rPr>
                <w:rFonts w:ascii="Arial Narrow" w:eastAsia="Times New Roman" w:hAnsi="Arial Narrow" w:cs="Times New Roman"/>
                <w:color w:val="000000"/>
                <w:sz w:val="20"/>
                <w:szCs w:val="20"/>
                <w:lang w:val="es-ES"/>
              </w:rPr>
              <w:br/>
              <w:t>Gen. 42:4</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42:10</w:t>
            </w:r>
            <w:r w:rsidRPr="007012EC">
              <w:rPr>
                <w:rFonts w:ascii="Arial Narrow" w:eastAsia="Times New Roman" w:hAnsi="Arial Narrow" w:cs="Times New Roman"/>
                <w:color w:val="000000"/>
                <w:sz w:val="20"/>
                <w:szCs w:val="20"/>
                <w:lang w:val="es-ES"/>
              </w:rPr>
              <w:br/>
              <w:t>Gen. 42:12</w:t>
            </w:r>
            <w:r w:rsidRPr="007012EC">
              <w:rPr>
                <w:rFonts w:ascii="Arial Narrow" w:eastAsia="Times New Roman" w:hAnsi="Arial Narrow" w:cs="Times New Roman"/>
                <w:color w:val="000000"/>
                <w:sz w:val="20"/>
                <w:szCs w:val="20"/>
                <w:lang w:val="es-ES"/>
              </w:rPr>
              <w:br/>
              <w:t>Gen. 42:13</w:t>
            </w:r>
            <w:r w:rsidRPr="007012EC">
              <w:rPr>
                <w:rFonts w:ascii="Arial Narrow" w:eastAsia="Times New Roman" w:hAnsi="Arial Narrow" w:cs="Times New Roman"/>
                <w:color w:val="000000"/>
                <w:sz w:val="20"/>
                <w:szCs w:val="20"/>
                <w:lang w:val="es-ES"/>
              </w:rPr>
              <w:br/>
              <w:t>Gen. 42:14</w:t>
            </w:r>
            <w:r w:rsidRPr="007012EC">
              <w:rPr>
                <w:rFonts w:ascii="Arial Narrow" w:eastAsia="Times New Roman" w:hAnsi="Arial Narrow" w:cs="Times New Roman"/>
                <w:color w:val="000000"/>
                <w:sz w:val="20"/>
                <w:szCs w:val="20"/>
                <w:lang w:val="es-ES"/>
              </w:rPr>
              <w:br/>
              <w:t>Gen. 42:18</w:t>
            </w:r>
            <w:r w:rsidRPr="007012EC">
              <w:rPr>
                <w:rFonts w:ascii="Arial Narrow" w:eastAsia="Times New Roman" w:hAnsi="Arial Narrow" w:cs="Times New Roman"/>
                <w:color w:val="000000"/>
                <w:sz w:val="20"/>
                <w:szCs w:val="20"/>
                <w:lang w:val="es-ES"/>
              </w:rPr>
              <w:br/>
              <w:t>Gen. 42:21</w:t>
            </w:r>
            <w:r w:rsidRPr="007012EC">
              <w:rPr>
                <w:rFonts w:ascii="Arial Narrow" w:eastAsia="Times New Roman" w:hAnsi="Arial Narrow" w:cs="Times New Roman"/>
                <w:color w:val="000000"/>
                <w:sz w:val="20"/>
                <w:szCs w:val="20"/>
                <w:lang w:val="es-ES"/>
              </w:rPr>
              <w:br/>
              <w:t>Gen. 42:22</w:t>
            </w:r>
          </w:p>
        </w:tc>
        <w:tc>
          <w:tcPr>
            <w:tcW w:w="1240" w:type="dxa"/>
            <w:shd w:val="clear" w:color="auto" w:fill="auto"/>
            <w:hideMark/>
          </w:tcPr>
          <w:p w14:paraId="0781F18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35:3</w:t>
            </w:r>
            <w:r w:rsidRPr="007012EC">
              <w:rPr>
                <w:rFonts w:ascii="Arial Narrow" w:eastAsia="Times New Roman" w:hAnsi="Arial Narrow" w:cs="Times New Roman"/>
                <w:color w:val="000000"/>
                <w:sz w:val="20"/>
                <w:szCs w:val="20"/>
              </w:rPr>
              <w:br/>
              <w:t>Ps. 35:10</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35:25</w:t>
            </w:r>
            <w:r w:rsidRPr="007012EC">
              <w:rPr>
                <w:rFonts w:ascii="Arial Narrow" w:eastAsia="Times New Roman" w:hAnsi="Arial Narrow" w:cs="Times New Roman"/>
                <w:color w:val="000000"/>
                <w:sz w:val="20"/>
                <w:szCs w:val="20"/>
              </w:rPr>
              <w:br/>
              <w:t>Ps. 35:27</w:t>
            </w:r>
          </w:p>
        </w:tc>
        <w:tc>
          <w:tcPr>
            <w:tcW w:w="1460" w:type="dxa"/>
            <w:shd w:val="clear" w:color="auto" w:fill="auto"/>
            <w:hideMark/>
          </w:tcPr>
          <w:p w14:paraId="1F1C2E0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DAA5926" w14:textId="77777777" w:rsidTr="00DF2BA3">
        <w:trPr>
          <w:trHeight w:val="20"/>
          <w:jc w:val="center"/>
        </w:trPr>
        <w:tc>
          <w:tcPr>
            <w:tcW w:w="1300" w:type="dxa"/>
            <w:shd w:val="clear" w:color="auto" w:fill="auto"/>
            <w:hideMark/>
          </w:tcPr>
          <w:p w14:paraId="610200DC"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@s;a'</w:t>
            </w:r>
          </w:p>
        </w:tc>
        <w:tc>
          <w:tcPr>
            <w:tcW w:w="1400" w:type="dxa"/>
            <w:shd w:val="clear" w:color="auto" w:fill="auto"/>
            <w:hideMark/>
          </w:tcPr>
          <w:p w14:paraId="24E7D03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put together</w:t>
            </w:r>
          </w:p>
        </w:tc>
        <w:tc>
          <w:tcPr>
            <w:tcW w:w="1580" w:type="dxa"/>
            <w:shd w:val="clear" w:color="auto" w:fill="auto"/>
            <w:hideMark/>
          </w:tcPr>
          <w:p w14:paraId="6C2A9A3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42:17</w:t>
            </w:r>
          </w:p>
        </w:tc>
        <w:tc>
          <w:tcPr>
            <w:tcW w:w="1240" w:type="dxa"/>
            <w:shd w:val="clear" w:color="auto" w:fill="auto"/>
            <w:hideMark/>
          </w:tcPr>
          <w:p w14:paraId="396B864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35:15</w:t>
            </w:r>
          </w:p>
        </w:tc>
        <w:tc>
          <w:tcPr>
            <w:tcW w:w="1460" w:type="dxa"/>
            <w:shd w:val="clear" w:color="auto" w:fill="auto"/>
            <w:hideMark/>
          </w:tcPr>
          <w:p w14:paraId="6D0B182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CCB45E8" w14:textId="77777777" w:rsidTr="00DF2BA3">
        <w:trPr>
          <w:trHeight w:val="20"/>
          <w:jc w:val="center"/>
        </w:trPr>
        <w:tc>
          <w:tcPr>
            <w:tcW w:w="1300" w:type="dxa"/>
            <w:shd w:val="clear" w:color="auto" w:fill="auto"/>
            <w:hideMark/>
          </w:tcPr>
          <w:p w14:paraId="6B2ADDA5"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#r,a,</w:t>
            </w:r>
          </w:p>
        </w:tc>
        <w:tc>
          <w:tcPr>
            <w:tcW w:w="1400" w:type="dxa"/>
            <w:shd w:val="clear" w:color="auto" w:fill="auto"/>
            <w:hideMark/>
          </w:tcPr>
          <w:p w14:paraId="6685F0C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land, country, ground, earth</w:t>
            </w:r>
          </w:p>
        </w:tc>
        <w:tc>
          <w:tcPr>
            <w:tcW w:w="1580" w:type="dxa"/>
            <w:shd w:val="clear" w:color="auto" w:fill="auto"/>
            <w:hideMark/>
          </w:tcPr>
          <w:p w14:paraId="3B7333F3"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41:41</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41:45</w:t>
            </w:r>
            <w:r w:rsidRPr="007012EC">
              <w:rPr>
                <w:rFonts w:ascii="Arial Narrow" w:eastAsia="Times New Roman" w:hAnsi="Arial Narrow" w:cs="Times New Roman"/>
                <w:color w:val="000000"/>
                <w:sz w:val="20"/>
                <w:szCs w:val="20"/>
                <w:lang w:val="es-ES"/>
              </w:rPr>
              <w:br/>
              <w:t>Gen. 41:46</w:t>
            </w:r>
            <w:r w:rsidRPr="007012EC">
              <w:rPr>
                <w:rFonts w:ascii="Arial Narrow" w:eastAsia="Times New Roman" w:hAnsi="Arial Narrow" w:cs="Times New Roman"/>
                <w:color w:val="000000"/>
                <w:sz w:val="20"/>
                <w:szCs w:val="20"/>
                <w:lang w:val="es-ES"/>
              </w:rPr>
              <w:br/>
              <w:t>Gen. 41:47</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41:52</w:t>
            </w:r>
            <w:r w:rsidRPr="007012EC">
              <w:rPr>
                <w:rFonts w:ascii="Arial Narrow" w:eastAsia="Times New Roman" w:hAnsi="Arial Narrow" w:cs="Times New Roman"/>
                <w:color w:val="000000"/>
                <w:sz w:val="20"/>
                <w:szCs w:val="20"/>
                <w:lang w:val="es-ES"/>
              </w:rPr>
              <w:br/>
              <w:t>Gen. 41:53</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42:5</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42:12</w:t>
            </w:r>
            <w:r w:rsidRPr="007012EC">
              <w:rPr>
                <w:rFonts w:ascii="Arial Narrow" w:eastAsia="Times New Roman" w:hAnsi="Arial Narrow" w:cs="Times New Roman"/>
                <w:color w:val="000000"/>
                <w:sz w:val="20"/>
                <w:szCs w:val="20"/>
                <w:lang w:val="es-ES"/>
              </w:rPr>
              <w:br/>
              <w:t>Gen. 42:13</w:t>
            </w:r>
          </w:p>
        </w:tc>
        <w:tc>
          <w:tcPr>
            <w:tcW w:w="1240" w:type="dxa"/>
            <w:shd w:val="clear" w:color="auto" w:fill="auto"/>
            <w:hideMark/>
          </w:tcPr>
          <w:p w14:paraId="4D9CBE7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35:20</w:t>
            </w:r>
          </w:p>
        </w:tc>
        <w:tc>
          <w:tcPr>
            <w:tcW w:w="1460" w:type="dxa"/>
            <w:shd w:val="clear" w:color="auto" w:fill="auto"/>
            <w:hideMark/>
          </w:tcPr>
          <w:p w14:paraId="1143456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r w:rsidRPr="007012EC">
              <w:rPr>
                <w:rFonts w:ascii="Arial Narrow" w:eastAsia="Times New Roman" w:hAnsi="Arial Narrow" w:cs="Times New Roman"/>
                <w:color w:val="000000"/>
                <w:sz w:val="20"/>
                <w:szCs w:val="20"/>
              </w:rPr>
              <w:br/>
              <w:t>Isa. 11:9</w:t>
            </w:r>
            <w:r w:rsidRPr="007012EC">
              <w:rPr>
                <w:rFonts w:ascii="Arial Narrow" w:eastAsia="Times New Roman" w:hAnsi="Arial Narrow" w:cs="Times New Roman"/>
                <w:color w:val="000000"/>
                <w:sz w:val="20"/>
                <w:szCs w:val="20"/>
              </w:rPr>
              <w:br/>
              <w:t>Isa. 11:16</w:t>
            </w:r>
          </w:p>
        </w:tc>
      </w:tr>
      <w:tr w:rsidR="0083683F" w:rsidRPr="007012EC" w14:paraId="280128C2" w14:textId="77777777" w:rsidTr="00DF2BA3">
        <w:trPr>
          <w:trHeight w:val="20"/>
          <w:jc w:val="center"/>
        </w:trPr>
        <w:tc>
          <w:tcPr>
            <w:tcW w:w="1300" w:type="dxa"/>
            <w:shd w:val="clear" w:color="auto" w:fill="auto"/>
            <w:hideMark/>
          </w:tcPr>
          <w:p w14:paraId="7D45B0EA"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rv,a]</w:t>
            </w:r>
          </w:p>
        </w:tc>
        <w:tc>
          <w:tcPr>
            <w:tcW w:w="1400" w:type="dxa"/>
            <w:shd w:val="clear" w:color="auto" w:fill="auto"/>
            <w:hideMark/>
          </w:tcPr>
          <w:p w14:paraId="75A106D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who, whom, which</w:t>
            </w:r>
          </w:p>
        </w:tc>
        <w:tc>
          <w:tcPr>
            <w:tcW w:w="1580" w:type="dxa"/>
            <w:shd w:val="clear" w:color="auto" w:fill="auto"/>
            <w:hideMark/>
          </w:tcPr>
          <w:p w14:paraId="3D8FDCBD"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41:38</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41:50</w:t>
            </w:r>
            <w:r w:rsidRPr="007012EC">
              <w:rPr>
                <w:rFonts w:ascii="Arial Narrow" w:eastAsia="Times New Roman" w:hAnsi="Arial Narrow" w:cs="Times New Roman"/>
                <w:color w:val="000000"/>
                <w:sz w:val="20"/>
                <w:szCs w:val="20"/>
                <w:lang w:val="es-ES"/>
              </w:rPr>
              <w:br/>
              <w:t>Gen. 41:53</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14:paraId="531423E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p>
        </w:tc>
        <w:tc>
          <w:tcPr>
            <w:tcW w:w="1460" w:type="dxa"/>
            <w:shd w:val="clear" w:color="auto" w:fill="auto"/>
            <w:hideMark/>
          </w:tcPr>
          <w:p w14:paraId="46B1A48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r w:rsidRPr="007012EC">
              <w:rPr>
                <w:rFonts w:ascii="Arial Narrow" w:eastAsia="Times New Roman" w:hAnsi="Arial Narrow" w:cs="Times New Roman"/>
                <w:color w:val="000000"/>
                <w:sz w:val="20"/>
                <w:szCs w:val="20"/>
              </w:rPr>
              <w:br/>
              <w:t>Isa. 11:16</w:t>
            </w:r>
          </w:p>
        </w:tc>
      </w:tr>
      <w:tr w:rsidR="0083683F" w:rsidRPr="007012EC" w14:paraId="1E029E32" w14:textId="77777777" w:rsidTr="00DF2BA3">
        <w:trPr>
          <w:trHeight w:val="20"/>
          <w:jc w:val="center"/>
        </w:trPr>
        <w:tc>
          <w:tcPr>
            <w:tcW w:w="1300" w:type="dxa"/>
            <w:shd w:val="clear" w:color="auto" w:fill="auto"/>
            <w:hideMark/>
          </w:tcPr>
          <w:p w14:paraId="4F8554EC"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aAB</w:t>
            </w:r>
          </w:p>
        </w:tc>
        <w:tc>
          <w:tcPr>
            <w:tcW w:w="1400" w:type="dxa"/>
            <w:shd w:val="clear" w:color="auto" w:fill="auto"/>
            <w:hideMark/>
          </w:tcPr>
          <w:p w14:paraId="4917AF4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came, come, go</w:t>
            </w:r>
          </w:p>
        </w:tc>
        <w:tc>
          <w:tcPr>
            <w:tcW w:w="1580" w:type="dxa"/>
            <w:shd w:val="clear" w:color="auto" w:fill="auto"/>
            <w:hideMark/>
          </w:tcPr>
          <w:p w14:paraId="2CAC5D49"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41:50</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42:5</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42:10</w:t>
            </w:r>
            <w:r w:rsidRPr="007012EC">
              <w:rPr>
                <w:rFonts w:ascii="Arial Narrow" w:eastAsia="Times New Roman" w:hAnsi="Arial Narrow" w:cs="Times New Roman"/>
                <w:color w:val="000000"/>
                <w:sz w:val="20"/>
                <w:szCs w:val="20"/>
                <w:lang w:val="es-ES"/>
              </w:rPr>
              <w:br/>
              <w:t>Gen. 42:12</w:t>
            </w:r>
            <w:r w:rsidRPr="007012EC">
              <w:rPr>
                <w:rFonts w:ascii="Arial Narrow" w:eastAsia="Times New Roman" w:hAnsi="Arial Narrow" w:cs="Times New Roman"/>
                <w:color w:val="000000"/>
                <w:sz w:val="20"/>
                <w:szCs w:val="20"/>
                <w:lang w:val="es-ES"/>
              </w:rPr>
              <w:br/>
              <w:t>Gen. 42:15</w:t>
            </w:r>
            <w:r w:rsidRPr="007012EC">
              <w:rPr>
                <w:rFonts w:ascii="Arial Narrow" w:eastAsia="Times New Roman" w:hAnsi="Arial Narrow" w:cs="Times New Roman"/>
                <w:color w:val="000000"/>
                <w:sz w:val="20"/>
                <w:szCs w:val="20"/>
                <w:lang w:val="es-ES"/>
              </w:rPr>
              <w:br/>
              <w:t>Gen. 42:19</w:t>
            </w:r>
            <w:r w:rsidRPr="007012EC">
              <w:rPr>
                <w:rFonts w:ascii="Arial Narrow" w:eastAsia="Times New Roman" w:hAnsi="Arial Narrow" w:cs="Times New Roman"/>
                <w:color w:val="000000"/>
                <w:sz w:val="20"/>
                <w:szCs w:val="20"/>
                <w:lang w:val="es-ES"/>
              </w:rPr>
              <w:br/>
              <w:t>Gen. 42:20</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14:paraId="6B83843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r w:rsidRPr="007012EC">
              <w:rPr>
                <w:rFonts w:ascii="Arial Narrow" w:eastAsia="Times New Roman" w:hAnsi="Arial Narrow" w:cs="Times New Roman"/>
                <w:color w:val="000000"/>
                <w:sz w:val="20"/>
                <w:szCs w:val="20"/>
              </w:rPr>
              <w:br/>
              <w:t>Ps. 36:11</w:t>
            </w:r>
          </w:p>
        </w:tc>
        <w:tc>
          <w:tcPr>
            <w:tcW w:w="1460" w:type="dxa"/>
            <w:shd w:val="clear" w:color="auto" w:fill="auto"/>
            <w:hideMark/>
          </w:tcPr>
          <w:p w14:paraId="2F745C3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35CEBE20" w14:textId="77777777" w:rsidTr="00DF2BA3">
        <w:trPr>
          <w:trHeight w:val="20"/>
          <w:jc w:val="center"/>
        </w:trPr>
        <w:tc>
          <w:tcPr>
            <w:tcW w:w="1300" w:type="dxa"/>
            <w:shd w:val="clear" w:color="auto" w:fill="auto"/>
            <w:hideMark/>
          </w:tcPr>
          <w:p w14:paraId="657BB370"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tyIB;</w:t>
            </w:r>
          </w:p>
        </w:tc>
        <w:tc>
          <w:tcPr>
            <w:tcW w:w="1400" w:type="dxa"/>
            <w:shd w:val="clear" w:color="auto" w:fill="auto"/>
            <w:hideMark/>
          </w:tcPr>
          <w:p w14:paraId="559FB04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house</w:t>
            </w:r>
          </w:p>
        </w:tc>
        <w:tc>
          <w:tcPr>
            <w:tcW w:w="1580" w:type="dxa"/>
            <w:shd w:val="clear" w:color="auto" w:fill="auto"/>
            <w:hideMark/>
          </w:tcPr>
          <w:p w14:paraId="6A3A261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r w:rsidRPr="007012EC">
              <w:rPr>
                <w:rFonts w:ascii="Arial Narrow" w:eastAsia="Times New Roman" w:hAnsi="Arial Narrow" w:cs="Times New Roman"/>
                <w:color w:val="000000"/>
                <w:sz w:val="20"/>
                <w:szCs w:val="20"/>
              </w:rPr>
              <w:br/>
              <w:t>Gen. 41:51</w:t>
            </w:r>
            <w:r w:rsidRPr="007012EC">
              <w:rPr>
                <w:rFonts w:ascii="Arial Narrow" w:eastAsia="Times New Roman" w:hAnsi="Arial Narrow" w:cs="Times New Roman"/>
                <w:color w:val="000000"/>
                <w:sz w:val="20"/>
                <w:szCs w:val="20"/>
              </w:rPr>
              <w:br/>
              <w:t>Gen. 42:19</w:t>
            </w:r>
          </w:p>
        </w:tc>
        <w:tc>
          <w:tcPr>
            <w:tcW w:w="1240" w:type="dxa"/>
            <w:shd w:val="clear" w:color="auto" w:fill="auto"/>
            <w:hideMark/>
          </w:tcPr>
          <w:p w14:paraId="53D38D0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36:8</w:t>
            </w:r>
          </w:p>
        </w:tc>
        <w:tc>
          <w:tcPr>
            <w:tcW w:w="1460" w:type="dxa"/>
            <w:shd w:val="clear" w:color="auto" w:fill="auto"/>
            <w:hideMark/>
          </w:tcPr>
          <w:p w14:paraId="75D6357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42A685AB" w14:textId="77777777" w:rsidTr="00DF2BA3">
        <w:trPr>
          <w:trHeight w:val="20"/>
          <w:jc w:val="center"/>
        </w:trPr>
        <w:tc>
          <w:tcPr>
            <w:tcW w:w="1300" w:type="dxa"/>
            <w:shd w:val="clear" w:color="auto" w:fill="auto"/>
            <w:hideMark/>
          </w:tcPr>
          <w:p w14:paraId="576090A3"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!Be</w:t>
            </w:r>
          </w:p>
        </w:tc>
        <w:tc>
          <w:tcPr>
            <w:tcW w:w="1400" w:type="dxa"/>
            <w:shd w:val="clear" w:color="auto" w:fill="auto"/>
            <w:hideMark/>
          </w:tcPr>
          <w:p w14:paraId="2E99B43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old, son</w:t>
            </w:r>
          </w:p>
        </w:tc>
        <w:tc>
          <w:tcPr>
            <w:tcW w:w="1580" w:type="dxa"/>
            <w:shd w:val="clear" w:color="auto" w:fill="auto"/>
            <w:hideMark/>
          </w:tcPr>
          <w:p w14:paraId="59A2F373"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41:46</w:t>
            </w:r>
            <w:r w:rsidRPr="007012EC">
              <w:rPr>
                <w:rFonts w:ascii="Arial Narrow" w:eastAsia="Times New Roman" w:hAnsi="Arial Narrow" w:cs="Times New Roman"/>
                <w:color w:val="000000"/>
                <w:sz w:val="20"/>
                <w:szCs w:val="20"/>
                <w:lang w:val="es-ES"/>
              </w:rPr>
              <w:br/>
              <w:t>Gen. 41:50</w:t>
            </w:r>
            <w:r w:rsidRPr="007012EC">
              <w:rPr>
                <w:rFonts w:ascii="Arial Narrow" w:eastAsia="Times New Roman" w:hAnsi="Arial Narrow" w:cs="Times New Roman"/>
                <w:color w:val="000000"/>
                <w:sz w:val="20"/>
                <w:szCs w:val="20"/>
                <w:lang w:val="es-ES"/>
              </w:rPr>
              <w:br/>
              <w:t>Gen. 42:1</w:t>
            </w:r>
            <w:r w:rsidRPr="007012EC">
              <w:rPr>
                <w:rFonts w:ascii="Arial Narrow" w:eastAsia="Times New Roman" w:hAnsi="Arial Narrow" w:cs="Times New Roman"/>
                <w:color w:val="000000"/>
                <w:sz w:val="20"/>
                <w:szCs w:val="20"/>
                <w:lang w:val="es-ES"/>
              </w:rPr>
              <w:br/>
              <w:t>Gen. 42:5</w:t>
            </w:r>
            <w:r w:rsidRPr="007012EC">
              <w:rPr>
                <w:rFonts w:ascii="Arial Narrow" w:eastAsia="Times New Roman" w:hAnsi="Arial Narrow" w:cs="Times New Roman"/>
                <w:color w:val="000000"/>
                <w:sz w:val="20"/>
                <w:szCs w:val="20"/>
                <w:lang w:val="es-ES"/>
              </w:rPr>
              <w:br/>
              <w:t>Gen. 42:11</w:t>
            </w:r>
            <w:r w:rsidRPr="007012EC">
              <w:rPr>
                <w:rFonts w:ascii="Arial Narrow" w:eastAsia="Times New Roman" w:hAnsi="Arial Narrow" w:cs="Times New Roman"/>
                <w:color w:val="000000"/>
                <w:sz w:val="20"/>
                <w:szCs w:val="20"/>
                <w:lang w:val="es-ES"/>
              </w:rPr>
              <w:br/>
              <w:t>Gen. 42:13</w:t>
            </w:r>
          </w:p>
        </w:tc>
        <w:tc>
          <w:tcPr>
            <w:tcW w:w="1240" w:type="dxa"/>
            <w:shd w:val="clear" w:color="auto" w:fill="auto"/>
            <w:hideMark/>
          </w:tcPr>
          <w:p w14:paraId="5B62645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36:7</w:t>
            </w:r>
          </w:p>
        </w:tc>
        <w:tc>
          <w:tcPr>
            <w:tcW w:w="1460" w:type="dxa"/>
            <w:shd w:val="clear" w:color="auto" w:fill="auto"/>
            <w:hideMark/>
          </w:tcPr>
          <w:p w14:paraId="68AFFDB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075AC8F9" w14:textId="77777777" w:rsidTr="00DF2BA3">
        <w:trPr>
          <w:trHeight w:val="20"/>
          <w:jc w:val="center"/>
        </w:trPr>
        <w:tc>
          <w:tcPr>
            <w:tcW w:w="1300" w:type="dxa"/>
            <w:shd w:val="clear" w:color="auto" w:fill="auto"/>
            <w:hideMark/>
          </w:tcPr>
          <w:p w14:paraId="0962BF93"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vq;B'</w:t>
            </w:r>
          </w:p>
        </w:tc>
        <w:tc>
          <w:tcPr>
            <w:tcW w:w="1400" w:type="dxa"/>
            <w:shd w:val="clear" w:color="auto" w:fill="auto"/>
            <w:hideMark/>
          </w:tcPr>
          <w:p w14:paraId="2C5C24B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seek</w:t>
            </w:r>
          </w:p>
        </w:tc>
        <w:tc>
          <w:tcPr>
            <w:tcW w:w="1580" w:type="dxa"/>
            <w:shd w:val="clear" w:color="auto" w:fill="auto"/>
            <w:hideMark/>
          </w:tcPr>
          <w:p w14:paraId="65F8A6A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0F1DC39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35:4</w:t>
            </w:r>
          </w:p>
        </w:tc>
        <w:tc>
          <w:tcPr>
            <w:tcW w:w="1460" w:type="dxa"/>
            <w:shd w:val="clear" w:color="auto" w:fill="auto"/>
            <w:hideMark/>
          </w:tcPr>
          <w:p w14:paraId="03E51B7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70E72C92" w14:textId="77777777" w:rsidTr="00DF2BA3">
        <w:trPr>
          <w:trHeight w:val="20"/>
          <w:jc w:val="center"/>
        </w:trPr>
        <w:tc>
          <w:tcPr>
            <w:tcW w:w="1300" w:type="dxa"/>
            <w:shd w:val="clear" w:color="auto" w:fill="auto"/>
            <w:hideMark/>
          </w:tcPr>
          <w:p w14:paraId="40DCA2CB"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rB;</w:t>
            </w:r>
          </w:p>
        </w:tc>
        <w:tc>
          <w:tcPr>
            <w:tcW w:w="1400" w:type="dxa"/>
            <w:shd w:val="clear" w:color="auto" w:fill="auto"/>
            <w:hideMark/>
          </w:tcPr>
          <w:p w14:paraId="6B5E114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grain,, corn</w:t>
            </w:r>
          </w:p>
        </w:tc>
        <w:tc>
          <w:tcPr>
            <w:tcW w:w="1580" w:type="dxa"/>
            <w:shd w:val="clear" w:color="auto" w:fill="auto"/>
            <w:hideMark/>
          </w:tcPr>
          <w:p w14:paraId="12C987D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r w:rsidRPr="007012EC">
              <w:rPr>
                <w:rFonts w:ascii="Arial Narrow" w:eastAsia="Times New Roman" w:hAnsi="Arial Narrow" w:cs="Times New Roman"/>
                <w:color w:val="000000"/>
                <w:sz w:val="20"/>
                <w:szCs w:val="20"/>
              </w:rPr>
              <w:br/>
              <w:t>Gen. 42:3</w:t>
            </w:r>
          </w:p>
        </w:tc>
        <w:tc>
          <w:tcPr>
            <w:tcW w:w="1240" w:type="dxa"/>
            <w:shd w:val="clear" w:color="auto" w:fill="auto"/>
            <w:hideMark/>
          </w:tcPr>
          <w:p w14:paraId="586E169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126612A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15A36F31" w14:textId="77777777" w:rsidTr="00DF2BA3">
        <w:trPr>
          <w:trHeight w:val="20"/>
          <w:jc w:val="center"/>
        </w:trPr>
        <w:tc>
          <w:tcPr>
            <w:tcW w:w="1300" w:type="dxa"/>
            <w:shd w:val="clear" w:color="auto" w:fill="auto"/>
            <w:hideMark/>
          </w:tcPr>
          <w:p w14:paraId="6FA5BFF1"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ld'G"</w:t>
            </w:r>
          </w:p>
        </w:tc>
        <w:tc>
          <w:tcPr>
            <w:tcW w:w="1400" w:type="dxa"/>
            <w:shd w:val="clear" w:color="auto" w:fill="auto"/>
            <w:hideMark/>
          </w:tcPr>
          <w:p w14:paraId="44C177C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greater</w:t>
            </w:r>
          </w:p>
        </w:tc>
        <w:tc>
          <w:tcPr>
            <w:tcW w:w="1580" w:type="dxa"/>
            <w:shd w:val="clear" w:color="auto" w:fill="auto"/>
            <w:hideMark/>
          </w:tcPr>
          <w:p w14:paraId="4D1C4D6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p>
        </w:tc>
        <w:tc>
          <w:tcPr>
            <w:tcW w:w="1240" w:type="dxa"/>
            <w:shd w:val="clear" w:color="auto" w:fill="auto"/>
            <w:hideMark/>
          </w:tcPr>
          <w:p w14:paraId="51D15E6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35:26</w:t>
            </w:r>
            <w:r w:rsidRPr="007012EC">
              <w:rPr>
                <w:rFonts w:ascii="Arial Narrow" w:eastAsia="Times New Roman" w:hAnsi="Arial Narrow" w:cs="Times New Roman"/>
                <w:color w:val="000000"/>
                <w:sz w:val="20"/>
                <w:szCs w:val="20"/>
              </w:rPr>
              <w:br/>
              <w:t>Ps. 35:27</w:t>
            </w:r>
          </w:p>
        </w:tc>
        <w:tc>
          <w:tcPr>
            <w:tcW w:w="1460" w:type="dxa"/>
            <w:shd w:val="clear" w:color="auto" w:fill="auto"/>
            <w:hideMark/>
          </w:tcPr>
          <w:p w14:paraId="681F58E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6A9A60CF" w14:textId="77777777" w:rsidTr="00DF2BA3">
        <w:trPr>
          <w:trHeight w:val="20"/>
          <w:jc w:val="center"/>
        </w:trPr>
        <w:tc>
          <w:tcPr>
            <w:tcW w:w="1300" w:type="dxa"/>
            <w:shd w:val="clear" w:color="auto" w:fill="auto"/>
            <w:hideMark/>
          </w:tcPr>
          <w:p w14:paraId="39ED5E47"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rb;D'</w:t>
            </w:r>
          </w:p>
        </w:tc>
        <w:tc>
          <w:tcPr>
            <w:tcW w:w="1400" w:type="dxa"/>
            <w:shd w:val="clear" w:color="auto" w:fill="auto"/>
            <w:hideMark/>
          </w:tcPr>
          <w:p w14:paraId="62469B7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spoke</w:t>
            </w:r>
          </w:p>
        </w:tc>
        <w:tc>
          <w:tcPr>
            <w:tcW w:w="1580" w:type="dxa"/>
            <w:shd w:val="clear" w:color="auto" w:fill="auto"/>
            <w:hideMark/>
          </w:tcPr>
          <w:p w14:paraId="49C6FD9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42:7</w:t>
            </w:r>
            <w:r w:rsidRPr="007012EC">
              <w:rPr>
                <w:rFonts w:ascii="Arial Narrow" w:eastAsia="Times New Roman" w:hAnsi="Arial Narrow" w:cs="Times New Roman"/>
                <w:color w:val="000000"/>
                <w:sz w:val="20"/>
                <w:szCs w:val="20"/>
              </w:rPr>
              <w:br/>
              <w:t>Gen. 42:14</w:t>
            </w:r>
          </w:p>
        </w:tc>
        <w:tc>
          <w:tcPr>
            <w:tcW w:w="1240" w:type="dxa"/>
            <w:shd w:val="clear" w:color="auto" w:fill="auto"/>
            <w:hideMark/>
          </w:tcPr>
          <w:p w14:paraId="71FC8AF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35:20</w:t>
            </w:r>
          </w:p>
        </w:tc>
        <w:tc>
          <w:tcPr>
            <w:tcW w:w="1460" w:type="dxa"/>
            <w:shd w:val="clear" w:color="auto" w:fill="auto"/>
            <w:hideMark/>
          </w:tcPr>
          <w:p w14:paraId="006CD7A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6F77C038" w14:textId="77777777" w:rsidTr="00DF2BA3">
        <w:trPr>
          <w:trHeight w:val="20"/>
          <w:jc w:val="center"/>
        </w:trPr>
        <w:tc>
          <w:tcPr>
            <w:tcW w:w="1300" w:type="dxa"/>
            <w:shd w:val="clear" w:color="auto" w:fill="auto"/>
            <w:hideMark/>
          </w:tcPr>
          <w:p w14:paraId="3F80CD0D"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rb'D'</w:t>
            </w:r>
          </w:p>
        </w:tc>
        <w:tc>
          <w:tcPr>
            <w:tcW w:w="1400" w:type="dxa"/>
            <w:shd w:val="clear" w:color="auto" w:fill="auto"/>
            <w:hideMark/>
          </w:tcPr>
          <w:p w14:paraId="4B47479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words</w:t>
            </w:r>
          </w:p>
        </w:tc>
        <w:tc>
          <w:tcPr>
            <w:tcW w:w="1580" w:type="dxa"/>
            <w:shd w:val="clear" w:color="auto" w:fill="auto"/>
            <w:hideMark/>
          </w:tcPr>
          <w:p w14:paraId="0892137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42:16</w:t>
            </w:r>
            <w:r w:rsidRPr="007012EC">
              <w:rPr>
                <w:rFonts w:ascii="Arial Narrow" w:eastAsia="Times New Roman" w:hAnsi="Arial Narrow" w:cs="Times New Roman"/>
                <w:color w:val="000000"/>
                <w:sz w:val="20"/>
                <w:szCs w:val="20"/>
              </w:rPr>
              <w:br/>
              <w:t>Gen. 42:20</w:t>
            </w:r>
          </w:p>
        </w:tc>
        <w:tc>
          <w:tcPr>
            <w:tcW w:w="1240" w:type="dxa"/>
            <w:shd w:val="clear" w:color="auto" w:fill="auto"/>
            <w:hideMark/>
          </w:tcPr>
          <w:p w14:paraId="6702A5F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35:20</w:t>
            </w:r>
            <w:r w:rsidRPr="007012EC">
              <w:rPr>
                <w:rFonts w:ascii="Arial Narrow" w:eastAsia="Times New Roman" w:hAnsi="Arial Narrow" w:cs="Times New Roman"/>
                <w:color w:val="000000"/>
                <w:sz w:val="20"/>
                <w:szCs w:val="20"/>
              </w:rPr>
              <w:br/>
              <w:t>Ps. 36:3</w:t>
            </w:r>
          </w:p>
        </w:tc>
        <w:tc>
          <w:tcPr>
            <w:tcW w:w="1460" w:type="dxa"/>
            <w:shd w:val="clear" w:color="auto" w:fill="auto"/>
            <w:hideMark/>
          </w:tcPr>
          <w:p w14:paraId="6BA68CE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B3E433F" w14:textId="77777777" w:rsidTr="00DF2BA3">
        <w:trPr>
          <w:trHeight w:val="20"/>
          <w:jc w:val="center"/>
        </w:trPr>
        <w:tc>
          <w:tcPr>
            <w:tcW w:w="1300" w:type="dxa"/>
            <w:shd w:val="clear" w:color="auto" w:fill="auto"/>
            <w:hideMark/>
          </w:tcPr>
          <w:p w14:paraId="601629F0"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vr'D'</w:t>
            </w:r>
          </w:p>
        </w:tc>
        <w:tc>
          <w:tcPr>
            <w:tcW w:w="1400" w:type="dxa"/>
            <w:shd w:val="clear" w:color="auto" w:fill="auto"/>
            <w:hideMark/>
          </w:tcPr>
          <w:p w14:paraId="4D53D74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comes the reckoning</w:t>
            </w:r>
          </w:p>
        </w:tc>
        <w:tc>
          <w:tcPr>
            <w:tcW w:w="1580" w:type="dxa"/>
            <w:shd w:val="clear" w:color="auto" w:fill="auto"/>
            <w:hideMark/>
          </w:tcPr>
          <w:p w14:paraId="247742C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42:22</w:t>
            </w:r>
          </w:p>
        </w:tc>
        <w:tc>
          <w:tcPr>
            <w:tcW w:w="1240" w:type="dxa"/>
            <w:shd w:val="clear" w:color="auto" w:fill="auto"/>
            <w:hideMark/>
          </w:tcPr>
          <w:p w14:paraId="0E4A4AD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53255BC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p>
        </w:tc>
      </w:tr>
      <w:tr w:rsidR="0083683F" w:rsidRPr="007012EC" w14:paraId="1F4447A4" w14:textId="77777777" w:rsidTr="00DF2BA3">
        <w:trPr>
          <w:trHeight w:val="20"/>
          <w:jc w:val="center"/>
        </w:trPr>
        <w:tc>
          <w:tcPr>
            <w:tcW w:w="1300" w:type="dxa"/>
            <w:shd w:val="clear" w:color="auto" w:fill="auto"/>
            <w:hideMark/>
          </w:tcPr>
          <w:p w14:paraId="7EA6A7F1"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%l;h'</w:t>
            </w:r>
          </w:p>
        </w:tc>
        <w:tc>
          <w:tcPr>
            <w:tcW w:w="1400" w:type="dxa"/>
            <w:shd w:val="clear" w:color="auto" w:fill="auto"/>
            <w:hideMark/>
          </w:tcPr>
          <w:p w14:paraId="5A85C38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go, went</w:t>
            </w:r>
          </w:p>
        </w:tc>
        <w:tc>
          <w:tcPr>
            <w:tcW w:w="1580" w:type="dxa"/>
            <w:shd w:val="clear" w:color="auto" w:fill="auto"/>
            <w:hideMark/>
          </w:tcPr>
          <w:p w14:paraId="58AA2EE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41:55</w:t>
            </w:r>
            <w:r w:rsidRPr="007012EC">
              <w:rPr>
                <w:rFonts w:ascii="Arial Narrow" w:eastAsia="Times New Roman" w:hAnsi="Arial Narrow" w:cs="Times New Roman"/>
                <w:color w:val="000000"/>
                <w:sz w:val="20"/>
                <w:szCs w:val="20"/>
              </w:rPr>
              <w:br/>
              <w:t>Gen. 42:19</w:t>
            </w:r>
          </w:p>
        </w:tc>
        <w:tc>
          <w:tcPr>
            <w:tcW w:w="1240" w:type="dxa"/>
            <w:shd w:val="clear" w:color="auto" w:fill="auto"/>
            <w:hideMark/>
          </w:tcPr>
          <w:p w14:paraId="13D694F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35:14</w:t>
            </w:r>
          </w:p>
        </w:tc>
        <w:tc>
          <w:tcPr>
            <w:tcW w:w="1460" w:type="dxa"/>
            <w:shd w:val="clear" w:color="auto" w:fill="auto"/>
            <w:hideMark/>
          </w:tcPr>
          <w:p w14:paraId="2A1C6B1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7EC1B4EE" w14:textId="77777777" w:rsidTr="00DF2BA3">
        <w:trPr>
          <w:trHeight w:val="20"/>
          <w:jc w:val="center"/>
        </w:trPr>
        <w:tc>
          <w:tcPr>
            <w:tcW w:w="1300" w:type="dxa"/>
            <w:shd w:val="clear" w:color="auto" w:fill="auto"/>
            <w:hideMark/>
          </w:tcPr>
          <w:p w14:paraId="197D179A"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rh;</w:t>
            </w:r>
          </w:p>
        </w:tc>
        <w:tc>
          <w:tcPr>
            <w:tcW w:w="1400" w:type="dxa"/>
            <w:shd w:val="clear" w:color="auto" w:fill="auto"/>
            <w:hideMark/>
          </w:tcPr>
          <w:p w14:paraId="6EFF2B2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mountians</w:t>
            </w:r>
          </w:p>
        </w:tc>
        <w:tc>
          <w:tcPr>
            <w:tcW w:w="1580" w:type="dxa"/>
            <w:shd w:val="clear" w:color="auto" w:fill="auto"/>
            <w:hideMark/>
          </w:tcPr>
          <w:p w14:paraId="4E28ABC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0952B4F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36:6</w:t>
            </w:r>
          </w:p>
        </w:tc>
        <w:tc>
          <w:tcPr>
            <w:tcW w:w="1460" w:type="dxa"/>
            <w:shd w:val="clear" w:color="auto" w:fill="auto"/>
            <w:hideMark/>
          </w:tcPr>
          <w:p w14:paraId="44F4CF4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11:9</w:t>
            </w:r>
          </w:p>
        </w:tc>
      </w:tr>
      <w:tr w:rsidR="0083683F" w:rsidRPr="007012EC" w14:paraId="37E980A7" w14:textId="77777777" w:rsidTr="00DF2BA3">
        <w:trPr>
          <w:trHeight w:val="20"/>
          <w:jc w:val="center"/>
        </w:trPr>
        <w:tc>
          <w:tcPr>
            <w:tcW w:w="1300" w:type="dxa"/>
            <w:shd w:val="clear" w:color="auto" w:fill="auto"/>
            <w:hideMark/>
          </w:tcPr>
          <w:p w14:paraId="6847073E"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ld'x'</w:t>
            </w:r>
          </w:p>
        </w:tc>
        <w:tc>
          <w:tcPr>
            <w:tcW w:w="1400" w:type="dxa"/>
            <w:shd w:val="clear" w:color="auto" w:fill="auto"/>
            <w:hideMark/>
          </w:tcPr>
          <w:p w14:paraId="07EDCE3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stopped, plans</w:t>
            </w:r>
          </w:p>
        </w:tc>
        <w:tc>
          <w:tcPr>
            <w:tcW w:w="1580" w:type="dxa"/>
            <w:shd w:val="clear" w:color="auto" w:fill="auto"/>
            <w:hideMark/>
          </w:tcPr>
          <w:p w14:paraId="490D9F2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p>
        </w:tc>
        <w:tc>
          <w:tcPr>
            <w:tcW w:w="1240" w:type="dxa"/>
            <w:shd w:val="clear" w:color="auto" w:fill="auto"/>
            <w:hideMark/>
          </w:tcPr>
          <w:p w14:paraId="2AA050D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36:3</w:t>
            </w:r>
          </w:p>
        </w:tc>
        <w:tc>
          <w:tcPr>
            <w:tcW w:w="1460" w:type="dxa"/>
            <w:shd w:val="clear" w:color="auto" w:fill="auto"/>
            <w:hideMark/>
          </w:tcPr>
          <w:p w14:paraId="634A63F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6B70BD82" w14:textId="77777777" w:rsidTr="00DF2BA3">
        <w:trPr>
          <w:trHeight w:val="20"/>
          <w:jc w:val="center"/>
        </w:trPr>
        <w:tc>
          <w:tcPr>
            <w:tcW w:w="1300" w:type="dxa"/>
            <w:shd w:val="clear" w:color="auto" w:fill="auto"/>
            <w:hideMark/>
          </w:tcPr>
          <w:p w14:paraId="13F9478F"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qz"x'</w:t>
            </w:r>
          </w:p>
        </w:tc>
        <w:tc>
          <w:tcPr>
            <w:tcW w:w="1400" w:type="dxa"/>
            <w:shd w:val="clear" w:color="auto" w:fill="auto"/>
            <w:hideMark/>
          </w:tcPr>
          <w:p w14:paraId="5D3AF7F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severe, take hold</w:t>
            </w:r>
          </w:p>
        </w:tc>
        <w:tc>
          <w:tcPr>
            <w:tcW w:w="1580" w:type="dxa"/>
            <w:shd w:val="clear" w:color="auto" w:fill="auto"/>
            <w:hideMark/>
          </w:tcPr>
          <w:p w14:paraId="3A478F5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41:56</w:t>
            </w:r>
            <w:r w:rsidRPr="007012EC">
              <w:rPr>
                <w:rFonts w:ascii="Arial Narrow" w:eastAsia="Times New Roman" w:hAnsi="Arial Narrow" w:cs="Times New Roman"/>
                <w:color w:val="000000"/>
                <w:sz w:val="20"/>
                <w:szCs w:val="20"/>
              </w:rPr>
              <w:br/>
              <w:t>Gen. 41:57</w:t>
            </w:r>
          </w:p>
        </w:tc>
        <w:tc>
          <w:tcPr>
            <w:tcW w:w="1240" w:type="dxa"/>
            <w:shd w:val="clear" w:color="auto" w:fill="auto"/>
            <w:hideMark/>
          </w:tcPr>
          <w:p w14:paraId="66535A9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w:t>
            </w:r>
          </w:p>
        </w:tc>
        <w:tc>
          <w:tcPr>
            <w:tcW w:w="1460" w:type="dxa"/>
            <w:shd w:val="clear" w:color="auto" w:fill="auto"/>
            <w:hideMark/>
          </w:tcPr>
          <w:p w14:paraId="26C840F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68D550F4" w14:textId="77777777" w:rsidTr="00DF2BA3">
        <w:trPr>
          <w:trHeight w:val="20"/>
          <w:jc w:val="center"/>
        </w:trPr>
        <w:tc>
          <w:tcPr>
            <w:tcW w:w="1300" w:type="dxa"/>
            <w:shd w:val="clear" w:color="auto" w:fill="auto"/>
            <w:hideMark/>
          </w:tcPr>
          <w:p w14:paraId="5F232181"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dy"</w:t>
            </w:r>
          </w:p>
        </w:tc>
        <w:tc>
          <w:tcPr>
            <w:tcW w:w="1400" w:type="dxa"/>
            <w:shd w:val="clear" w:color="auto" w:fill="auto"/>
            <w:hideMark/>
          </w:tcPr>
          <w:p w14:paraId="61C946A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hand</w:t>
            </w:r>
          </w:p>
        </w:tc>
        <w:tc>
          <w:tcPr>
            <w:tcW w:w="1580" w:type="dxa"/>
            <w:shd w:val="clear" w:color="auto" w:fill="auto"/>
            <w:hideMark/>
          </w:tcPr>
          <w:p w14:paraId="01A93B8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41:42</w:t>
            </w:r>
            <w:r w:rsidRPr="007012EC">
              <w:rPr>
                <w:rFonts w:ascii="Arial Narrow" w:eastAsia="Times New Roman" w:hAnsi="Arial Narrow" w:cs="Times New Roman"/>
                <w:color w:val="000000"/>
                <w:sz w:val="20"/>
                <w:szCs w:val="20"/>
              </w:rPr>
              <w:br/>
              <w:t>Gen. 41:44</w:t>
            </w:r>
          </w:p>
        </w:tc>
        <w:tc>
          <w:tcPr>
            <w:tcW w:w="1240" w:type="dxa"/>
            <w:shd w:val="clear" w:color="auto" w:fill="auto"/>
            <w:hideMark/>
          </w:tcPr>
          <w:p w14:paraId="545CA9D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36:11</w:t>
            </w:r>
          </w:p>
        </w:tc>
        <w:tc>
          <w:tcPr>
            <w:tcW w:w="1460" w:type="dxa"/>
            <w:shd w:val="clear" w:color="auto" w:fill="auto"/>
            <w:hideMark/>
          </w:tcPr>
          <w:p w14:paraId="01EC7F1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11:8</w:t>
            </w:r>
          </w:p>
        </w:tc>
      </w:tr>
      <w:tr w:rsidR="0083683F" w:rsidRPr="007012EC" w14:paraId="2E005BCA" w14:textId="77777777" w:rsidTr="00DF2BA3">
        <w:trPr>
          <w:trHeight w:val="20"/>
          <w:jc w:val="center"/>
        </w:trPr>
        <w:tc>
          <w:tcPr>
            <w:tcW w:w="1300" w:type="dxa"/>
            <w:shd w:val="clear" w:color="auto" w:fill="auto"/>
            <w:hideMark/>
          </w:tcPr>
          <w:p w14:paraId="5A8F7D2E"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[d'y"</w:t>
            </w:r>
          </w:p>
        </w:tc>
        <w:tc>
          <w:tcPr>
            <w:tcW w:w="1400" w:type="dxa"/>
            <w:shd w:val="clear" w:color="auto" w:fill="auto"/>
            <w:hideMark/>
          </w:tcPr>
          <w:p w14:paraId="4DC224B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informed, know</w:t>
            </w:r>
          </w:p>
        </w:tc>
        <w:tc>
          <w:tcPr>
            <w:tcW w:w="1580" w:type="dxa"/>
            <w:shd w:val="clear" w:color="auto" w:fill="auto"/>
            <w:hideMark/>
          </w:tcPr>
          <w:p w14:paraId="2C06E2C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41:39</w:t>
            </w:r>
            <w:r w:rsidRPr="007012EC">
              <w:rPr>
                <w:rFonts w:ascii="Arial Narrow" w:eastAsia="Times New Roman" w:hAnsi="Arial Narrow" w:cs="Times New Roman"/>
                <w:color w:val="000000"/>
                <w:sz w:val="20"/>
                <w:szCs w:val="20"/>
              </w:rPr>
              <w:br/>
              <w:t>Gen. 42:23</w:t>
            </w:r>
          </w:p>
        </w:tc>
        <w:tc>
          <w:tcPr>
            <w:tcW w:w="1240" w:type="dxa"/>
            <w:shd w:val="clear" w:color="auto" w:fill="auto"/>
            <w:hideMark/>
          </w:tcPr>
          <w:p w14:paraId="1F37FBB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r w:rsidRPr="007012EC">
              <w:rPr>
                <w:rFonts w:ascii="Arial Narrow" w:eastAsia="Times New Roman" w:hAnsi="Arial Narrow" w:cs="Times New Roman"/>
                <w:color w:val="000000"/>
                <w:sz w:val="20"/>
                <w:szCs w:val="20"/>
              </w:rPr>
              <w:br/>
              <w:t>Ps. 35:11</w:t>
            </w:r>
            <w:r w:rsidRPr="007012EC">
              <w:rPr>
                <w:rFonts w:ascii="Arial Narrow" w:eastAsia="Times New Roman" w:hAnsi="Arial Narrow" w:cs="Times New Roman"/>
                <w:color w:val="000000"/>
                <w:sz w:val="20"/>
                <w:szCs w:val="20"/>
              </w:rPr>
              <w:br/>
              <w:t>Ps. 35:15</w:t>
            </w:r>
            <w:r w:rsidRPr="007012EC">
              <w:rPr>
                <w:rFonts w:ascii="Arial Narrow" w:eastAsia="Times New Roman" w:hAnsi="Arial Narrow" w:cs="Times New Roman"/>
                <w:color w:val="000000"/>
                <w:sz w:val="20"/>
                <w:szCs w:val="20"/>
              </w:rPr>
              <w:br/>
              <w:t>Ps. 36:10</w:t>
            </w:r>
          </w:p>
        </w:tc>
        <w:tc>
          <w:tcPr>
            <w:tcW w:w="1460" w:type="dxa"/>
            <w:shd w:val="clear" w:color="auto" w:fill="auto"/>
            <w:hideMark/>
          </w:tcPr>
          <w:p w14:paraId="41C141A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01E92470" w14:textId="77777777" w:rsidTr="00DF2BA3">
        <w:trPr>
          <w:trHeight w:val="20"/>
          <w:jc w:val="center"/>
        </w:trPr>
        <w:tc>
          <w:tcPr>
            <w:tcW w:w="1300" w:type="dxa"/>
            <w:shd w:val="clear" w:color="auto" w:fill="auto"/>
            <w:hideMark/>
          </w:tcPr>
          <w:p w14:paraId="5ECE3018"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hwhy </w:t>
            </w:r>
          </w:p>
        </w:tc>
        <w:tc>
          <w:tcPr>
            <w:tcW w:w="1400" w:type="dxa"/>
            <w:shd w:val="clear" w:color="auto" w:fill="auto"/>
            <w:hideMark/>
          </w:tcPr>
          <w:p w14:paraId="2717EF2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LORD</w:t>
            </w:r>
          </w:p>
        </w:tc>
        <w:tc>
          <w:tcPr>
            <w:tcW w:w="1580" w:type="dxa"/>
            <w:shd w:val="clear" w:color="auto" w:fill="auto"/>
            <w:hideMark/>
          </w:tcPr>
          <w:p w14:paraId="5C3E43E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5BBF7FC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w:t>
            </w:r>
            <w:r w:rsidRPr="007012EC">
              <w:rPr>
                <w:rFonts w:ascii="Arial Narrow" w:eastAsia="Times New Roman" w:hAnsi="Arial Narrow" w:cs="Times New Roman"/>
                <w:color w:val="000000"/>
                <w:sz w:val="20"/>
                <w:szCs w:val="20"/>
              </w:rPr>
              <w:br/>
              <w:t>Ps. 35:5</w:t>
            </w:r>
            <w:r w:rsidRPr="007012EC">
              <w:rPr>
                <w:rFonts w:ascii="Arial Narrow" w:eastAsia="Times New Roman" w:hAnsi="Arial Narrow" w:cs="Times New Roman"/>
                <w:color w:val="000000"/>
                <w:sz w:val="20"/>
                <w:szCs w:val="20"/>
              </w:rPr>
              <w:br/>
              <w:t>Ps. 35:6</w:t>
            </w:r>
            <w:r w:rsidRPr="007012EC">
              <w:rPr>
                <w:rFonts w:ascii="Arial Narrow" w:eastAsia="Times New Roman" w:hAnsi="Arial Narrow" w:cs="Times New Roman"/>
                <w:color w:val="000000"/>
                <w:sz w:val="20"/>
                <w:szCs w:val="20"/>
              </w:rPr>
              <w:br/>
              <w:t>Ps. 35:9</w:t>
            </w:r>
            <w:r w:rsidRPr="007012EC">
              <w:rPr>
                <w:rFonts w:ascii="Arial Narrow" w:eastAsia="Times New Roman" w:hAnsi="Arial Narrow" w:cs="Times New Roman"/>
                <w:color w:val="000000"/>
                <w:sz w:val="20"/>
                <w:szCs w:val="20"/>
              </w:rPr>
              <w:br/>
              <w:t>Ps. 35:10</w:t>
            </w:r>
            <w:r w:rsidRPr="007012EC">
              <w:rPr>
                <w:rFonts w:ascii="Arial Narrow" w:eastAsia="Times New Roman" w:hAnsi="Arial Narrow" w:cs="Times New Roman"/>
                <w:color w:val="000000"/>
                <w:sz w:val="20"/>
                <w:szCs w:val="20"/>
              </w:rPr>
              <w:br/>
              <w:t>Ps. 35:22</w:t>
            </w:r>
            <w:r w:rsidRPr="007012EC">
              <w:rPr>
                <w:rFonts w:ascii="Arial Narrow" w:eastAsia="Times New Roman" w:hAnsi="Arial Narrow" w:cs="Times New Roman"/>
                <w:color w:val="000000"/>
                <w:sz w:val="20"/>
                <w:szCs w:val="20"/>
              </w:rPr>
              <w:br/>
              <w:t>Ps. 35:24</w:t>
            </w:r>
            <w:r w:rsidRPr="007012EC">
              <w:rPr>
                <w:rFonts w:ascii="Arial Narrow" w:eastAsia="Times New Roman" w:hAnsi="Arial Narrow" w:cs="Times New Roman"/>
                <w:color w:val="000000"/>
                <w:sz w:val="20"/>
                <w:szCs w:val="20"/>
              </w:rPr>
              <w:br/>
              <w:t>Ps. 35:27</w:t>
            </w:r>
            <w:r w:rsidRPr="007012EC">
              <w:rPr>
                <w:rFonts w:ascii="Arial Narrow" w:eastAsia="Times New Roman" w:hAnsi="Arial Narrow" w:cs="Times New Roman"/>
                <w:color w:val="000000"/>
                <w:sz w:val="20"/>
                <w:szCs w:val="20"/>
              </w:rPr>
              <w:br/>
              <w:t>Ps. 36:5</w:t>
            </w:r>
            <w:r w:rsidRPr="007012EC">
              <w:rPr>
                <w:rFonts w:ascii="Arial Narrow" w:eastAsia="Times New Roman" w:hAnsi="Arial Narrow" w:cs="Times New Roman"/>
                <w:color w:val="000000"/>
                <w:sz w:val="20"/>
                <w:szCs w:val="20"/>
              </w:rPr>
              <w:br/>
              <w:t>Ps. 36:6</w:t>
            </w:r>
          </w:p>
        </w:tc>
        <w:tc>
          <w:tcPr>
            <w:tcW w:w="1460" w:type="dxa"/>
            <w:shd w:val="clear" w:color="auto" w:fill="auto"/>
            <w:hideMark/>
          </w:tcPr>
          <w:p w14:paraId="5C96027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11:2</w:t>
            </w:r>
            <w:r w:rsidRPr="007012EC">
              <w:rPr>
                <w:rFonts w:ascii="Arial Narrow" w:eastAsia="Times New Roman" w:hAnsi="Arial Narrow" w:cs="Times New Roman"/>
                <w:color w:val="000000"/>
                <w:sz w:val="20"/>
                <w:szCs w:val="20"/>
              </w:rPr>
              <w:br/>
              <w:t>Isa. 11:3</w:t>
            </w:r>
            <w:r w:rsidRPr="007012EC">
              <w:rPr>
                <w:rFonts w:ascii="Arial Narrow" w:eastAsia="Times New Roman" w:hAnsi="Arial Narrow" w:cs="Times New Roman"/>
                <w:color w:val="000000"/>
                <w:sz w:val="20"/>
                <w:szCs w:val="20"/>
              </w:rPr>
              <w:br/>
              <w:t>Isa. 11:9</w:t>
            </w:r>
          </w:p>
        </w:tc>
      </w:tr>
      <w:tr w:rsidR="0083683F" w:rsidRPr="007012EC" w14:paraId="7D9B8BC4" w14:textId="77777777" w:rsidTr="00DF2BA3">
        <w:trPr>
          <w:trHeight w:val="20"/>
          <w:jc w:val="center"/>
        </w:trPr>
        <w:tc>
          <w:tcPr>
            <w:tcW w:w="1300" w:type="dxa"/>
            <w:shd w:val="clear" w:color="auto" w:fill="auto"/>
            <w:hideMark/>
          </w:tcPr>
          <w:p w14:paraId="68279FAC"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~Ay</w:t>
            </w:r>
          </w:p>
        </w:tc>
        <w:tc>
          <w:tcPr>
            <w:tcW w:w="1400" w:type="dxa"/>
            <w:shd w:val="clear" w:color="auto" w:fill="auto"/>
            <w:hideMark/>
          </w:tcPr>
          <w:p w14:paraId="5325722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today, day</w:t>
            </w:r>
          </w:p>
        </w:tc>
        <w:tc>
          <w:tcPr>
            <w:tcW w:w="1580" w:type="dxa"/>
            <w:shd w:val="clear" w:color="auto" w:fill="auto"/>
            <w:hideMark/>
          </w:tcPr>
          <w:p w14:paraId="5E99763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42:13</w:t>
            </w:r>
            <w:r w:rsidRPr="007012EC">
              <w:rPr>
                <w:rFonts w:ascii="Arial Narrow" w:eastAsia="Times New Roman" w:hAnsi="Arial Narrow" w:cs="Times New Roman"/>
                <w:color w:val="000000"/>
                <w:sz w:val="20"/>
                <w:szCs w:val="20"/>
              </w:rPr>
              <w:br/>
              <w:t>Gen. 42:17</w:t>
            </w:r>
            <w:r w:rsidRPr="007012EC">
              <w:rPr>
                <w:rFonts w:ascii="Arial Narrow" w:eastAsia="Times New Roman" w:hAnsi="Arial Narrow" w:cs="Times New Roman"/>
                <w:color w:val="000000"/>
                <w:sz w:val="20"/>
                <w:szCs w:val="20"/>
              </w:rPr>
              <w:br/>
              <w:t>Gen. 42:18</w:t>
            </w:r>
          </w:p>
        </w:tc>
        <w:tc>
          <w:tcPr>
            <w:tcW w:w="1240" w:type="dxa"/>
            <w:shd w:val="clear" w:color="auto" w:fill="auto"/>
            <w:hideMark/>
          </w:tcPr>
          <w:p w14:paraId="40592EB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35:28</w:t>
            </w:r>
          </w:p>
        </w:tc>
        <w:tc>
          <w:tcPr>
            <w:tcW w:w="1460" w:type="dxa"/>
            <w:shd w:val="clear" w:color="auto" w:fill="auto"/>
            <w:hideMark/>
          </w:tcPr>
          <w:p w14:paraId="386108C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r w:rsidRPr="007012EC">
              <w:rPr>
                <w:rFonts w:ascii="Arial Narrow" w:eastAsia="Times New Roman" w:hAnsi="Arial Narrow" w:cs="Times New Roman"/>
                <w:color w:val="000000"/>
                <w:sz w:val="20"/>
                <w:szCs w:val="20"/>
              </w:rPr>
              <w:br/>
              <w:t>Isa. 11:16</w:t>
            </w:r>
          </w:p>
        </w:tc>
      </w:tr>
      <w:tr w:rsidR="0083683F" w:rsidRPr="007012EC" w14:paraId="78038932" w14:textId="77777777" w:rsidTr="00DF2BA3">
        <w:trPr>
          <w:trHeight w:val="20"/>
          <w:jc w:val="center"/>
        </w:trPr>
        <w:tc>
          <w:tcPr>
            <w:tcW w:w="1300" w:type="dxa"/>
            <w:shd w:val="clear" w:color="auto" w:fill="auto"/>
            <w:hideMark/>
          </w:tcPr>
          <w:p w14:paraId="534DE29A"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dl,y&lt;</w:t>
            </w:r>
          </w:p>
        </w:tc>
        <w:tc>
          <w:tcPr>
            <w:tcW w:w="1400" w:type="dxa"/>
            <w:shd w:val="clear" w:color="auto" w:fill="auto"/>
            <w:hideMark/>
          </w:tcPr>
          <w:p w14:paraId="6DFB064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boy, child</w:t>
            </w:r>
          </w:p>
        </w:tc>
        <w:tc>
          <w:tcPr>
            <w:tcW w:w="1580" w:type="dxa"/>
            <w:shd w:val="clear" w:color="auto" w:fill="auto"/>
            <w:hideMark/>
          </w:tcPr>
          <w:p w14:paraId="522CFE4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42:22</w:t>
            </w:r>
          </w:p>
        </w:tc>
        <w:tc>
          <w:tcPr>
            <w:tcW w:w="1240" w:type="dxa"/>
            <w:shd w:val="clear" w:color="auto" w:fill="auto"/>
            <w:hideMark/>
          </w:tcPr>
          <w:p w14:paraId="2323C90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2EE3E63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11:7</w:t>
            </w:r>
          </w:p>
        </w:tc>
      </w:tr>
      <w:tr w:rsidR="0083683F" w:rsidRPr="007012EC" w14:paraId="300C1EC1" w14:textId="77777777" w:rsidTr="00DF2BA3">
        <w:trPr>
          <w:trHeight w:val="20"/>
          <w:jc w:val="center"/>
        </w:trPr>
        <w:tc>
          <w:tcPr>
            <w:tcW w:w="1300" w:type="dxa"/>
            <w:shd w:val="clear" w:color="auto" w:fill="auto"/>
            <w:hideMark/>
          </w:tcPr>
          <w:p w14:paraId="3AB32C5D"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w:t>
            </w:r>
          </w:p>
        </w:tc>
        <w:tc>
          <w:tcPr>
            <w:tcW w:w="1400" w:type="dxa"/>
            <w:shd w:val="clear" w:color="auto" w:fill="auto"/>
            <w:hideMark/>
          </w:tcPr>
          <w:p w14:paraId="06B9C68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sea</w:t>
            </w:r>
          </w:p>
        </w:tc>
        <w:tc>
          <w:tcPr>
            <w:tcW w:w="1580" w:type="dxa"/>
            <w:shd w:val="clear" w:color="auto" w:fill="auto"/>
            <w:hideMark/>
          </w:tcPr>
          <w:p w14:paraId="2001DB3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p>
        </w:tc>
        <w:tc>
          <w:tcPr>
            <w:tcW w:w="1240" w:type="dxa"/>
            <w:shd w:val="clear" w:color="auto" w:fill="auto"/>
            <w:hideMark/>
          </w:tcPr>
          <w:p w14:paraId="0244CE3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24A6DA2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11:9</w:t>
            </w:r>
          </w:p>
        </w:tc>
      </w:tr>
      <w:tr w:rsidR="0083683F" w:rsidRPr="007012EC" w14:paraId="557C618E" w14:textId="77777777" w:rsidTr="00DF2BA3">
        <w:trPr>
          <w:trHeight w:val="20"/>
          <w:jc w:val="center"/>
        </w:trPr>
        <w:tc>
          <w:tcPr>
            <w:tcW w:w="1300" w:type="dxa"/>
            <w:shd w:val="clear" w:color="auto" w:fill="auto"/>
            <w:hideMark/>
          </w:tcPr>
          <w:p w14:paraId="5C04A402"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laer'f.yI </w:t>
            </w:r>
          </w:p>
        </w:tc>
        <w:tc>
          <w:tcPr>
            <w:tcW w:w="1400" w:type="dxa"/>
            <w:shd w:val="clear" w:color="auto" w:fill="auto"/>
            <w:hideMark/>
          </w:tcPr>
          <w:p w14:paraId="3914CF0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Iareal</w:t>
            </w:r>
          </w:p>
        </w:tc>
        <w:tc>
          <w:tcPr>
            <w:tcW w:w="1580" w:type="dxa"/>
            <w:shd w:val="clear" w:color="auto" w:fill="auto"/>
            <w:hideMark/>
          </w:tcPr>
          <w:p w14:paraId="6E56DB0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42:5</w:t>
            </w:r>
          </w:p>
        </w:tc>
        <w:tc>
          <w:tcPr>
            <w:tcW w:w="1240" w:type="dxa"/>
            <w:shd w:val="clear" w:color="auto" w:fill="auto"/>
            <w:hideMark/>
          </w:tcPr>
          <w:p w14:paraId="151E01E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3B3AAFF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11:16</w:t>
            </w:r>
          </w:p>
        </w:tc>
      </w:tr>
      <w:tr w:rsidR="0083683F" w:rsidRPr="007012EC" w14:paraId="4434B7D5" w14:textId="77777777" w:rsidTr="00DF2BA3">
        <w:trPr>
          <w:trHeight w:val="20"/>
          <w:jc w:val="center"/>
        </w:trPr>
        <w:tc>
          <w:tcPr>
            <w:tcW w:w="1300" w:type="dxa"/>
            <w:shd w:val="clear" w:color="auto" w:fill="auto"/>
            <w:hideMark/>
          </w:tcPr>
          <w:p w14:paraId="1FB7567C"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yKi </w:t>
            </w:r>
          </w:p>
        </w:tc>
        <w:tc>
          <w:tcPr>
            <w:tcW w:w="1400" w:type="dxa"/>
            <w:shd w:val="clear" w:color="auto" w:fill="auto"/>
            <w:hideMark/>
          </w:tcPr>
          <w:p w14:paraId="577D9AF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until, that</w:t>
            </w:r>
          </w:p>
        </w:tc>
        <w:tc>
          <w:tcPr>
            <w:tcW w:w="1580" w:type="dxa"/>
            <w:shd w:val="clear" w:color="auto" w:fill="auto"/>
            <w:hideMark/>
          </w:tcPr>
          <w:p w14:paraId="08AF510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r w:rsidRPr="007012EC">
              <w:rPr>
                <w:rFonts w:ascii="Arial Narrow" w:eastAsia="Times New Roman" w:hAnsi="Arial Narrow" w:cs="Times New Roman"/>
                <w:color w:val="000000"/>
                <w:sz w:val="20"/>
                <w:szCs w:val="20"/>
              </w:rPr>
              <w:br/>
              <w:t>Gen. 41:57</w:t>
            </w:r>
            <w:r w:rsidRPr="007012EC">
              <w:rPr>
                <w:rFonts w:ascii="Arial Narrow" w:eastAsia="Times New Roman" w:hAnsi="Arial Narrow" w:cs="Times New Roman"/>
                <w:color w:val="000000"/>
                <w:sz w:val="20"/>
                <w:szCs w:val="20"/>
              </w:rPr>
              <w:br/>
              <w:t>Gen. 42:15</w:t>
            </w:r>
            <w:r w:rsidRPr="007012EC">
              <w:rPr>
                <w:rFonts w:ascii="Arial Narrow" w:eastAsia="Times New Roman" w:hAnsi="Arial Narrow" w:cs="Times New Roman"/>
                <w:color w:val="000000"/>
                <w:sz w:val="20"/>
                <w:szCs w:val="20"/>
              </w:rPr>
              <w:br/>
              <w:t>Gen. 42:16</w:t>
            </w:r>
          </w:p>
        </w:tc>
        <w:tc>
          <w:tcPr>
            <w:tcW w:w="1240" w:type="dxa"/>
            <w:shd w:val="clear" w:color="auto" w:fill="auto"/>
            <w:hideMark/>
          </w:tcPr>
          <w:p w14:paraId="48C5063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498D139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D229479" w14:textId="77777777" w:rsidTr="00DF2BA3">
        <w:trPr>
          <w:trHeight w:val="20"/>
          <w:jc w:val="center"/>
        </w:trPr>
        <w:tc>
          <w:tcPr>
            <w:tcW w:w="1300" w:type="dxa"/>
            <w:shd w:val="clear" w:color="auto" w:fill="auto"/>
            <w:hideMark/>
          </w:tcPr>
          <w:p w14:paraId="357D4085"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lKo</w:t>
            </w:r>
          </w:p>
        </w:tc>
        <w:tc>
          <w:tcPr>
            <w:tcW w:w="1400" w:type="dxa"/>
            <w:shd w:val="clear" w:color="auto" w:fill="auto"/>
            <w:hideMark/>
          </w:tcPr>
          <w:p w14:paraId="2120F58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all, every, entire, whole</w:t>
            </w:r>
          </w:p>
        </w:tc>
        <w:tc>
          <w:tcPr>
            <w:tcW w:w="1580" w:type="dxa"/>
            <w:shd w:val="clear" w:color="auto" w:fill="auto"/>
            <w:hideMark/>
          </w:tcPr>
          <w:p w14:paraId="0876F869"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41:39</w:t>
            </w:r>
            <w:r w:rsidRPr="007012EC">
              <w:rPr>
                <w:rFonts w:ascii="Arial Narrow" w:eastAsia="Times New Roman" w:hAnsi="Arial Narrow" w:cs="Times New Roman"/>
                <w:color w:val="000000"/>
                <w:sz w:val="20"/>
                <w:szCs w:val="20"/>
                <w:lang w:val="es-ES"/>
              </w:rPr>
              <w:br/>
              <w:t>Gen. 41:40</w:t>
            </w:r>
            <w:r w:rsidRPr="007012EC">
              <w:rPr>
                <w:rFonts w:ascii="Arial Narrow" w:eastAsia="Times New Roman" w:hAnsi="Arial Narrow" w:cs="Times New Roman"/>
                <w:color w:val="000000"/>
                <w:sz w:val="20"/>
                <w:szCs w:val="20"/>
                <w:lang w:val="es-ES"/>
              </w:rPr>
              <w:br/>
              <w:t>Gen. 41:41</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41:46</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41:51</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42:11</w:t>
            </w:r>
          </w:p>
        </w:tc>
        <w:tc>
          <w:tcPr>
            <w:tcW w:w="1240" w:type="dxa"/>
            <w:shd w:val="clear" w:color="auto" w:fill="auto"/>
            <w:hideMark/>
          </w:tcPr>
          <w:p w14:paraId="57247D8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35:10</w:t>
            </w:r>
            <w:r w:rsidRPr="007012EC">
              <w:rPr>
                <w:rFonts w:ascii="Arial Narrow" w:eastAsia="Times New Roman" w:hAnsi="Arial Narrow" w:cs="Times New Roman"/>
                <w:color w:val="000000"/>
                <w:sz w:val="20"/>
                <w:szCs w:val="20"/>
              </w:rPr>
              <w:br/>
              <w:t>Ps. 35:28</w:t>
            </w:r>
          </w:p>
        </w:tc>
        <w:tc>
          <w:tcPr>
            <w:tcW w:w="1460" w:type="dxa"/>
            <w:shd w:val="clear" w:color="auto" w:fill="auto"/>
            <w:hideMark/>
          </w:tcPr>
          <w:p w14:paraId="2DEFA1E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11:9</w:t>
            </w:r>
          </w:p>
        </w:tc>
      </w:tr>
      <w:tr w:rsidR="0083683F" w:rsidRPr="007012EC" w14:paraId="1CBC08B7" w14:textId="77777777" w:rsidTr="00DF2BA3">
        <w:trPr>
          <w:trHeight w:val="20"/>
          <w:jc w:val="center"/>
        </w:trPr>
        <w:tc>
          <w:tcPr>
            <w:tcW w:w="1300" w:type="dxa"/>
            <w:shd w:val="clear" w:color="auto" w:fill="auto"/>
            <w:hideMark/>
          </w:tcPr>
          <w:p w14:paraId="12A6CE56"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rypiK.</w:t>
            </w:r>
          </w:p>
        </w:tc>
        <w:tc>
          <w:tcPr>
            <w:tcW w:w="1400" w:type="dxa"/>
            <w:shd w:val="clear" w:color="auto" w:fill="auto"/>
            <w:hideMark/>
          </w:tcPr>
          <w:p w14:paraId="24466DB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lions</w:t>
            </w:r>
          </w:p>
        </w:tc>
        <w:tc>
          <w:tcPr>
            <w:tcW w:w="1580" w:type="dxa"/>
            <w:shd w:val="clear" w:color="auto" w:fill="auto"/>
            <w:hideMark/>
          </w:tcPr>
          <w:p w14:paraId="3CEAFED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1E3F21E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p>
        </w:tc>
        <w:tc>
          <w:tcPr>
            <w:tcW w:w="1460" w:type="dxa"/>
            <w:shd w:val="clear" w:color="auto" w:fill="auto"/>
            <w:hideMark/>
          </w:tcPr>
          <w:p w14:paraId="77052DD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11:6</w:t>
            </w:r>
          </w:p>
        </w:tc>
      </w:tr>
      <w:tr w:rsidR="0083683F" w:rsidRPr="007012EC" w14:paraId="302CAFDE" w14:textId="77777777" w:rsidTr="00DF2BA3">
        <w:trPr>
          <w:trHeight w:val="20"/>
          <w:jc w:val="center"/>
        </w:trPr>
        <w:tc>
          <w:tcPr>
            <w:tcW w:w="1300" w:type="dxa"/>
            <w:shd w:val="clear" w:color="auto" w:fill="auto"/>
            <w:hideMark/>
          </w:tcPr>
          <w:p w14:paraId="74A72121"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aol</w:t>
            </w:r>
          </w:p>
        </w:tc>
        <w:tc>
          <w:tcPr>
            <w:tcW w:w="1400" w:type="dxa"/>
            <w:shd w:val="clear" w:color="auto" w:fill="auto"/>
            <w:hideMark/>
          </w:tcPr>
          <w:p w14:paraId="4AAEE83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no, not</w:t>
            </w:r>
          </w:p>
        </w:tc>
        <w:tc>
          <w:tcPr>
            <w:tcW w:w="1580" w:type="dxa"/>
            <w:shd w:val="clear" w:color="auto" w:fill="auto"/>
            <w:hideMark/>
          </w:tcPr>
          <w:p w14:paraId="330FA8A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41:44</w:t>
            </w:r>
            <w:r w:rsidRPr="007012EC">
              <w:rPr>
                <w:rFonts w:ascii="Arial Narrow" w:eastAsia="Times New Roman" w:hAnsi="Arial Narrow" w:cs="Times New Roman"/>
                <w:color w:val="000000"/>
                <w:sz w:val="20"/>
                <w:szCs w:val="20"/>
              </w:rPr>
              <w:br/>
              <w:t>Gen. 42:10</w:t>
            </w:r>
            <w:r w:rsidRPr="007012EC">
              <w:rPr>
                <w:rFonts w:ascii="Arial Narrow" w:eastAsia="Times New Roman" w:hAnsi="Arial Narrow" w:cs="Times New Roman"/>
                <w:color w:val="000000"/>
                <w:sz w:val="20"/>
                <w:szCs w:val="20"/>
              </w:rPr>
              <w:br/>
              <w:t>Gen. 42:12</w:t>
            </w:r>
          </w:p>
        </w:tc>
        <w:tc>
          <w:tcPr>
            <w:tcW w:w="1240" w:type="dxa"/>
            <w:shd w:val="clear" w:color="auto" w:fill="auto"/>
            <w:hideMark/>
          </w:tcPr>
          <w:p w14:paraId="7AC5CF4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r w:rsidRPr="007012EC">
              <w:rPr>
                <w:rFonts w:ascii="Arial Narrow" w:eastAsia="Times New Roman" w:hAnsi="Arial Narrow" w:cs="Times New Roman"/>
                <w:color w:val="000000"/>
                <w:sz w:val="20"/>
                <w:szCs w:val="20"/>
              </w:rPr>
              <w:br/>
              <w:t>Ps. 35:15</w:t>
            </w:r>
            <w:r w:rsidRPr="007012EC">
              <w:rPr>
                <w:rFonts w:ascii="Arial Narrow" w:eastAsia="Times New Roman" w:hAnsi="Arial Narrow" w:cs="Times New Roman"/>
                <w:color w:val="000000"/>
                <w:sz w:val="20"/>
                <w:szCs w:val="20"/>
              </w:rPr>
              <w:br/>
              <w:t>Ps. 36:12</w:t>
            </w:r>
          </w:p>
        </w:tc>
        <w:tc>
          <w:tcPr>
            <w:tcW w:w="1460" w:type="dxa"/>
            <w:shd w:val="clear" w:color="auto" w:fill="auto"/>
            <w:hideMark/>
          </w:tcPr>
          <w:p w14:paraId="11ACE07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11:3</w:t>
            </w:r>
          </w:p>
        </w:tc>
      </w:tr>
      <w:tr w:rsidR="0083683F" w:rsidRPr="007012EC" w14:paraId="1CABEC79" w14:textId="77777777" w:rsidTr="00DF2BA3">
        <w:trPr>
          <w:trHeight w:val="20"/>
          <w:jc w:val="center"/>
        </w:trPr>
        <w:tc>
          <w:tcPr>
            <w:tcW w:w="1300" w:type="dxa"/>
            <w:shd w:val="clear" w:color="auto" w:fill="auto"/>
            <w:hideMark/>
          </w:tcPr>
          <w:p w14:paraId="3D63A1AE"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vb;l'</w:t>
            </w:r>
          </w:p>
        </w:tc>
        <w:tc>
          <w:tcPr>
            <w:tcW w:w="1400" w:type="dxa"/>
            <w:shd w:val="clear" w:color="auto" w:fill="auto"/>
            <w:hideMark/>
          </w:tcPr>
          <w:p w14:paraId="323E555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clothed</w:t>
            </w:r>
          </w:p>
        </w:tc>
        <w:tc>
          <w:tcPr>
            <w:tcW w:w="1580" w:type="dxa"/>
            <w:shd w:val="clear" w:color="auto" w:fill="auto"/>
            <w:hideMark/>
          </w:tcPr>
          <w:p w14:paraId="1C5DEA1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41:42</w:t>
            </w:r>
          </w:p>
        </w:tc>
        <w:tc>
          <w:tcPr>
            <w:tcW w:w="1240" w:type="dxa"/>
            <w:shd w:val="clear" w:color="auto" w:fill="auto"/>
            <w:hideMark/>
          </w:tcPr>
          <w:p w14:paraId="59EA404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35:26</w:t>
            </w:r>
          </w:p>
        </w:tc>
        <w:tc>
          <w:tcPr>
            <w:tcW w:w="1460" w:type="dxa"/>
            <w:shd w:val="clear" w:color="auto" w:fill="auto"/>
            <w:hideMark/>
          </w:tcPr>
          <w:p w14:paraId="0AAFFDE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36432B79" w14:textId="77777777" w:rsidTr="00DF2BA3">
        <w:trPr>
          <w:trHeight w:val="20"/>
          <w:jc w:val="center"/>
        </w:trPr>
        <w:tc>
          <w:tcPr>
            <w:tcW w:w="1300" w:type="dxa"/>
            <w:shd w:val="clear" w:color="auto" w:fill="auto"/>
            <w:hideMark/>
          </w:tcPr>
          <w:p w14:paraId="0A9B8CDE"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hm'</w:t>
            </w:r>
          </w:p>
        </w:tc>
        <w:tc>
          <w:tcPr>
            <w:tcW w:w="1400" w:type="dxa"/>
            <w:shd w:val="clear" w:color="auto" w:fill="auto"/>
            <w:hideMark/>
          </w:tcPr>
          <w:p w14:paraId="0C77C8E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how, what</w:t>
            </w:r>
          </w:p>
        </w:tc>
        <w:tc>
          <w:tcPr>
            <w:tcW w:w="1580" w:type="dxa"/>
            <w:shd w:val="clear" w:color="auto" w:fill="auto"/>
            <w:hideMark/>
          </w:tcPr>
          <w:p w14:paraId="6A6274B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w:t>
            </w:r>
          </w:p>
        </w:tc>
        <w:tc>
          <w:tcPr>
            <w:tcW w:w="1240" w:type="dxa"/>
            <w:shd w:val="clear" w:color="auto" w:fill="auto"/>
            <w:hideMark/>
          </w:tcPr>
          <w:p w14:paraId="5E23AE6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r w:rsidRPr="007012EC">
              <w:rPr>
                <w:rFonts w:ascii="Arial Narrow" w:eastAsia="Times New Roman" w:hAnsi="Arial Narrow" w:cs="Times New Roman"/>
                <w:color w:val="000000"/>
                <w:sz w:val="20"/>
                <w:szCs w:val="20"/>
              </w:rPr>
              <w:br/>
              <w:t>Ps. 36:7</w:t>
            </w:r>
          </w:p>
        </w:tc>
        <w:tc>
          <w:tcPr>
            <w:tcW w:w="1460" w:type="dxa"/>
            <w:shd w:val="clear" w:color="auto" w:fill="auto"/>
            <w:hideMark/>
          </w:tcPr>
          <w:p w14:paraId="19E661D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130D850B" w14:textId="77777777" w:rsidTr="00DF2BA3">
        <w:trPr>
          <w:trHeight w:val="20"/>
          <w:jc w:val="center"/>
        </w:trPr>
        <w:tc>
          <w:tcPr>
            <w:tcW w:w="1300" w:type="dxa"/>
            <w:shd w:val="clear" w:color="auto" w:fill="auto"/>
            <w:hideMark/>
          </w:tcPr>
          <w:p w14:paraId="49E7A2AA"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tWm</w:t>
            </w:r>
          </w:p>
        </w:tc>
        <w:tc>
          <w:tcPr>
            <w:tcW w:w="1400" w:type="dxa"/>
            <w:shd w:val="clear" w:color="auto" w:fill="auto"/>
            <w:hideMark/>
          </w:tcPr>
          <w:p w14:paraId="5658283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die</w:t>
            </w:r>
          </w:p>
        </w:tc>
        <w:tc>
          <w:tcPr>
            <w:tcW w:w="1580" w:type="dxa"/>
            <w:shd w:val="clear" w:color="auto" w:fill="auto"/>
            <w:hideMark/>
          </w:tcPr>
          <w:p w14:paraId="0F0B219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w:t>
            </w:r>
            <w:r w:rsidRPr="007012EC">
              <w:rPr>
                <w:rFonts w:ascii="Arial Narrow" w:eastAsia="Times New Roman" w:hAnsi="Arial Narrow" w:cs="Times New Roman"/>
                <w:color w:val="000000"/>
                <w:sz w:val="20"/>
                <w:szCs w:val="20"/>
              </w:rPr>
              <w:br/>
              <w:t>Gen. 42:20</w:t>
            </w:r>
          </w:p>
        </w:tc>
        <w:tc>
          <w:tcPr>
            <w:tcW w:w="1240" w:type="dxa"/>
            <w:shd w:val="clear" w:color="auto" w:fill="auto"/>
            <w:hideMark/>
          </w:tcPr>
          <w:p w14:paraId="391386E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3D2A18F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p>
        </w:tc>
      </w:tr>
      <w:tr w:rsidR="0083683F" w:rsidRPr="007012EC" w14:paraId="657D3125" w14:textId="77777777" w:rsidTr="00DF2BA3">
        <w:trPr>
          <w:trHeight w:val="20"/>
          <w:jc w:val="center"/>
        </w:trPr>
        <w:tc>
          <w:tcPr>
            <w:tcW w:w="1300" w:type="dxa"/>
            <w:shd w:val="clear" w:color="auto" w:fill="auto"/>
            <w:hideMark/>
          </w:tcPr>
          <w:p w14:paraId="08B5B664"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!mi</w:t>
            </w:r>
          </w:p>
        </w:tc>
        <w:tc>
          <w:tcPr>
            <w:tcW w:w="1400" w:type="dxa"/>
            <w:shd w:val="clear" w:color="auto" w:fill="auto"/>
            <w:hideMark/>
          </w:tcPr>
          <w:p w14:paraId="3E22C11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than, too</w:t>
            </w:r>
          </w:p>
        </w:tc>
        <w:tc>
          <w:tcPr>
            <w:tcW w:w="1580" w:type="dxa"/>
            <w:shd w:val="clear" w:color="auto" w:fill="auto"/>
            <w:hideMark/>
          </w:tcPr>
          <w:p w14:paraId="56557F7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p>
        </w:tc>
        <w:tc>
          <w:tcPr>
            <w:tcW w:w="1240" w:type="dxa"/>
            <w:shd w:val="clear" w:color="auto" w:fill="auto"/>
            <w:hideMark/>
          </w:tcPr>
          <w:p w14:paraId="2908E83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35:10</w:t>
            </w:r>
          </w:p>
        </w:tc>
        <w:tc>
          <w:tcPr>
            <w:tcW w:w="1460" w:type="dxa"/>
            <w:shd w:val="clear" w:color="auto" w:fill="auto"/>
            <w:hideMark/>
          </w:tcPr>
          <w:p w14:paraId="55C0EE2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4E7B2349" w14:textId="77777777" w:rsidTr="00DF2BA3">
        <w:trPr>
          <w:trHeight w:val="20"/>
          <w:jc w:val="center"/>
        </w:trPr>
        <w:tc>
          <w:tcPr>
            <w:tcW w:w="1300" w:type="dxa"/>
            <w:shd w:val="clear" w:color="auto" w:fill="auto"/>
            <w:hideMark/>
          </w:tcPr>
          <w:p w14:paraId="0ED356A0"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ac'm'</w:t>
            </w:r>
          </w:p>
        </w:tc>
        <w:tc>
          <w:tcPr>
            <w:tcW w:w="1400" w:type="dxa"/>
            <w:shd w:val="clear" w:color="auto" w:fill="auto"/>
            <w:hideMark/>
          </w:tcPr>
          <w:p w14:paraId="5CAEE71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find, found</w:t>
            </w:r>
          </w:p>
        </w:tc>
        <w:tc>
          <w:tcPr>
            <w:tcW w:w="1580" w:type="dxa"/>
            <w:shd w:val="clear" w:color="auto" w:fill="auto"/>
            <w:hideMark/>
          </w:tcPr>
          <w:p w14:paraId="3CE4CC6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41:38</w:t>
            </w:r>
          </w:p>
        </w:tc>
        <w:tc>
          <w:tcPr>
            <w:tcW w:w="1240" w:type="dxa"/>
            <w:shd w:val="clear" w:color="auto" w:fill="auto"/>
            <w:hideMark/>
          </w:tcPr>
          <w:p w14:paraId="3081695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36:2</w:t>
            </w:r>
          </w:p>
        </w:tc>
        <w:tc>
          <w:tcPr>
            <w:tcW w:w="1460" w:type="dxa"/>
            <w:shd w:val="clear" w:color="auto" w:fill="auto"/>
            <w:hideMark/>
          </w:tcPr>
          <w:p w14:paraId="6FB3597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7BD28189" w14:textId="77777777" w:rsidTr="00DF2BA3">
        <w:trPr>
          <w:trHeight w:val="20"/>
          <w:jc w:val="center"/>
        </w:trPr>
        <w:tc>
          <w:tcPr>
            <w:tcW w:w="1300" w:type="dxa"/>
            <w:shd w:val="clear" w:color="auto" w:fill="auto"/>
            <w:hideMark/>
          </w:tcPr>
          <w:p w14:paraId="65057C43"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~yIr'c.mi </w:t>
            </w:r>
          </w:p>
        </w:tc>
        <w:tc>
          <w:tcPr>
            <w:tcW w:w="1400" w:type="dxa"/>
            <w:shd w:val="clear" w:color="auto" w:fill="auto"/>
            <w:hideMark/>
          </w:tcPr>
          <w:p w14:paraId="1E7D00E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Egypt</w:t>
            </w:r>
          </w:p>
        </w:tc>
        <w:tc>
          <w:tcPr>
            <w:tcW w:w="1580" w:type="dxa"/>
            <w:shd w:val="clear" w:color="auto" w:fill="auto"/>
            <w:hideMark/>
          </w:tcPr>
          <w:p w14:paraId="3C97E98B"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41:41</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41:45</w:t>
            </w:r>
            <w:r w:rsidRPr="007012EC">
              <w:rPr>
                <w:rFonts w:ascii="Arial Narrow" w:eastAsia="Times New Roman" w:hAnsi="Arial Narrow" w:cs="Times New Roman"/>
                <w:color w:val="000000"/>
                <w:sz w:val="20"/>
                <w:szCs w:val="20"/>
                <w:lang w:val="es-ES"/>
              </w:rPr>
              <w:br/>
              <w:t>Gen. 41:46</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41:53</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42:1</w:t>
            </w:r>
            <w:r w:rsidRPr="007012EC">
              <w:rPr>
                <w:rFonts w:ascii="Arial Narrow" w:eastAsia="Times New Roman" w:hAnsi="Arial Narrow" w:cs="Times New Roman"/>
                <w:color w:val="000000"/>
                <w:sz w:val="20"/>
                <w:szCs w:val="20"/>
                <w:lang w:val="es-ES"/>
              </w:rPr>
              <w:br/>
              <w:t>Gen. 42:2</w:t>
            </w:r>
            <w:r w:rsidRPr="007012EC">
              <w:rPr>
                <w:rFonts w:ascii="Arial Narrow" w:eastAsia="Times New Roman" w:hAnsi="Arial Narrow" w:cs="Times New Roman"/>
                <w:color w:val="000000"/>
                <w:sz w:val="20"/>
                <w:szCs w:val="20"/>
                <w:lang w:val="es-ES"/>
              </w:rPr>
              <w:br/>
              <w:t>Gen. 42:3</w:t>
            </w:r>
          </w:p>
        </w:tc>
        <w:tc>
          <w:tcPr>
            <w:tcW w:w="1240" w:type="dxa"/>
            <w:shd w:val="clear" w:color="auto" w:fill="auto"/>
            <w:hideMark/>
          </w:tcPr>
          <w:p w14:paraId="2AE7549C"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p>
        </w:tc>
        <w:tc>
          <w:tcPr>
            <w:tcW w:w="1460" w:type="dxa"/>
            <w:shd w:val="clear" w:color="auto" w:fill="auto"/>
            <w:hideMark/>
          </w:tcPr>
          <w:p w14:paraId="07A5B9B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11:16</w:t>
            </w:r>
          </w:p>
        </w:tc>
      </w:tr>
      <w:tr w:rsidR="0083683F" w:rsidRPr="007012EC" w14:paraId="1F88D772" w14:textId="77777777" w:rsidTr="00DF2BA3">
        <w:trPr>
          <w:trHeight w:val="20"/>
          <w:jc w:val="center"/>
        </w:trPr>
        <w:tc>
          <w:tcPr>
            <w:tcW w:w="1300" w:type="dxa"/>
            <w:shd w:val="clear" w:color="auto" w:fill="auto"/>
            <w:hideMark/>
          </w:tcPr>
          <w:p w14:paraId="55C05FBA"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vp,n&lt;</w:t>
            </w:r>
          </w:p>
        </w:tc>
        <w:tc>
          <w:tcPr>
            <w:tcW w:w="1400" w:type="dxa"/>
            <w:shd w:val="clear" w:color="auto" w:fill="auto"/>
            <w:hideMark/>
          </w:tcPr>
          <w:p w14:paraId="50253F4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soul</w:t>
            </w:r>
          </w:p>
        </w:tc>
        <w:tc>
          <w:tcPr>
            <w:tcW w:w="1580" w:type="dxa"/>
            <w:shd w:val="clear" w:color="auto" w:fill="auto"/>
            <w:hideMark/>
          </w:tcPr>
          <w:p w14:paraId="3FF894E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42:21</w:t>
            </w:r>
          </w:p>
        </w:tc>
        <w:tc>
          <w:tcPr>
            <w:tcW w:w="1240" w:type="dxa"/>
            <w:shd w:val="clear" w:color="auto" w:fill="auto"/>
            <w:hideMark/>
          </w:tcPr>
          <w:p w14:paraId="3E75382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35:3</w:t>
            </w:r>
            <w:r w:rsidRPr="007012EC">
              <w:rPr>
                <w:rFonts w:ascii="Arial Narrow" w:eastAsia="Times New Roman" w:hAnsi="Arial Narrow" w:cs="Times New Roman"/>
                <w:color w:val="000000"/>
                <w:sz w:val="20"/>
                <w:szCs w:val="20"/>
              </w:rPr>
              <w:br/>
              <w:t>Ps. 35:4</w:t>
            </w:r>
            <w:r w:rsidRPr="007012EC">
              <w:rPr>
                <w:rFonts w:ascii="Arial Narrow" w:eastAsia="Times New Roman" w:hAnsi="Arial Narrow" w:cs="Times New Roman"/>
                <w:color w:val="000000"/>
                <w:sz w:val="20"/>
                <w:szCs w:val="20"/>
              </w:rPr>
              <w:br/>
              <w:t>Ps. 35:7</w:t>
            </w:r>
            <w:r w:rsidRPr="007012EC">
              <w:rPr>
                <w:rFonts w:ascii="Arial Narrow" w:eastAsia="Times New Roman" w:hAnsi="Arial Narrow" w:cs="Times New Roman"/>
                <w:color w:val="000000"/>
                <w:sz w:val="20"/>
                <w:szCs w:val="20"/>
              </w:rPr>
              <w:br/>
              <w:t>Ps. 35:9</w:t>
            </w:r>
            <w:r w:rsidRPr="007012EC">
              <w:rPr>
                <w:rFonts w:ascii="Arial Narrow" w:eastAsia="Times New Roman" w:hAnsi="Arial Narrow" w:cs="Times New Roman"/>
                <w:color w:val="000000"/>
                <w:sz w:val="20"/>
                <w:szCs w:val="20"/>
              </w:rPr>
              <w:br/>
              <w:t>Ps. 35:12</w:t>
            </w:r>
            <w:r w:rsidRPr="007012EC">
              <w:rPr>
                <w:rFonts w:ascii="Arial Narrow" w:eastAsia="Times New Roman" w:hAnsi="Arial Narrow" w:cs="Times New Roman"/>
                <w:color w:val="000000"/>
                <w:sz w:val="20"/>
                <w:szCs w:val="20"/>
              </w:rPr>
              <w:br/>
              <w:t>Ps. 35:13</w:t>
            </w:r>
            <w:r w:rsidRPr="007012EC">
              <w:rPr>
                <w:rFonts w:ascii="Arial Narrow" w:eastAsia="Times New Roman" w:hAnsi="Arial Narrow" w:cs="Times New Roman"/>
                <w:color w:val="000000"/>
                <w:sz w:val="20"/>
                <w:szCs w:val="20"/>
              </w:rPr>
              <w:br/>
              <w:t>Ps. 35:17</w:t>
            </w:r>
            <w:r w:rsidRPr="007012EC">
              <w:rPr>
                <w:rFonts w:ascii="Arial Narrow" w:eastAsia="Times New Roman" w:hAnsi="Arial Narrow" w:cs="Times New Roman"/>
                <w:color w:val="000000"/>
                <w:sz w:val="20"/>
                <w:szCs w:val="20"/>
              </w:rPr>
              <w:br/>
              <w:t>Ps. 35:25</w:t>
            </w:r>
          </w:p>
        </w:tc>
        <w:tc>
          <w:tcPr>
            <w:tcW w:w="1460" w:type="dxa"/>
            <w:shd w:val="clear" w:color="auto" w:fill="auto"/>
            <w:hideMark/>
          </w:tcPr>
          <w:p w14:paraId="31F8595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337F323" w14:textId="77777777" w:rsidTr="00DF2BA3">
        <w:trPr>
          <w:trHeight w:val="20"/>
          <w:jc w:val="center"/>
        </w:trPr>
        <w:tc>
          <w:tcPr>
            <w:tcW w:w="1300" w:type="dxa"/>
            <w:shd w:val="clear" w:color="auto" w:fill="auto"/>
            <w:hideMark/>
          </w:tcPr>
          <w:p w14:paraId="5FBDECA8"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db,[,</w:t>
            </w:r>
          </w:p>
        </w:tc>
        <w:tc>
          <w:tcPr>
            <w:tcW w:w="1400" w:type="dxa"/>
            <w:shd w:val="clear" w:color="auto" w:fill="auto"/>
            <w:hideMark/>
          </w:tcPr>
          <w:p w14:paraId="142CC45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servants. Slaves</w:t>
            </w:r>
          </w:p>
        </w:tc>
        <w:tc>
          <w:tcPr>
            <w:tcW w:w="1580" w:type="dxa"/>
            <w:shd w:val="clear" w:color="auto" w:fill="auto"/>
            <w:hideMark/>
          </w:tcPr>
          <w:p w14:paraId="1476341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41:38</w:t>
            </w:r>
            <w:r w:rsidRPr="007012EC">
              <w:rPr>
                <w:rFonts w:ascii="Arial Narrow" w:eastAsia="Times New Roman" w:hAnsi="Arial Narrow" w:cs="Times New Roman"/>
                <w:color w:val="000000"/>
                <w:sz w:val="20"/>
                <w:szCs w:val="20"/>
              </w:rPr>
              <w:br/>
              <w:t>Gen. 42:10</w:t>
            </w:r>
            <w:r w:rsidRPr="007012EC">
              <w:rPr>
                <w:rFonts w:ascii="Arial Narrow" w:eastAsia="Times New Roman" w:hAnsi="Arial Narrow" w:cs="Times New Roman"/>
                <w:color w:val="000000"/>
                <w:sz w:val="20"/>
                <w:szCs w:val="20"/>
              </w:rPr>
              <w:br/>
              <w:t>Gen. 42:11</w:t>
            </w:r>
            <w:r w:rsidRPr="007012EC">
              <w:rPr>
                <w:rFonts w:ascii="Arial Narrow" w:eastAsia="Times New Roman" w:hAnsi="Arial Narrow" w:cs="Times New Roman"/>
                <w:color w:val="000000"/>
                <w:sz w:val="20"/>
                <w:szCs w:val="20"/>
              </w:rPr>
              <w:br/>
              <w:t>Gen. 42:13</w:t>
            </w:r>
          </w:p>
        </w:tc>
        <w:tc>
          <w:tcPr>
            <w:tcW w:w="1240" w:type="dxa"/>
            <w:shd w:val="clear" w:color="auto" w:fill="auto"/>
            <w:hideMark/>
          </w:tcPr>
          <w:p w14:paraId="15B976C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35:27</w:t>
            </w:r>
          </w:p>
        </w:tc>
        <w:tc>
          <w:tcPr>
            <w:tcW w:w="1460" w:type="dxa"/>
            <w:shd w:val="clear" w:color="auto" w:fill="auto"/>
            <w:hideMark/>
          </w:tcPr>
          <w:p w14:paraId="070E860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4D63D96C" w14:textId="77777777" w:rsidTr="00DF2BA3">
        <w:trPr>
          <w:trHeight w:val="20"/>
          <w:jc w:val="center"/>
        </w:trPr>
        <w:tc>
          <w:tcPr>
            <w:tcW w:w="1300" w:type="dxa"/>
            <w:shd w:val="clear" w:color="auto" w:fill="auto"/>
            <w:hideMark/>
          </w:tcPr>
          <w:p w14:paraId="24775B96"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!yI[;</w:t>
            </w:r>
          </w:p>
        </w:tc>
        <w:tc>
          <w:tcPr>
            <w:tcW w:w="1400" w:type="dxa"/>
            <w:shd w:val="clear" w:color="auto" w:fill="auto"/>
            <w:hideMark/>
          </w:tcPr>
          <w:p w14:paraId="1201431D"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wink maliciously, eyes</w:t>
            </w:r>
          </w:p>
        </w:tc>
        <w:tc>
          <w:tcPr>
            <w:tcW w:w="1580" w:type="dxa"/>
            <w:shd w:val="clear" w:color="auto" w:fill="auto"/>
            <w:hideMark/>
          </w:tcPr>
          <w:p w14:paraId="55787D2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0A666EA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35:19</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36:1</w:t>
            </w:r>
            <w:r w:rsidRPr="007012EC">
              <w:rPr>
                <w:rFonts w:ascii="Arial Narrow" w:eastAsia="Times New Roman" w:hAnsi="Arial Narrow" w:cs="Times New Roman"/>
                <w:color w:val="000000"/>
                <w:sz w:val="20"/>
                <w:szCs w:val="20"/>
              </w:rPr>
              <w:br/>
              <w:t>Ps. 36:2</w:t>
            </w:r>
          </w:p>
        </w:tc>
        <w:tc>
          <w:tcPr>
            <w:tcW w:w="1460" w:type="dxa"/>
            <w:shd w:val="clear" w:color="auto" w:fill="auto"/>
            <w:hideMark/>
          </w:tcPr>
          <w:p w14:paraId="16AEDD1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11:3</w:t>
            </w:r>
          </w:p>
        </w:tc>
      </w:tr>
      <w:tr w:rsidR="0083683F" w:rsidRPr="007012EC" w14:paraId="75BA16ED" w14:textId="77777777" w:rsidTr="00DF2BA3">
        <w:trPr>
          <w:trHeight w:val="20"/>
          <w:jc w:val="center"/>
        </w:trPr>
        <w:tc>
          <w:tcPr>
            <w:tcW w:w="1300" w:type="dxa"/>
            <w:shd w:val="clear" w:color="auto" w:fill="auto"/>
            <w:hideMark/>
          </w:tcPr>
          <w:p w14:paraId="0A98F4EE"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w:t>
            </w:r>
          </w:p>
        </w:tc>
        <w:tc>
          <w:tcPr>
            <w:tcW w:w="1400" w:type="dxa"/>
            <w:shd w:val="clear" w:color="auto" w:fill="auto"/>
            <w:hideMark/>
          </w:tcPr>
          <w:p w14:paraId="28F9092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over, from, upon</w:t>
            </w:r>
          </w:p>
        </w:tc>
        <w:tc>
          <w:tcPr>
            <w:tcW w:w="1580" w:type="dxa"/>
            <w:shd w:val="clear" w:color="auto" w:fill="auto"/>
            <w:hideMark/>
          </w:tcPr>
          <w:p w14:paraId="74E01971"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41:40</w:t>
            </w:r>
            <w:r w:rsidRPr="007012EC">
              <w:rPr>
                <w:rFonts w:ascii="Arial Narrow" w:eastAsia="Times New Roman" w:hAnsi="Arial Narrow" w:cs="Times New Roman"/>
                <w:color w:val="000000"/>
                <w:sz w:val="20"/>
                <w:szCs w:val="20"/>
                <w:lang w:val="es-ES"/>
              </w:rPr>
              <w:br/>
              <w:t>Gen. 41:41</w:t>
            </w:r>
            <w:r w:rsidRPr="007012EC">
              <w:rPr>
                <w:rFonts w:ascii="Arial Narrow" w:eastAsia="Times New Roman" w:hAnsi="Arial Narrow" w:cs="Times New Roman"/>
                <w:color w:val="000000"/>
                <w:sz w:val="20"/>
                <w:szCs w:val="20"/>
                <w:lang w:val="es-ES"/>
              </w:rPr>
              <w:br/>
              <w:t>Gen. 41:42</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14:paraId="543CF7D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35:15</w:t>
            </w:r>
            <w:r w:rsidRPr="007012EC">
              <w:rPr>
                <w:rFonts w:ascii="Arial Narrow" w:eastAsia="Times New Roman" w:hAnsi="Arial Narrow" w:cs="Times New Roman"/>
                <w:color w:val="000000"/>
                <w:sz w:val="20"/>
                <w:szCs w:val="20"/>
              </w:rPr>
              <w:br/>
              <w:t>Ps. 35:20</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35:26</w:t>
            </w:r>
          </w:p>
        </w:tc>
        <w:tc>
          <w:tcPr>
            <w:tcW w:w="1460" w:type="dxa"/>
            <w:shd w:val="clear" w:color="auto" w:fill="auto"/>
            <w:hideMark/>
          </w:tcPr>
          <w:p w14:paraId="41FBD8D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465A1B5C" w14:textId="77777777" w:rsidTr="00DF2BA3">
        <w:trPr>
          <w:trHeight w:val="20"/>
          <w:jc w:val="center"/>
        </w:trPr>
        <w:tc>
          <w:tcPr>
            <w:tcW w:w="1300" w:type="dxa"/>
            <w:shd w:val="clear" w:color="auto" w:fill="auto"/>
            <w:hideMark/>
          </w:tcPr>
          <w:p w14:paraId="7F0E8119"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dm;['</w:t>
            </w:r>
          </w:p>
        </w:tc>
        <w:tc>
          <w:tcPr>
            <w:tcW w:w="1400" w:type="dxa"/>
            <w:shd w:val="clear" w:color="auto" w:fill="auto"/>
            <w:hideMark/>
          </w:tcPr>
          <w:p w14:paraId="6A7B97C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stand, stood</w:t>
            </w:r>
          </w:p>
        </w:tc>
        <w:tc>
          <w:tcPr>
            <w:tcW w:w="1580" w:type="dxa"/>
            <w:shd w:val="clear" w:color="auto" w:fill="auto"/>
            <w:hideMark/>
          </w:tcPr>
          <w:p w14:paraId="227AF60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41:46</w:t>
            </w:r>
          </w:p>
        </w:tc>
        <w:tc>
          <w:tcPr>
            <w:tcW w:w="1240" w:type="dxa"/>
            <w:shd w:val="clear" w:color="auto" w:fill="auto"/>
            <w:hideMark/>
          </w:tcPr>
          <w:p w14:paraId="623D359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613EEEC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p>
        </w:tc>
      </w:tr>
      <w:tr w:rsidR="0083683F" w:rsidRPr="007012EC" w14:paraId="4CDA9FF6" w14:textId="77777777" w:rsidTr="00DF2BA3">
        <w:trPr>
          <w:trHeight w:val="20"/>
          <w:jc w:val="center"/>
        </w:trPr>
        <w:tc>
          <w:tcPr>
            <w:tcW w:w="1300" w:type="dxa"/>
            <w:shd w:val="clear" w:color="auto" w:fill="auto"/>
            <w:hideMark/>
          </w:tcPr>
          <w:p w14:paraId="09D86993"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hP,</w:t>
            </w:r>
          </w:p>
        </w:tc>
        <w:tc>
          <w:tcPr>
            <w:tcW w:w="1400" w:type="dxa"/>
            <w:shd w:val="clear" w:color="auto" w:fill="auto"/>
            <w:hideMark/>
          </w:tcPr>
          <w:p w14:paraId="4E56D50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command, mouith</w:t>
            </w:r>
          </w:p>
        </w:tc>
        <w:tc>
          <w:tcPr>
            <w:tcW w:w="1580" w:type="dxa"/>
            <w:shd w:val="clear" w:color="auto" w:fill="auto"/>
            <w:hideMark/>
          </w:tcPr>
          <w:p w14:paraId="7436BF2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p>
        </w:tc>
        <w:tc>
          <w:tcPr>
            <w:tcW w:w="1240" w:type="dxa"/>
            <w:shd w:val="clear" w:color="auto" w:fill="auto"/>
            <w:hideMark/>
          </w:tcPr>
          <w:p w14:paraId="7350776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35:21</w:t>
            </w:r>
            <w:r w:rsidRPr="007012EC">
              <w:rPr>
                <w:rFonts w:ascii="Arial Narrow" w:eastAsia="Times New Roman" w:hAnsi="Arial Narrow" w:cs="Times New Roman"/>
                <w:color w:val="000000"/>
                <w:sz w:val="20"/>
                <w:szCs w:val="20"/>
              </w:rPr>
              <w:br/>
              <w:t>Ps. 36:3</w:t>
            </w:r>
          </w:p>
        </w:tc>
        <w:tc>
          <w:tcPr>
            <w:tcW w:w="1460" w:type="dxa"/>
            <w:shd w:val="clear" w:color="auto" w:fill="auto"/>
            <w:hideMark/>
          </w:tcPr>
          <w:p w14:paraId="7100F597"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p>
        </w:tc>
      </w:tr>
      <w:tr w:rsidR="0083683F" w:rsidRPr="007012EC" w14:paraId="4F63AA70" w14:textId="77777777" w:rsidTr="00DF2BA3">
        <w:trPr>
          <w:trHeight w:val="20"/>
          <w:jc w:val="center"/>
        </w:trPr>
        <w:tc>
          <w:tcPr>
            <w:tcW w:w="1300" w:type="dxa"/>
            <w:shd w:val="clear" w:color="auto" w:fill="auto"/>
            <w:hideMark/>
          </w:tcPr>
          <w:p w14:paraId="7A376ED0"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~ynIP'</w:t>
            </w:r>
          </w:p>
        </w:tc>
        <w:tc>
          <w:tcPr>
            <w:tcW w:w="1400" w:type="dxa"/>
            <w:shd w:val="clear" w:color="auto" w:fill="auto"/>
            <w:hideMark/>
          </w:tcPr>
          <w:p w14:paraId="3BA3289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before, face</w:t>
            </w:r>
          </w:p>
        </w:tc>
        <w:tc>
          <w:tcPr>
            <w:tcW w:w="1580" w:type="dxa"/>
            <w:shd w:val="clear" w:color="auto" w:fill="auto"/>
            <w:hideMark/>
          </w:tcPr>
          <w:p w14:paraId="7D58C24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41:43</w:t>
            </w:r>
            <w:r w:rsidRPr="007012EC">
              <w:rPr>
                <w:rFonts w:ascii="Arial Narrow" w:eastAsia="Times New Roman" w:hAnsi="Arial Narrow" w:cs="Times New Roman"/>
                <w:color w:val="000000"/>
                <w:sz w:val="20"/>
                <w:szCs w:val="20"/>
              </w:rPr>
              <w:br/>
              <w:t>Gen. 41:46</w:t>
            </w:r>
            <w:r w:rsidRPr="007012EC">
              <w:rPr>
                <w:rFonts w:ascii="Arial Narrow" w:eastAsia="Times New Roman" w:hAnsi="Arial Narrow" w:cs="Times New Roman"/>
                <w:color w:val="000000"/>
                <w:sz w:val="20"/>
                <w:szCs w:val="20"/>
              </w:rPr>
              <w:br/>
              <w:t>Gen. 41:56</w:t>
            </w:r>
          </w:p>
        </w:tc>
        <w:tc>
          <w:tcPr>
            <w:tcW w:w="1240" w:type="dxa"/>
            <w:shd w:val="clear" w:color="auto" w:fill="auto"/>
            <w:hideMark/>
          </w:tcPr>
          <w:p w14:paraId="5121278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35:5</w:t>
            </w:r>
          </w:p>
        </w:tc>
        <w:tc>
          <w:tcPr>
            <w:tcW w:w="1460" w:type="dxa"/>
            <w:shd w:val="clear" w:color="auto" w:fill="auto"/>
            <w:hideMark/>
          </w:tcPr>
          <w:p w14:paraId="7FF75AC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11C8A678" w14:textId="77777777" w:rsidTr="00DF2BA3">
        <w:trPr>
          <w:trHeight w:val="20"/>
          <w:jc w:val="center"/>
        </w:trPr>
        <w:tc>
          <w:tcPr>
            <w:tcW w:w="1300" w:type="dxa"/>
            <w:shd w:val="clear" w:color="auto" w:fill="auto"/>
            <w:hideMark/>
          </w:tcPr>
          <w:p w14:paraId="3D8E729D"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qd,c,</w:t>
            </w:r>
          </w:p>
        </w:tc>
        <w:tc>
          <w:tcPr>
            <w:tcW w:w="1400" w:type="dxa"/>
            <w:shd w:val="clear" w:color="auto" w:fill="auto"/>
            <w:hideMark/>
          </w:tcPr>
          <w:p w14:paraId="1CCFC867" w14:textId="77777777" w:rsidR="0083683F"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Righteousness</w:t>
            </w:r>
            <w:r>
              <w:rPr>
                <w:rFonts w:ascii="Arial Narrow" w:eastAsia="Times New Roman" w:hAnsi="Arial Narrow" w:cs="Times New Roman"/>
                <w:color w:val="000000"/>
                <w:sz w:val="20"/>
                <w:szCs w:val="20"/>
              </w:rPr>
              <w:t>/</w:t>
            </w:r>
          </w:p>
          <w:p w14:paraId="6A47E95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Generosity</w:t>
            </w:r>
          </w:p>
        </w:tc>
        <w:tc>
          <w:tcPr>
            <w:tcW w:w="1580" w:type="dxa"/>
            <w:shd w:val="clear" w:color="auto" w:fill="auto"/>
            <w:hideMark/>
          </w:tcPr>
          <w:p w14:paraId="63CE905B"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0684DB4A"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35:24</w:t>
            </w:r>
            <w:r w:rsidRPr="007012EC">
              <w:rPr>
                <w:rFonts w:ascii="Arial Narrow" w:eastAsia="Times New Roman" w:hAnsi="Arial Narrow" w:cs="Times New Roman"/>
                <w:color w:val="000000"/>
                <w:sz w:val="20"/>
                <w:szCs w:val="20"/>
              </w:rPr>
              <w:br/>
              <w:t>Ps. 35:27</w:t>
            </w:r>
            <w:r w:rsidRPr="007012EC">
              <w:rPr>
                <w:rFonts w:ascii="Arial Narrow" w:eastAsia="Times New Roman" w:hAnsi="Arial Narrow" w:cs="Times New Roman"/>
                <w:color w:val="000000"/>
                <w:sz w:val="20"/>
                <w:szCs w:val="20"/>
              </w:rPr>
              <w:br/>
              <w:t>Ps. 35:28</w:t>
            </w:r>
          </w:p>
        </w:tc>
        <w:tc>
          <w:tcPr>
            <w:tcW w:w="1460" w:type="dxa"/>
            <w:shd w:val="clear" w:color="auto" w:fill="auto"/>
            <w:hideMark/>
          </w:tcPr>
          <w:p w14:paraId="31DD4C6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r w:rsidRPr="007012EC">
              <w:rPr>
                <w:rFonts w:ascii="Arial Narrow" w:eastAsia="Times New Roman" w:hAnsi="Arial Narrow" w:cs="Times New Roman"/>
                <w:color w:val="000000"/>
                <w:sz w:val="20"/>
                <w:szCs w:val="20"/>
              </w:rPr>
              <w:br/>
              <w:t>Isa. 11:5</w:t>
            </w:r>
          </w:p>
        </w:tc>
      </w:tr>
      <w:tr w:rsidR="0083683F" w:rsidRPr="007012EC" w14:paraId="4CA0DE09" w14:textId="77777777" w:rsidTr="00DF2BA3">
        <w:trPr>
          <w:trHeight w:val="20"/>
          <w:jc w:val="center"/>
        </w:trPr>
        <w:tc>
          <w:tcPr>
            <w:tcW w:w="1300" w:type="dxa"/>
            <w:shd w:val="clear" w:color="auto" w:fill="auto"/>
            <w:hideMark/>
          </w:tcPr>
          <w:p w14:paraId="59A71306"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ar'q'</w:t>
            </w:r>
          </w:p>
        </w:tc>
        <w:tc>
          <w:tcPr>
            <w:tcW w:w="1400" w:type="dxa"/>
            <w:shd w:val="clear" w:color="auto" w:fill="auto"/>
            <w:hideMark/>
          </w:tcPr>
          <w:p w14:paraId="7991A75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befall, meet</w:t>
            </w:r>
          </w:p>
        </w:tc>
        <w:tc>
          <w:tcPr>
            <w:tcW w:w="1580" w:type="dxa"/>
            <w:shd w:val="clear" w:color="auto" w:fill="auto"/>
            <w:hideMark/>
          </w:tcPr>
          <w:p w14:paraId="63CCBBF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42:4</w:t>
            </w:r>
          </w:p>
        </w:tc>
        <w:tc>
          <w:tcPr>
            <w:tcW w:w="1240" w:type="dxa"/>
            <w:shd w:val="clear" w:color="auto" w:fill="auto"/>
            <w:hideMark/>
          </w:tcPr>
          <w:p w14:paraId="4054088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35:3</w:t>
            </w:r>
          </w:p>
        </w:tc>
        <w:tc>
          <w:tcPr>
            <w:tcW w:w="1460" w:type="dxa"/>
            <w:shd w:val="clear" w:color="auto" w:fill="auto"/>
            <w:hideMark/>
          </w:tcPr>
          <w:p w14:paraId="72D7673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4ECFFD6A" w14:textId="77777777" w:rsidTr="00DF2BA3">
        <w:trPr>
          <w:trHeight w:val="20"/>
          <w:jc w:val="center"/>
        </w:trPr>
        <w:tc>
          <w:tcPr>
            <w:tcW w:w="1300" w:type="dxa"/>
            <w:shd w:val="clear" w:color="auto" w:fill="auto"/>
            <w:hideMark/>
          </w:tcPr>
          <w:p w14:paraId="5272ECBD"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ha'r'</w:t>
            </w:r>
          </w:p>
        </w:tc>
        <w:tc>
          <w:tcPr>
            <w:tcW w:w="1400" w:type="dxa"/>
            <w:shd w:val="clear" w:color="auto" w:fill="auto"/>
            <w:hideMark/>
          </w:tcPr>
          <w:p w14:paraId="1DF0F6F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see, saw</w:t>
            </w:r>
          </w:p>
        </w:tc>
        <w:tc>
          <w:tcPr>
            <w:tcW w:w="1580" w:type="dxa"/>
            <w:shd w:val="clear" w:color="auto" w:fill="auto"/>
            <w:vAlign w:val="bottom"/>
            <w:hideMark/>
          </w:tcPr>
          <w:p w14:paraId="403F0F36" w14:textId="77777777" w:rsidR="0083683F" w:rsidRPr="007012EC" w:rsidRDefault="0083683F" w:rsidP="00DF2BA3">
            <w:pPr>
              <w:spacing w:after="0" w:line="240" w:lineRule="auto"/>
              <w:rPr>
                <w:rFonts w:ascii="Arial Narrow" w:eastAsia="Times New Roman" w:hAnsi="Arial Narrow"/>
                <w:color w:val="000000"/>
                <w:sz w:val="20"/>
                <w:szCs w:val="20"/>
                <w:lang w:val="es-ES"/>
              </w:rPr>
            </w:pPr>
            <w:r w:rsidRPr="007012EC">
              <w:rPr>
                <w:rFonts w:ascii="Arial Narrow" w:eastAsia="Times New Roman" w:hAnsi="Arial Narrow"/>
                <w:color w:val="000000"/>
                <w:sz w:val="20"/>
                <w:szCs w:val="20"/>
                <w:lang w:val="es-ES"/>
              </w:rPr>
              <w:t>Gen. 41:41</w:t>
            </w:r>
            <w:r w:rsidRPr="007012EC">
              <w:rPr>
                <w:rFonts w:ascii="Arial Narrow" w:eastAsia="Times New Roman" w:hAnsi="Arial Narrow"/>
                <w:color w:val="000000"/>
                <w:sz w:val="20"/>
                <w:szCs w:val="20"/>
                <w:lang w:val="es-ES"/>
              </w:rPr>
              <w:br/>
              <w:t>Gen. 42:1</w:t>
            </w:r>
            <w:r w:rsidRPr="007012EC">
              <w:rPr>
                <w:rFonts w:ascii="Arial Narrow" w:eastAsia="Times New Roman" w:hAnsi="Arial Narrow"/>
                <w:color w:val="000000"/>
                <w:sz w:val="20"/>
                <w:szCs w:val="20"/>
                <w:lang w:val="es-ES"/>
              </w:rPr>
              <w:br/>
              <w:t>Gen. 42:7</w:t>
            </w:r>
            <w:r w:rsidRPr="007012EC">
              <w:rPr>
                <w:rFonts w:ascii="Arial Narrow" w:eastAsia="Times New Roman" w:hAnsi="Arial Narrow"/>
                <w:color w:val="000000"/>
                <w:sz w:val="20"/>
                <w:szCs w:val="20"/>
                <w:lang w:val="es-ES"/>
              </w:rPr>
              <w:br/>
              <w:t>Gen. 42:9</w:t>
            </w:r>
            <w:r w:rsidRPr="007012EC">
              <w:rPr>
                <w:rFonts w:ascii="Arial Narrow" w:eastAsia="Times New Roman" w:hAnsi="Arial Narrow"/>
                <w:color w:val="000000"/>
                <w:sz w:val="20"/>
                <w:szCs w:val="20"/>
                <w:lang w:val="es-ES"/>
              </w:rPr>
              <w:br/>
              <w:t>Gen. 42:12</w:t>
            </w:r>
            <w:r w:rsidRPr="007012EC">
              <w:rPr>
                <w:rFonts w:ascii="Arial Narrow" w:eastAsia="Times New Roman" w:hAnsi="Arial Narrow"/>
                <w:color w:val="000000"/>
                <w:sz w:val="20"/>
                <w:szCs w:val="20"/>
                <w:lang w:val="es-ES"/>
              </w:rPr>
              <w:br/>
              <w:t>Gen. 42:21</w:t>
            </w:r>
          </w:p>
        </w:tc>
        <w:tc>
          <w:tcPr>
            <w:tcW w:w="1240" w:type="dxa"/>
            <w:shd w:val="clear" w:color="auto" w:fill="auto"/>
            <w:hideMark/>
          </w:tcPr>
          <w:p w14:paraId="4E376E4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35:22</w:t>
            </w:r>
            <w:r w:rsidRPr="007012EC">
              <w:rPr>
                <w:rFonts w:ascii="Arial Narrow" w:eastAsia="Times New Roman" w:hAnsi="Arial Narrow" w:cs="Times New Roman"/>
                <w:color w:val="000000"/>
                <w:sz w:val="20"/>
                <w:szCs w:val="20"/>
              </w:rPr>
              <w:br/>
              <w:t>Ps. 36:9</w:t>
            </w:r>
          </w:p>
        </w:tc>
        <w:tc>
          <w:tcPr>
            <w:tcW w:w="1460" w:type="dxa"/>
            <w:shd w:val="clear" w:color="auto" w:fill="auto"/>
            <w:hideMark/>
          </w:tcPr>
          <w:p w14:paraId="3F8E3D3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6ADA4185" w14:textId="77777777" w:rsidTr="00DF2BA3">
        <w:trPr>
          <w:trHeight w:val="20"/>
          <w:jc w:val="center"/>
        </w:trPr>
        <w:tc>
          <w:tcPr>
            <w:tcW w:w="1300" w:type="dxa"/>
            <w:shd w:val="clear" w:color="auto" w:fill="auto"/>
            <w:hideMark/>
          </w:tcPr>
          <w:p w14:paraId="1C39A473"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lg&lt;r,</w:t>
            </w:r>
          </w:p>
        </w:tc>
        <w:tc>
          <w:tcPr>
            <w:tcW w:w="1400" w:type="dxa"/>
            <w:shd w:val="clear" w:color="auto" w:fill="auto"/>
            <w:hideMark/>
          </w:tcPr>
          <w:p w14:paraId="6A669A8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foot, feet</w:t>
            </w:r>
          </w:p>
        </w:tc>
        <w:tc>
          <w:tcPr>
            <w:tcW w:w="1580" w:type="dxa"/>
            <w:shd w:val="clear" w:color="auto" w:fill="auto"/>
            <w:hideMark/>
          </w:tcPr>
          <w:p w14:paraId="7D441E1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41:44</w:t>
            </w:r>
          </w:p>
        </w:tc>
        <w:tc>
          <w:tcPr>
            <w:tcW w:w="1240" w:type="dxa"/>
            <w:shd w:val="clear" w:color="auto" w:fill="auto"/>
            <w:hideMark/>
          </w:tcPr>
          <w:p w14:paraId="39423BE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36:11</w:t>
            </w:r>
          </w:p>
        </w:tc>
        <w:tc>
          <w:tcPr>
            <w:tcW w:w="1460" w:type="dxa"/>
            <w:shd w:val="clear" w:color="auto" w:fill="auto"/>
            <w:hideMark/>
          </w:tcPr>
          <w:p w14:paraId="3D0102E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5AE2ABA5" w14:textId="77777777" w:rsidTr="00DF2BA3">
        <w:trPr>
          <w:trHeight w:val="20"/>
          <w:jc w:val="center"/>
        </w:trPr>
        <w:tc>
          <w:tcPr>
            <w:tcW w:w="1300" w:type="dxa"/>
            <w:shd w:val="clear" w:color="auto" w:fill="auto"/>
            <w:hideMark/>
          </w:tcPr>
          <w:p w14:paraId="52107C15"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x;Wr</w:t>
            </w:r>
          </w:p>
        </w:tc>
        <w:tc>
          <w:tcPr>
            <w:tcW w:w="1400" w:type="dxa"/>
            <w:shd w:val="clear" w:color="auto" w:fill="auto"/>
            <w:hideMark/>
          </w:tcPr>
          <w:p w14:paraId="5D7519B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spirit</w:t>
            </w:r>
          </w:p>
        </w:tc>
        <w:tc>
          <w:tcPr>
            <w:tcW w:w="1580" w:type="dxa"/>
            <w:shd w:val="clear" w:color="auto" w:fill="auto"/>
            <w:hideMark/>
          </w:tcPr>
          <w:p w14:paraId="7067F3B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41:38</w:t>
            </w:r>
          </w:p>
        </w:tc>
        <w:tc>
          <w:tcPr>
            <w:tcW w:w="1240" w:type="dxa"/>
            <w:shd w:val="clear" w:color="auto" w:fill="auto"/>
            <w:hideMark/>
          </w:tcPr>
          <w:p w14:paraId="5EFCBD5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35:5</w:t>
            </w:r>
          </w:p>
        </w:tc>
        <w:tc>
          <w:tcPr>
            <w:tcW w:w="1460" w:type="dxa"/>
            <w:shd w:val="clear" w:color="auto" w:fill="auto"/>
            <w:hideMark/>
          </w:tcPr>
          <w:p w14:paraId="20F7BB8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11:2</w:t>
            </w:r>
            <w:r w:rsidRPr="007012EC">
              <w:rPr>
                <w:rFonts w:ascii="Arial Narrow" w:eastAsia="Times New Roman" w:hAnsi="Arial Narrow" w:cs="Times New Roman"/>
                <w:color w:val="000000"/>
                <w:sz w:val="20"/>
                <w:szCs w:val="20"/>
              </w:rPr>
              <w:br/>
              <w:t>Isa. 11:4</w:t>
            </w:r>
          </w:p>
        </w:tc>
      </w:tr>
      <w:tr w:rsidR="0083683F" w:rsidRPr="007012EC" w14:paraId="45F3A325" w14:textId="77777777" w:rsidTr="00DF2BA3">
        <w:trPr>
          <w:trHeight w:val="20"/>
          <w:jc w:val="center"/>
        </w:trPr>
        <w:tc>
          <w:tcPr>
            <w:tcW w:w="1300" w:type="dxa"/>
            <w:shd w:val="clear" w:color="auto" w:fill="auto"/>
            <w:hideMark/>
          </w:tcPr>
          <w:p w14:paraId="44DFC536"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b['r'</w:t>
            </w:r>
          </w:p>
        </w:tc>
        <w:tc>
          <w:tcPr>
            <w:tcW w:w="1400" w:type="dxa"/>
            <w:shd w:val="clear" w:color="auto" w:fill="auto"/>
            <w:hideMark/>
          </w:tcPr>
          <w:p w14:paraId="579D948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famine</w:t>
            </w:r>
          </w:p>
        </w:tc>
        <w:tc>
          <w:tcPr>
            <w:tcW w:w="1580" w:type="dxa"/>
            <w:shd w:val="clear" w:color="auto" w:fill="auto"/>
            <w:hideMark/>
          </w:tcPr>
          <w:p w14:paraId="53575502"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41:50</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42:5</w:t>
            </w:r>
          </w:p>
        </w:tc>
        <w:tc>
          <w:tcPr>
            <w:tcW w:w="1240" w:type="dxa"/>
            <w:shd w:val="clear" w:color="auto" w:fill="auto"/>
            <w:hideMark/>
          </w:tcPr>
          <w:p w14:paraId="58650B63"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p>
        </w:tc>
        <w:tc>
          <w:tcPr>
            <w:tcW w:w="1460" w:type="dxa"/>
            <w:shd w:val="clear" w:color="auto" w:fill="auto"/>
            <w:hideMark/>
          </w:tcPr>
          <w:p w14:paraId="3772B0C1" w14:textId="77777777" w:rsidR="0083683F" w:rsidRPr="007012EC" w:rsidRDefault="0083683F" w:rsidP="00DF2BA3">
            <w:pPr>
              <w:spacing w:after="0" w:line="240" w:lineRule="auto"/>
              <w:rPr>
                <w:rFonts w:ascii="Arial Narrow" w:eastAsia="Times New Roman" w:hAnsi="Arial Narrow" w:cs="Times New Roman"/>
                <w:color w:val="000000"/>
                <w:sz w:val="20"/>
                <w:szCs w:val="20"/>
                <w:lang w:val="es-ES"/>
              </w:rPr>
            </w:pPr>
          </w:p>
        </w:tc>
      </w:tr>
      <w:tr w:rsidR="0083683F" w:rsidRPr="007012EC" w14:paraId="4EE1A64E" w14:textId="77777777" w:rsidTr="00DF2BA3">
        <w:trPr>
          <w:trHeight w:val="20"/>
          <w:jc w:val="center"/>
        </w:trPr>
        <w:tc>
          <w:tcPr>
            <w:tcW w:w="1300" w:type="dxa"/>
            <w:shd w:val="clear" w:color="auto" w:fill="auto"/>
            <w:hideMark/>
          </w:tcPr>
          <w:p w14:paraId="2EC6A3C6"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[v'r'</w:t>
            </w:r>
          </w:p>
        </w:tc>
        <w:tc>
          <w:tcPr>
            <w:tcW w:w="1400" w:type="dxa"/>
            <w:shd w:val="clear" w:color="auto" w:fill="auto"/>
            <w:hideMark/>
          </w:tcPr>
          <w:p w14:paraId="1585BAE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ungodly, wicked</w:t>
            </w:r>
          </w:p>
        </w:tc>
        <w:tc>
          <w:tcPr>
            <w:tcW w:w="1580" w:type="dxa"/>
            <w:shd w:val="clear" w:color="auto" w:fill="auto"/>
            <w:hideMark/>
          </w:tcPr>
          <w:p w14:paraId="465FC67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634DDD4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w:t>
            </w:r>
            <w:r w:rsidRPr="007012EC">
              <w:rPr>
                <w:rFonts w:ascii="Arial Narrow" w:eastAsia="Times New Roman" w:hAnsi="Arial Narrow" w:cs="Times New Roman"/>
                <w:color w:val="000000"/>
                <w:sz w:val="20"/>
                <w:szCs w:val="20"/>
              </w:rPr>
              <w:br/>
              <w:t>Ps. 36:11</w:t>
            </w:r>
          </w:p>
        </w:tc>
        <w:tc>
          <w:tcPr>
            <w:tcW w:w="1460" w:type="dxa"/>
            <w:shd w:val="clear" w:color="auto" w:fill="auto"/>
            <w:hideMark/>
          </w:tcPr>
          <w:p w14:paraId="3D2EFE61"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p>
        </w:tc>
      </w:tr>
      <w:tr w:rsidR="0083683F" w:rsidRPr="007012EC" w14:paraId="24EA4F3F" w14:textId="77777777" w:rsidTr="00DF2BA3">
        <w:trPr>
          <w:trHeight w:val="20"/>
          <w:jc w:val="center"/>
        </w:trPr>
        <w:tc>
          <w:tcPr>
            <w:tcW w:w="1300" w:type="dxa"/>
            <w:shd w:val="clear" w:color="auto" w:fill="auto"/>
            <w:hideMark/>
          </w:tcPr>
          <w:p w14:paraId="41B5DAB9"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w:t>
            </w:r>
          </w:p>
        </w:tc>
        <w:tc>
          <w:tcPr>
            <w:tcW w:w="1400" w:type="dxa"/>
            <w:shd w:val="clear" w:color="auto" w:fill="auto"/>
            <w:hideMark/>
          </w:tcPr>
          <w:p w14:paraId="7894C39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there</w:t>
            </w:r>
          </w:p>
        </w:tc>
        <w:tc>
          <w:tcPr>
            <w:tcW w:w="1580" w:type="dxa"/>
            <w:shd w:val="clear" w:color="auto" w:fill="auto"/>
            <w:hideMark/>
          </w:tcPr>
          <w:p w14:paraId="7E21917C"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w:t>
            </w:r>
          </w:p>
        </w:tc>
        <w:tc>
          <w:tcPr>
            <w:tcW w:w="1240" w:type="dxa"/>
            <w:shd w:val="clear" w:color="auto" w:fill="auto"/>
            <w:hideMark/>
          </w:tcPr>
          <w:p w14:paraId="68D7437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36:12</w:t>
            </w:r>
          </w:p>
        </w:tc>
        <w:tc>
          <w:tcPr>
            <w:tcW w:w="1460" w:type="dxa"/>
            <w:shd w:val="clear" w:color="auto" w:fill="auto"/>
            <w:hideMark/>
          </w:tcPr>
          <w:p w14:paraId="254360E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r>
      <w:tr w:rsidR="0083683F" w:rsidRPr="007012EC" w14:paraId="166F785E" w14:textId="77777777" w:rsidTr="00DF2BA3">
        <w:trPr>
          <w:trHeight w:val="20"/>
          <w:jc w:val="center"/>
        </w:trPr>
        <w:tc>
          <w:tcPr>
            <w:tcW w:w="1300" w:type="dxa"/>
            <w:shd w:val="clear" w:color="auto" w:fill="auto"/>
            <w:hideMark/>
          </w:tcPr>
          <w:p w14:paraId="4BEEF3FC"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jp;v'</w:t>
            </w:r>
          </w:p>
        </w:tc>
        <w:tc>
          <w:tcPr>
            <w:tcW w:w="1400" w:type="dxa"/>
            <w:shd w:val="clear" w:color="auto" w:fill="auto"/>
            <w:hideMark/>
          </w:tcPr>
          <w:p w14:paraId="2912EB0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judge</w:t>
            </w:r>
          </w:p>
        </w:tc>
        <w:tc>
          <w:tcPr>
            <w:tcW w:w="1580" w:type="dxa"/>
            <w:shd w:val="clear" w:color="auto" w:fill="auto"/>
            <w:hideMark/>
          </w:tcPr>
          <w:p w14:paraId="55D0502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339EC5E0"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35:24</w:t>
            </w:r>
          </w:p>
        </w:tc>
        <w:tc>
          <w:tcPr>
            <w:tcW w:w="1460" w:type="dxa"/>
            <w:shd w:val="clear" w:color="auto" w:fill="auto"/>
            <w:hideMark/>
          </w:tcPr>
          <w:p w14:paraId="6D19EB94"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11:3</w:t>
            </w:r>
            <w:r w:rsidRPr="007012EC">
              <w:rPr>
                <w:rFonts w:ascii="Arial Narrow" w:eastAsia="Times New Roman" w:hAnsi="Arial Narrow" w:cs="Times New Roman"/>
                <w:color w:val="000000"/>
                <w:sz w:val="20"/>
                <w:szCs w:val="20"/>
              </w:rPr>
              <w:br/>
              <w:t>Isa. 11:4</w:t>
            </w:r>
          </w:p>
        </w:tc>
      </w:tr>
      <w:tr w:rsidR="0083683F" w:rsidRPr="007012EC" w14:paraId="24CEE1FE" w14:textId="77777777" w:rsidTr="00DF2BA3">
        <w:trPr>
          <w:trHeight w:val="20"/>
          <w:jc w:val="center"/>
        </w:trPr>
        <w:tc>
          <w:tcPr>
            <w:tcW w:w="1300" w:type="dxa"/>
            <w:shd w:val="clear" w:color="auto" w:fill="auto"/>
            <w:hideMark/>
          </w:tcPr>
          <w:p w14:paraId="4D695B54"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wD'x.y"</w:t>
            </w:r>
          </w:p>
        </w:tc>
        <w:tc>
          <w:tcPr>
            <w:tcW w:w="1400" w:type="dxa"/>
            <w:shd w:val="clear" w:color="auto" w:fill="auto"/>
            <w:hideMark/>
          </w:tcPr>
          <w:p w14:paraId="5DE193A9"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together, altogether</w:t>
            </w:r>
          </w:p>
        </w:tc>
        <w:tc>
          <w:tcPr>
            <w:tcW w:w="1580" w:type="dxa"/>
            <w:shd w:val="clear" w:color="auto" w:fill="auto"/>
            <w:hideMark/>
          </w:tcPr>
          <w:p w14:paraId="31EA94AF"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14:paraId="0F56D2B2"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35:26</w:t>
            </w:r>
          </w:p>
        </w:tc>
        <w:tc>
          <w:tcPr>
            <w:tcW w:w="1460" w:type="dxa"/>
            <w:shd w:val="clear" w:color="auto" w:fill="auto"/>
            <w:hideMark/>
          </w:tcPr>
          <w:p w14:paraId="10DDB755"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11:6</w:t>
            </w:r>
            <w:r w:rsidRPr="007012EC">
              <w:rPr>
                <w:rFonts w:ascii="Arial Narrow" w:eastAsia="Times New Roman" w:hAnsi="Arial Narrow" w:cs="Times New Roman"/>
                <w:color w:val="000000"/>
                <w:sz w:val="20"/>
                <w:szCs w:val="20"/>
              </w:rPr>
              <w:br/>
              <w:t>Isa. 11:7</w:t>
            </w:r>
          </w:p>
        </w:tc>
      </w:tr>
      <w:tr w:rsidR="0083683F" w:rsidRPr="007012EC" w14:paraId="146720D4" w14:textId="77777777" w:rsidTr="00DF2BA3">
        <w:trPr>
          <w:trHeight w:val="20"/>
          <w:jc w:val="center"/>
        </w:trPr>
        <w:tc>
          <w:tcPr>
            <w:tcW w:w="1300" w:type="dxa"/>
            <w:shd w:val="clear" w:color="auto" w:fill="auto"/>
            <w:hideMark/>
          </w:tcPr>
          <w:p w14:paraId="2FC083E6"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rv,a]K; </w:t>
            </w:r>
          </w:p>
        </w:tc>
        <w:tc>
          <w:tcPr>
            <w:tcW w:w="1400" w:type="dxa"/>
            <w:shd w:val="clear" w:color="auto" w:fill="auto"/>
            <w:hideMark/>
          </w:tcPr>
          <w:p w14:paraId="0790D1F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just</w:t>
            </w:r>
          </w:p>
        </w:tc>
        <w:tc>
          <w:tcPr>
            <w:tcW w:w="1580" w:type="dxa"/>
            <w:shd w:val="clear" w:color="auto" w:fill="auto"/>
            <w:hideMark/>
          </w:tcPr>
          <w:p w14:paraId="59D4C30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41:54</w:t>
            </w:r>
          </w:p>
        </w:tc>
        <w:tc>
          <w:tcPr>
            <w:tcW w:w="1240" w:type="dxa"/>
            <w:shd w:val="clear" w:color="auto" w:fill="auto"/>
            <w:hideMark/>
          </w:tcPr>
          <w:p w14:paraId="524AE7D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14:paraId="1EAE00F3"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11:16</w:t>
            </w:r>
          </w:p>
        </w:tc>
      </w:tr>
      <w:tr w:rsidR="0083683F" w:rsidRPr="007012EC" w14:paraId="69A9866C" w14:textId="77777777" w:rsidTr="00DF2BA3">
        <w:trPr>
          <w:trHeight w:val="20"/>
          <w:jc w:val="center"/>
        </w:trPr>
        <w:tc>
          <w:tcPr>
            <w:tcW w:w="1300" w:type="dxa"/>
            <w:shd w:val="clear" w:color="auto" w:fill="auto"/>
            <w:hideMark/>
          </w:tcPr>
          <w:p w14:paraId="5363217B" w14:textId="77777777" w:rsidR="0083683F" w:rsidRPr="00D41270" w:rsidRDefault="0083683F" w:rsidP="00DF2BA3">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w:t>
            </w:r>
          </w:p>
        </w:tc>
        <w:tc>
          <w:tcPr>
            <w:tcW w:w="1400" w:type="dxa"/>
            <w:shd w:val="clear" w:color="auto" w:fill="auto"/>
            <w:hideMark/>
          </w:tcPr>
          <w:p w14:paraId="1D085BE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people</w:t>
            </w:r>
          </w:p>
        </w:tc>
        <w:tc>
          <w:tcPr>
            <w:tcW w:w="1580" w:type="dxa"/>
            <w:shd w:val="clear" w:color="auto" w:fill="auto"/>
            <w:vAlign w:val="bottom"/>
            <w:hideMark/>
          </w:tcPr>
          <w:p w14:paraId="64BB70AE"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r w:rsidRPr="007012EC">
              <w:rPr>
                <w:rFonts w:ascii="Arial Narrow" w:eastAsia="Times New Roman" w:hAnsi="Arial Narrow" w:cs="Times New Roman"/>
                <w:color w:val="000000"/>
                <w:sz w:val="20"/>
                <w:szCs w:val="20"/>
              </w:rPr>
              <w:br/>
              <w:t>Gen. 41:55</w:t>
            </w:r>
            <w:r w:rsidRPr="007012EC">
              <w:rPr>
                <w:rFonts w:ascii="Arial Narrow" w:eastAsia="Times New Roman" w:hAnsi="Arial Narrow" w:cs="Times New Roman"/>
                <w:color w:val="000000"/>
                <w:sz w:val="20"/>
                <w:szCs w:val="20"/>
              </w:rPr>
              <w:br/>
              <w:t>Gen. 42:6</w:t>
            </w:r>
          </w:p>
        </w:tc>
        <w:tc>
          <w:tcPr>
            <w:tcW w:w="1240" w:type="dxa"/>
            <w:shd w:val="clear" w:color="auto" w:fill="auto"/>
            <w:hideMark/>
          </w:tcPr>
          <w:p w14:paraId="05DEBE66"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35:18</w:t>
            </w:r>
          </w:p>
        </w:tc>
        <w:tc>
          <w:tcPr>
            <w:tcW w:w="1460" w:type="dxa"/>
            <w:shd w:val="clear" w:color="auto" w:fill="auto"/>
            <w:hideMark/>
          </w:tcPr>
          <w:p w14:paraId="4D3AF3D8" w14:textId="77777777" w:rsidR="0083683F" w:rsidRPr="007012EC" w:rsidRDefault="0083683F" w:rsidP="00DF2BA3">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r w:rsidRPr="007012EC">
              <w:rPr>
                <w:rFonts w:ascii="Arial Narrow" w:eastAsia="Times New Roman" w:hAnsi="Arial Narrow" w:cs="Times New Roman"/>
                <w:color w:val="000000"/>
                <w:sz w:val="20"/>
                <w:szCs w:val="20"/>
              </w:rPr>
              <w:br/>
              <w:t>Isa. 11:16</w:t>
            </w:r>
          </w:p>
        </w:tc>
      </w:tr>
    </w:tbl>
    <w:p w14:paraId="6AEAC818" w14:textId="0C232CB3" w:rsidR="00952422" w:rsidRDefault="00952422">
      <w:pPr>
        <w:pBdr>
          <w:bottom w:val="double" w:sz="6" w:space="1" w:color="auto"/>
        </w:pBdr>
      </w:pPr>
    </w:p>
    <w:p w14:paraId="0468300D" w14:textId="77777777" w:rsidR="001E77B1" w:rsidRPr="001E77B1" w:rsidRDefault="001E77B1" w:rsidP="001E77B1">
      <w:pPr>
        <w:widowControl w:val="0"/>
        <w:tabs>
          <w:tab w:val="left" w:pos="-2520"/>
        </w:tabs>
        <w:spacing w:after="0" w:line="240" w:lineRule="auto"/>
        <w:jc w:val="center"/>
        <w:outlineLvl w:val="0"/>
        <w:rPr>
          <w:rFonts w:ascii="Copperplate Gothic Light" w:eastAsia="Calibri" w:hAnsi="Copperplate Gothic Light" w:cs="Times New Roman"/>
          <w:b/>
          <w:bCs/>
          <w:sz w:val="36"/>
          <w:szCs w:val="36"/>
          <w:lang w:val="en-AU" w:bidi="ar-SA"/>
        </w:rPr>
      </w:pPr>
      <w:r w:rsidRPr="001E77B1">
        <w:rPr>
          <w:rFonts w:ascii="Copperplate Gothic Light" w:eastAsia="Calibri" w:hAnsi="Copperplate Gothic Light" w:cs="Times New Roman"/>
          <w:b/>
          <w:bCs/>
          <w:sz w:val="36"/>
          <w:szCs w:val="36"/>
          <w:lang w:val="en-AU" w:bidi="ar-SA"/>
        </w:rPr>
        <w:t>NAZAREAN TALMUD</w:t>
      </w:r>
    </w:p>
    <w:p w14:paraId="2C0822DD" w14:textId="77777777" w:rsidR="001E77B1" w:rsidRPr="001E77B1" w:rsidRDefault="001E77B1" w:rsidP="001E77B1">
      <w:pPr>
        <w:widowControl w:val="0"/>
        <w:tabs>
          <w:tab w:val="left" w:pos="-2520"/>
        </w:tabs>
        <w:spacing w:after="0" w:line="240" w:lineRule="auto"/>
        <w:jc w:val="center"/>
        <w:rPr>
          <w:rFonts w:ascii="Copperplate Gothic Light" w:eastAsia="Calibri" w:hAnsi="Copperplate Gothic Light" w:cs="Arial"/>
          <w:b/>
          <w:bCs/>
          <w:sz w:val="24"/>
          <w:szCs w:val="24"/>
          <w:lang w:val="en-AU" w:bidi="ar-SA"/>
        </w:rPr>
      </w:pPr>
      <w:r w:rsidRPr="001E77B1">
        <w:rPr>
          <w:rFonts w:ascii="Copperplate Gothic Light" w:eastAsia="Calibri" w:hAnsi="Copperplate Gothic Light" w:cs="Arial"/>
          <w:b/>
          <w:bCs/>
          <w:sz w:val="24"/>
          <w:szCs w:val="24"/>
          <w:lang w:val="en-AU" w:bidi="ar-SA"/>
        </w:rPr>
        <w:t>Sidrot Of B’resheet (Gen.) 41:38-42:23</w:t>
      </w:r>
    </w:p>
    <w:p w14:paraId="4F2E3E58" w14:textId="77777777" w:rsidR="001E77B1" w:rsidRPr="001E77B1" w:rsidRDefault="001E77B1" w:rsidP="001E77B1">
      <w:pPr>
        <w:widowControl w:val="0"/>
        <w:tabs>
          <w:tab w:val="left" w:pos="-2520"/>
        </w:tabs>
        <w:spacing w:after="0" w:line="240" w:lineRule="auto"/>
        <w:jc w:val="center"/>
        <w:rPr>
          <w:rFonts w:ascii="Copperplate Gothic Light" w:eastAsia="Calibri" w:hAnsi="Copperplate Gothic Light" w:cs="Copperplate Gothic Light"/>
          <w:b/>
          <w:bCs/>
          <w:sz w:val="24"/>
          <w:szCs w:val="24"/>
          <w:lang w:val="en-AU" w:bidi="ar-SA"/>
        </w:rPr>
      </w:pPr>
      <w:r w:rsidRPr="001E77B1">
        <w:rPr>
          <w:rFonts w:ascii="Copperplate Gothic Light" w:eastAsia="Calibri" w:hAnsi="Copperplate Gothic Light" w:cs="Arial"/>
          <w:b/>
          <w:bCs/>
          <w:sz w:val="24"/>
          <w:szCs w:val="24"/>
          <w:lang w:val="en-AU" w:bidi="ar-SA"/>
        </w:rPr>
        <w:t xml:space="preserve">“HaNimtsa” - </w:t>
      </w:r>
      <w:r w:rsidRPr="001E77B1">
        <w:rPr>
          <w:rFonts w:ascii="Arial" w:eastAsia="Calibri" w:hAnsi="Arial" w:cs="Arial"/>
          <w:b/>
          <w:bCs/>
          <w:sz w:val="24"/>
          <w:szCs w:val="24"/>
          <w:cs/>
          <w:lang w:val="en-AU" w:bidi="ar-SA"/>
        </w:rPr>
        <w:t>‎</w:t>
      </w:r>
      <w:r w:rsidRPr="001E77B1">
        <w:rPr>
          <w:rFonts w:ascii="Copperplate Gothic Light" w:eastAsia="Calibri" w:hAnsi="Copperplate Gothic Light" w:cs="Arial"/>
          <w:b/>
          <w:bCs/>
          <w:sz w:val="24"/>
          <w:szCs w:val="24"/>
          <w:lang w:val="en-AU" w:bidi="ar-SA"/>
        </w:rPr>
        <w:t>"Can We Find</w:t>
      </w:r>
      <w:r w:rsidRPr="001E77B1">
        <w:rPr>
          <w:rFonts w:ascii="Copperplate Gothic Light" w:eastAsia="Calibri" w:hAnsi="Copperplate Gothic Light" w:cs="Copperplate Gothic Light"/>
          <w:b/>
          <w:bCs/>
          <w:sz w:val="24"/>
          <w:szCs w:val="24"/>
          <w:lang w:val="en-AU" w:bidi="ar-SA"/>
        </w:rPr>
        <w:t>”</w:t>
      </w:r>
    </w:p>
    <w:p w14:paraId="3C1A8970" w14:textId="77777777" w:rsidR="001E77B1" w:rsidRPr="001E77B1" w:rsidRDefault="001E77B1" w:rsidP="001E77B1">
      <w:pPr>
        <w:widowControl w:val="0"/>
        <w:tabs>
          <w:tab w:val="left" w:pos="-2520"/>
        </w:tabs>
        <w:spacing w:after="0" w:line="240" w:lineRule="auto"/>
        <w:jc w:val="center"/>
        <w:rPr>
          <w:rFonts w:ascii="Copperplate Gothic Light" w:eastAsia="Calibri" w:hAnsi="Copperplate Gothic Light" w:cs="Arial"/>
          <w:b/>
          <w:bCs/>
          <w:sz w:val="24"/>
          <w:szCs w:val="24"/>
          <w:lang w:val="en-AU" w:bidi="ar-SA"/>
        </w:rPr>
      </w:pPr>
      <w:r w:rsidRPr="001E77B1">
        <w:rPr>
          <w:rFonts w:ascii="Copperplate Gothic Light" w:eastAsia="Calibri" w:hAnsi="Copperplate Gothic Light" w:cs="Arial"/>
          <w:b/>
          <w:bCs/>
          <w:lang w:val="en-AU" w:bidi="ar-SA"/>
        </w:rPr>
        <w:t>By: H. Em. Rabbi Dr. Eliyahu ben Abraham</w:t>
      </w:r>
    </w:p>
    <w:p w14:paraId="611774DD" w14:textId="77777777" w:rsidR="001E77B1" w:rsidRPr="001E77B1" w:rsidRDefault="001E77B1" w:rsidP="001E77B1">
      <w:pPr>
        <w:widowControl w:val="0"/>
        <w:tabs>
          <w:tab w:val="left" w:pos="-2520"/>
        </w:tabs>
        <w:spacing w:after="0" w:line="240" w:lineRule="auto"/>
        <w:jc w:val="center"/>
        <w:rPr>
          <w:rFonts w:ascii="Copperplate Gothic Light" w:eastAsia="Calibri" w:hAnsi="Copperplate Gothic Light" w:cs="Arial"/>
          <w:b/>
          <w:bCs/>
          <w:sz w:val="24"/>
          <w:szCs w:val="24"/>
          <w:lang w:val="en-AU" w:bidi="ar-SA"/>
        </w:rPr>
      </w:pPr>
    </w:p>
    <w:p w14:paraId="5BEB20B2" w14:textId="77777777" w:rsidR="001E77B1" w:rsidRPr="001E77B1" w:rsidRDefault="001E77B1" w:rsidP="001E77B1">
      <w:pPr>
        <w:widowControl w:val="0"/>
        <w:tabs>
          <w:tab w:val="left" w:pos="-2520"/>
        </w:tabs>
        <w:autoSpaceDE w:val="0"/>
        <w:autoSpaceDN w:val="0"/>
        <w:adjustRightInd w:val="0"/>
        <w:spacing w:after="0" w:line="240" w:lineRule="auto"/>
        <w:jc w:val="center"/>
        <w:rPr>
          <w:rFonts w:ascii="Calibri" w:eastAsia="Calibri" w:hAnsi="Calibri" w:cs="Arial"/>
          <w:b/>
          <w:sz w:val="10"/>
          <w:szCs w:val="10"/>
          <w:lang w:val="en-AU"/>
        </w:rPr>
      </w:pPr>
    </w:p>
    <w:tbl>
      <w:tblPr>
        <w:tblStyle w:val="TableGrid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300"/>
      </w:tblGrid>
      <w:tr w:rsidR="001E77B1" w:rsidRPr="001E77B1" w14:paraId="07EFE08C" w14:textId="77777777" w:rsidTr="00FD0C21">
        <w:tc>
          <w:tcPr>
            <w:tcW w:w="3960" w:type="dxa"/>
            <w:shd w:val="clear" w:color="auto" w:fill="auto"/>
          </w:tcPr>
          <w:p w14:paraId="66522168" w14:textId="77777777" w:rsidR="001E77B1" w:rsidRPr="001E77B1" w:rsidRDefault="001E77B1" w:rsidP="001E77B1">
            <w:pPr>
              <w:widowControl w:val="0"/>
              <w:tabs>
                <w:tab w:val="left" w:pos="-2520"/>
              </w:tabs>
              <w:spacing w:after="200" w:line="276" w:lineRule="auto"/>
              <w:jc w:val="center"/>
              <w:rPr>
                <w:rFonts w:ascii="Copperplate Gothic Light" w:eastAsia="Calibri" w:hAnsi="Copperplate Gothic Light" w:cs="Arial"/>
                <w:b/>
                <w:sz w:val="24"/>
                <w:szCs w:val="24"/>
              </w:rPr>
            </w:pPr>
            <w:r w:rsidRPr="001E77B1">
              <w:rPr>
                <w:rFonts w:ascii="Copperplate Gothic Light" w:eastAsia="Calibri" w:hAnsi="Copperplate Gothic Light" w:cs="Times New Roman"/>
                <w:b/>
                <w:bCs/>
                <w:smallCaps/>
                <w:sz w:val="24"/>
                <w:szCs w:val="24"/>
              </w:rPr>
              <w:t xml:space="preserve">Hakham Shaul’s School of </w:t>
            </w:r>
            <w:r w:rsidRPr="001E77B1">
              <w:rPr>
                <w:rFonts w:ascii="Copperplate Gothic Light" w:eastAsia="Calibri" w:hAnsi="Copperplate Gothic Light" w:cs="Arial"/>
                <w:b/>
                <w:sz w:val="24"/>
                <w:szCs w:val="24"/>
              </w:rPr>
              <w:t>Tosefta</w:t>
            </w:r>
          </w:p>
          <w:p w14:paraId="77D87D54" w14:textId="77777777" w:rsidR="001E77B1" w:rsidRPr="001E77B1" w:rsidRDefault="001E77B1" w:rsidP="001E77B1">
            <w:pPr>
              <w:widowControl w:val="0"/>
              <w:tabs>
                <w:tab w:val="left" w:pos="-2520"/>
              </w:tabs>
              <w:spacing w:after="200" w:line="276" w:lineRule="auto"/>
              <w:jc w:val="center"/>
              <w:rPr>
                <w:rFonts w:ascii="Copperplate Gothic Light" w:eastAsia="Calibri" w:hAnsi="Copperplate Gothic Light" w:cs="Arial"/>
                <w:b/>
              </w:rPr>
            </w:pPr>
            <w:r w:rsidRPr="001E77B1">
              <w:rPr>
                <w:rFonts w:ascii="Copperplate Gothic Light" w:eastAsia="Calibri" w:hAnsi="Copperplate Gothic Light" w:cs="Arial"/>
                <w:b/>
              </w:rPr>
              <w:t>(Lk 12:10; 8:19-21)</w:t>
            </w:r>
          </w:p>
          <w:p w14:paraId="474CE498" w14:textId="77777777" w:rsidR="001E77B1" w:rsidRPr="001E77B1" w:rsidRDefault="001E77B1" w:rsidP="001E77B1">
            <w:pPr>
              <w:widowControl w:val="0"/>
              <w:tabs>
                <w:tab w:val="left" w:pos="-2520"/>
              </w:tabs>
              <w:spacing w:after="200" w:line="276" w:lineRule="auto"/>
              <w:jc w:val="center"/>
              <w:rPr>
                <w:rFonts w:ascii="Copperplate Gothic Light" w:eastAsia="Calibri" w:hAnsi="Copperplate Gothic Light" w:cs="Arial"/>
                <w:b/>
                <w:bCs/>
              </w:rPr>
            </w:pPr>
          </w:p>
        </w:tc>
        <w:tc>
          <w:tcPr>
            <w:tcW w:w="6300" w:type="dxa"/>
            <w:shd w:val="clear" w:color="auto" w:fill="auto"/>
          </w:tcPr>
          <w:p w14:paraId="6BEA7667" w14:textId="77777777" w:rsidR="001E77B1" w:rsidRPr="001E77B1" w:rsidRDefault="001E77B1" w:rsidP="001E77B1">
            <w:pPr>
              <w:widowControl w:val="0"/>
              <w:tabs>
                <w:tab w:val="left" w:pos="-2520"/>
              </w:tabs>
              <w:spacing w:after="200" w:line="276" w:lineRule="auto"/>
              <w:jc w:val="center"/>
              <w:rPr>
                <w:rFonts w:ascii="Copperplate Gothic Light" w:eastAsia="Calibri" w:hAnsi="Copperplate Gothic Light" w:cs="Arial"/>
                <w:b/>
                <w:bCs/>
                <w:sz w:val="24"/>
              </w:rPr>
            </w:pPr>
            <w:r w:rsidRPr="001E77B1">
              <w:rPr>
                <w:rFonts w:ascii="Copperplate Gothic Light" w:eastAsia="Calibri" w:hAnsi="Copperplate Gothic Light" w:cs="Arial"/>
                <w:b/>
                <w:bCs/>
                <w:smallCaps/>
                <w:sz w:val="24"/>
              </w:rPr>
              <w:t xml:space="preserve">Hakham Tsefet School of </w:t>
            </w:r>
            <w:r w:rsidRPr="001E77B1">
              <w:rPr>
                <w:rFonts w:ascii="Copperplate Gothic Light" w:eastAsia="Calibri" w:hAnsi="Copperplate Gothic Light" w:cs="Arial"/>
                <w:b/>
                <w:bCs/>
                <w:sz w:val="24"/>
              </w:rPr>
              <w:t>Peshat</w:t>
            </w:r>
          </w:p>
          <w:p w14:paraId="1CCD4FCC" w14:textId="77777777" w:rsidR="001E77B1" w:rsidRPr="001E77B1" w:rsidRDefault="001E77B1" w:rsidP="001E77B1">
            <w:pPr>
              <w:widowControl w:val="0"/>
              <w:tabs>
                <w:tab w:val="left" w:pos="-2520"/>
              </w:tabs>
              <w:spacing w:after="200" w:line="276" w:lineRule="auto"/>
              <w:jc w:val="center"/>
              <w:rPr>
                <w:rFonts w:ascii="Copperplate Gothic Light" w:eastAsia="Calibri" w:hAnsi="Copperplate Gothic Light" w:cs="Arial"/>
                <w:b/>
                <w:bCs/>
              </w:rPr>
            </w:pPr>
            <w:r w:rsidRPr="001E77B1">
              <w:rPr>
                <w:rFonts w:ascii="Copperplate Gothic Light" w:eastAsia="Calibri" w:hAnsi="Copperplate Gothic Light" w:cs="Arial"/>
                <w:b/>
                <w:bCs/>
              </w:rPr>
              <w:t>(Mk 3:28-35)</w:t>
            </w:r>
          </w:p>
          <w:p w14:paraId="0B7AFAB0" w14:textId="77777777" w:rsidR="001E77B1" w:rsidRPr="001E77B1" w:rsidRDefault="001E77B1" w:rsidP="001E77B1">
            <w:pPr>
              <w:widowControl w:val="0"/>
              <w:tabs>
                <w:tab w:val="left" w:pos="-2520"/>
              </w:tabs>
              <w:spacing w:after="200" w:line="276" w:lineRule="auto"/>
              <w:jc w:val="center"/>
              <w:rPr>
                <w:rFonts w:ascii="Calibri" w:eastAsia="Calibri" w:hAnsi="Calibri" w:cs="Arial"/>
                <w:b/>
                <w:bCs/>
              </w:rPr>
            </w:pPr>
          </w:p>
        </w:tc>
      </w:tr>
      <w:tr w:rsidR="001E77B1" w:rsidRPr="001E77B1" w14:paraId="3DBF233B" w14:textId="77777777" w:rsidTr="00FD0C21">
        <w:tc>
          <w:tcPr>
            <w:tcW w:w="3960" w:type="dxa"/>
          </w:tcPr>
          <w:p w14:paraId="18860D97"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rPr>
            </w:pPr>
            <w:r w:rsidRPr="001E77B1">
              <w:rPr>
                <w:rFonts w:ascii="Times New Roman" w:eastAsia="Calibri" w:hAnsi="Times New Roman" w:cs="Times New Roman"/>
                <w:b/>
              </w:rPr>
              <w:t xml:space="preserve">And whosoever will speak an </w:t>
            </w:r>
            <w:r w:rsidRPr="001E77B1">
              <w:rPr>
                <w:rFonts w:ascii="Times New Roman" w:eastAsia="Calibri" w:hAnsi="Times New Roman" w:cs="Times New Roman"/>
              </w:rPr>
              <w:t xml:space="preserve">evil </w:t>
            </w:r>
            <w:r w:rsidRPr="001E77B1">
              <w:rPr>
                <w:rFonts w:ascii="Times New Roman" w:eastAsia="Calibri" w:hAnsi="Times New Roman" w:cs="Times New Roman"/>
                <w:b/>
              </w:rPr>
              <w:t xml:space="preserve">word against the son of man, it will be forgiven him: but to him that speaks evil of </w:t>
            </w:r>
            <w:r w:rsidRPr="001E77B1">
              <w:rPr>
                <w:rFonts w:ascii="Times New Roman" w:eastAsia="Calibri" w:hAnsi="Times New Roman" w:cs="Times New Roman"/>
                <w:b/>
                <w:highlight w:val="yellow"/>
              </w:rPr>
              <w:t>the Ruach HaQodesh</w:t>
            </w:r>
            <w:r w:rsidRPr="001E77B1">
              <w:rPr>
                <w:rFonts w:ascii="Times New Roman" w:eastAsia="Calibri" w:hAnsi="Times New Roman" w:cs="Times New Roman"/>
                <w:b/>
              </w:rPr>
              <w:t xml:space="preserve"> </w:t>
            </w:r>
            <w:r w:rsidRPr="001E77B1">
              <w:rPr>
                <w:rFonts w:ascii="Times New Roman" w:eastAsia="Calibri" w:hAnsi="Times New Roman" w:cs="Times New Roman"/>
                <w:bCs/>
                <w:color w:val="000000"/>
                <w:highlight w:val="yellow"/>
              </w:rPr>
              <w:t>tabernacling in a Hakham or Paqid</w:t>
            </w:r>
            <w:r w:rsidRPr="001E77B1">
              <w:rPr>
                <w:rFonts w:ascii="Times New Roman" w:eastAsia="Calibri" w:hAnsi="Times New Roman" w:cs="Times New Roman"/>
                <w:bCs/>
                <w:color w:val="000000"/>
              </w:rPr>
              <w:t xml:space="preserve">, </w:t>
            </w:r>
            <w:r w:rsidRPr="001E77B1">
              <w:rPr>
                <w:rFonts w:ascii="Times New Roman" w:eastAsia="Calibri" w:hAnsi="Times New Roman" w:cs="Times New Roman"/>
                <w:b/>
              </w:rPr>
              <w:t>it will not be forgiven.</w:t>
            </w:r>
          </w:p>
          <w:p w14:paraId="69C40C34"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rPr>
            </w:pPr>
          </w:p>
          <w:p w14:paraId="2115297E"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rPr>
            </w:pPr>
            <w:r w:rsidRPr="001E77B1">
              <w:rPr>
                <w:rFonts w:ascii="Times New Roman" w:eastAsia="Calibri" w:hAnsi="Times New Roman" w:cs="Times New Roman"/>
                <w:b/>
              </w:rPr>
              <w:t>Now it happened that his mother and brothers came to him, and they were not able to meet with him because of the congregated people. And it was reported to him, “Your mother and your brothers are standing outside wanting to see you.” But he answered and said to them, “These are my mother and my brothers, the ones who do the Torah of God and hear it.”</w:t>
            </w:r>
            <w:r w:rsidRPr="001E77B1">
              <w:rPr>
                <w:rFonts w:ascii="Times New Roman" w:eastAsia="Calibri" w:hAnsi="Times New Roman" w:cs="Times New Roman"/>
                <w:b/>
                <w:vertAlign w:val="superscript"/>
              </w:rPr>
              <w:footnoteReference w:id="32"/>
            </w:r>
          </w:p>
        </w:tc>
        <w:tc>
          <w:tcPr>
            <w:tcW w:w="6300" w:type="dxa"/>
          </w:tcPr>
          <w:p w14:paraId="43E59141"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color w:val="000000"/>
              </w:rPr>
            </w:pPr>
            <w:r w:rsidRPr="001E77B1">
              <w:rPr>
                <w:rFonts w:ascii="Times New Roman" w:eastAsia="Calibri" w:hAnsi="Times New Roman" w:cs="Times New Roman"/>
                <w:b/>
                <w:color w:val="000000"/>
              </w:rPr>
              <w:t xml:space="preserve">“Amen! I say to you, that all the sins will be forgiven to the sons of men, including speaking evil </w:t>
            </w:r>
            <w:r w:rsidRPr="001E77B1">
              <w:rPr>
                <w:rFonts w:ascii="Times New Roman" w:eastAsia="Calibri" w:hAnsi="Times New Roman" w:cs="Times New Roman"/>
                <w:color w:val="000000"/>
              </w:rPr>
              <w:t>(lashon HaRa)</w:t>
            </w:r>
            <w:r w:rsidRPr="001E77B1">
              <w:rPr>
                <w:rFonts w:ascii="Times New Roman" w:eastAsia="Calibri" w:hAnsi="Times New Roman" w:cs="Times New Roman"/>
                <w:color w:val="000000"/>
                <w:vertAlign w:val="superscript"/>
              </w:rPr>
              <w:footnoteReference w:id="33"/>
            </w:r>
            <w:r w:rsidRPr="001E77B1">
              <w:rPr>
                <w:rFonts w:ascii="Times New Roman" w:eastAsia="Calibri" w:hAnsi="Times New Roman" w:cs="Times New Roman"/>
                <w:color w:val="000000"/>
              </w:rPr>
              <w:t xml:space="preserve"> </w:t>
            </w:r>
            <w:r w:rsidRPr="001E77B1">
              <w:rPr>
                <w:rFonts w:ascii="Times New Roman" w:eastAsia="Calibri" w:hAnsi="Times New Roman" w:cs="Times New Roman"/>
                <w:b/>
                <w:color w:val="000000"/>
              </w:rPr>
              <w:t xml:space="preserve">with which they might speak evil. But, God will never forgive a man who speaks evil of </w:t>
            </w:r>
            <w:r w:rsidRPr="001E77B1">
              <w:rPr>
                <w:rFonts w:ascii="Times New Roman" w:eastAsia="Calibri" w:hAnsi="Times New Roman" w:cs="Times New Roman"/>
                <w:b/>
                <w:color w:val="000000"/>
                <w:highlight w:val="yellow"/>
              </w:rPr>
              <w:t>the Ruach HaQodesh</w:t>
            </w:r>
            <w:r w:rsidRPr="001E77B1">
              <w:rPr>
                <w:rFonts w:ascii="Times New Roman" w:eastAsia="Calibri" w:hAnsi="Times New Roman" w:cs="Times New Roman"/>
                <w:b/>
                <w:color w:val="000000"/>
                <w:highlight w:val="yellow"/>
                <w:vertAlign w:val="superscript"/>
              </w:rPr>
              <w:footnoteReference w:id="34"/>
            </w:r>
            <w:r w:rsidRPr="001E77B1">
              <w:rPr>
                <w:rFonts w:ascii="Times New Roman" w:eastAsia="Calibri" w:hAnsi="Times New Roman" w:cs="Times New Roman"/>
                <w:b/>
                <w:color w:val="000000"/>
                <w:highlight w:val="yellow"/>
              </w:rPr>
              <w:t xml:space="preserve"> </w:t>
            </w:r>
            <w:r w:rsidRPr="001E77B1">
              <w:rPr>
                <w:rFonts w:ascii="Times New Roman" w:eastAsia="Calibri" w:hAnsi="Times New Roman" w:cs="Times New Roman"/>
                <w:bCs/>
                <w:color w:val="000000"/>
                <w:highlight w:val="yellow"/>
              </w:rPr>
              <w:t>tabernacling in a Hakham or Paqid,</w:t>
            </w:r>
            <w:r w:rsidRPr="001E77B1">
              <w:rPr>
                <w:rFonts w:ascii="Times New Roman" w:eastAsia="Calibri" w:hAnsi="Times New Roman" w:cs="Times New Roman"/>
                <w:b/>
                <w:color w:val="000000"/>
              </w:rPr>
              <w:t xml:space="preserve"> but is in danger of eternal judgment;” </w:t>
            </w:r>
            <w:r w:rsidRPr="001E77B1">
              <w:rPr>
                <w:rFonts w:ascii="Times New Roman" w:eastAsia="Calibri" w:hAnsi="Times New Roman" w:cs="Times New Roman"/>
                <w:color w:val="000000"/>
              </w:rPr>
              <w:t>This he taught</w:t>
            </w:r>
            <w:r w:rsidRPr="001E77B1">
              <w:rPr>
                <w:rFonts w:ascii="Times New Roman" w:eastAsia="Calibri" w:hAnsi="Times New Roman" w:cs="Times New Roman"/>
                <w:b/>
                <w:color w:val="000000"/>
              </w:rPr>
              <w:t xml:space="preserve"> because they said, “He has an unclean spirit.”</w:t>
            </w:r>
          </w:p>
          <w:p w14:paraId="59023338"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color w:val="000000"/>
              </w:rPr>
            </w:pPr>
          </w:p>
          <w:p w14:paraId="4473C58F"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color w:val="000000"/>
              </w:rPr>
            </w:pPr>
            <w:r w:rsidRPr="001E77B1">
              <w:rPr>
                <w:rFonts w:ascii="Times New Roman" w:eastAsia="Calibri" w:hAnsi="Times New Roman" w:cs="Times New Roman"/>
                <w:b/>
                <w:color w:val="000000"/>
              </w:rPr>
              <w:t xml:space="preserve">And his mother and his </w:t>
            </w:r>
            <w:r w:rsidRPr="001E77B1">
              <w:rPr>
                <w:rFonts w:ascii="Times New Roman" w:eastAsia="Calibri" w:hAnsi="Times New Roman" w:cs="Times New Roman"/>
                <w:b/>
                <w:color w:val="000000"/>
                <w:highlight w:val="yellow"/>
              </w:rPr>
              <w:t>brothers</w:t>
            </w:r>
            <w:r w:rsidRPr="001E77B1">
              <w:rPr>
                <w:rFonts w:ascii="Times New Roman" w:eastAsia="Calibri" w:hAnsi="Times New Roman" w:cs="Times New Roman"/>
                <w:b/>
                <w:color w:val="000000"/>
                <w:sz w:val="19"/>
                <w:szCs w:val="19"/>
                <w:highlight w:val="yellow"/>
                <w:vertAlign w:val="superscript"/>
              </w:rPr>
              <w:footnoteReference w:id="35"/>
            </w:r>
            <w:r w:rsidRPr="001E77B1">
              <w:rPr>
                <w:rFonts w:ascii="Times New Roman" w:eastAsia="Calibri" w:hAnsi="Times New Roman" w:cs="Times New Roman"/>
                <w:b/>
                <w:color w:val="000000"/>
                <w:highlight w:val="yellow"/>
              </w:rPr>
              <w:t xml:space="preserve"> came</w:t>
            </w:r>
            <w:r w:rsidRPr="001E77B1">
              <w:rPr>
                <w:rFonts w:ascii="Times New Roman" w:eastAsia="Calibri" w:hAnsi="Times New Roman" w:cs="Times New Roman"/>
                <w:b/>
                <w:color w:val="000000"/>
                <w:sz w:val="19"/>
                <w:szCs w:val="19"/>
                <w:highlight w:val="yellow"/>
                <w:vertAlign w:val="superscript"/>
              </w:rPr>
              <w:footnoteReference w:id="36"/>
            </w:r>
            <w:r w:rsidRPr="001E77B1">
              <w:rPr>
                <w:rFonts w:ascii="Times New Roman" w:eastAsia="Calibri" w:hAnsi="Times New Roman" w:cs="Times New Roman"/>
                <w:b/>
                <w:color w:val="000000"/>
              </w:rPr>
              <w:t xml:space="preserve"> </w:t>
            </w:r>
            <w:r w:rsidRPr="001E77B1">
              <w:rPr>
                <w:rFonts w:ascii="Times New Roman" w:eastAsia="Calibri" w:hAnsi="Times New Roman" w:cs="Times New Roman"/>
                <w:color w:val="000000"/>
              </w:rPr>
              <w:t>(to him)</w:t>
            </w:r>
            <w:r w:rsidRPr="001E77B1">
              <w:rPr>
                <w:rFonts w:ascii="Times New Roman" w:eastAsia="Calibri" w:hAnsi="Times New Roman" w:cs="Times New Roman"/>
                <w:b/>
                <w:color w:val="000000"/>
              </w:rPr>
              <w:t>, and standing outside,</w:t>
            </w:r>
            <w:r w:rsidRPr="001E77B1">
              <w:rPr>
                <w:rFonts w:ascii="Times New Roman" w:eastAsia="Calibri" w:hAnsi="Times New Roman" w:cs="Times New Roman"/>
                <w:b/>
                <w:color w:val="000000"/>
                <w:sz w:val="19"/>
                <w:szCs w:val="19"/>
                <w:vertAlign w:val="superscript"/>
              </w:rPr>
              <w:footnoteReference w:id="37"/>
            </w:r>
            <w:r w:rsidRPr="001E77B1">
              <w:rPr>
                <w:rFonts w:ascii="Times New Roman" w:eastAsia="Calibri" w:hAnsi="Times New Roman" w:cs="Times New Roman"/>
                <w:b/>
                <w:color w:val="000000"/>
              </w:rPr>
              <w:t xml:space="preserve"> they sent word to him to summon</w:t>
            </w:r>
            <w:r w:rsidRPr="001E77B1">
              <w:rPr>
                <w:rFonts w:ascii="Times New Roman" w:eastAsia="Calibri" w:hAnsi="Times New Roman" w:cs="Times New Roman"/>
                <w:b/>
                <w:color w:val="000000"/>
                <w:sz w:val="19"/>
                <w:szCs w:val="19"/>
                <w:vertAlign w:val="superscript"/>
              </w:rPr>
              <w:footnoteReference w:id="38"/>
            </w:r>
            <w:r w:rsidRPr="001E77B1">
              <w:rPr>
                <w:rFonts w:ascii="Times New Roman" w:eastAsia="Calibri" w:hAnsi="Times New Roman" w:cs="Times New Roman"/>
                <w:b/>
                <w:color w:val="000000"/>
              </w:rPr>
              <w:t xml:space="preserve"> him. And people congregated around where he was sitting, and it was told him, “Behold, your mother and your brothers</w:t>
            </w:r>
            <w:r w:rsidRPr="001E77B1">
              <w:rPr>
                <w:rFonts w:ascii="Times New Roman" w:eastAsia="Calibri" w:hAnsi="Times New Roman" w:cs="Times New Roman"/>
                <w:b/>
                <w:color w:val="000000"/>
                <w:sz w:val="19"/>
                <w:szCs w:val="19"/>
                <w:vertAlign w:val="superscript"/>
              </w:rPr>
              <w:footnoteReference w:id="39"/>
            </w:r>
            <w:r w:rsidRPr="001E77B1">
              <w:rPr>
                <w:rFonts w:ascii="Times New Roman" w:eastAsia="Calibri" w:hAnsi="Times New Roman" w:cs="Times New Roman"/>
                <w:b/>
                <w:color w:val="000000"/>
              </w:rPr>
              <w:t xml:space="preserve"> are outside</w:t>
            </w:r>
            <w:r w:rsidRPr="001E77B1">
              <w:rPr>
                <w:rFonts w:ascii="Times New Roman" w:eastAsia="Calibri" w:hAnsi="Times New Roman" w:cs="Times New Roman"/>
                <w:b/>
                <w:color w:val="000000"/>
                <w:sz w:val="19"/>
                <w:szCs w:val="19"/>
                <w:vertAlign w:val="superscript"/>
              </w:rPr>
              <w:footnoteReference w:id="40"/>
            </w:r>
            <w:r w:rsidRPr="001E77B1">
              <w:rPr>
                <w:rFonts w:ascii="Times New Roman" w:eastAsia="Calibri" w:hAnsi="Times New Roman" w:cs="Times New Roman"/>
                <w:b/>
                <w:color w:val="000000"/>
              </w:rPr>
              <w:t xml:space="preserve"> looking for you.” And he answered them and said,</w:t>
            </w:r>
            <w:r w:rsidRPr="001E77B1">
              <w:rPr>
                <w:rFonts w:ascii="Times New Roman" w:eastAsia="Calibri" w:hAnsi="Times New Roman" w:cs="Times New Roman"/>
                <w:b/>
                <w:color w:val="000000"/>
                <w:sz w:val="19"/>
                <w:szCs w:val="19"/>
                <w:vertAlign w:val="superscript"/>
              </w:rPr>
              <w:footnoteReference w:id="41"/>
            </w:r>
            <w:r w:rsidRPr="001E77B1">
              <w:rPr>
                <w:rFonts w:ascii="Times New Roman" w:eastAsia="Calibri" w:hAnsi="Times New Roman" w:cs="Times New Roman"/>
                <w:b/>
                <w:color w:val="000000"/>
              </w:rPr>
              <w:t xml:space="preserve"> “Who is my mother or my brothers?” And looking around at those who were sitting around him in a circle, he said, “Behold, my mother and my brothers! For whoever does the will of God</w:t>
            </w:r>
            <w:r w:rsidRPr="001E77B1">
              <w:rPr>
                <w:rFonts w:ascii="Times New Roman" w:eastAsia="Calibri" w:hAnsi="Times New Roman" w:cs="Times New Roman"/>
                <w:b/>
                <w:color w:val="000000"/>
                <w:sz w:val="19"/>
                <w:szCs w:val="19"/>
                <w:vertAlign w:val="superscript"/>
              </w:rPr>
              <w:footnoteReference w:id="42"/>
            </w:r>
            <w:r w:rsidRPr="001E77B1">
              <w:rPr>
                <w:rFonts w:ascii="Times New Roman" w:eastAsia="Calibri" w:hAnsi="Times New Roman" w:cs="Times New Roman"/>
                <w:b/>
                <w:color w:val="000000"/>
              </w:rPr>
              <w:t xml:space="preserve"> </w:t>
            </w:r>
            <w:r w:rsidRPr="001E77B1">
              <w:rPr>
                <w:rFonts w:ascii="Times New Roman" w:eastAsia="Calibri" w:hAnsi="Times New Roman" w:cs="Times New Roman"/>
                <w:color w:val="000000"/>
              </w:rPr>
              <w:t>(follows my Mesorah)</w:t>
            </w:r>
            <w:r w:rsidRPr="001E77B1">
              <w:rPr>
                <w:rFonts w:ascii="Times New Roman" w:eastAsia="Calibri" w:hAnsi="Times New Roman" w:cs="Times New Roman"/>
                <w:b/>
                <w:color w:val="000000"/>
              </w:rPr>
              <w:t>, this person is my brother and sister and mother.”</w:t>
            </w:r>
          </w:p>
          <w:p w14:paraId="286ECD1A" w14:textId="77777777" w:rsidR="001E77B1" w:rsidRPr="001E77B1" w:rsidRDefault="001E77B1" w:rsidP="001E77B1">
            <w:pPr>
              <w:widowControl w:val="0"/>
              <w:autoSpaceDE w:val="0"/>
              <w:autoSpaceDN w:val="0"/>
              <w:adjustRightInd w:val="0"/>
              <w:spacing w:after="200" w:line="276" w:lineRule="auto"/>
              <w:rPr>
                <w:rFonts w:ascii="Times New Roman" w:eastAsia="Calibri" w:hAnsi="Times New Roman" w:cs="Times New Roman"/>
                <w:b/>
                <w:color w:val="000000"/>
              </w:rPr>
            </w:pPr>
          </w:p>
        </w:tc>
      </w:tr>
    </w:tbl>
    <w:p w14:paraId="68B75E88" w14:textId="77777777" w:rsidR="001E77B1" w:rsidRPr="001E77B1" w:rsidRDefault="001E77B1" w:rsidP="001E77B1">
      <w:pPr>
        <w:widowControl w:val="0"/>
        <w:tabs>
          <w:tab w:val="left" w:pos="-2520"/>
        </w:tabs>
        <w:autoSpaceDE w:val="0"/>
        <w:autoSpaceDN w:val="0"/>
        <w:adjustRightInd w:val="0"/>
        <w:spacing w:after="0" w:line="276" w:lineRule="auto"/>
        <w:jc w:val="center"/>
        <w:rPr>
          <w:rFonts w:ascii="Times New Roman" w:eastAsia="Calibri" w:hAnsi="Times New Roman" w:cs="Times New Roman"/>
          <w:b/>
          <w:lang w:val="en-AU"/>
        </w:rPr>
      </w:pPr>
    </w:p>
    <w:tbl>
      <w:tblPr>
        <w:tblStyle w:val="TableGrid11"/>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E77B1" w:rsidRPr="001E77B1" w14:paraId="47173BE0" w14:textId="77777777" w:rsidTr="00FD0C21">
        <w:trPr>
          <w:trHeight w:val="144"/>
        </w:trPr>
        <w:tc>
          <w:tcPr>
            <w:tcW w:w="9990" w:type="dxa"/>
            <w:shd w:val="clear" w:color="auto" w:fill="auto"/>
          </w:tcPr>
          <w:p w14:paraId="5DB267EA" w14:textId="77777777" w:rsidR="001E77B1" w:rsidRPr="001E77B1" w:rsidRDefault="001E77B1" w:rsidP="001E77B1">
            <w:pPr>
              <w:widowControl w:val="0"/>
              <w:tabs>
                <w:tab w:val="left" w:pos="-2520"/>
              </w:tabs>
              <w:spacing w:after="200" w:line="276" w:lineRule="auto"/>
              <w:jc w:val="center"/>
              <w:rPr>
                <w:rFonts w:ascii="Copperplate Gothic Light" w:hAnsi="Copperplate Gothic Light" w:cs="Times New Roman"/>
                <w:b/>
                <w:bCs/>
                <w:smallCaps/>
                <w:sz w:val="24"/>
                <w:szCs w:val="24"/>
                <w:lang w:val="en-AU"/>
              </w:rPr>
            </w:pPr>
            <w:r w:rsidRPr="001E77B1">
              <w:rPr>
                <w:rFonts w:ascii="Copperplate Gothic Light" w:hAnsi="Copperplate Gothic Light" w:cs="Times New Roman"/>
                <w:b/>
                <w:bCs/>
                <w:smallCaps/>
                <w:sz w:val="24"/>
                <w:szCs w:val="24"/>
                <w:lang w:val="en-AU"/>
              </w:rPr>
              <w:t>Hakham Shaul’s School of Remes</w:t>
            </w:r>
          </w:p>
          <w:p w14:paraId="2049540D" w14:textId="77777777" w:rsidR="001E77B1" w:rsidRPr="001E77B1" w:rsidRDefault="001E77B1" w:rsidP="001E77B1">
            <w:pPr>
              <w:widowControl w:val="0"/>
              <w:tabs>
                <w:tab w:val="left" w:pos="-2520"/>
              </w:tabs>
              <w:spacing w:after="200" w:line="276" w:lineRule="auto"/>
              <w:jc w:val="center"/>
              <w:rPr>
                <w:rFonts w:ascii="Times New Roman" w:hAnsi="Times New Roman" w:cs="Times New Roman"/>
                <w:b/>
                <w:bCs/>
                <w:color w:val="000000"/>
                <w:lang w:val="en-AU"/>
              </w:rPr>
            </w:pPr>
            <w:r w:rsidRPr="001E77B1">
              <w:rPr>
                <w:rFonts w:ascii="Times New Roman" w:hAnsi="Times New Roman" w:cs="Times New Roman"/>
                <w:b/>
                <w:bCs/>
                <w:color w:val="000000"/>
                <w:lang w:val="en-AU"/>
              </w:rPr>
              <w:t>(2 Luqas - Acts 23:1-35)</w:t>
            </w:r>
          </w:p>
          <w:p w14:paraId="382A3A9C" w14:textId="77777777" w:rsidR="001E77B1" w:rsidRPr="001E77B1" w:rsidRDefault="001E77B1" w:rsidP="001E77B1">
            <w:pPr>
              <w:widowControl w:val="0"/>
              <w:tabs>
                <w:tab w:val="left" w:pos="-2520"/>
              </w:tabs>
              <w:spacing w:after="200" w:line="276" w:lineRule="auto"/>
              <w:jc w:val="center"/>
              <w:rPr>
                <w:rFonts w:ascii="Times New Roman" w:hAnsi="Times New Roman" w:cs="Times New Roman"/>
                <w:lang w:val="en-AU"/>
              </w:rPr>
            </w:pPr>
          </w:p>
        </w:tc>
      </w:tr>
      <w:tr w:rsidR="001E77B1" w:rsidRPr="001E77B1" w14:paraId="7837E6D6" w14:textId="77777777" w:rsidTr="00FD0C21">
        <w:trPr>
          <w:trHeight w:val="144"/>
        </w:trPr>
        <w:tc>
          <w:tcPr>
            <w:tcW w:w="9990" w:type="dxa"/>
          </w:tcPr>
          <w:p w14:paraId="6160EBF8" w14:textId="77777777" w:rsidR="001E77B1" w:rsidRPr="001E77B1" w:rsidRDefault="001E77B1" w:rsidP="001E77B1">
            <w:pPr>
              <w:widowControl w:val="0"/>
              <w:autoSpaceDE w:val="0"/>
              <w:autoSpaceDN w:val="0"/>
              <w:adjustRightInd w:val="0"/>
              <w:spacing w:after="200" w:line="276" w:lineRule="auto"/>
              <w:jc w:val="both"/>
              <w:rPr>
                <w:rFonts w:ascii="Times New Roman" w:eastAsia="Book Antiqua" w:hAnsi="Times New Roman" w:cs="Times New Roman"/>
                <w:b/>
                <w:szCs w:val="24"/>
              </w:rPr>
            </w:pPr>
            <w:r w:rsidRPr="001E77B1">
              <w:rPr>
                <w:rFonts w:ascii="Times New Roman" w:eastAsia="Book Antiqua" w:hAnsi="Times New Roman" w:cs="Times New Roman"/>
                <w:b/>
                <w:szCs w:val="20"/>
                <w:lang w:val="x-none"/>
              </w:rPr>
              <w:t xml:space="preserve">And </w:t>
            </w:r>
            <w:r w:rsidRPr="001E77B1">
              <w:rPr>
                <w:rFonts w:ascii="Times New Roman" w:eastAsia="Book Antiqua" w:hAnsi="Times New Roman" w:cs="Times New Roman"/>
                <w:b/>
                <w:szCs w:val="20"/>
              </w:rPr>
              <w:t>scrutinizing</w:t>
            </w:r>
            <w:r w:rsidRPr="001E77B1">
              <w:rPr>
                <w:rFonts w:ascii="Times New Roman" w:eastAsia="Book Antiqua" w:hAnsi="Times New Roman" w:cs="Times New Roman"/>
                <w:b/>
                <w:szCs w:val="20"/>
                <w:lang w:val="x-none"/>
              </w:rPr>
              <w:t xml:space="preserve"> the </w:t>
            </w:r>
            <w:r w:rsidRPr="001E77B1">
              <w:rPr>
                <w:rFonts w:ascii="Times New Roman" w:eastAsia="Book Antiqua" w:hAnsi="Times New Roman" w:cs="Times New Roman"/>
                <w:b/>
                <w:szCs w:val="20"/>
              </w:rPr>
              <w:t>council</w:t>
            </w:r>
            <w:r w:rsidRPr="001E77B1">
              <w:rPr>
                <w:rFonts w:ascii="Times New Roman" w:eastAsia="Book Antiqua" w:hAnsi="Times New Roman" w:cs="Times New Roman"/>
                <w:b/>
                <w:szCs w:val="20"/>
                <w:lang w:val="x-none"/>
              </w:rPr>
              <w:t xml:space="preserve">, Hakham Shaul said, “Men </w:t>
            </w:r>
            <w:r w:rsidRPr="001E77B1">
              <w:rPr>
                <w:rFonts w:ascii="Times New Roman" w:eastAsia="Book Antiqua" w:hAnsi="Times New Roman" w:cs="Times New Roman"/>
                <w:bCs/>
                <w:szCs w:val="20"/>
                <w:lang w:val="x-none"/>
              </w:rPr>
              <w:t>and</w:t>
            </w:r>
            <w:r w:rsidRPr="001E77B1">
              <w:rPr>
                <w:rFonts w:ascii="Times New Roman" w:eastAsia="Book Antiqua" w:hAnsi="Times New Roman" w:cs="Times New Roman"/>
                <w:b/>
                <w:szCs w:val="20"/>
                <w:lang w:val="x-none"/>
              </w:rPr>
              <w:t xml:space="preserve"> </w:t>
            </w:r>
            <w:r w:rsidRPr="001E77B1">
              <w:rPr>
                <w:rFonts w:ascii="Times New Roman" w:eastAsia="Book Antiqua" w:hAnsi="Times New Roman" w:cs="Times New Roman"/>
                <w:b/>
                <w:szCs w:val="20"/>
              </w:rPr>
              <w:t>brethren</w:t>
            </w:r>
            <w:r w:rsidRPr="001E77B1">
              <w:rPr>
                <w:rFonts w:ascii="Times New Roman" w:eastAsia="Book Antiqua" w:hAnsi="Times New Roman" w:cs="Times New Roman"/>
                <w:b/>
                <w:szCs w:val="20"/>
                <w:lang w:val="x-none"/>
              </w:rPr>
              <w:t>, I have lived my life in all good conscience before God to this day.”</w:t>
            </w:r>
            <w:r w:rsidRPr="001E77B1">
              <w:rPr>
                <w:rFonts w:ascii="Times New Roman" w:eastAsia="Book Antiqua" w:hAnsi="Times New Roman" w:cs="Times New Roman"/>
                <w:b/>
                <w:szCs w:val="20"/>
              </w:rPr>
              <w:t xml:space="preserve"> </w:t>
            </w:r>
            <w:r w:rsidRPr="001E77B1">
              <w:rPr>
                <w:rFonts w:ascii="Times New Roman" w:eastAsia="Book Antiqua" w:hAnsi="Times New Roman" w:cs="Times New Roman"/>
                <w:b/>
                <w:szCs w:val="24"/>
                <w:lang w:val="x-none"/>
              </w:rPr>
              <w:t xml:space="preserve">So the high priest </w:t>
            </w:r>
            <w:r w:rsidRPr="001E77B1">
              <w:rPr>
                <w:rFonts w:ascii="Times New Roman" w:eastAsia="Book Antiqua" w:hAnsi="Times New Roman" w:cs="Times New Roman"/>
                <w:b/>
                <w:bCs/>
                <w:szCs w:val="24"/>
              </w:rPr>
              <w:t>Chananyah</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szCs w:val="24"/>
              </w:rPr>
              <w:t>Ananias)</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ordered those standing near him to strike his mouth.</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 xml:space="preserve">Then Hakham Shaul said to him, “God is going to strike you, </w:t>
            </w:r>
            <w:r w:rsidRPr="001E77B1">
              <w:rPr>
                <w:rFonts w:ascii="Times New Roman" w:eastAsia="Book Antiqua" w:hAnsi="Times New Roman" w:cs="Times New Roman"/>
                <w:bCs/>
                <w:iCs/>
                <w:szCs w:val="24"/>
                <w:lang w:val="x-none"/>
              </w:rPr>
              <w:t>you</w:t>
            </w:r>
            <w:r w:rsidRPr="001E77B1">
              <w:rPr>
                <w:rFonts w:ascii="Times New Roman" w:eastAsia="Book Antiqua" w:hAnsi="Times New Roman" w:cs="Times New Roman"/>
                <w:b/>
                <w:szCs w:val="24"/>
                <w:lang w:val="x-none"/>
              </w:rPr>
              <w:t xml:space="preserve"> whitewashed wall! And are you sitting </w:t>
            </w:r>
            <w:r w:rsidRPr="001E77B1">
              <w:rPr>
                <w:rFonts w:ascii="Times New Roman" w:eastAsia="Book Antiqua" w:hAnsi="Times New Roman" w:cs="Times New Roman"/>
                <w:bCs/>
                <w:iCs/>
                <w:szCs w:val="24"/>
                <w:lang w:val="x-none"/>
              </w:rPr>
              <w:t xml:space="preserve">there </w:t>
            </w:r>
            <w:r w:rsidRPr="001E77B1">
              <w:rPr>
                <w:rFonts w:ascii="Times New Roman" w:eastAsia="Book Antiqua" w:hAnsi="Times New Roman" w:cs="Times New Roman"/>
                <w:b/>
                <w:szCs w:val="24"/>
                <w:lang w:val="x-none"/>
              </w:rPr>
              <w:t xml:space="preserve">judging me according to the </w:t>
            </w:r>
            <w:r w:rsidRPr="001E77B1">
              <w:rPr>
                <w:rFonts w:ascii="Times New Roman" w:eastAsia="Book Antiqua" w:hAnsi="Times New Roman" w:cs="Times New Roman"/>
                <w:b/>
                <w:szCs w:val="24"/>
              </w:rPr>
              <w:t>Torah</w:t>
            </w:r>
            <w:r w:rsidRPr="001E77B1">
              <w:rPr>
                <w:rFonts w:ascii="Times New Roman" w:eastAsia="Book Antiqua" w:hAnsi="Times New Roman" w:cs="Times New Roman"/>
                <w:b/>
                <w:szCs w:val="24"/>
                <w:lang w:val="x-none"/>
              </w:rPr>
              <w:t xml:space="preserve">, and acting contrary to the </w:t>
            </w:r>
            <w:r w:rsidRPr="001E77B1">
              <w:rPr>
                <w:rFonts w:ascii="Times New Roman" w:eastAsia="Book Antiqua" w:hAnsi="Times New Roman" w:cs="Times New Roman"/>
                <w:b/>
                <w:szCs w:val="24"/>
              </w:rPr>
              <w:t>Torah,</w:t>
            </w:r>
            <w:r w:rsidRPr="001E77B1">
              <w:rPr>
                <w:rFonts w:ascii="Times New Roman" w:eastAsia="Book Antiqua" w:hAnsi="Times New Roman" w:cs="Times New Roman"/>
                <w:b/>
                <w:szCs w:val="24"/>
                <w:lang w:val="x-none"/>
              </w:rPr>
              <w:t xml:space="preserve"> </w:t>
            </w:r>
            <w:r w:rsidRPr="001E77B1">
              <w:rPr>
                <w:rFonts w:ascii="Times New Roman" w:eastAsia="Book Antiqua" w:hAnsi="Times New Roman" w:cs="Times New Roman"/>
                <w:b/>
                <w:szCs w:val="24"/>
              </w:rPr>
              <w:t xml:space="preserve">how </w:t>
            </w:r>
            <w:r w:rsidRPr="001E77B1">
              <w:rPr>
                <w:rFonts w:ascii="Times New Roman" w:eastAsia="Book Antiqua" w:hAnsi="Times New Roman" w:cs="Times New Roman"/>
                <w:b/>
                <w:szCs w:val="24"/>
                <w:lang w:val="x-none"/>
              </w:rPr>
              <w:t>do you order me to be struck?”</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And those who stood nearby said, “Are you reviling the high priest of God?”</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And Hakham Shaul said, “</w:t>
            </w:r>
            <w:r w:rsidRPr="001E77B1">
              <w:rPr>
                <w:rFonts w:ascii="Times New Roman" w:eastAsia="Book Antiqua" w:hAnsi="Times New Roman" w:cs="Times New Roman"/>
                <w:b/>
                <w:szCs w:val="24"/>
                <w:highlight w:val="yellow"/>
              </w:rPr>
              <w:t>B</w:t>
            </w:r>
            <w:r w:rsidRPr="001E77B1">
              <w:rPr>
                <w:rFonts w:ascii="Times New Roman" w:eastAsia="Book Antiqua" w:hAnsi="Times New Roman" w:cs="Times New Roman"/>
                <w:b/>
                <w:szCs w:val="24"/>
                <w:highlight w:val="yellow"/>
                <w:lang w:val="x-none"/>
              </w:rPr>
              <w:t xml:space="preserve">rethren I did not </w:t>
            </w:r>
            <w:r w:rsidRPr="001E77B1">
              <w:rPr>
                <w:rFonts w:ascii="Times New Roman" w:eastAsia="Book Antiqua" w:hAnsi="Times New Roman" w:cs="Times New Roman"/>
                <w:b/>
                <w:szCs w:val="24"/>
                <w:highlight w:val="yellow"/>
              </w:rPr>
              <w:t>think that a man who talked like he does could be a</w:t>
            </w:r>
            <w:r w:rsidRPr="001E77B1">
              <w:rPr>
                <w:rFonts w:ascii="Times New Roman" w:eastAsia="Book Antiqua" w:hAnsi="Times New Roman" w:cs="Times New Roman"/>
                <w:b/>
                <w:szCs w:val="24"/>
                <w:highlight w:val="yellow"/>
                <w:lang w:val="x-none"/>
              </w:rPr>
              <w:t xml:space="preserve"> high priest</w:t>
            </w:r>
            <w:r w:rsidRPr="001E77B1">
              <w:rPr>
                <w:rFonts w:ascii="Times New Roman" w:eastAsia="Book Antiqua" w:hAnsi="Times New Roman" w:cs="Times New Roman"/>
                <w:b/>
                <w:szCs w:val="24"/>
                <w:lang w:val="x-none"/>
              </w:rPr>
              <w:t>.</w:t>
            </w:r>
            <w:r w:rsidRPr="001E77B1">
              <w:rPr>
                <w:rFonts w:ascii="Times New Roman" w:eastAsia="Book Antiqua" w:hAnsi="Times New Roman" w:cs="Times New Roman"/>
                <w:b/>
                <w:szCs w:val="24"/>
                <w:vertAlign w:val="superscript"/>
                <w:lang w:val="x-none"/>
              </w:rPr>
              <w:footnoteReference w:id="43"/>
            </w:r>
            <w:r w:rsidRPr="001E77B1">
              <w:rPr>
                <w:rFonts w:ascii="Times New Roman" w:eastAsia="Book Antiqua" w:hAnsi="Times New Roman" w:cs="Times New Roman"/>
                <w:b/>
                <w:szCs w:val="24"/>
                <w:lang w:val="x-none"/>
              </w:rPr>
              <w:t xml:space="preserve"> For it is written, ‘You must not speak evil </w:t>
            </w:r>
            <w:r w:rsidRPr="001E77B1">
              <w:rPr>
                <w:rFonts w:ascii="Times New Roman" w:eastAsia="Book Antiqua" w:hAnsi="Times New Roman" w:cs="Times New Roman"/>
                <w:bCs/>
                <w:iCs/>
                <w:szCs w:val="24"/>
                <w:lang w:val="x-none"/>
              </w:rPr>
              <w:t>of</w:t>
            </w:r>
            <w:r w:rsidRPr="001E77B1">
              <w:rPr>
                <w:rFonts w:ascii="Times New Roman" w:eastAsia="Book Antiqua" w:hAnsi="Times New Roman" w:cs="Times New Roman"/>
                <w:b/>
                <w:szCs w:val="24"/>
                <w:lang w:val="x-none"/>
              </w:rPr>
              <w:t xml:space="preserve"> a ruler of your people.’</w:t>
            </w:r>
            <w:r w:rsidRPr="001E77B1">
              <w:rPr>
                <w:rFonts w:ascii="Times New Roman" w:eastAsia="Book Antiqua" w:hAnsi="Times New Roman" w:cs="Times New Roman"/>
                <w:b/>
                <w:szCs w:val="24"/>
                <w:vertAlign w:val="superscript"/>
                <w:lang w:val="x-none"/>
              </w:rPr>
              <w:footnoteReference w:id="44"/>
            </w:r>
            <w:r w:rsidRPr="001E77B1">
              <w:rPr>
                <w:rFonts w:ascii="Times New Roman" w:eastAsia="Book Antiqua" w:hAnsi="Times New Roman" w:cs="Times New Roman"/>
                <w:b/>
                <w:szCs w:val="24"/>
                <w:lang w:val="x-none"/>
              </w:rPr>
              <w:t> ”</w:t>
            </w:r>
            <w:r w:rsidRPr="001E77B1">
              <w:rPr>
                <w:rFonts w:ascii="Times New Roman" w:eastAsia="Book Antiqua" w:hAnsi="Times New Roman" w:cs="Times New Roman"/>
                <w:b/>
                <w:szCs w:val="24"/>
              </w:rPr>
              <w:t xml:space="preserve"> </w:t>
            </w:r>
          </w:p>
          <w:p w14:paraId="5E498300" w14:textId="77777777" w:rsidR="001E77B1" w:rsidRPr="001E77B1" w:rsidRDefault="001E77B1" w:rsidP="001E77B1">
            <w:pPr>
              <w:widowControl w:val="0"/>
              <w:autoSpaceDE w:val="0"/>
              <w:autoSpaceDN w:val="0"/>
              <w:adjustRightInd w:val="0"/>
              <w:spacing w:after="200" w:line="276" w:lineRule="auto"/>
              <w:jc w:val="both"/>
              <w:rPr>
                <w:rFonts w:ascii="Times New Roman" w:eastAsia="Book Antiqua" w:hAnsi="Times New Roman" w:cs="Times New Roman"/>
                <w:b/>
                <w:sz w:val="16"/>
                <w:szCs w:val="16"/>
              </w:rPr>
            </w:pPr>
          </w:p>
          <w:p w14:paraId="45338525" w14:textId="77777777" w:rsidR="001E77B1" w:rsidRPr="001E77B1" w:rsidRDefault="001E77B1" w:rsidP="001E77B1">
            <w:pPr>
              <w:widowControl w:val="0"/>
              <w:autoSpaceDE w:val="0"/>
              <w:autoSpaceDN w:val="0"/>
              <w:adjustRightInd w:val="0"/>
              <w:spacing w:after="200" w:line="276" w:lineRule="auto"/>
              <w:jc w:val="both"/>
              <w:rPr>
                <w:rFonts w:ascii="Times New Roman" w:eastAsia="Book Antiqua" w:hAnsi="Times New Roman" w:cs="Times New Roman"/>
                <w:b/>
                <w:szCs w:val="24"/>
                <w:lang w:val="x-none"/>
              </w:rPr>
            </w:pPr>
            <w:r w:rsidRPr="001E77B1">
              <w:rPr>
                <w:rFonts w:ascii="Times New Roman" w:eastAsia="Book Antiqua" w:hAnsi="Times New Roman" w:cs="Times New Roman"/>
                <w:b/>
                <w:szCs w:val="24"/>
                <w:lang w:val="x-none"/>
              </w:rPr>
              <w:t xml:space="preserve">Now </w:t>
            </w:r>
            <w:r w:rsidRPr="001E77B1">
              <w:rPr>
                <w:rFonts w:ascii="Times New Roman" w:eastAsia="Book Antiqua" w:hAnsi="Times New Roman" w:cs="Times New Roman"/>
                <w:bCs/>
                <w:iCs/>
                <w:szCs w:val="24"/>
                <w:lang w:val="x-none"/>
              </w:rPr>
              <w:t>when</w:t>
            </w:r>
            <w:r w:rsidRPr="001E77B1">
              <w:rPr>
                <w:rFonts w:ascii="Times New Roman" w:eastAsia="Book Antiqua" w:hAnsi="Times New Roman" w:cs="Times New Roman"/>
                <w:b/>
                <w:szCs w:val="24"/>
                <w:lang w:val="x-none"/>
              </w:rPr>
              <w:t xml:space="preserve"> Hakham Shaul realized that one part were </w:t>
            </w:r>
            <w:r w:rsidRPr="001E77B1">
              <w:rPr>
                <w:rFonts w:ascii="Times New Roman" w:eastAsia="Book Antiqua" w:hAnsi="Times New Roman" w:cs="Times New Roman"/>
                <w:b/>
                <w:szCs w:val="24"/>
              </w:rPr>
              <w:t>Tz’dukim</w:t>
            </w:r>
            <w:r w:rsidRPr="001E77B1">
              <w:rPr>
                <w:rFonts w:ascii="Times New Roman" w:eastAsia="Book Antiqua" w:hAnsi="Times New Roman" w:cs="Times New Roman"/>
                <w:b/>
                <w:szCs w:val="24"/>
                <w:lang w:val="x-none"/>
              </w:rPr>
              <w:t xml:space="preserve"> </w:t>
            </w:r>
            <w:r w:rsidRPr="001E77B1">
              <w:rPr>
                <w:rFonts w:ascii="Times New Roman" w:eastAsia="Book Antiqua" w:hAnsi="Times New Roman" w:cs="Times New Roman"/>
                <w:bCs/>
                <w:szCs w:val="24"/>
              </w:rPr>
              <w:t>(</w:t>
            </w:r>
            <w:r w:rsidRPr="001E77B1">
              <w:rPr>
                <w:rFonts w:ascii="Times New Roman" w:eastAsia="Book Antiqua" w:hAnsi="Times New Roman" w:cs="Times New Roman"/>
                <w:bCs/>
                <w:szCs w:val="24"/>
                <w:lang w:val="x-none"/>
              </w:rPr>
              <w:t>Sadducees</w:t>
            </w:r>
            <w:r w:rsidRPr="001E77B1">
              <w:rPr>
                <w:rFonts w:ascii="Times New Roman" w:eastAsia="Book Antiqua" w:hAnsi="Times New Roman" w:cs="Times New Roman"/>
                <w:bCs/>
                <w:szCs w:val="24"/>
              </w:rPr>
              <w:t>)</w:t>
            </w:r>
            <w:r w:rsidRPr="001E77B1">
              <w:rPr>
                <w:rFonts w:ascii="Times New Roman" w:eastAsia="Book Antiqua" w:hAnsi="Times New Roman" w:cs="Times New Roman"/>
                <w:b/>
                <w:szCs w:val="24"/>
                <w:lang w:val="x-none"/>
              </w:rPr>
              <w:t xml:space="preserve"> and the other </w:t>
            </w:r>
            <w:r w:rsidRPr="001E77B1">
              <w:rPr>
                <w:rFonts w:ascii="Times New Roman" w:eastAsia="Book Antiqua" w:hAnsi="Times New Roman" w:cs="Times New Roman"/>
                <w:b/>
                <w:szCs w:val="24"/>
              </w:rPr>
              <w:t xml:space="preserve">P’rushim </w:t>
            </w:r>
            <w:r w:rsidRPr="001E77B1">
              <w:rPr>
                <w:rFonts w:ascii="Times New Roman" w:eastAsia="Book Antiqua" w:hAnsi="Times New Roman" w:cs="Times New Roman"/>
                <w:bCs/>
                <w:szCs w:val="24"/>
              </w:rPr>
              <w:t>(</w:t>
            </w:r>
            <w:r w:rsidRPr="001E77B1">
              <w:rPr>
                <w:rFonts w:ascii="Times New Roman" w:eastAsia="Book Antiqua" w:hAnsi="Times New Roman" w:cs="Times New Roman"/>
                <w:bCs/>
                <w:szCs w:val="24"/>
                <w:lang w:val="x-none"/>
              </w:rPr>
              <w:t>Pharisees</w:t>
            </w:r>
            <w:r w:rsidRPr="001E77B1">
              <w:rPr>
                <w:rFonts w:ascii="Times New Roman" w:eastAsia="Book Antiqua" w:hAnsi="Times New Roman" w:cs="Times New Roman"/>
                <w:bCs/>
                <w:szCs w:val="24"/>
              </w:rPr>
              <w:t>)</w:t>
            </w:r>
            <w:r w:rsidRPr="001E77B1">
              <w:rPr>
                <w:rFonts w:ascii="Times New Roman" w:eastAsia="Book Antiqua" w:hAnsi="Times New Roman" w:cs="Times New Roman"/>
                <w:bCs/>
                <w:szCs w:val="24"/>
                <w:lang w:val="x-none"/>
              </w:rPr>
              <w:t xml:space="preserve">, </w:t>
            </w:r>
            <w:r w:rsidRPr="001E77B1">
              <w:rPr>
                <w:rFonts w:ascii="Times New Roman" w:eastAsia="Book Antiqua" w:hAnsi="Times New Roman" w:cs="Times New Roman"/>
                <w:b/>
                <w:szCs w:val="24"/>
                <w:lang w:val="x-none"/>
              </w:rPr>
              <w:t xml:space="preserve">he shouted out in the </w:t>
            </w:r>
            <w:r w:rsidRPr="001E77B1">
              <w:rPr>
                <w:rFonts w:ascii="Times New Roman" w:eastAsia="Book Antiqua" w:hAnsi="Times New Roman" w:cs="Times New Roman"/>
                <w:b/>
                <w:szCs w:val="24"/>
              </w:rPr>
              <w:t>Council</w:t>
            </w:r>
            <w:r w:rsidRPr="001E77B1">
              <w:rPr>
                <w:rFonts w:ascii="Times New Roman" w:eastAsia="Book Antiqua" w:hAnsi="Times New Roman" w:cs="Times New Roman"/>
                <w:b/>
                <w:szCs w:val="24"/>
                <w:lang w:val="x-none"/>
              </w:rPr>
              <w:t xml:space="preserve">, “Men </w:t>
            </w:r>
            <w:r w:rsidRPr="001E77B1">
              <w:rPr>
                <w:rFonts w:ascii="Times New Roman" w:eastAsia="Book Antiqua" w:hAnsi="Times New Roman" w:cs="Times New Roman"/>
                <w:bCs/>
                <w:iCs/>
                <w:szCs w:val="24"/>
                <w:lang w:val="x-none"/>
              </w:rPr>
              <w:t xml:space="preserve">and </w:t>
            </w:r>
            <w:r w:rsidRPr="001E77B1">
              <w:rPr>
                <w:rFonts w:ascii="Times New Roman" w:eastAsia="Book Antiqua" w:hAnsi="Times New Roman" w:cs="Times New Roman"/>
                <w:b/>
                <w:szCs w:val="24"/>
                <w:lang w:val="x-none"/>
              </w:rPr>
              <w:t>brothers! I am a P</w:t>
            </w:r>
            <w:r w:rsidRPr="001E77B1">
              <w:rPr>
                <w:rFonts w:ascii="Times New Roman" w:eastAsia="Book Antiqua" w:hAnsi="Times New Roman" w:cs="Times New Roman"/>
                <w:b/>
                <w:szCs w:val="24"/>
              </w:rPr>
              <w:t>erush</w:t>
            </w:r>
            <w:r w:rsidRPr="001E77B1">
              <w:rPr>
                <w:rFonts w:ascii="Times New Roman" w:eastAsia="Book Antiqua" w:hAnsi="Times New Roman" w:cs="Times New Roman"/>
                <w:b/>
                <w:szCs w:val="24"/>
                <w:lang w:val="x-none"/>
              </w:rPr>
              <w:t>, a son of P</w:t>
            </w:r>
            <w:r w:rsidRPr="001E77B1">
              <w:rPr>
                <w:rFonts w:ascii="Times New Roman" w:eastAsia="Book Antiqua" w:hAnsi="Times New Roman" w:cs="Times New Roman"/>
                <w:b/>
                <w:szCs w:val="24"/>
              </w:rPr>
              <w:t>’rushim</w:t>
            </w:r>
            <w:r w:rsidRPr="001E77B1">
              <w:rPr>
                <w:rFonts w:ascii="Times New Roman" w:eastAsia="Book Antiqua" w:hAnsi="Times New Roman" w:cs="Times New Roman"/>
                <w:b/>
                <w:szCs w:val="24"/>
                <w:lang w:val="x-none"/>
              </w:rPr>
              <w:t>! I am being judged concerning the hope and the resurrection of the dead!”</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 xml:space="preserve">And </w:t>
            </w:r>
            <w:r w:rsidRPr="001E77B1">
              <w:rPr>
                <w:rFonts w:ascii="Times New Roman" w:eastAsia="Book Antiqua" w:hAnsi="Times New Roman" w:cs="Times New Roman"/>
                <w:bCs/>
                <w:iCs/>
                <w:szCs w:val="24"/>
                <w:lang w:val="x-none"/>
              </w:rPr>
              <w:t>when</w:t>
            </w:r>
            <w:r w:rsidRPr="001E77B1">
              <w:rPr>
                <w:rFonts w:ascii="Times New Roman" w:eastAsia="Book Antiqua" w:hAnsi="Times New Roman" w:cs="Times New Roman"/>
                <w:b/>
                <w:szCs w:val="24"/>
                <w:lang w:val="x-none"/>
              </w:rPr>
              <w:t xml:space="preserve"> he said this, a dispute developed between the P</w:t>
            </w:r>
            <w:r w:rsidRPr="001E77B1">
              <w:rPr>
                <w:rFonts w:ascii="Times New Roman" w:eastAsia="Book Antiqua" w:hAnsi="Times New Roman" w:cs="Times New Roman"/>
                <w:b/>
                <w:szCs w:val="24"/>
              </w:rPr>
              <w:t>’rushim</w:t>
            </w:r>
            <w:r w:rsidRPr="001E77B1">
              <w:rPr>
                <w:rFonts w:ascii="Times New Roman" w:eastAsia="Book Antiqua" w:hAnsi="Times New Roman" w:cs="Times New Roman"/>
                <w:b/>
                <w:szCs w:val="24"/>
                <w:lang w:val="x-none"/>
              </w:rPr>
              <w:t xml:space="preserve"> and </w:t>
            </w:r>
            <w:r w:rsidRPr="001E77B1">
              <w:rPr>
                <w:rFonts w:ascii="Times New Roman" w:eastAsia="Book Antiqua" w:hAnsi="Times New Roman" w:cs="Times New Roman"/>
                <w:b/>
                <w:szCs w:val="24"/>
              </w:rPr>
              <w:t>Tz’dukim</w:t>
            </w:r>
            <w:r w:rsidRPr="001E77B1">
              <w:rPr>
                <w:rFonts w:ascii="Times New Roman" w:eastAsia="Book Antiqua" w:hAnsi="Times New Roman" w:cs="Times New Roman"/>
                <w:b/>
                <w:szCs w:val="24"/>
                <w:lang w:val="x-none"/>
              </w:rPr>
              <w:t>, and the assembly was divided.</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 xml:space="preserve">(For the </w:t>
            </w:r>
            <w:r w:rsidRPr="001E77B1">
              <w:rPr>
                <w:rFonts w:ascii="Times New Roman" w:eastAsia="Book Antiqua" w:hAnsi="Times New Roman" w:cs="Times New Roman"/>
                <w:b/>
                <w:szCs w:val="24"/>
              </w:rPr>
              <w:t>Ts’dukim</w:t>
            </w:r>
            <w:r w:rsidRPr="001E77B1">
              <w:rPr>
                <w:rFonts w:ascii="Times New Roman" w:eastAsia="Book Antiqua" w:hAnsi="Times New Roman" w:cs="Times New Roman"/>
                <w:b/>
                <w:szCs w:val="24"/>
                <w:lang w:val="x-none"/>
              </w:rPr>
              <w:t xml:space="preserve"> say there is no resurrection or angel or spirit, but the P</w:t>
            </w:r>
            <w:r w:rsidRPr="001E77B1">
              <w:rPr>
                <w:rFonts w:ascii="Times New Roman" w:eastAsia="Book Antiqua" w:hAnsi="Times New Roman" w:cs="Times New Roman"/>
                <w:b/>
                <w:szCs w:val="24"/>
              </w:rPr>
              <w:t>’rushim</w:t>
            </w:r>
            <w:r w:rsidRPr="001E77B1">
              <w:rPr>
                <w:rFonts w:ascii="Times New Roman" w:eastAsia="Book Antiqua" w:hAnsi="Times New Roman" w:cs="Times New Roman"/>
                <w:b/>
                <w:szCs w:val="24"/>
                <w:lang w:val="x-none"/>
              </w:rPr>
              <w:t xml:space="preserve"> acknowledge </w:t>
            </w:r>
            <w:r w:rsidRPr="001E77B1">
              <w:rPr>
                <w:rFonts w:ascii="Times New Roman" w:eastAsia="Book Antiqua" w:hAnsi="Times New Roman" w:cs="Times New Roman"/>
                <w:bCs/>
                <w:iCs/>
                <w:szCs w:val="24"/>
                <w:lang w:val="x-none"/>
              </w:rPr>
              <w:t>them</w:t>
            </w:r>
            <w:r w:rsidRPr="001E77B1">
              <w:rPr>
                <w:rFonts w:ascii="Times New Roman" w:eastAsia="Book Antiqua" w:hAnsi="Times New Roman" w:cs="Times New Roman"/>
                <w:b/>
                <w:szCs w:val="24"/>
                <w:lang w:val="x-none"/>
              </w:rPr>
              <w:t xml:space="preserve"> all.)</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 xml:space="preserve">And there was loud shouting, and some of the </w:t>
            </w:r>
            <w:r w:rsidRPr="001E77B1">
              <w:rPr>
                <w:rFonts w:ascii="Times New Roman" w:eastAsia="Book Antiqua" w:hAnsi="Times New Roman" w:cs="Times New Roman"/>
                <w:b/>
                <w:szCs w:val="24"/>
              </w:rPr>
              <w:t>soferim</w:t>
            </w:r>
            <w:r w:rsidRPr="001E77B1">
              <w:rPr>
                <w:rFonts w:ascii="Times New Roman" w:eastAsia="Book Antiqua" w:hAnsi="Times New Roman" w:cs="Times New Roman"/>
                <w:b/>
                <w:szCs w:val="24"/>
                <w:lang w:val="x-none"/>
              </w:rPr>
              <w:t xml:space="preserve"> of the P</w:t>
            </w:r>
            <w:r w:rsidRPr="001E77B1">
              <w:rPr>
                <w:rFonts w:ascii="Times New Roman" w:eastAsia="Book Antiqua" w:hAnsi="Times New Roman" w:cs="Times New Roman"/>
                <w:b/>
                <w:szCs w:val="24"/>
              </w:rPr>
              <w:t>’rushim</w:t>
            </w:r>
            <w:r w:rsidRPr="001E77B1">
              <w:rPr>
                <w:rFonts w:ascii="Times New Roman" w:eastAsia="Book Antiqua" w:hAnsi="Times New Roman" w:cs="Times New Roman"/>
                <w:b/>
                <w:szCs w:val="24"/>
                <w:lang w:val="x-none"/>
              </w:rPr>
              <w:t xml:space="preserve"> stood up </w:t>
            </w:r>
            <w:r w:rsidRPr="001E77B1">
              <w:rPr>
                <w:rFonts w:ascii="Times New Roman" w:eastAsia="Book Antiqua" w:hAnsi="Times New Roman" w:cs="Times New Roman"/>
                <w:bCs/>
                <w:iCs/>
                <w:szCs w:val="24"/>
                <w:lang w:val="x-none"/>
              </w:rPr>
              <w:t>and</w:t>
            </w:r>
            <w:r w:rsidRPr="001E77B1">
              <w:rPr>
                <w:rFonts w:ascii="Times New Roman" w:eastAsia="Book Antiqua" w:hAnsi="Times New Roman" w:cs="Times New Roman"/>
                <w:b/>
                <w:szCs w:val="24"/>
                <w:lang w:val="x-none"/>
              </w:rPr>
              <w:t xml:space="preserve"> contended sharply, saying, “We find nothing wrong with this man! But </w:t>
            </w:r>
            <w:r w:rsidRPr="001E77B1">
              <w:rPr>
                <w:rFonts w:ascii="Times New Roman" w:eastAsia="Book Antiqua" w:hAnsi="Times New Roman" w:cs="Times New Roman"/>
                <w:bCs/>
                <w:iCs/>
                <w:szCs w:val="24"/>
                <w:lang w:val="x-none"/>
              </w:rPr>
              <w:t>what</w:t>
            </w:r>
            <w:r w:rsidRPr="001E77B1">
              <w:rPr>
                <w:rFonts w:ascii="Times New Roman" w:eastAsia="Book Antiqua" w:hAnsi="Times New Roman" w:cs="Times New Roman"/>
                <w:b/>
                <w:szCs w:val="24"/>
                <w:lang w:val="x-none"/>
              </w:rPr>
              <w:t xml:space="preserve"> if a spirit or an angel has spoken to him?”</w:t>
            </w:r>
            <w:r w:rsidRPr="001E77B1">
              <w:rPr>
                <w:rFonts w:ascii="Times New Roman" w:eastAsia="Book Antiqua" w:hAnsi="Times New Roman" w:cs="Times New Roman"/>
                <w:b/>
                <w:szCs w:val="24"/>
              </w:rPr>
              <w:t xml:space="preserve"> </w:t>
            </w:r>
            <w:r w:rsidRPr="001E77B1">
              <w:rPr>
                <w:rFonts w:ascii="Times New Roman" w:eastAsia="Book Antiqua" w:hAnsi="Times New Roman" w:cs="Times New Roman"/>
                <w:b/>
                <w:szCs w:val="24"/>
                <w:lang w:val="x-none"/>
              </w:rPr>
              <w:t xml:space="preserve">And </w:t>
            </w:r>
            <w:r w:rsidRPr="001E77B1">
              <w:rPr>
                <w:rFonts w:ascii="Times New Roman" w:eastAsia="Book Antiqua" w:hAnsi="Times New Roman" w:cs="Times New Roman"/>
                <w:bCs/>
                <w:iCs/>
                <w:szCs w:val="24"/>
                <w:lang w:val="x-none"/>
              </w:rPr>
              <w:t>when</w:t>
            </w:r>
            <w:r w:rsidRPr="001E77B1">
              <w:rPr>
                <w:rFonts w:ascii="Times New Roman" w:eastAsia="Book Antiqua" w:hAnsi="Times New Roman" w:cs="Times New Roman"/>
                <w:b/>
                <w:szCs w:val="24"/>
                <w:lang w:val="x-none"/>
              </w:rPr>
              <w:t xml:space="preserve"> the dispute became severe, the military </w:t>
            </w:r>
            <w:r w:rsidRPr="001E77B1">
              <w:rPr>
                <w:rFonts w:ascii="Times New Roman" w:eastAsia="Book Antiqua" w:hAnsi="Times New Roman" w:cs="Times New Roman"/>
                <w:b/>
                <w:szCs w:val="24"/>
              </w:rPr>
              <w:t>Captain</w:t>
            </w:r>
            <w:r w:rsidRPr="001E77B1">
              <w:rPr>
                <w:rFonts w:ascii="Times New Roman" w:eastAsia="Book Antiqua" w:hAnsi="Times New Roman" w:cs="Times New Roman"/>
                <w:b/>
                <w:szCs w:val="24"/>
                <w:lang w:val="x-none"/>
              </w:rPr>
              <w:t xml:space="preserve">, fearing lest Hakham Shaul be torn apart by them, ordered the detachment to go down, take him away from their midst, and bring </w:t>
            </w:r>
            <w:r w:rsidRPr="001E77B1">
              <w:rPr>
                <w:rFonts w:ascii="Times New Roman" w:eastAsia="Book Antiqua" w:hAnsi="Times New Roman" w:cs="Times New Roman"/>
                <w:bCs/>
                <w:iCs/>
                <w:szCs w:val="24"/>
                <w:lang w:val="x-none"/>
              </w:rPr>
              <w:t>him</w:t>
            </w:r>
            <w:r w:rsidRPr="001E77B1">
              <w:rPr>
                <w:rFonts w:ascii="Times New Roman" w:eastAsia="Book Antiqua" w:hAnsi="Times New Roman" w:cs="Times New Roman"/>
                <w:b/>
                <w:szCs w:val="24"/>
                <w:lang w:val="x-none"/>
              </w:rPr>
              <w:t xml:space="preserve"> into the barracks.</w:t>
            </w:r>
          </w:p>
          <w:p w14:paraId="6487B6BA" w14:textId="77777777" w:rsidR="001E77B1" w:rsidRPr="001E77B1" w:rsidRDefault="001E77B1" w:rsidP="001E77B1">
            <w:pPr>
              <w:widowControl w:val="0"/>
              <w:autoSpaceDE w:val="0"/>
              <w:autoSpaceDN w:val="0"/>
              <w:adjustRightInd w:val="0"/>
              <w:spacing w:after="200" w:line="276" w:lineRule="auto"/>
              <w:jc w:val="both"/>
              <w:rPr>
                <w:rFonts w:ascii="Times New Roman" w:eastAsia="Book Antiqua" w:hAnsi="Times New Roman" w:cs="Times New Roman"/>
                <w:b/>
                <w:szCs w:val="24"/>
                <w:lang w:val="x-none"/>
              </w:rPr>
            </w:pPr>
          </w:p>
          <w:p w14:paraId="4579F90D" w14:textId="77777777" w:rsidR="001E77B1" w:rsidRPr="001E77B1" w:rsidRDefault="001E77B1" w:rsidP="001E77B1">
            <w:pPr>
              <w:widowControl w:val="0"/>
              <w:autoSpaceDE w:val="0"/>
              <w:autoSpaceDN w:val="0"/>
              <w:adjustRightInd w:val="0"/>
              <w:spacing w:before="30" w:after="200" w:line="276" w:lineRule="auto"/>
              <w:ind w:right="45"/>
              <w:jc w:val="both"/>
              <w:rPr>
                <w:rFonts w:ascii="Times New Roman" w:eastAsia="Book Antiqua" w:hAnsi="Times New Roman" w:cs="Times New Roman"/>
                <w:b/>
                <w:bCs/>
                <w:lang w:val="x-none"/>
              </w:rPr>
            </w:pPr>
            <w:r w:rsidRPr="001E77B1">
              <w:rPr>
                <w:rFonts w:ascii="Times New Roman" w:eastAsia="Book Antiqua" w:hAnsi="Times New Roman" w:cs="Times New Roman"/>
                <w:b/>
                <w:bCs/>
                <w:lang w:val="x-none"/>
              </w:rPr>
              <w:t>¶</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the </w:t>
            </w:r>
            <w:r w:rsidRPr="001E77B1">
              <w:rPr>
                <w:rFonts w:ascii="Times New Roman" w:eastAsia="Book Antiqua" w:hAnsi="Times New Roman" w:cs="Times New Roman"/>
                <w:b/>
                <w:bCs/>
              </w:rPr>
              <w:t>following</w:t>
            </w:r>
            <w:r w:rsidRPr="001E77B1">
              <w:rPr>
                <w:rFonts w:ascii="Times New Roman" w:eastAsia="Book Antiqua" w:hAnsi="Times New Roman" w:cs="Times New Roman"/>
                <w:b/>
                <w:bCs/>
                <w:lang w:val="x-none"/>
              </w:rPr>
              <w:t xml:space="preserve"> night the </w:t>
            </w:r>
            <w:r w:rsidRPr="001E77B1">
              <w:rPr>
                <w:rFonts w:ascii="Times New Roman" w:eastAsia="Book Antiqua" w:hAnsi="Times New Roman" w:cs="Times New Roman"/>
                <w:b/>
                <w:bCs/>
              </w:rPr>
              <w:t>Master</w:t>
            </w:r>
            <w:r w:rsidRPr="001E77B1">
              <w:rPr>
                <w:rFonts w:ascii="Times New Roman" w:eastAsia="Book Antiqua" w:hAnsi="Times New Roman" w:cs="Times New Roman"/>
                <w:bCs/>
              </w:rPr>
              <w:t xml:space="preserve"> (Yeshua)</w:t>
            </w:r>
            <w:r w:rsidRPr="001E77B1">
              <w:rPr>
                <w:rFonts w:ascii="Times New Roman" w:eastAsia="Book Antiqua" w:hAnsi="Times New Roman" w:cs="Times New Roman"/>
                <w:b/>
                <w:bCs/>
                <w:lang w:val="x-none"/>
              </w:rPr>
              <w:t xml:space="preserve"> stood by him </w:t>
            </w:r>
            <w:r w:rsidRPr="001E77B1">
              <w:rPr>
                <w:rFonts w:ascii="Times New Roman" w:eastAsia="Book Antiqua" w:hAnsi="Times New Roman" w:cs="Times New Roman"/>
                <w:bCs/>
              </w:rPr>
              <w:t>(Hakham Shaul)</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lang w:val="x-none"/>
              </w:rPr>
              <w:t>and</w:t>
            </w:r>
            <w:r w:rsidRPr="001E77B1">
              <w:rPr>
                <w:rFonts w:ascii="Times New Roman" w:eastAsia="Book Antiqua" w:hAnsi="Times New Roman" w:cs="Times New Roman"/>
                <w:b/>
                <w:bCs/>
                <w:lang w:val="x-none"/>
              </w:rPr>
              <w:t xml:space="preserve"> said, “Have courage, for as you have testified about me in </w:t>
            </w:r>
            <w:r w:rsidRPr="001E77B1">
              <w:rPr>
                <w:rFonts w:ascii="Times New Roman" w:eastAsia="Book Antiqua" w:hAnsi="Times New Roman" w:cs="Times New Roman"/>
                <w:b/>
                <w:bCs/>
              </w:rPr>
              <w:t>Yerushalayim,</w:t>
            </w:r>
            <w:r w:rsidRPr="001E77B1">
              <w:rPr>
                <w:rFonts w:ascii="Times New Roman" w:eastAsia="Book Antiqua" w:hAnsi="Times New Roman" w:cs="Times New Roman"/>
                <w:b/>
                <w:bCs/>
                <w:lang w:val="x-none"/>
              </w:rPr>
              <w:t xml:space="preserve"> so you must also testify in Rome.”</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w:t>
            </w:r>
            <w:r w:rsidRPr="001E77B1">
              <w:rPr>
                <w:rFonts w:ascii="Times New Roman" w:eastAsia="Book Antiqua" w:hAnsi="Times New Roman" w:cs="Times New Roman"/>
                <w:iCs/>
                <w:lang w:val="x-none"/>
              </w:rPr>
              <w:t>when it</w:t>
            </w:r>
            <w:r w:rsidRPr="001E77B1">
              <w:rPr>
                <w:rFonts w:ascii="Times New Roman" w:eastAsia="Book Antiqua" w:hAnsi="Times New Roman" w:cs="Times New Roman"/>
                <w:b/>
                <w:bCs/>
                <w:lang w:val="x-none"/>
              </w:rPr>
              <w:t xml:space="preserve"> was day, the Jews </w:t>
            </w:r>
            <w:r w:rsidRPr="001E77B1">
              <w:rPr>
                <w:rFonts w:ascii="Times New Roman" w:eastAsia="Book Antiqua" w:hAnsi="Times New Roman" w:cs="Times New Roman"/>
                <w:b/>
                <w:bCs/>
              </w:rPr>
              <w:t xml:space="preserve">of the Tz’dukim </w:t>
            </w:r>
            <w:r w:rsidRPr="001E77B1">
              <w:rPr>
                <w:rFonts w:ascii="Times New Roman" w:eastAsia="Book Antiqua" w:hAnsi="Times New Roman" w:cs="Times New Roman"/>
                <w:bCs/>
              </w:rPr>
              <w:t>(Sadducees)</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made a </w:t>
            </w:r>
            <w:r w:rsidRPr="001E77B1">
              <w:rPr>
                <w:rFonts w:ascii="Times New Roman" w:eastAsia="Book Antiqua" w:hAnsi="Times New Roman" w:cs="Times New Roman"/>
                <w:b/>
                <w:bCs/>
              </w:rPr>
              <w:t>plot</w:t>
            </w:r>
            <w:r w:rsidRPr="001E77B1">
              <w:rPr>
                <w:rFonts w:ascii="Times New Roman" w:eastAsia="Book Antiqua" w:hAnsi="Times New Roman" w:cs="Times New Roman"/>
                <w:b/>
                <w:bCs/>
                <w:lang w:val="x-none"/>
              </w:rPr>
              <w:t xml:space="preserve"> </w:t>
            </w:r>
            <w:r w:rsidRPr="001E77B1">
              <w:rPr>
                <w:rFonts w:ascii="Times New Roman" w:eastAsia="Book Antiqua" w:hAnsi="Times New Roman" w:cs="Times New Roman"/>
                <w:b/>
                <w:bCs/>
                <w:iCs/>
                <w:lang w:val="x-none"/>
              </w:rPr>
              <w:t xml:space="preserve">and </w:t>
            </w:r>
            <w:r w:rsidRPr="001E77B1">
              <w:rPr>
                <w:rFonts w:ascii="Times New Roman" w:eastAsia="Book Antiqua" w:hAnsi="Times New Roman" w:cs="Times New Roman"/>
                <w:b/>
                <w:bCs/>
                <w:lang w:val="x-none"/>
              </w:rPr>
              <w:t>bound themselves under a</w:t>
            </w:r>
            <w:r w:rsidRPr="001E77B1">
              <w:rPr>
                <w:rFonts w:ascii="Times New Roman" w:eastAsia="Book Antiqua" w:hAnsi="Times New Roman" w:cs="Times New Roman"/>
                <w:b/>
                <w:bCs/>
              </w:rPr>
              <w:t>n</w:t>
            </w:r>
            <w:r w:rsidRPr="001E77B1">
              <w:rPr>
                <w:rFonts w:ascii="Times New Roman" w:eastAsia="Book Antiqua" w:hAnsi="Times New Roman" w:cs="Times New Roman"/>
                <w:b/>
                <w:bCs/>
                <w:lang w:val="x-none"/>
              </w:rPr>
              <w:t xml:space="preserve"> </w:t>
            </w:r>
            <w:r w:rsidRPr="001E77B1">
              <w:rPr>
                <w:rFonts w:ascii="Times New Roman" w:eastAsia="Book Antiqua" w:hAnsi="Times New Roman" w:cs="Times New Roman"/>
                <w:b/>
                <w:bCs/>
              </w:rPr>
              <w:t>oath</w:t>
            </w:r>
            <w:r w:rsidRPr="001E77B1">
              <w:rPr>
                <w:rFonts w:ascii="Times New Roman" w:eastAsia="Book Antiqua" w:hAnsi="Times New Roman" w:cs="Times New Roman"/>
                <w:b/>
                <w:bCs/>
                <w:lang w:val="x-none"/>
              </w:rPr>
              <w:t xml:space="preserve">, saying </w:t>
            </w:r>
            <w:r w:rsidRPr="001E77B1">
              <w:rPr>
                <w:rFonts w:ascii="Times New Roman" w:eastAsia="Book Antiqua" w:hAnsi="Times New Roman" w:cs="Times New Roman"/>
                <w:iCs/>
                <w:lang w:val="x-none"/>
              </w:rPr>
              <w:t>they would</w:t>
            </w:r>
            <w:r w:rsidRPr="001E77B1">
              <w:rPr>
                <w:rFonts w:ascii="Times New Roman" w:eastAsia="Book Antiqua" w:hAnsi="Times New Roman" w:cs="Times New Roman"/>
                <w:b/>
                <w:bCs/>
                <w:lang w:val="x-none"/>
              </w:rPr>
              <w:t xml:space="preserve"> neither eat nor drink until they had killed </w:t>
            </w:r>
            <w:r w:rsidRPr="001E77B1">
              <w:rPr>
                <w:rFonts w:ascii="Times New Roman" w:eastAsia="Book Antiqua" w:hAnsi="Times New Roman" w:cs="Times New Roman"/>
                <w:b/>
                <w:bCs/>
              </w:rPr>
              <w:t>Hakham Sh</w:t>
            </w:r>
            <w:r w:rsidRPr="001E77B1">
              <w:rPr>
                <w:rFonts w:ascii="Times New Roman" w:eastAsia="Book Antiqua" w:hAnsi="Times New Roman" w:cs="Times New Roman"/>
                <w:b/>
                <w:bCs/>
                <w:lang w:val="x-none"/>
              </w:rPr>
              <w:t>aul.</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Now there were more </w:t>
            </w:r>
            <w:r w:rsidRPr="001E77B1">
              <w:rPr>
                <w:rFonts w:ascii="Times New Roman" w:eastAsia="Book Antiqua" w:hAnsi="Times New Roman" w:cs="Times New Roman"/>
                <w:iCs/>
                <w:lang w:val="x-none"/>
              </w:rPr>
              <w:t xml:space="preserve">than </w:t>
            </w:r>
            <w:r w:rsidRPr="001E77B1">
              <w:rPr>
                <w:rFonts w:ascii="Times New Roman" w:eastAsia="Book Antiqua" w:hAnsi="Times New Roman" w:cs="Times New Roman"/>
                <w:b/>
                <w:bCs/>
                <w:lang w:val="x-none"/>
              </w:rPr>
              <w:t xml:space="preserve">forty who had made this </w:t>
            </w:r>
            <w:r w:rsidRPr="001E77B1">
              <w:rPr>
                <w:rFonts w:ascii="Times New Roman" w:eastAsia="Book Antiqua" w:hAnsi="Times New Roman" w:cs="Times New Roman"/>
                <w:b/>
                <w:bCs/>
              </w:rPr>
              <w:t>plot</w:t>
            </w:r>
            <w:r w:rsidRPr="001E77B1">
              <w:rPr>
                <w:rFonts w:ascii="Times New Roman" w:eastAsia="Book Antiqua" w:hAnsi="Times New Roman" w:cs="Times New Roman"/>
                <w:b/>
                <w:bCs/>
                <w:lang w:val="x-none"/>
              </w:rPr>
              <w:t>,</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who went to the </w:t>
            </w:r>
            <w:r w:rsidRPr="001E77B1">
              <w:rPr>
                <w:rFonts w:ascii="Times New Roman" w:eastAsia="Book Antiqua" w:hAnsi="Times New Roman" w:cs="Times New Roman"/>
                <w:b/>
                <w:bCs/>
              </w:rPr>
              <w:t xml:space="preserve">Kohen Gadol </w:t>
            </w:r>
            <w:r w:rsidRPr="001E77B1">
              <w:rPr>
                <w:rFonts w:ascii="Times New Roman" w:eastAsia="Book Antiqua" w:hAnsi="Times New Roman" w:cs="Times New Roman"/>
                <w:bCs/>
              </w:rPr>
              <w:t xml:space="preserve">(High Priest) </w:t>
            </w:r>
            <w:r w:rsidRPr="001E77B1">
              <w:rPr>
                <w:rFonts w:ascii="Times New Roman" w:eastAsia="Book Antiqua" w:hAnsi="Times New Roman" w:cs="Times New Roman"/>
                <w:b/>
                <w:bCs/>
                <w:lang w:val="x-none"/>
              </w:rPr>
              <w:t>and the</w:t>
            </w:r>
            <w:r w:rsidRPr="001E77B1">
              <w:rPr>
                <w:rFonts w:ascii="Times New Roman" w:eastAsia="Book Antiqua" w:hAnsi="Times New Roman" w:cs="Times New Roman"/>
                <w:b/>
                <w:bCs/>
              </w:rPr>
              <w:t>ir</w:t>
            </w:r>
            <w:r w:rsidRPr="001E77B1">
              <w:rPr>
                <w:rFonts w:ascii="Times New Roman" w:eastAsia="Book Antiqua" w:hAnsi="Times New Roman" w:cs="Times New Roman"/>
                <w:b/>
                <w:bCs/>
                <w:lang w:val="x-none"/>
              </w:rPr>
              <w:t xml:space="preserve"> </w:t>
            </w:r>
            <w:r w:rsidRPr="001E77B1">
              <w:rPr>
                <w:rFonts w:ascii="Times New Roman" w:eastAsia="Book Antiqua" w:hAnsi="Times New Roman" w:cs="Times New Roman"/>
                <w:b/>
                <w:bCs/>
              </w:rPr>
              <w:t>Zeqenim</w:t>
            </w:r>
            <w:r w:rsidRPr="001E77B1">
              <w:rPr>
                <w:rFonts w:ascii="Times New Roman" w:eastAsia="Book Antiqua" w:hAnsi="Times New Roman" w:cs="Times New Roman"/>
                <w:lang w:val="x-none"/>
              </w:rPr>
              <w:t xml:space="preserve"> </w:t>
            </w:r>
            <w:r w:rsidRPr="001E77B1">
              <w:rPr>
                <w:rFonts w:ascii="Times New Roman" w:eastAsia="Book Antiqua" w:hAnsi="Times New Roman" w:cs="Times New Roman"/>
              </w:rPr>
              <w:t xml:space="preserve">(Elders) </w:t>
            </w:r>
            <w:r w:rsidRPr="001E77B1">
              <w:rPr>
                <w:rFonts w:ascii="Times New Roman" w:eastAsia="Book Antiqua" w:hAnsi="Times New Roman" w:cs="Times New Roman"/>
                <w:iCs/>
                <w:lang w:val="x-none"/>
              </w:rPr>
              <w:t>and</w:t>
            </w:r>
            <w:r w:rsidRPr="001E77B1">
              <w:rPr>
                <w:rFonts w:ascii="Times New Roman" w:eastAsia="Book Antiqua" w:hAnsi="Times New Roman" w:cs="Times New Roman"/>
                <w:b/>
                <w:bCs/>
                <w:lang w:val="x-none"/>
              </w:rPr>
              <w:t xml:space="preserve"> said, “We have bound ourselves under a</w:t>
            </w:r>
            <w:r w:rsidRPr="001E77B1">
              <w:rPr>
                <w:rFonts w:ascii="Times New Roman" w:eastAsia="Book Antiqua" w:hAnsi="Times New Roman" w:cs="Times New Roman"/>
                <w:b/>
                <w:bCs/>
              </w:rPr>
              <w:t>n</w:t>
            </w:r>
            <w:r w:rsidRPr="001E77B1">
              <w:rPr>
                <w:rFonts w:ascii="Times New Roman" w:eastAsia="Book Antiqua" w:hAnsi="Times New Roman" w:cs="Times New Roman"/>
                <w:b/>
                <w:bCs/>
                <w:lang w:val="x-none"/>
              </w:rPr>
              <w:t xml:space="preserve"> </w:t>
            </w:r>
            <w:r w:rsidRPr="001E77B1">
              <w:rPr>
                <w:rFonts w:ascii="Times New Roman" w:eastAsia="Book Antiqua" w:hAnsi="Times New Roman" w:cs="Times New Roman"/>
                <w:b/>
                <w:bCs/>
              </w:rPr>
              <w:t>oath</w:t>
            </w:r>
            <w:r w:rsidRPr="001E77B1">
              <w:rPr>
                <w:rFonts w:ascii="Times New Roman" w:eastAsia="Book Antiqua" w:hAnsi="Times New Roman" w:cs="Times New Roman"/>
                <w:b/>
                <w:bCs/>
                <w:lang w:val="x-none"/>
              </w:rPr>
              <w:t xml:space="preserve"> to partake of nothing until we have killed </w:t>
            </w:r>
            <w:r w:rsidRPr="001E77B1">
              <w:rPr>
                <w:rFonts w:ascii="Times New Roman" w:eastAsia="Book Antiqua" w:hAnsi="Times New Roman" w:cs="Times New Roman"/>
                <w:b/>
                <w:bCs/>
              </w:rPr>
              <w:t>Hakham Sh</w:t>
            </w:r>
            <w:r w:rsidRPr="001E77B1">
              <w:rPr>
                <w:rFonts w:ascii="Times New Roman" w:eastAsia="Book Antiqua" w:hAnsi="Times New Roman" w:cs="Times New Roman"/>
                <w:b/>
                <w:bCs/>
                <w:lang w:val="x-none"/>
              </w:rPr>
              <w:t>aul.</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Therefore, now you along with </w:t>
            </w:r>
            <w:r w:rsidRPr="001E77B1">
              <w:rPr>
                <w:rFonts w:ascii="Times New Roman" w:eastAsia="Book Antiqua" w:hAnsi="Times New Roman" w:cs="Times New Roman"/>
                <w:b/>
                <w:bCs/>
              </w:rPr>
              <w:t>your Council</w:t>
            </w:r>
            <w:r w:rsidRPr="001E77B1">
              <w:rPr>
                <w:rFonts w:ascii="Times New Roman" w:eastAsia="Book Antiqua" w:hAnsi="Times New Roman" w:cs="Times New Roman"/>
                <w:b/>
                <w:bCs/>
                <w:lang w:val="x-none"/>
              </w:rPr>
              <w:t xml:space="preserve"> explain to the military </w:t>
            </w:r>
            <w:r w:rsidRPr="001E77B1">
              <w:rPr>
                <w:rFonts w:ascii="Times New Roman" w:eastAsia="Book Antiqua" w:hAnsi="Times New Roman" w:cs="Times New Roman"/>
                <w:b/>
                <w:bCs/>
              </w:rPr>
              <w:t xml:space="preserve">Captain </w:t>
            </w:r>
            <w:r w:rsidRPr="001E77B1">
              <w:rPr>
                <w:rFonts w:ascii="Times New Roman" w:eastAsia="Book Antiqua" w:hAnsi="Times New Roman" w:cs="Times New Roman"/>
              </w:rPr>
              <w:t>(Rosh/Head)</w:t>
            </w:r>
            <w:r w:rsidRPr="001E77B1">
              <w:rPr>
                <w:rFonts w:ascii="Times New Roman" w:eastAsia="Book Antiqua" w:hAnsi="Times New Roman" w:cs="Times New Roman"/>
                <w:vertAlign w:val="superscript"/>
              </w:rPr>
              <w:footnoteReference w:id="45"/>
            </w:r>
            <w:r w:rsidRPr="001E77B1">
              <w:rPr>
                <w:rFonts w:ascii="Times New Roman" w:eastAsia="Book Antiqua" w:hAnsi="Times New Roman" w:cs="Times New Roman"/>
              </w:rPr>
              <w:t xml:space="preserve"> </w:t>
            </w:r>
            <w:r w:rsidRPr="001E77B1">
              <w:rPr>
                <w:rFonts w:ascii="Times New Roman" w:eastAsia="Book Antiqua" w:hAnsi="Times New Roman" w:cs="Times New Roman"/>
                <w:b/>
                <w:bCs/>
              </w:rPr>
              <w:t>in</w:t>
            </w:r>
            <w:r w:rsidRPr="001E77B1">
              <w:rPr>
                <w:rFonts w:ascii="Times New Roman" w:eastAsia="Book Antiqua" w:hAnsi="Times New Roman" w:cs="Times New Roman"/>
                <w:b/>
                <w:bCs/>
                <w:lang w:val="x-none"/>
              </w:rPr>
              <w:t>quire somewhat more accurately concerning him.</w:t>
            </w:r>
            <w:r w:rsidRPr="001E77B1">
              <w:rPr>
                <w:rFonts w:ascii="Times New Roman" w:eastAsia="Book Antiqua" w:hAnsi="Times New Roman" w:cs="Times New Roman"/>
                <w:b/>
                <w:bCs/>
              </w:rPr>
              <w:t xml:space="preserve"> Now, d</w:t>
            </w:r>
            <w:r w:rsidRPr="001E77B1">
              <w:rPr>
                <w:rFonts w:ascii="Times New Roman" w:eastAsia="Book Antiqua" w:hAnsi="Times New Roman" w:cs="Times New Roman"/>
                <w:b/>
                <w:bCs/>
                <w:lang w:val="x-none"/>
              </w:rPr>
              <w:t>o</w:t>
            </w:r>
            <w:r w:rsidRPr="001E77B1">
              <w:rPr>
                <w:rFonts w:ascii="Times New Roman" w:eastAsia="Book Antiqua" w:hAnsi="Times New Roman" w:cs="Times New Roman"/>
                <w:b/>
                <w:bCs/>
              </w:rPr>
              <w:t xml:space="preserve"> not allow yourself to </w:t>
            </w:r>
            <w:r w:rsidRPr="001E77B1">
              <w:rPr>
                <w:rFonts w:ascii="Times New Roman" w:eastAsia="Book Antiqua" w:hAnsi="Times New Roman" w:cs="Times New Roman"/>
                <w:b/>
                <w:bCs/>
                <w:lang w:val="x-none"/>
              </w:rPr>
              <w:t xml:space="preserve">be persuaded by them, because more </w:t>
            </w:r>
            <w:r w:rsidRPr="001E77B1">
              <w:rPr>
                <w:rFonts w:ascii="Times New Roman" w:eastAsia="Book Antiqua" w:hAnsi="Times New Roman" w:cs="Times New Roman"/>
                <w:iCs/>
                <w:lang w:val="x-none"/>
              </w:rPr>
              <w:t xml:space="preserve">than </w:t>
            </w:r>
            <w:r w:rsidRPr="001E77B1">
              <w:rPr>
                <w:rFonts w:ascii="Times New Roman" w:eastAsia="Book Antiqua" w:hAnsi="Times New Roman" w:cs="Times New Roman"/>
                <w:b/>
                <w:bCs/>
                <w:lang w:val="x-none"/>
              </w:rPr>
              <w:t xml:space="preserve">forty men </w:t>
            </w:r>
            <w:r w:rsidRPr="001E77B1">
              <w:rPr>
                <w:rFonts w:ascii="Times New Roman" w:eastAsia="Book Antiqua" w:hAnsi="Times New Roman" w:cs="Times New Roman"/>
                <w:b/>
                <w:bCs/>
              </w:rPr>
              <w:t>in</w:t>
            </w:r>
            <w:r w:rsidRPr="001E77B1">
              <w:rPr>
                <w:rFonts w:ascii="Times New Roman" w:eastAsia="Book Antiqua" w:hAnsi="Times New Roman" w:cs="Times New Roman"/>
                <w:b/>
                <w:bCs/>
                <w:lang w:val="x-none"/>
              </w:rPr>
              <w:t xml:space="preserve"> number are lying in wait </w:t>
            </w:r>
            <w:r w:rsidRPr="001E77B1">
              <w:rPr>
                <w:rFonts w:ascii="Times New Roman" w:eastAsia="Book Antiqua" w:hAnsi="Times New Roman" w:cs="Times New Roman"/>
                <w:iCs/>
                <w:lang w:val="x-none"/>
              </w:rPr>
              <w:t xml:space="preserve">for </w:t>
            </w:r>
            <w:r w:rsidRPr="001E77B1">
              <w:rPr>
                <w:rFonts w:ascii="Times New Roman" w:eastAsia="Book Antiqua" w:hAnsi="Times New Roman" w:cs="Times New Roman"/>
                <w:b/>
                <w:bCs/>
                <w:lang w:val="x-none"/>
              </w:rPr>
              <w:t>him, who</w:t>
            </w:r>
            <w:r w:rsidRPr="001E77B1">
              <w:rPr>
                <w:rFonts w:ascii="Times New Roman" w:eastAsia="Book Antiqua" w:hAnsi="Times New Roman" w:cs="Times New Roman"/>
                <w:b/>
                <w:bCs/>
              </w:rPr>
              <w:t>,</w:t>
            </w:r>
            <w:r w:rsidRPr="001E77B1">
              <w:rPr>
                <w:rFonts w:ascii="Times New Roman" w:eastAsia="Book Antiqua" w:hAnsi="Times New Roman" w:cs="Times New Roman"/>
                <w:b/>
                <w:bCs/>
                <w:lang w:val="x-none"/>
              </w:rPr>
              <w:t xml:space="preserve"> hav</w:t>
            </w:r>
            <w:r w:rsidRPr="001E77B1">
              <w:rPr>
                <w:rFonts w:ascii="Times New Roman" w:eastAsia="Book Antiqua" w:hAnsi="Times New Roman" w:cs="Times New Roman"/>
                <w:b/>
                <w:bCs/>
              </w:rPr>
              <w:t>ing</w:t>
            </w:r>
            <w:r w:rsidRPr="001E77B1">
              <w:rPr>
                <w:rFonts w:ascii="Times New Roman" w:eastAsia="Book Antiqua" w:hAnsi="Times New Roman" w:cs="Times New Roman"/>
                <w:b/>
                <w:bCs/>
                <w:lang w:val="x-none"/>
              </w:rPr>
              <w:t xml:space="preserve"> bound themselves under a</w:t>
            </w:r>
            <w:r w:rsidRPr="001E77B1">
              <w:rPr>
                <w:rFonts w:ascii="Times New Roman" w:eastAsia="Book Antiqua" w:hAnsi="Times New Roman" w:cs="Times New Roman"/>
                <w:b/>
                <w:bCs/>
              </w:rPr>
              <w:t>n</w:t>
            </w:r>
            <w:r w:rsidRPr="001E77B1">
              <w:rPr>
                <w:rFonts w:ascii="Times New Roman" w:eastAsia="Book Antiqua" w:hAnsi="Times New Roman" w:cs="Times New Roman"/>
                <w:b/>
                <w:bCs/>
                <w:lang w:val="x-none"/>
              </w:rPr>
              <w:t xml:space="preserve"> </w:t>
            </w:r>
            <w:r w:rsidRPr="001E77B1">
              <w:rPr>
                <w:rFonts w:ascii="Times New Roman" w:eastAsia="Book Antiqua" w:hAnsi="Times New Roman" w:cs="Times New Roman"/>
                <w:b/>
                <w:bCs/>
              </w:rPr>
              <w:t>oath, will</w:t>
            </w:r>
            <w:r w:rsidRPr="001E77B1">
              <w:rPr>
                <w:rFonts w:ascii="Times New Roman" w:eastAsia="Book Antiqua" w:hAnsi="Times New Roman" w:cs="Times New Roman"/>
                <w:b/>
                <w:bCs/>
                <w:lang w:val="x-none"/>
              </w:rPr>
              <w:t xml:space="preserve"> neither eat nor to drink until they have done away with him. And now they are ready, waiting for you to agree.”</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So the military </w:t>
            </w:r>
            <w:r w:rsidRPr="001E77B1">
              <w:rPr>
                <w:rFonts w:ascii="Times New Roman" w:eastAsia="Book Antiqua" w:hAnsi="Times New Roman" w:cs="Times New Roman"/>
                <w:b/>
                <w:bCs/>
              </w:rPr>
              <w:t xml:space="preserve">Captain </w:t>
            </w:r>
            <w:r w:rsidRPr="001E77B1">
              <w:rPr>
                <w:rFonts w:ascii="Times New Roman" w:eastAsia="Book Antiqua" w:hAnsi="Times New Roman" w:cs="Times New Roman"/>
              </w:rPr>
              <w:t>(Rosh/Head)</w:t>
            </w:r>
            <w:r w:rsidRPr="001E77B1">
              <w:rPr>
                <w:rFonts w:ascii="Times New Roman" w:eastAsia="Book Antiqua" w:hAnsi="Times New Roman" w:cs="Times New Roman"/>
                <w:b/>
                <w:bCs/>
                <w:lang w:val="x-none"/>
              </w:rPr>
              <w:t xml:space="preserve"> sent the young man away, directing </w:t>
            </w:r>
            <w:r w:rsidRPr="001E77B1">
              <w:rPr>
                <w:rFonts w:ascii="Times New Roman" w:eastAsia="Book Antiqua" w:hAnsi="Times New Roman" w:cs="Times New Roman"/>
                <w:iCs/>
                <w:lang w:val="x-none"/>
              </w:rPr>
              <w:t>him</w:t>
            </w:r>
            <w:r w:rsidRPr="001E77B1">
              <w:rPr>
                <w:rFonts w:ascii="Times New Roman" w:eastAsia="Book Antiqua" w:hAnsi="Times New Roman" w:cs="Times New Roman"/>
                <w:b/>
                <w:bCs/>
                <w:lang w:val="x-none"/>
              </w:rPr>
              <w:t xml:space="preserve">, “Tell no one that you have revealed these </w:t>
            </w:r>
            <w:r w:rsidRPr="001E77B1">
              <w:rPr>
                <w:rFonts w:ascii="Times New Roman" w:eastAsia="Book Antiqua" w:hAnsi="Times New Roman" w:cs="Times New Roman"/>
                <w:iCs/>
                <w:lang w:val="x-none"/>
              </w:rPr>
              <w:t xml:space="preserve">things </w:t>
            </w:r>
            <w:r w:rsidRPr="001E77B1">
              <w:rPr>
                <w:rFonts w:ascii="Times New Roman" w:eastAsia="Book Antiqua" w:hAnsi="Times New Roman" w:cs="Times New Roman"/>
                <w:b/>
                <w:bCs/>
                <w:lang w:val="x-none"/>
              </w:rPr>
              <w:t>to me.”</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he summoned two of the centurions </w:t>
            </w:r>
            <w:r w:rsidRPr="001E77B1">
              <w:rPr>
                <w:rFonts w:ascii="Times New Roman" w:eastAsia="Book Antiqua" w:hAnsi="Times New Roman" w:cs="Times New Roman"/>
                <w:iCs/>
                <w:lang w:val="x-none"/>
              </w:rPr>
              <w:t xml:space="preserve">and </w:t>
            </w:r>
            <w:r w:rsidRPr="001E77B1">
              <w:rPr>
                <w:rFonts w:ascii="Times New Roman" w:eastAsia="Book Antiqua" w:hAnsi="Times New Roman" w:cs="Times New Roman"/>
                <w:b/>
                <w:bCs/>
                <w:lang w:val="x-none"/>
              </w:rPr>
              <w:t>said, “Make ready from the third hour of the night two hundred soldiers and seventy horsemen and two hundred spearmen, in order that they may proceed as far as Caesarea.</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provide mounts so that they can put </w:t>
            </w:r>
            <w:r w:rsidRPr="001E77B1">
              <w:rPr>
                <w:rFonts w:ascii="Times New Roman" w:eastAsia="Book Antiqua" w:hAnsi="Times New Roman" w:cs="Times New Roman"/>
                <w:b/>
                <w:bCs/>
              </w:rPr>
              <w:t>Hakham Sh</w:t>
            </w:r>
            <w:r w:rsidRPr="001E77B1">
              <w:rPr>
                <w:rFonts w:ascii="Times New Roman" w:eastAsia="Book Antiqua" w:hAnsi="Times New Roman" w:cs="Times New Roman"/>
                <w:b/>
                <w:bCs/>
                <w:lang w:val="x-none"/>
              </w:rPr>
              <w:t xml:space="preserve">aul on them </w:t>
            </w:r>
            <w:r w:rsidRPr="001E77B1">
              <w:rPr>
                <w:rFonts w:ascii="Times New Roman" w:eastAsia="Book Antiqua" w:hAnsi="Times New Roman" w:cs="Times New Roman"/>
                <w:iCs/>
                <w:lang w:val="x-none"/>
              </w:rPr>
              <w:t xml:space="preserve">and </w:t>
            </w:r>
            <w:r w:rsidRPr="001E77B1">
              <w:rPr>
                <w:rFonts w:ascii="Times New Roman" w:eastAsia="Book Antiqua" w:hAnsi="Times New Roman" w:cs="Times New Roman"/>
                <w:b/>
                <w:bCs/>
                <w:lang w:val="x-none"/>
              </w:rPr>
              <w:t xml:space="preserve">bring </w:t>
            </w:r>
            <w:r w:rsidRPr="001E77B1">
              <w:rPr>
                <w:rFonts w:ascii="Times New Roman" w:eastAsia="Book Antiqua" w:hAnsi="Times New Roman" w:cs="Times New Roman"/>
                <w:iCs/>
                <w:lang w:val="x-none"/>
              </w:rPr>
              <w:t xml:space="preserve">him </w:t>
            </w:r>
            <w:r w:rsidRPr="001E77B1">
              <w:rPr>
                <w:rFonts w:ascii="Times New Roman" w:eastAsia="Book Antiqua" w:hAnsi="Times New Roman" w:cs="Times New Roman"/>
                <w:b/>
                <w:bCs/>
                <w:lang w:val="x-none"/>
              </w:rPr>
              <w:t>safely to Felix the governor.”</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He wrote </w:t>
            </w:r>
            <w:r w:rsidRPr="001E77B1">
              <w:rPr>
                <w:rFonts w:ascii="Times New Roman" w:eastAsia="Book Antiqua" w:hAnsi="Times New Roman" w:cs="Times New Roman"/>
                <w:b/>
                <w:bCs/>
              </w:rPr>
              <w:t>the following</w:t>
            </w:r>
            <w:r w:rsidRPr="001E77B1">
              <w:rPr>
                <w:rFonts w:ascii="Times New Roman" w:eastAsia="Book Antiqua" w:hAnsi="Times New Roman" w:cs="Times New Roman"/>
                <w:b/>
                <w:bCs/>
                <w:lang w:val="x-none"/>
              </w:rPr>
              <w:t xml:space="preserve"> letter: </w:t>
            </w:r>
          </w:p>
          <w:p w14:paraId="73544EBF" w14:textId="77777777" w:rsidR="001E77B1" w:rsidRPr="001E77B1" w:rsidRDefault="001E77B1" w:rsidP="001E77B1">
            <w:pPr>
              <w:widowControl w:val="0"/>
              <w:autoSpaceDE w:val="0"/>
              <w:autoSpaceDN w:val="0"/>
              <w:adjustRightInd w:val="0"/>
              <w:spacing w:before="30" w:after="200" w:line="276" w:lineRule="auto"/>
              <w:ind w:right="45"/>
              <w:jc w:val="both"/>
              <w:rPr>
                <w:rFonts w:ascii="Times New Roman" w:eastAsia="Book Antiqua" w:hAnsi="Times New Roman" w:cs="Times New Roman"/>
                <w:b/>
                <w:bCs/>
                <w:lang w:val="x-none"/>
              </w:rPr>
            </w:pPr>
          </w:p>
          <w:p w14:paraId="045DEC3A" w14:textId="77777777" w:rsidR="001E77B1" w:rsidRPr="001E77B1" w:rsidRDefault="001E77B1" w:rsidP="001E77B1">
            <w:pPr>
              <w:widowControl w:val="0"/>
              <w:autoSpaceDE w:val="0"/>
              <w:autoSpaceDN w:val="0"/>
              <w:adjustRightInd w:val="0"/>
              <w:spacing w:after="200" w:line="276" w:lineRule="auto"/>
              <w:jc w:val="both"/>
              <w:rPr>
                <w:rFonts w:ascii="Times New Roman" w:eastAsia="Book Antiqua" w:hAnsi="Times New Roman" w:cs="Times New Roman"/>
                <w:b/>
                <w:szCs w:val="24"/>
              </w:rPr>
            </w:pPr>
            <w:r w:rsidRPr="001E77B1">
              <w:rPr>
                <w:rFonts w:ascii="Times New Roman" w:eastAsia="Book Antiqua" w:hAnsi="Times New Roman" w:cs="Times New Roman"/>
                <w:b/>
                <w:bCs/>
                <w:lang w:val="x-none"/>
              </w:rPr>
              <w:t>¶</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Claudius Lysias. To his excellency Governor Felix. Greetings!</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This man was seized by the Jews </w:t>
            </w:r>
            <w:r w:rsidRPr="001E77B1">
              <w:rPr>
                <w:rFonts w:ascii="Times New Roman" w:eastAsia="Book Antiqua" w:hAnsi="Times New Roman" w:cs="Times New Roman"/>
                <w:b/>
                <w:bCs/>
              </w:rPr>
              <w:t xml:space="preserve">of the Tz’dukim </w:t>
            </w:r>
            <w:r w:rsidRPr="001E77B1">
              <w:rPr>
                <w:rFonts w:ascii="Times New Roman" w:eastAsia="Book Antiqua" w:hAnsi="Times New Roman" w:cs="Times New Roman"/>
                <w:bCs/>
              </w:rPr>
              <w:t>(Sadducees)</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was about to be killed by them </w:t>
            </w:r>
            <w:r w:rsidRPr="001E77B1">
              <w:rPr>
                <w:rFonts w:ascii="Times New Roman" w:eastAsia="Book Antiqua" w:hAnsi="Times New Roman" w:cs="Times New Roman"/>
                <w:iCs/>
                <w:lang w:val="x-none"/>
              </w:rPr>
              <w:t>when I</w:t>
            </w:r>
            <w:r w:rsidRPr="001E77B1">
              <w:rPr>
                <w:rFonts w:ascii="Times New Roman" w:eastAsia="Book Antiqua" w:hAnsi="Times New Roman" w:cs="Times New Roman"/>
                <w:b/>
                <w:bCs/>
                <w:lang w:val="x-none"/>
              </w:rPr>
              <w:t xml:space="preserve"> came upon </w:t>
            </w:r>
            <w:r w:rsidRPr="001E77B1">
              <w:rPr>
                <w:rFonts w:ascii="Times New Roman" w:eastAsia="Book Antiqua" w:hAnsi="Times New Roman" w:cs="Times New Roman"/>
                <w:iCs/>
                <w:lang w:val="x-none"/>
              </w:rPr>
              <w:t xml:space="preserve">them </w:t>
            </w:r>
            <w:r w:rsidRPr="001E77B1">
              <w:rPr>
                <w:rFonts w:ascii="Times New Roman" w:eastAsia="Book Antiqua" w:hAnsi="Times New Roman" w:cs="Times New Roman"/>
                <w:b/>
                <w:bCs/>
                <w:lang w:val="x-none"/>
              </w:rPr>
              <w:t xml:space="preserve">with the detachment </w:t>
            </w:r>
            <w:r w:rsidRPr="001E77B1">
              <w:rPr>
                <w:rFonts w:ascii="Times New Roman" w:eastAsia="Book Antiqua" w:hAnsi="Times New Roman" w:cs="Times New Roman"/>
                <w:iCs/>
                <w:lang w:val="x-none"/>
              </w:rPr>
              <w:t xml:space="preserve">and </w:t>
            </w:r>
            <w:r w:rsidRPr="001E77B1">
              <w:rPr>
                <w:rFonts w:ascii="Times New Roman" w:eastAsia="Book Antiqua" w:hAnsi="Times New Roman" w:cs="Times New Roman"/>
                <w:b/>
                <w:bCs/>
                <w:lang w:val="x-none"/>
              </w:rPr>
              <w:t xml:space="preserve">rescued </w:t>
            </w:r>
            <w:r w:rsidRPr="001E77B1">
              <w:rPr>
                <w:rFonts w:ascii="Times New Roman" w:eastAsia="Book Antiqua" w:hAnsi="Times New Roman" w:cs="Times New Roman"/>
                <w:iCs/>
                <w:lang w:val="x-none"/>
              </w:rPr>
              <w:t>him</w:t>
            </w:r>
            <w:r w:rsidRPr="001E77B1">
              <w:rPr>
                <w:rFonts w:ascii="Times New Roman" w:eastAsia="Book Antiqua" w:hAnsi="Times New Roman" w:cs="Times New Roman"/>
                <w:b/>
                <w:bCs/>
                <w:iCs/>
                <w:lang w:val="x-none"/>
              </w:rPr>
              <w:t xml:space="preserve">, </w:t>
            </w:r>
            <w:r w:rsidRPr="001E77B1">
              <w:rPr>
                <w:rFonts w:ascii="Times New Roman" w:eastAsia="Book Antiqua" w:hAnsi="Times New Roman" w:cs="Times New Roman"/>
                <w:iCs/>
                <w:lang w:val="x-none"/>
              </w:rPr>
              <w:t>because I</w:t>
            </w:r>
            <w:r w:rsidRPr="001E77B1">
              <w:rPr>
                <w:rFonts w:ascii="Times New Roman" w:eastAsia="Book Antiqua" w:hAnsi="Times New Roman" w:cs="Times New Roman"/>
                <w:b/>
                <w:bCs/>
                <w:lang w:val="x-none"/>
              </w:rPr>
              <w:t xml:space="preserve"> learned that he was a Roman citizen.</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w:t>
            </w:r>
            <w:r w:rsidRPr="001E77B1">
              <w:rPr>
                <w:rFonts w:ascii="Times New Roman" w:eastAsia="Book Antiqua" w:hAnsi="Times New Roman" w:cs="Times New Roman"/>
                <w:iCs/>
                <w:lang w:val="x-none"/>
              </w:rPr>
              <w:t>because I</w:t>
            </w:r>
            <w:r w:rsidRPr="001E77B1">
              <w:rPr>
                <w:rFonts w:ascii="Times New Roman" w:eastAsia="Book Antiqua" w:hAnsi="Times New Roman" w:cs="Times New Roman"/>
                <w:b/>
                <w:bCs/>
                <w:lang w:val="x-none"/>
              </w:rPr>
              <w:t xml:space="preserve"> wanted to know the charge for which they were accusing him, I brought</w:t>
            </w:r>
            <w:r w:rsidRPr="001E77B1">
              <w:rPr>
                <w:rFonts w:ascii="Times New Roman" w:eastAsia="Book Antiqua" w:hAnsi="Times New Roman" w:cs="Times New Roman"/>
                <w:lang w:val="x-none"/>
              </w:rPr>
              <w:t xml:space="preserve"> </w:t>
            </w:r>
            <w:r w:rsidRPr="001E77B1">
              <w:rPr>
                <w:rFonts w:ascii="Times New Roman" w:eastAsia="Book Antiqua" w:hAnsi="Times New Roman" w:cs="Times New Roman"/>
                <w:iCs/>
                <w:lang w:val="x-none"/>
              </w:rPr>
              <w:t>him</w:t>
            </w:r>
            <w:r w:rsidRPr="001E77B1">
              <w:rPr>
                <w:rFonts w:ascii="Times New Roman" w:eastAsia="Book Antiqua" w:hAnsi="Times New Roman" w:cs="Times New Roman"/>
                <w:b/>
                <w:bCs/>
                <w:iCs/>
                <w:lang w:val="x-none"/>
              </w:rPr>
              <w:t xml:space="preserve"> </w:t>
            </w:r>
            <w:r w:rsidRPr="001E77B1">
              <w:rPr>
                <w:rFonts w:ascii="Times New Roman" w:eastAsia="Book Antiqua" w:hAnsi="Times New Roman" w:cs="Times New Roman"/>
                <w:b/>
                <w:bCs/>
                <w:lang w:val="x-none"/>
              </w:rPr>
              <w:t xml:space="preserve">down to their </w:t>
            </w:r>
            <w:r w:rsidRPr="001E77B1">
              <w:rPr>
                <w:rFonts w:ascii="Times New Roman" w:eastAsia="Book Antiqua" w:hAnsi="Times New Roman" w:cs="Times New Roman"/>
                <w:b/>
                <w:bCs/>
              </w:rPr>
              <w:t>Council</w:t>
            </w:r>
            <w:r w:rsidRPr="001E77B1">
              <w:rPr>
                <w:rFonts w:ascii="Times New Roman" w:eastAsia="Book Antiqua" w:hAnsi="Times New Roman" w:cs="Times New Roman"/>
                <w:b/>
                <w:bCs/>
                <w:lang w:val="x-none"/>
              </w:rPr>
              <w:t>.</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I found he was accused concerning controversial questions of their </w:t>
            </w:r>
            <w:r w:rsidRPr="001E77B1">
              <w:rPr>
                <w:rFonts w:ascii="Times New Roman" w:eastAsia="Book Antiqua" w:hAnsi="Times New Roman" w:cs="Times New Roman"/>
                <w:b/>
                <w:bCs/>
              </w:rPr>
              <w:t>Torah</w:t>
            </w:r>
            <w:r w:rsidRPr="001E77B1">
              <w:rPr>
                <w:rFonts w:ascii="Times New Roman" w:eastAsia="Book Antiqua" w:hAnsi="Times New Roman" w:cs="Times New Roman"/>
                <w:b/>
                <w:bCs/>
                <w:lang w:val="x-none"/>
              </w:rPr>
              <w:t>, but having no charge deserving death or imprisonment.</w:t>
            </w:r>
            <w:r w:rsidRPr="001E77B1">
              <w:rPr>
                <w:rFonts w:ascii="Times New Roman" w:eastAsia="Book Antiqua" w:hAnsi="Times New Roman" w:cs="Times New Roman"/>
                <w:b/>
                <w:bCs/>
              </w:rPr>
              <w:t xml:space="preserve"> </w:t>
            </w:r>
            <w:r w:rsidRPr="001E77B1">
              <w:rPr>
                <w:rFonts w:ascii="Times New Roman" w:eastAsia="Book Antiqua" w:hAnsi="Times New Roman" w:cs="Times New Roman"/>
                <w:b/>
                <w:bCs/>
                <w:lang w:val="x-none"/>
              </w:rPr>
              <w:t xml:space="preserve">And </w:t>
            </w:r>
            <w:r w:rsidRPr="001E77B1">
              <w:rPr>
                <w:rFonts w:ascii="Times New Roman" w:eastAsia="Book Antiqua" w:hAnsi="Times New Roman" w:cs="Times New Roman"/>
                <w:iCs/>
                <w:lang w:val="x-none"/>
              </w:rPr>
              <w:t>when it</w:t>
            </w:r>
            <w:r w:rsidRPr="001E77B1">
              <w:rPr>
                <w:rFonts w:ascii="Times New Roman" w:eastAsia="Book Antiqua" w:hAnsi="Times New Roman" w:cs="Times New Roman"/>
                <w:b/>
                <w:bCs/>
                <w:lang w:val="x-none"/>
              </w:rPr>
              <w:t xml:space="preserve"> was made known to me there would be a plot against the man, I sent </w:t>
            </w:r>
            <w:r w:rsidRPr="001E77B1">
              <w:rPr>
                <w:rFonts w:ascii="Times New Roman" w:eastAsia="Book Antiqua" w:hAnsi="Times New Roman" w:cs="Times New Roman"/>
                <w:iCs/>
                <w:lang w:val="x-none"/>
              </w:rPr>
              <w:t xml:space="preserve">him </w:t>
            </w:r>
            <w:r w:rsidRPr="001E77B1">
              <w:rPr>
                <w:rFonts w:ascii="Times New Roman" w:eastAsia="Book Antiqua" w:hAnsi="Times New Roman" w:cs="Times New Roman"/>
                <w:b/>
                <w:bCs/>
                <w:lang w:val="x-none"/>
              </w:rPr>
              <w:t xml:space="preserve">to you immediately, also ordering </w:t>
            </w:r>
            <w:r w:rsidRPr="001E77B1">
              <w:rPr>
                <w:rFonts w:ascii="Times New Roman" w:eastAsia="Book Antiqua" w:hAnsi="Times New Roman" w:cs="Times New Roman"/>
                <w:iCs/>
                <w:lang w:val="x-none"/>
              </w:rPr>
              <w:t xml:space="preserve">his </w:t>
            </w:r>
            <w:r w:rsidRPr="001E77B1">
              <w:rPr>
                <w:rFonts w:ascii="Times New Roman" w:eastAsia="Book Antiqua" w:hAnsi="Times New Roman" w:cs="Times New Roman"/>
                <w:b/>
                <w:bCs/>
                <w:lang w:val="x-none"/>
              </w:rPr>
              <w:t>accusers to speak against him before you.</w:t>
            </w:r>
          </w:p>
          <w:p w14:paraId="223C23D8" w14:textId="77777777" w:rsidR="001E77B1" w:rsidRPr="001E77B1" w:rsidRDefault="001E77B1" w:rsidP="001E77B1">
            <w:pPr>
              <w:widowControl w:val="0"/>
              <w:tabs>
                <w:tab w:val="left" w:pos="-2520"/>
              </w:tabs>
              <w:autoSpaceDE w:val="0"/>
              <w:autoSpaceDN w:val="0"/>
              <w:adjustRightInd w:val="0"/>
              <w:spacing w:after="200" w:line="276" w:lineRule="auto"/>
              <w:jc w:val="both"/>
              <w:rPr>
                <w:rFonts w:ascii="Times New Roman" w:hAnsi="Times New Roman" w:cs="Times New Roman"/>
                <w:b/>
              </w:rPr>
            </w:pPr>
          </w:p>
        </w:tc>
      </w:tr>
    </w:tbl>
    <w:p w14:paraId="139FA9FD" w14:textId="77777777" w:rsidR="001E77B1" w:rsidRPr="001E77B1" w:rsidRDefault="001E77B1" w:rsidP="001E77B1">
      <w:pPr>
        <w:widowControl w:val="0"/>
        <w:tabs>
          <w:tab w:val="left" w:pos="-2520"/>
        </w:tabs>
        <w:autoSpaceDE w:val="0"/>
        <w:autoSpaceDN w:val="0"/>
        <w:adjustRightInd w:val="0"/>
        <w:spacing w:after="0" w:line="276" w:lineRule="auto"/>
        <w:jc w:val="center"/>
        <w:rPr>
          <w:rFonts w:ascii="Times New Roman" w:eastAsia="Calibri" w:hAnsi="Times New Roman" w:cs="Times New Roman"/>
          <w:b/>
          <w:lang w:val="en-AU"/>
        </w:rPr>
      </w:pPr>
    </w:p>
    <w:p w14:paraId="6F490754" w14:textId="77777777" w:rsidR="001E77B1" w:rsidRPr="001E77B1" w:rsidRDefault="001E77B1" w:rsidP="001E77B1">
      <w:pPr>
        <w:widowControl w:val="0"/>
        <w:tabs>
          <w:tab w:val="left" w:pos="-2520"/>
        </w:tabs>
        <w:spacing w:after="200" w:line="276" w:lineRule="auto"/>
        <w:rPr>
          <w:rFonts w:ascii="Calibri" w:eastAsia="Calibri" w:hAnsi="Calibri" w:cs="Arial"/>
          <w:lang w:val="en-AU" w:bidi="ar-SA"/>
        </w:rPr>
      </w:pPr>
      <w:r w:rsidRPr="001E77B1">
        <w:rPr>
          <w:rFonts w:ascii="Calibri" w:eastAsia="Calibri" w:hAnsi="Calibri" w:cs="Arial"/>
          <w:noProof/>
        </w:rPr>
        <mc:AlternateContent>
          <mc:Choice Requires="wps">
            <w:drawing>
              <wp:anchor distT="4294967294" distB="4294967294" distL="114300" distR="114300" simplePos="0" relativeHeight="251658240" behindDoc="0" locked="0" layoutInCell="1" allowOverlap="1" wp14:anchorId="1902818B" wp14:editId="10306D38">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BAE18C" id="Straight Connector 1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Lr2gEAAKcDAAAOAAAAZHJzL2Uyb0RvYy54bWysU01v2zAMvQ/YfxB0X5xkWNcZcXpI0F2K&#10;LUDaH8DKsi1MEgVRi51/P0r5WLrdhvkgUKL4yPf0vHqYnBUHHcmgb+RiNpdCe4Wt8X0jX54fP9xL&#10;QQl8Cxa9buRRk3xYv3+3GkOtlzigbXUUDOKpHkMjh5RCXVWkBu2AZhi052SH0UHibeyrNsLI6M5W&#10;y/n8rhoxtiGi0kR8uj0l5brgd51W6XvXkU7CNpJnS2WNZX3Na7VeQd1HCINR5zHgH6ZwYDw3vUJt&#10;IYH4Gc1fUM6oiIRdmil0FXadUbpwYDaL+R9s9gMEXbiwOBSuMtH/g1XfDrsoTMtvx/J4cPxG+xTB&#10;9EMSG/SeFcQoOMlKjYFqLtj4Xcxc1eT34QnVD+Jc9SaZNxRO16YuunydyYqpKH+8Kq+nJBQf3n38&#10;slh+/iSFuuQqqC+FIVL6qtGJHDTSGp9FgRoOT5Rya6gvV/Kxx0djbXlY68XYyCV/GRrYX52FxKEL&#10;zJh8LwXYno2rUiyQhNa0uTwD0ZE2NooDsHfYci2OzzyvFBYocYJJlC8rwyO8Kc3zbIGGU3FJnazm&#10;TGK/W+MaeX9bbX3uqItjz6x+a5ijV2yPu3gRmt1Qmp6dm+12u+f49v9a/wIAAP//AwBQSwMEFAAG&#10;AAgAAAAhALz1gs7YAAAABgEAAA8AAABkcnMvZG93bnJldi54bWxMj0FvwjAMhe+T9h8iT9ptJExs&#10;0K4pWqdt9wGX3UJj2orGqZoA2b+f4QIn6/k9PX8ulsn14ohj6DxpmE4UCKTa244aDZv119MCRIiG&#10;rOk9oYY/DLAs7+8Kk1t/oh88rmIjuIRCbjS0MQ65lKFu0Zkw8QMSezs/OhNZjo20ozlxuevls1Kv&#10;0pmO+EJrBvxosd6vDk7DPKt+s++QqjXZLu2ypvqcyaT140N6fwMRMcVrGM74jA4lM239gWwQPesX&#10;DmqY8Ti7Si34te1lIctC3uKX/wAAAP//AwBQSwECLQAUAAYACAAAACEAtoM4kv4AAADhAQAAEwAA&#10;AAAAAAAAAAAAAAAAAAAAW0NvbnRlbnRfVHlwZXNdLnhtbFBLAQItABQABgAIAAAAIQA4/SH/1gAA&#10;AJQBAAALAAAAAAAAAAAAAAAAAC8BAABfcmVscy8ucmVsc1BLAQItABQABgAIAAAAIQBR6YLr2gEA&#10;AKcDAAAOAAAAAAAAAAAAAAAAAC4CAABkcnMvZTJvRG9jLnhtbFBLAQItABQABgAIAAAAIQC89YLO&#10;2AAAAAYBAAAPAAAAAAAAAAAAAAAAADQEAABkcnMvZG93bnJldi54bWxQSwUGAAAAAAQABADzAAAA&#10;OQUAAAAA&#10;" strokecolor="windowText" strokeweight="1.75pt">
                <v:stroke joinstyle="miter"/>
                <o:lock v:ext="edit" shapetype="f"/>
              </v:line>
            </w:pict>
          </mc:Fallback>
        </mc:AlternateContent>
      </w:r>
    </w:p>
    <w:p w14:paraId="5FAB1919" w14:textId="77777777" w:rsidR="001E77B1" w:rsidRPr="001E77B1" w:rsidRDefault="001E77B1" w:rsidP="001E77B1">
      <w:pPr>
        <w:widowControl w:val="0"/>
        <w:tabs>
          <w:tab w:val="left" w:pos="-2520"/>
        </w:tabs>
        <w:spacing w:after="0" w:line="240" w:lineRule="auto"/>
        <w:jc w:val="center"/>
        <w:rPr>
          <w:rFonts w:ascii="Times New Roman" w:eastAsia="Calibri" w:hAnsi="Times New Roman" w:cs="Times New Roman"/>
          <w:b/>
          <w:bCs/>
          <w:sz w:val="28"/>
          <w:szCs w:val="28"/>
          <w:lang w:val="en-AU" w:bidi="ar-SA"/>
        </w:rPr>
      </w:pPr>
      <w:r w:rsidRPr="001E77B1">
        <w:rPr>
          <w:rFonts w:ascii="Times New Roman" w:eastAsia="Calibri" w:hAnsi="Times New Roman" w:cs="Times New Roman"/>
          <w:b/>
          <w:bCs/>
          <w:sz w:val="24"/>
          <w:szCs w:val="24"/>
          <w:lang w:val="en-AU" w:bidi="ar-SA"/>
        </w:rPr>
        <w:t>Nazarean Codicil to be read in conjunction with the following Torah Seder,</w:t>
      </w:r>
    </w:p>
    <w:p w14:paraId="41EED063" w14:textId="77777777" w:rsidR="001E77B1" w:rsidRPr="001E77B1" w:rsidRDefault="001E77B1" w:rsidP="001E77B1">
      <w:pPr>
        <w:widowControl w:val="0"/>
        <w:tabs>
          <w:tab w:val="left" w:pos="-2520"/>
        </w:tabs>
        <w:spacing w:after="0" w:line="240" w:lineRule="auto"/>
        <w:jc w:val="both"/>
        <w:rPr>
          <w:rFonts w:ascii="Times New Roman" w:eastAsia="Calibri" w:hAnsi="Times New Roman" w:cs="Times New Roman"/>
          <w:b/>
          <w:bCs/>
          <w:sz w:val="24"/>
          <w:szCs w:val="24"/>
          <w:lang w:val="en-AU" w:bidi="ar-SA"/>
        </w:rPr>
      </w:pPr>
    </w:p>
    <w:tbl>
      <w:tblPr>
        <w:tblStyle w:val="TableGrid1"/>
        <w:tblW w:w="0" w:type="auto"/>
        <w:jc w:val="center"/>
        <w:tblLook w:val="04A0" w:firstRow="1" w:lastRow="0" w:firstColumn="1" w:lastColumn="0" w:noHBand="0" w:noVBand="1"/>
      </w:tblPr>
      <w:tblGrid>
        <w:gridCol w:w="2063"/>
        <w:gridCol w:w="936"/>
        <w:gridCol w:w="1583"/>
        <w:gridCol w:w="1396"/>
        <w:gridCol w:w="1910"/>
        <w:gridCol w:w="1647"/>
      </w:tblGrid>
      <w:tr w:rsidR="001E77B1" w:rsidRPr="001E77B1" w14:paraId="5D6C0092" w14:textId="77777777" w:rsidTr="001E77B1">
        <w:trPr>
          <w:jc w:val="center"/>
        </w:trPr>
        <w:tc>
          <w:tcPr>
            <w:tcW w:w="0" w:type="auto"/>
            <w:shd w:val="clear" w:color="auto" w:fill="D6E3BC"/>
          </w:tcPr>
          <w:p w14:paraId="01BD4CEC" w14:textId="77777777" w:rsidR="001E77B1" w:rsidRPr="001E77B1" w:rsidRDefault="001E77B1" w:rsidP="001E77B1">
            <w:pPr>
              <w:widowControl w:val="0"/>
              <w:spacing w:after="200" w:line="276" w:lineRule="auto"/>
              <w:rPr>
                <w:rFonts w:ascii="Times New Roman" w:eastAsia="Calibri" w:hAnsi="Times New Roman" w:cs="Times New Roman"/>
                <w:b/>
                <w:bCs/>
                <w:sz w:val="24"/>
                <w:szCs w:val="24"/>
              </w:rPr>
            </w:pPr>
            <w:r w:rsidRPr="001E77B1">
              <w:rPr>
                <w:rFonts w:ascii="Times New Roman" w:eastAsia="Calibri" w:hAnsi="Times New Roman" w:cs="Times New Roman"/>
                <w:b/>
                <w:bCs/>
                <w:sz w:val="24"/>
                <w:szCs w:val="24"/>
              </w:rPr>
              <w:t>Gen 41:38 – 42:17</w:t>
            </w:r>
          </w:p>
        </w:tc>
        <w:tc>
          <w:tcPr>
            <w:tcW w:w="0" w:type="auto"/>
            <w:shd w:val="clear" w:color="auto" w:fill="D6E3BC"/>
          </w:tcPr>
          <w:p w14:paraId="563C9CE0" w14:textId="77777777" w:rsidR="001E77B1" w:rsidRPr="001E77B1" w:rsidRDefault="001E77B1" w:rsidP="001E77B1">
            <w:pPr>
              <w:widowControl w:val="0"/>
              <w:spacing w:after="200" w:line="276" w:lineRule="auto"/>
              <w:rPr>
                <w:rFonts w:ascii="Times New Roman" w:eastAsia="Calibri" w:hAnsi="Times New Roman" w:cs="Times New Roman"/>
                <w:b/>
                <w:bCs/>
                <w:sz w:val="24"/>
                <w:szCs w:val="24"/>
              </w:rPr>
            </w:pPr>
            <w:r w:rsidRPr="001E77B1">
              <w:rPr>
                <w:rFonts w:ascii="Times New Roman" w:eastAsia="Calibri" w:hAnsi="Times New Roman" w:cs="Times New Roman"/>
                <w:b/>
                <w:bCs/>
                <w:sz w:val="24"/>
                <w:szCs w:val="24"/>
              </w:rPr>
              <w:t>Psa. 34</w:t>
            </w:r>
          </w:p>
        </w:tc>
        <w:tc>
          <w:tcPr>
            <w:tcW w:w="0" w:type="auto"/>
            <w:shd w:val="clear" w:color="auto" w:fill="D6E3BC"/>
          </w:tcPr>
          <w:p w14:paraId="6E5B1E7B" w14:textId="77777777" w:rsidR="001E77B1" w:rsidRPr="001E77B1" w:rsidRDefault="001E77B1" w:rsidP="001E77B1">
            <w:pPr>
              <w:widowControl w:val="0"/>
              <w:spacing w:after="200" w:line="276" w:lineRule="auto"/>
              <w:rPr>
                <w:rFonts w:ascii="Times New Roman" w:eastAsia="Calibri" w:hAnsi="Times New Roman" w:cs="Times New Roman"/>
                <w:b/>
                <w:bCs/>
                <w:sz w:val="24"/>
                <w:szCs w:val="24"/>
              </w:rPr>
            </w:pPr>
            <w:r w:rsidRPr="001E77B1">
              <w:rPr>
                <w:rFonts w:ascii="Times New Roman" w:eastAsia="Calibri" w:hAnsi="Times New Roman" w:cs="Times New Roman"/>
                <w:b/>
                <w:bCs/>
                <w:sz w:val="24"/>
                <w:szCs w:val="24"/>
              </w:rPr>
              <w:t>Is 11:2-10, 16</w:t>
            </w:r>
          </w:p>
        </w:tc>
        <w:tc>
          <w:tcPr>
            <w:tcW w:w="0" w:type="auto"/>
            <w:shd w:val="clear" w:color="auto" w:fill="D6E3BC"/>
          </w:tcPr>
          <w:p w14:paraId="38AD551D" w14:textId="77777777" w:rsidR="001E77B1" w:rsidRPr="001E77B1" w:rsidRDefault="001E77B1" w:rsidP="001E77B1">
            <w:pPr>
              <w:widowControl w:val="0"/>
              <w:spacing w:after="200" w:line="276" w:lineRule="auto"/>
              <w:rPr>
                <w:rFonts w:ascii="Times New Roman" w:eastAsia="Calibri" w:hAnsi="Times New Roman" w:cs="Times New Roman"/>
                <w:b/>
                <w:bCs/>
                <w:sz w:val="24"/>
                <w:szCs w:val="24"/>
              </w:rPr>
            </w:pPr>
            <w:r w:rsidRPr="001E77B1">
              <w:rPr>
                <w:rFonts w:ascii="Times New Roman" w:eastAsia="Calibri" w:hAnsi="Times New Roman" w:cs="Times New Roman"/>
                <w:b/>
                <w:bCs/>
                <w:sz w:val="24"/>
                <w:szCs w:val="24"/>
              </w:rPr>
              <w:t>Mk 3:28-35</w:t>
            </w:r>
          </w:p>
        </w:tc>
        <w:tc>
          <w:tcPr>
            <w:tcW w:w="0" w:type="auto"/>
            <w:shd w:val="clear" w:color="auto" w:fill="D6E3BC"/>
          </w:tcPr>
          <w:p w14:paraId="6CA6F9E5" w14:textId="77777777" w:rsidR="001E77B1" w:rsidRPr="001E77B1" w:rsidRDefault="001E77B1" w:rsidP="001E77B1">
            <w:pPr>
              <w:widowControl w:val="0"/>
              <w:spacing w:after="200" w:line="276" w:lineRule="auto"/>
              <w:rPr>
                <w:rFonts w:ascii="Times New Roman" w:eastAsia="Calibri" w:hAnsi="Times New Roman" w:cs="Times New Roman"/>
                <w:b/>
                <w:bCs/>
                <w:sz w:val="24"/>
                <w:szCs w:val="24"/>
              </w:rPr>
            </w:pPr>
            <w:r w:rsidRPr="001E77B1">
              <w:rPr>
                <w:rFonts w:ascii="Times New Roman" w:eastAsia="Calibri" w:hAnsi="Times New Roman" w:cs="Times New Roman"/>
                <w:b/>
                <w:bCs/>
                <w:sz w:val="24"/>
                <w:szCs w:val="24"/>
              </w:rPr>
              <w:t>Lk 12:10; 8:9-21</w:t>
            </w:r>
          </w:p>
        </w:tc>
        <w:tc>
          <w:tcPr>
            <w:tcW w:w="1647" w:type="dxa"/>
            <w:shd w:val="clear" w:color="auto" w:fill="D6E3BC"/>
          </w:tcPr>
          <w:p w14:paraId="5CCDC784" w14:textId="77777777" w:rsidR="001E77B1" w:rsidRPr="001E77B1" w:rsidRDefault="001E77B1" w:rsidP="001E77B1">
            <w:pPr>
              <w:widowControl w:val="0"/>
              <w:spacing w:after="200" w:line="276" w:lineRule="auto"/>
              <w:rPr>
                <w:rFonts w:ascii="Times New Roman" w:eastAsia="Calibri" w:hAnsi="Times New Roman" w:cs="Times New Roman"/>
                <w:b/>
                <w:bCs/>
                <w:sz w:val="24"/>
                <w:szCs w:val="24"/>
              </w:rPr>
            </w:pPr>
            <w:r w:rsidRPr="001E77B1">
              <w:rPr>
                <w:rFonts w:ascii="Times New Roman" w:eastAsia="Calibri" w:hAnsi="Times New Roman" w:cs="Times New Roman"/>
                <w:b/>
                <w:bCs/>
                <w:sz w:val="24"/>
                <w:szCs w:val="24"/>
              </w:rPr>
              <w:t>Acts 23:1-35</w:t>
            </w:r>
          </w:p>
        </w:tc>
      </w:tr>
    </w:tbl>
    <w:p w14:paraId="135ED747" w14:textId="77777777" w:rsidR="001E77B1" w:rsidRPr="001E77B1" w:rsidRDefault="001E77B1" w:rsidP="001E77B1">
      <w:pPr>
        <w:widowControl w:val="0"/>
        <w:tabs>
          <w:tab w:val="left" w:pos="-2520"/>
        </w:tabs>
        <w:spacing w:after="0" w:line="240" w:lineRule="auto"/>
        <w:jc w:val="both"/>
        <w:rPr>
          <w:rFonts w:ascii="Times New Roman" w:eastAsia="Calibri" w:hAnsi="Times New Roman" w:cs="Times New Roman"/>
          <w:b/>
          <w:smallCaps/>
          <w:lang w:val="en-AU" w:bidi="ar-SA"/>
        </w:rPr>
      </w:pPr>
    </w:p>
    <w:p w14:paraId="38758A65" w14:textId="77777777" w:rsidR="001E77B1" w:rsidRPr="001E77B1" w:rsidRDefault="001E77B1" w:rsidP="001E77B1">
      <w:pPr>
        <w:widowControl w:val="0"/>
        <w:spacing w:after="0" w:line="240" w:lineRule="auto"/>
        <w:jc w:val="center"/>
        <w:rPr>
          <w:rFonts w:ascii="Copperplate Gothic Light" w:eastAsia="Calibri" w:hAnsi="Copperplate Gothic Light" w:cs="Times New Roman"/>
          <w:b/>
          <w:smallCaps/>
          <w:sz w:val="24"/>
          <w:lang w:val="en-AU" w:bidi="ar-SA"/>
        </w:rPr>
      </w:pPr>
      <w:r w:rsidRPr="001E77B1">
        <w:rPr>
          <w:rFonts w:ascii="Copperplate Gothic Light" w:eastAsia="Calibri" w:hAnsi="Copperplate Gothic Light" w:cs="Times New Roman"/>
          <w:b/>
          <w:smallCaps/>
          <w:sz w:val="24"/>
          <w:lang w:val="en-AU" w:bidi="ar-SA"/>
        </w:rPr>
        <w:t>Commentary to Hakham Tsefet’s School of Peshat</w:t>
      </w:r>
    </w:p>
    <w:p w14:paraId="104B2919" w14:textId="77777777" w:rsidR="001E77B1" w:rsidRPr="001E77B1" w:rsidRDefault="001E77B1" w:rsidP="001E77B1">
      <w:pPr>
        <w:widowControl w:val="0"/>
        <w:spacing w:after="0" w:line="240" w:lineRule="auto"/>
        <w:jc w:val="both"/>
        <w:rPr>
          <w:rFonts w:ascii="Times New Roman" w:eastAsia="Calibri" w:hAnsi="Times New Roman" w:cs="Times New Roman"/>
          <w:b/>
          <w:smallCaps/>
          <w:sz w:val="24"/>
          <w:lang w:val="en-AU" w:bidi="ar-SA"/>
        </w:rPr>
      </w:pPr>
    </w:p>
    <w:p w14:paraId="2E7466D8" w14:textId="77777777" w:rsidR="001E77B1" w:rsidRPr="001E77B1" w:rsidRDefault="001E77B1" w:rsidP="001E77B1">
      <w:pPr>
        <w:widowControl w:val="0"/>
        <w:spacing w:after="0" w:line="240" w:lineRule="auto"/>
        <w:ind w:left="360"/>
        <w:jc w:val="both"/>
        <w:rPr>
          <w:rFonts w:ascii="Times New Roman" w:eastAsia="Calibri" w:hAnsi="Times New Roman" w:cs="Times New Roman"/>
          <w:b/>
          <w:lang w:val="en-AU" w:bidi="ar-SA"/>
        </w:rPr>
      </w:pPr>
      <w:r w:rsidRPr="001E77B1">
        <w:rPr>
          <w:rFonts w:ascii="Times New Roman" w:eastAsia="Calibri" w:hAnsi="Times New Roman" w:cs="Times New Roman"/>
          <w:b/>
          <w:lang w:val="en-AU" w:bidi="ar-SA"/>
        </w:rPr>
        <w:t xml:space="preserve">And whosoever will speak an </w:t>
      </w:r>
      <w:r w:rsidRPr="001E77B1">
        <w:rPr>
          <w:rFonts w:ascii="Times New Roman" w:eastAsia="Calibri" w:hAnsi="Times New Roman" w:cs="Times New Roman"/>
          <w:lang w:val="en-AU" w:bidi="ar-SA"/>
        </w:rPr>
        <w:t xml:space="preserve">evil </w:t>
      </w:r>
      <w:r w:rsidRPr="001E77B1">
        <w:rPr>
          <w:rFonts w:ascii="Times New Roman" w:eastAsia="Calibri" w:hAnsi="Times New Roman" w:cs="Times New Roman"/>
          <w:b/>
          <w:lang w:val="en-AU" w:bidi="ar-SA"/>
        </w:rPr>
        <w:t xml:space="preserve">word against the son of man, it will be forgiven him: but to him that speaks evil of the Ruach HaQodesh </w:t>
      </w:r>
      <w:r w:rsidRPr="001E77B1">
        <w:rPr>
          <w:rFonts w:ascii="Times New Roman" w:eastAsia="Calibri" w:hAnsi="Times New Roman" w:cs="Times New Roman"/>
          <w:bCs/>
          <w:color w:val="000000"/>
          <w:lang w:bidi="ar-SA"/>
        </w:rPr>
        <w:t xml:space="preserve">tabernacling in a Hakham or Paqid, </w:t>
      </w:r>
      <w:r w:rsidRPr="001E77B1">
        <w:rPr>
          <w:rFonts w:ascii="Times New Roman" w:eastAsia="Calibri" w:hAnsi="Times New Roman" w:cs="Times New Roman"/>
          <w:b/>
          <w:lang w:val="en-AU" w:bidi="ar-SA"/>
        </w:rPr>
        <w:t>it will not be forgiven.</w:t>
      </w:r>
    </w:p>
    <w:p w14:paraId="429A403D" w14:textId="77777777" w:rsidR="001E77B1" w:rsidRPr="001E77B1" w:rsidRDefault="001E77B1" w:rsidP="001E77B1">
      <w:pPr>
        <w:widowControl w:val="0"/>
        <w:spacing w:after="0" w:line="240" w:lineRule="auto"/>
        <w:jc w:val="both"/>
        <w:rPr>
          <w:rFonts w:ascii="Times New Roman" w:eastAsia="Calibri" w:hAnsi="Times New Roman" w:cs="Times New Roman"/>
          <w:b/>
          <w:lang w:val="en-AU" w:bidi="ar-SA"/>
        </w:rPr>
      </w:pPr>
    </w:p>
    <w:p w14:paraId="329F40D9" w14:textId="77777777" w:rsidR="001E77B1" w:rsidRPr="001E77B1" w:rsidRDefault="001E77B1" w:rsidP="001E77B1">
      <w:pPr>
        <w:widowControl w:val="0"/>
        <w:spacing w:after="0" w:line="240" w:lineRule="auto"/>
        <w:jc w:val="both"/>
        <w:rPr>
          <w:rFonts w:ascii="Times New Roman" w:eastAsia="Calibri" w:hAnsi="Times New Roman" w:cs="Times New Roman"/>
          <w:b/>
          <w:smallCaps/>
          <w:sz w:val="24"/>
          <w:lang w:val="en-AU" w:bidi="ar-SA"/>
        </w:rPr>
      </w:pPr>
      <w:r w:rsidRPr="001E77B1">
        <w:rPr>
          <w:rFonts w:ascii="Times New Roman" w:eastAsia="Calibri" w:hAnsi="Times New Roman" w:cs="Times New Roman"/>
          <w:b/>
          <w:smallCaps/>
          <w:sz w:val="24"/>
          <w:lang w:val="en-AU" w:bidi="ar-SA"/>
        </w:rPr>
        <w:t>Ruach HaQodesh</w:t>
      </w:r>
    </w:p>
    <w:p w14:paraId="228792C2" w14:textId="77777777" w:rsidR="001E77B1" w:rsidRPr="001E77B1" w:rsidRDefault="001E77B1" w:rsidP="001E77B1">
      <w:pPr>
        <w:widowControl w:val="0"/>
        <w:spacing w:after="0" w:line="240" w:lineRule="auto"/>
        <w:ind w:left="360"/>
        <w:jc w:val="both"/>
        <w:rPr>
          <w:rFonts w:ascii="Times New Roman" w:eastAsia="Calibri" w:hAnsi="Times New Roman" w:cs="Times New Roman"/>
          <w:b/>
          <w:smallCaps/>
          <w:sz w:val="24"/>
          <w:lang w:val="en-AU" w:bidi="ar-SA"/>
        </w:rPr>
      </w:pPr>
    </w:p>
    <w:p w14:paraId="4615F2B8"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We have made it clear in the past how the term Ruach HaQodesh (holy spirit) was used in the first century.</w:t>
      </w:r>
    </w:p>
    <w:p w14:paraId="530D594E"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4227E4B8" w14:textId="77777777" w:rsidR="001E77B1" w:rsidRPr="001E77B1" w:rsidRDefault="001E77B1" w:rsidP="001E77B1">
      <w:pPr>
        <w:widowControl w:val="0"/>
        <w:numPr>
          <w:ilvl w:val="0"/>
          <w:numId w:val="1"/>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power of God with no emphasis on a “spirit” as a special separate entity</w:t>
      </w:r>
    </w:p>
    <w:p w14:paraId="0F7E4974" w14:textId="77777777" w:rsidR="001E77B1" w:rsidRPr="001E77B1" w:rsidRDefault="001E77B1" w:rsidP="001E77B1">
      <w:pPr>
        <w:widowControl w:val="0"/>
        <w:numPr>
          <w:ilvl w:val="0"/>
          <w:numId w:val="1"/>
        </w:numPr>
        <w:spacing w:after="0" w:line="240" w:lineRule="auto"/>
        <w:contextualSpacing/>
        <w:jc w:val="both"/>
        <w:rPr>
          <w:rFonts w:ascii="Times New Roman" w:eastAsia="Calibri" w:hAnsi="Times New Roman" w:cs="Times New Roman"/>
          <w:b/>
          <w:u w:val="single"/>
          <w:lang w:bidi="ar-SA"/>
        </w:rPr>
      </w:pPr>
      <w:r w:rsidRPr="001E77B1">
        <w:rPr>
          <w:rFonts w:ascii="Times New Roman" w:eastAsia="Calibri" w:hAnsi="Times New Roman" w:cs="Times New Roman"/>
          <w:b/>
          <w:u w:val="single"/>
          <w:lang w:bidi="ar-SA"/>
        </w:rPr>
        <w:t>The Divine (tabernacling) Presence – Shekhinah i.e. HaShem</w:t>
      </w:r>
    </w:p>
    <w:p w14:paraId="7AD49C1D" w14:textId="77777777" w:rsidR="001E77B1" w:rsidRPr="001E77B1" w:rsidRDefault="001E77B1" w:rsidP="001E77B1">
      <w:pPr>
        <w:widowControl w:val="0"/>
        <w:numPr>
          <w:ilvl w:val="0"/>
          <w:numId w:val="1"/>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spirit (breath i.e. Oral Torah) which produces holiness</w:t>
      </w:r>
    </w:p>
    <w:p w14:paraId="4975EE7C" w14:textId="77777777" w:rsidR="001E77B1" w:rsidRPr="001E77B1" w:rsidRDefault="001E77B1" w:rsidP="001E77B1">
      <w:pPr>
        <w:widowControl w:val="0"/>
        <w:numPr>
          <w:ilvl w:val="0"/>
          <w:numId w:val="1"/>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spirit of prophecy</w:t>
      </w:r>
    </w:p>
    <w:p w14:paraId="4C4ADEE4" w14:textId="77777777" w:rsidR="001E77B1" w:rsidRPr="001E77B1" w:rsidRDefault="001E77B1" w:rsidP="001E77B1">
      <w:pPr>
        <w:widowControl w:val="0"/>
        <w:numPr>
          <w:ilvl w:val="0"/>
          <w:numId w:val="1"/>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 xml:space="preserve">The “Jewish soul/spirit” from the heavens i.e. </w:t>
      </w:r>
      <w:r w:rsidRPr="001E77B1">
        <w:rPr>
          <w:rFonts w:ascii="Times New Roman" w:eastAsia="Calibri" w:hAnsi="Times New Roman" w:cs="Times New Roman"/>
          <w:b/>
          <w:bCs/>
          <w:lang w:bidi="ar-SA"/>
        </w:rPr>
        <w:t>Nefesh Yehudi.</w:t>
      </w:r>
    </w:p>
    <w:p w14:paraId="6F55B47B" w14:textId="77777777" w:rsidR="001E77B1" w:rsidRPr="001E77B1" w:rsidRDefault="001E77B1" w:rsidP="001E77B1">
      <w:pPr>
        <w:widowControl w:val="0"/>
        <w:numPr>
          <w:ilvl w:val="0"/>
          <w:numId w:val="1"/>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It is noteworthy that the first century Sages never understood the “holy spirit” to be a separate entity to/from G-d.</w:t>
      </w:r>
    </w:p>
    <w:p w14:paraId="45F9C2DA"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19B4FBE4"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Looking at the second use of Ruach HaQodesh we see that it refers to the “Spirit of G-d” or His Divine presence with no emphasis on a “spirit” as a special separate entity.</w:t>
      </w:r>
    </w:p>
    <w:p w14:paraId="4F30135F"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02641089"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Sabin</w:t>
      </w:r>
      <w:r w:rsidRPr="001E77B1">
        <w:rPr>
          <w:rFonts w:ascii="Times New Roman" w:eastAsia="Calibri" w:hAnsi="Times New Roman" w:cs="Times New Roman"/>
          <w:vertAlign w:val="superscript"/>
          <w:lang w:val="en-AU" w:bidi="ar-SA"/>
        </w:rPr>
        <w:footnoteReference w:id="46"/>
      </w:r>
      <w:r w:rsidRPr="001E77B1">
        <w:rPr>
          <w:rFonts w:ascii="Times New Roman" w:eastAsia="Calibri" w:hAnsi="Times New Roman" w:cs="Times New Roman"/>
          <w:lang w:val="en-AU" w:bidi="ar-SA"/>
        </w:rPr>
        <w:t xml:space="preserve"> accurately notes the correct sense of the terms use…</w:t>
      </w:r>
    </w:p>
    <w:p w14:paraId="53DB1642"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16F1CE8E" w14:textId="77777777" w:rsidR="001E77B1" w:rsidRPr="001E77B1" w:rsidRDefault="001E77B1" w:rsidP="001E77B1">
      <w:pPr>
        <w:widowControl w:val="0"/>
        <w:spacing w:after="0" w:line="240" w:lineRule="auto"/>
        <w:ind w:left="360"/>
        <w:jc w:val="both"/>
        <w:rPr>
          <w:rFonts w:ascii="Times New Roman" w:eastAsia="Calibri" w:hAnsi="Times New Roman" w:cs="Times New Roman"/>
          <w:iCs/>
          <w:lang w:val="en-AU" w:bidi="ar-SA"/>
        </w:rPr>
      </w:pPr>
      <w:r w:rsidRPr="001E77B1">
        <w:rPr>
          <w:rFonts w:ascii="Times New Roman" w:eastAsia="Calibri" w:hAnsi="Times New Roman" w:cs="Times New Roman"/>
          <w:iCs/>
          <w:lang w:val="en-AU" w:bidi="ar-SA"/>
        </w:rPr>
        <w:t xml:space="preserve">What Jesus mean by “the sin against the holy spirit” has been puzzled over for centuries. The problem probably arose from capitalizing “holy spirit” and then assuming that “the sin against the Holy Spirit” was a special offense. But Mark would not have been thinking in terms of a Trinitarian formula. He would have been using “holy spirit” to mean simply G-d’s spirit, as it appears in Psalm 51:11 – </w:t>
      </w:r>
    </w:p>
    <w:p w14:paraId="558DC945" w14:textId="77777777" w:rsidR="001E77B1" w:rsidRPr="001E77B1" w:rsidRDefault="001E77B1" w:rsidP="001E77B1">
      <w:pPr>
        <w:widowControl w:val="0"/>
        <w:spacing w:after="0" w:line="240" w:lineRule="auto"/>
        <w:ind w:left="360"/>
        <w:jc w:val="both"/>
        <w:rPr>
          <w:rFonts w:ascii="Times New Roman" w:eastAsia="Calibri" w:hAnsi="Times New Roman" w:cs="Times New Roman"/>
          <w:lang w:val="en-AU" w:bidi="ar-SA"/>
        </w:rPr>
      </w:pPr>
    </w:p>
    <w:p w14:paraId="3B6F31EF" w14:textId="77777777" w:rsidR="001E77B1" w:rsidRPr="001E77B1" w:rsidRDefault="001E77B1" w:rsidP="001E77B1">
      <w:pPr>
        <w:widowControl w:val="0"/>
        <w:spacing w:after="0" w:line="240" w:lineRule="auto"/>
        <w:ind w:left="1440"/>
        <w:jc w:val="both"/>
        <w:rPr>
          <w:rFonts w:ascii="Times New Roman" w:eastAsia="Calibri" w:hAnsi="Times New Roman" w:cs="Times New Roman"/>
          <w:i/>
          <w:iCs/>
          <w:lang w:val="en-AU" w:bidi="ar-SA"/>
        </w:rPr>
      </w:pPr>
      <w:r w:rsidRPr="001E77B1">
        <w:rPr>
          <w:rFonts w:ascii="Times New Roman" w:eastAsia="Calibri" w:hAnsi="Times New Roman" w:cs="Times New Roman"/>
          <w:i/>
          <w:iCs/>
          <w:lang w:val="en-AU" w:bidi="ar-SA"/>
        </w:rPr>
        <w:t>Cast me not out from Your presence,</w:t>
      </w:r>
    </w:p>
    <w:p w14:paraId="33DB7DCF" w14:textId="77777777" w:rsidR="001E77B1" w:rsidRPr="001E77B1" w:rsidRDefault="001E77B1" w:rsidP="001E77B1">
      <w:pPr>
        <w:widowControl w:val="0"/>
        <w:spacing w:after="0" w:line="240" w:lineRule="auto"/>
        <w:ind w:left="1440"/>
        <w:jc w:val="both"/>
        <w:rPr>
          <w:rFonts w:ascii="Times New Roman" w:eastAsia="Calibri" w:hAnsi="Times New Roman" w:cs="Times New Roman"/>
          <w:i/>
          <w:iCs/>
          <w:lang w:val="en-AU" w:bidi="ar-SA"/>
        </w:rPr>
      </w:pPr>
      <w:r w:rsidRPr="001E77B1">
        <w:rPr>
          <w:rFonts w:ascii="Times New Roman" w:eastAsia="Calibri" w:hAnsi="Times New Roman" w:cs="Times New Roman"/>
          <w:i/>
          <w:iCs/>
          <w:lang w:val="en-AU" w:bidi="ar-SA"/>
        </w:rPr>
        <w:t>And Your holy spirit take not from me.</w:t>
      </w:r>
    </w:p>
    <w:p w14:paraId="06763BD4"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00E1EE64" w14:textId="77777777" w:rsidR="001E77B1" w:rsidRPr="001E77B1" w:rsidRDefault="001E77B1" w:rsidP="001E77B1">
      <w:pPr>
        <w:widowControl w:val="0"/>
        <w:spacing w:after="0" w:line="240" w:lineRule="auto"/>
        <w:ind w:left="360"/>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 xml:space="preserve">The clue to Jesus’ meaning here lies in the final explanation Mark gives: </w:t>
      </w:r>
      <w:r w:rsidRPr="001E77B1">
        <w:rPr>
          <w:rFonts w:ascii="Times New Roman" w:eastAsia="Calibri" w:hAnsi="Times New Roman" w:cs="Times New Roman"/>
          <w:b/>
          <w:bCs/>
          <w:lang w:val="en-AU" w:bidi="ar-SA"/>
        </w:rPr>
        <w:t>“</w:t>
      </w:r>
      <w:r w:rsidRPr="001E77B1">
        <w:rPr>
          <w:rFonts w:ascii="Times New Roman" w:eastAsia="Calibri" w:hAnsi="Times New Roman" w:cs="Times New Roman"/>
          <w:b/>
          <w:bCs/>
          <w:u w:val="single"/>
          <w:lang w:val="en-AU" w:bidi="ar-SA"/>
        </w:rPr>
        <w:t>For they had said, ‘He has an unclean spirit</w:t>
      </w:r>
      <w:r w:rsidRPr="001E77B1">
        <w:rPr>
          <w:rFonts w:ascii="Times New Roman" w:eastAsia="Calibri" w:hAnsi="Times New Roman" w:cs="Times New Roman"/>
          <w:b/>
          <w:bCs/>
          <w:lang w:val="en-AU" w:bidi="ar-SA"/>
        </w:rPr>
        <w:t>’”</w:t>
      </w:r>
      <w:r w:rsidRPr="001E77B1">
        <w:rPr>
          <w:rFonts w:ascii="Times New Roman" w:eastAsia="Calibri" w:hAnsi="Times New Roman" w:cs="Times New Roman"/>
          <w:lang w:val="en-AU" w:bidi="ar-SA"/>
        </w:rPr>
        <w:t xml:space="preserve"> (3:30). By means of this explanation, Mark stresses the </w:t>
      </w:r>
      <w:r w:rsidRPr="001E77B1">
        <w:rPr>
          <w:rFonts w:ascii="Times New Roman" w:eastAsia="Calibri" w:hAnsi="Times New Roman" w:cs="Times New Roman"/>
          <w:b/>
          <w:lang w:val="en-AU" w:bidi="ar-SA"/>
        </w:rPr>
        <w:t>opposition between an “unclean spirit” and G-d’s holy spirit.”</w:t>
      </w:r>
      <w:r w:rsidRPr="001E77B1">
        <w:rPr>
          <w:rFonts w:ascii="Times New Roman" w:eastAsia="Calibri" w:hAnsi="Times New Roman" w:cs="Times New Roman"/>
          <w:lang w:val="en-AU" w:bidi="ar-SA"/>
        </w:rPr>
        <w:t xml:space="preserve"> </w:t>
      </w:r>
      <w:r w:rsidRPr="001E77B1">
        <w:rPr>
          <w:rFonts w:ascii="Times New Roman" w:eastAsia="Calibri" w:hAnsi="Times New Roman" w:cs="Times New Roman"/>
          <w:b/>
          <w:lang w:val="en-AU" w:bidi="ar-SA"/>
        </w:rPr>
        <w:t xml:space="preserve">As Psalm 51 attests, it was common Jewish belief that every human being naturally possesses G-d’s holy spirit. </w:t>
      </w:r>
      <w:r w:rsidRPr="001E77B1">
        <w:rPr>
          <w:rFonts w:ascii="Times New Roman" w:eastAsia="Calibri" w:hAnsi="Times New Roman" w:cs="Times New Roman"/>
          <w:lang w:val="en-AU" w:bidi="ar-SA"/>
        </w:rPr>
        <w:t xml:space="preserve">Jesus is teaching that the opposite of this state, that is, possession by an “unclean spirit,” is thus unnatural and pathological. The “blasphemy against the holy spirit” is the denial of the fact that possession of G-d’s holy spirit is every person’s natural state. There is therefore no clear-cut division such as the scribes have implied, between good and evil persons; there are only people in varying states of pathology or wellness. So Jesus by driving out the unclean spirits, can restore people to their original wholeness. Sinners are invaded and bound by Satan; Jesus sets them free.” </w:t>
      </w:r>
    </w:p>
    <w:p w14:paraId="7683128B" w14:textId="77777777" w:rsidR="001E77B1" w:rsidRPr="001E77B1" w:rsidRDefault="001E77B1" w:rsidP="001E77B1">
      <w:pPr>
        <w:widowControl w:val="0"/>
        <w:tabs>
          <w:tab w:val="left" w:pos="-2520"/>
        </w:tabs>
        <w:spacing w:after="0" w:line="240" w:lineRule="auto"/>
        <w:jc w:val="both"/>
        <w:rPr>
          <w:rFonts w:ascii="Times New Roman" w:eastAsia="Calibri" w:hAnsi="Times New Roman" w:cs="Times New Roman"/>
          <w:lang w:val="en-AU" w:bidi="ar-SA"/>
        </w:rPr>
      </w:pPr>
    </w:p>
    <w:p w14:paraId="1D6B62C0"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Now this explanation surely accords with Jewish teaching, and the Judaic environment in which the Master operated. For, when Jews say that “so and so is an evil person” they surely are not saying that such a person is bereft of the spirit of holiness, what they mean is simply that such a person is in an advanced pathological state. In other words, and “evil person” is a “mentally ill person,” for no human being is entirely evil, as the nature of man forbids this to be so. Calling someone an “evil person” denies the truth of the Torah, which “G-d blew his spirit on the nostrils of Adam and he became a living/speaking being.”</w:t>
      </w:r>
    </w:p>
    <w:p w14:paraId="3BB80F54"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1F30F078"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The Divine Presence frequently manifests in varied functions, which are either supernatural</w:t>
      </w:r>
      <w:r w:rsidRPr="001E77B1">
        <w:rPr>
          <w:rFonts w:ascii="Times New Roman" w:eastAsia="Calibri" w:hAnsi="Times New Roman" w:cs="Times New Roman"/>
          <w:vertAlign w:val="superscript"/>
          <w:lang w:val="en-AU" w:bidi="ar-SA"/>
        </w:rPr>
        <w:footnoteReference w:id="47"/>
      </w:r>
      <w:r w:rsidRPr="001E77B1">
        <w:rPr>
          <w:rFonts w:ascii="Times New Roman" w:eastAsia="Calibri" w:hAnsi="Times New Roman" w:cs="Times New Roman"/>
          <w:lang w:val="en-AU" w:bidi="ar-SA"/>
        </w:rPr>
        <w:t xml:space="preserve"> or appear as supernatural. However, these “manifestations” are not a separate entity. We often have an awareness of G-d when occupied with religious duty or activities. However, this awareness is not some special entity or fragment of G-d. Yeshua’s casting out of shedim (demons) is not a supernatural act. The exorcism of evil shedim is an act of compassion restoring the human good mental health. Furthermore, we are not aware of exactly how Yeshua “exorcised” these shedim. The most plausible method was teaching of the Oral Torah, which the captive soul needed. Hakham Ya’aqob referred to the Torah as the “perfect Law (Torah – principle or rule) of Liberty.”</w:t>
      </w:r>
      <w:r w:rsidRPr="001E77B1">
        <w:rPr>
          <w:rFonts w:ascii="Times New Roman" w:eastAsia="Calibri" w:hAnsi="Times New Roman" w:cs="Times New Roman"/>
          <w:vertAlign w:val="superscript"/>
          <w:lang w:val="en-AU" w:bidi="ar-SA"/>
        </w:rPr>
        <w:footnoteReference w:id="48"/>
      </w:r>
      <w:r w:rsidRPr="001E77B1">
        <w:rPr>
          <w:rFonts w:ascii="Times New Roman" w:eastAsia="Calibri" w:hAnsi="Times New Roman" w:cs="Times New Roman"/>
          <w:lang w:val="en-AU" w:bidi="ar-SA"/>
        </w:rPr>
        <w:t xml:space="preserve"> </w:t>
      </w:r>
    </w:p>
    <w:p w14:paraId="3385F519"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3518A131"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 xml:space="preserve">The Greek word βλασφημ – </w:t>
      </w:r>
      <w:r w:rsidRPr="001E77B1">
        <w:rPr>
          <w:rFonts w:ascii="Times New Roman" w:eastAsia="Calibri" w:hAnsi="Times New Roman" w:cs="Times New Roman"/>
          <w:b/>
          <w:i/>
          <w:u w:val="single"/>
          <w:lang w:val="en-AU" w:bidi="ar-SA"/>
        </w:rPr>
        <w:t>Blaspheme</w:t>
      </w:r>
      <w:r w:rsidRPr="001E77B1">
        <w:rPr>
          <w:rFonts w:ascii="Times New Roman" w:eastAsia="Calibri" w:hAnsi="Times New Roman" w:cs="Times New Roman"/>
          <w:b/>
          <w:u w:val="single"/>
          <w:lang w:val="en-AU" w:bidi="ar-SA"/>
        </w:rPr>
        <w:t xml:space="preserve"> always refers finally to God</w:t>
      </w:r>
      <w:r w:rsidRPr="001E77B1">
        <w:rPr>
          <w:rFonts w:ascii="Times New Roman" w:eastAsia="Calibri" w:hAnsi="Times New Roman" w:cs="Times New Roman"/>
          <w:lang w:val="en-AU" w:bidi="ar-SA"/>
        </w:rPr>
        <w:t>. The Theological Dictionary of the New Testament notes the following “Blasphemies.”</w:t>
      </w:r>
    </w:p>
    <w:p w14:paraId="0CEC97DD" w14:textId="77777777" w:rsidR="001E77B1" w:rsidRPr="001E77B1" w:rsidRDefault="001E77B1" w:rsidP="001E77B1">
      <w:pPr>
        <w:widowControl w:val="0"/>
        <w:tabs>
          <w:tab w:val="left" w:pos="-2520"/>
        </w:tabs>
        <w:spacing w:after="0" w:line="240" w:lineRule="auto"/>
        <w:jc w:val="both"/>
        <w:rPr>
          <w:rFonts w:ascii="Times New Roman" w:eastAsia="Calibri" w:hAnsi="Times New Roman" w:cs="Times New Roman"/>
          <w:lang w:val="en-AU" w:bidi="ar-SA"/>
        </w:rPr>
      </w:pPr>
    </w:p>
    <w:p w14:paraId="6B8AC290" w14:textId="77777777" w:rsidR="001E77B1" w:rsidRPr="001E77B1" w:rsidRDefault="001E77B1" w:rsidP="001E77B1">
      <w:pPr>
        <w:widowControl w:val="0"/>
        <w:numPr>
          <w:ilvl w:val="0"/>
          <w:numId w:val="2"/>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Whether in the sense of the disputing of His (God’s) redemptive power</w:t>
      </w:r>
      <w:r w:rsidRPr="001E77B1">
        <w:rPr>
          <w:rFonts w:ascii="Times New Roman" w:eastAsia="Calibri" w:hAnsi="Times New Roman" w:cs="Times New Roman"/>
          <w:lang w:val="en-AU" w:bidi="ar-SA"/>
        </w:rPr>
        <w:t>‌</w:t>
      </w:r>
    </w:p>
    <w:p w14:paraId="455700E1" w14:textId="77777777" w:rsidR="001E77B1" w:rsidRPr="001E77B1" w:rsidRDefault="001E77B1" w:rsidP="001E77B1">
      <w:pPr>
        <w:widowControl w:val="0"/>
        <w:numPr>
          <w:ilvl w:val="0"/>
          <w:numId w:val="2"/>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desecrating of His name by the Gentiles who capture and enslave His people (Is. 52:5)</w:t>
      </w:r>
    </w:p>
    <w:p w14:paraId="35C9873D" w14:textId="77777777" w:rsidR="001E77B1" w:rsidRPr="001E77B1" w:rsidRDefault="001E77B1" w:rsidP="001E77B1">
      <w:pPr>
        <w:widowControl w:val="0"/>
        <w:numPr>
          <w:ilvl w:val="0"/>
          <w:numId w:val="2"/>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 xml:space="preserve">The violation of His (God’s) glory  </w:t>
      </w:r>
    </w:p>
    <w:p w14:paraId="0F55FE4A" w14:textId="77777777" w:rsidR="001E77B1" w:rsidRPr="001E77B1" w:rsidRDefault="001E77B1" w:rsidP="001E77B1">
      <w:pPr>
        <w:widowControl w:val="0"/>
        <w:numPr>
          <w:ilvl w:val="0"/>
          <w:numId w:val="2"/>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 xml:space="preserve">Against His (God’s) people (the B’ne Yisrael) (2 Macc. 15:24), </w:t>
      </w:r>
    </w:p>
    <w:p w14:paraId="7109092A" w14:textId="77777777" w:rsidR="001E77B1" w:rsidRPr="001E77B1" w:rsidRDefault="001E77B1" w:rsidP="001E77B1">
      <w:pPr>
        <w:widowControl w:val="0"/>
        <w:numPr>
          <w:ilvl w:val="0"/>
          <w:numId w:val="2"/>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 xml:space="preserve">All ungodly speech and action, especially on the part of the Gentiles (Is. 66:3; 1 Macc. 2:6; 2 Macc. 8:4; 10:34 ff.; </w:t>
      </w:r>
      <w:r w:rsidRPr="001E77B1">
        <w:rPr>
          <w:rFonts w:ascii="Times New Roman" w:eastAsia="Calibri" w:hAnsi="Times New Roman" w:cs="Times New Roman"/>
          <w:vertAlign w:val="superscript"/>
          <w:lang w:bidi="ar-SA"/>
        </w:rPr>
        <w:footnoteReference w:id="49"/>
      </w:r>
    </w:p>
    <w:p w14:paraId="02B17783" w14:textId="77777777" w:rsidR="001E77B1" w:rsidRPr="001E77B1" w:rsidRDefault="001E77B1" w:rsidP="001E77B1">
      <w:pPr>
        <w:widowControl w:val="0"/>
        <w:numPr>
          <w:ilvl w:val="0"/>
          <w:numId w:val="2"/>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Against His Sages and Hakhamim</w:t>
      </w:r>
    </w:p>
    <w:p w14:paraId="6D429BC1"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2F5E19AD"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 xml:space="preserve">We will not take the time to comment on each of these definitions. However, we will briefly say that it would behove a soul to be very careful with his speech concerning each of these items. </w:t>
      </w:r>
    </w:p>
    <w:p w14:paraId="480BD53E"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09008BBC"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We also exercise extreme caution with regard to evil speech concerning…</w:t>
      </w:r>
    </w:p>
    <w:p w14:paraId="74FD6776"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3877149A"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Olam HaBa</w:t>
      </w:r>
    </w:p>
    <w:p w14:paraId="4B5E1FCD"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Torah</w:t>
      </w:r>
    </w:p>
    <w:p w14:paraId="74F6DCBA"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Oral Torah/Mesorah</w:t>
      </w:r>
    </w:p>
    <w:p w14:paraId="3D7EC2EE"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Moshe Rabbenu</w:t>
      </w:r>
    </w:p>
    <w:p w14:paraId="43090BF0"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Messiah</w:t>
      </w:r>
    </w:p>
    <w:p w14:paraId="4D1BCA1B"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Hakhamim</w:t>
      </w:r>
    </w:p>
    <w:p w14:paraId="3E25586F" w14:textId="77777777" w:rsidR="001E77B1" w:rsidRPr="001E77B1" w:rsidRDefault="001E77B1" w:rsidP="001E77B1">
      <w:pPr>
        <w:widowControl w:val="0"/>
        <w:numPr>
          <w:ilvl w:val="0"/>
          <w:numId w:val="3"/>
        </w:numPr>
        <w:spacing w:after="0" w:line="240" w:lineRule="auto"/>
        <w:contextualSpacing/>
        <w:jc w:val="both"/>
        <w:rPr>
          <w:rFonts w:ascii="Times New Roman" w:eastAsia="Calibri" w:hAnsi="Times New Roman" w:cs="Times New Roman"/>
          <w:lang w:bidi="ar-SA"/>
        </w:rPr>
      </w:pPr>
      <w:r w:rsidRPr="001E77B1">
        <w:rPr>
          <w:rFonts w:ascii="Times New Roman" w:eastAsia="Calibri" w:hAnsi="Times New Roman" w:cs="Times New Roman"/>
          <w:lang w:bidi="ar-SA"/>
        </w:rPr>
        <w:t>The Bet Din</w:t>
      </w:r>
    </w:p>
    <w:p w14:paraId="39BE6002"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577603B8"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The present list is roughly associated with the Ani Ma’amin and Mishnah Sanhedrin chapter ten concerning those who will not have their part in the Olam HaBa (be “saved”).</w:t>
      </w:r>
    </w:p>
    <w:p w14:paraId="65797F43"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011409E1" w14:textId="77777777" w:rsidR="001E77B1" w:rsidRPr="001E77B1" w:rsidRDefault="001E77B1" w:rsidP="001E77B1">
      <w:pPr>
        <w:widowControl w:val="0"/>
        <w:spacing w:after="0" w:line="240" w:lineRule="auto"/>
        <w:jc w:val="both"/>
        <w:rPr>
          <w:rFonts w:ascii="Times New Roman" w:eastAsia="Calibri" w:hAnsi="Times New Roman" w:cs="Times New Roman"/>
          <w:b/>
          <w:smallCaps/>
          <w:lang w:val="en-AU" w:bidi="ar-SA"/>
        </w:rPr>
      </w:pPr>
      <w:r w:rsidRPr="001E77B1">
        <w:rPr>
          <w:rFonts w:ascii="Times New Roman" w:eastAsia="Calibri" w:hAnsi="Times New Roman" w:cs="Times New Roman"/>
          <w:b/>
          <w:smallCaps/>
          <w:lang w:val="en-AU" w:bidi="ar-SA"/>
        </w:rPr>
        <w:t>Peroration</w:t>
      </w:r>
    </w:p>
    <w:p w14:paraId="78CBBCB9"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3B140A0F"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r w:rsidRPr="001E77B1">
        <w:rPr>
          <w:rFonts w:ascii="Times New Roman" w:eastAsia="Calibri" w:hAnsi="Times New Roman" w:cs="Times New Roman"/>
          <w:lang w:val="en-AU" w:bidi="ar-SA"/>
        </w:rPr>
        <w:t>Lashon HaRa is a very serious offense. Because sin is spiritual in nature, we need to understand that it leaves detrimental marks on the soul. Teshuba usually repairs the injurious blemishes. However, even Teshuba cannot remove some of these marks. Therefore, we should use extreme caution when speaking about the above mentioned categories. Nevertheless, speaking Lashon HaRa against a Hakham or Paqid, or raising a false accusation publicly against any of them is a sin that will not be forgiven.</w:t>
      </w:r>
    </w:p>
    <w:p w14:paraId="0AD2A26A" w14:textId="77777777" w:rsidR="001E77B1" w:rsidRPr="001E77B1" w:rsidRDefault="001E77B1" w:rsidP="001E77B1">
      <w:pPr>
        <w:widowControl w:val="0"/>
        <w:spacing w:after="0" w:line="240" w:lineRule="auto"/>
        <w:jc w:val="both"/>
        <w:rPr>
          <w:rFonts w:ascii="Times New Roman" w:eastAsia="Calibri" w:hAnsi="Times New Roman" w:cs="Times New Roman"/>
          <w:lang w:val="en-AU" w:bidi="ar-SA"/>
        </w:rPr>
      </w:pPr>
    </w:p>
    <w:p w14:paraId="4DAD827E" w14:textId="77777777" w:rsidR="001E77B1" w:rsidRPr="001E77B1" w:rsidRDefault="001E77B1" w:rsidP="001E77B1">
      <w:pPr>
        <w:widowControl w:val="0"/>
        <w:spacing w:after="0" w:line="240" w:lineRule="auto"/>
        <w:ind w:left="360"/>
        <w:jc w:val="both"/>
        <w:rPr>
          <w:rFonts w:ascii="Times New Roman" w:eastAsia="Calibri" w:hAnsi="Times New Roman" w:cs="Times New Roman"/>
          <w:b/>
          <w:smallCaps/>
          <w:sz w:val="24"/>
          <w:lang w:val="en-AU" w:bidi="ar-SA"/>
        </w:rPr>
      </w:pPr>
      <w:r w:rsidRPr="001E77B1">
        <w:rPr>
          <w:rFonts w:ascii="Times New Roman" w:eastAsia="Calibri" w:hAnsi="Times New Roman" w:cs="Times New Roman"/>
          <w:noProof/>
        </w:rPr>
        <mc:AlternateContent>
          <mc:Choice Requires="wps">
            <w:drawing>
              <wp:anchor distT="4294967294" distB="4294967294" distL="114300" distR="114300" simplePos="0" relativeHeight="251658241" behindDoc="0" locked="0" layoutInCell="1" allowOverlap="1" wp14:anchorId="2CDAA7E8" wp14:editId="5B682959">
                <wp:simplePos x="0" y="0"/>
                <wp:positionH relativeFrom="column">
                  <wp:posOffset>-2540</wp:posOffset>
                </wp:positionH>
                <wp:positionV relativeFrom="paragraph">
                  <wp:posOffset>109854</wp:posOffset>
                </wp:positionV>
                <wp:extent cx="6476365" cy="0"/>
                <wp:effectExtent l="38100" t="38100" r="5778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DAB9F0" id="Straight Connector 1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ae2wEAAKcDAAAOAAAAZHJzL2Uyb0RvYy54bWysU01v2zAMvQ/YfxB0X5xkW1YYcXpI0F2K&#10;LUDaH8DKsi1UEgVRi5N/P0r5aLrdhvkgUKL4yPf0vLw/OCv2OpJB38jZZCqF9gpb4/tGPj89fLqT&#10;ghL4Fix63cijJnm/+vhhOYZaz3FA2+ooGMRTPYZGDimFuqpIDdoBTTBoz8kOo4PE29hXbYSR0Z2t&#10;5tPpohoxtiGi0kR8ujkl5argd51W6WfXkU7CNpJnS2WNZX3Ja7VaQt1HCINR5zHgH6ZwYDw3vUJt&#10;IIH4Fc1fUM6oiIRdmih0FXadUbpwYDaz6R9sdgMEXbiwOBSuMtH/g1U/9tsoTMtvN5PCg+M32qUI&#10;ph+SWKP3rCBGwUlWagxUc8Hab2Pmqg5+Fx5RvRLnqnfJvKFwunboosvXmaw4FOWPV+X1IQnFh4sv&#10;3xafF1+lUJdcBfWlMERK3zU6kYNGWuOzKFDD/pFSbg315Uo+9vhgrC0Pa70YGznnL0MD+6uzkDh0&#10;gRmT76UA27NxVYoFktCaNpdnIDrS2kaxB/YOW67F8YnnlcICJU4wifJlZXiEd6V5ng3QcCouqZPV&#10;nEnsd2tcI+9uq63PHXVx7JnVm4Y5esH2uI0XodkNpenZudlut3uOb/+v1W8AAAD//wMAUEsDBBQA&#10;BgAIAAAAIQAlQ5Ef2QAAAAgBAAAPAAAAZHJzL2Rvd25yZXYueG1sTI/BTsMwEETvSPyDtUjcWqdQ&#10;KAlxKoKAOy0Xbtt4m0TE6yh2W/P3bMUBjjszmn1TrpMb1JGm0Hs2sJhnoIgbb3tuDXxsX2cPoEJE&#10;tjh4JgPfFGBdXV6UWFh/4nc6bmKrpIRDgQa6GMdC69B05DDM/Ugs3t5PDqOcU6vthCcpd4O+ybJ7&#10;7bBn+dDhSM8dNV+bgzOwyuvP/C2kesu2T/u8rV+WOhlzfZWeHkFFSvEvDGd8QYdKmHb+wDaowcBs&#10;KUGRV7egzna2yO9A7X4VXZX6/4DqBwAA//8DAFBLAQItABQABgAIAAAAIQC2gziS/gAAAOEBAAAT&#10;AAAAAAAAAAAAAAAAAAAAAABbQ29udGVudF9UeXBlc10ueG1sUEsBAi0AFAAGAAgAAAAhADj9If/W&#10;AAAAlAEAAAsAAAAAAAAAAAAAAAAALwEAAF9yZWxzLy5yZWxzUEsBAi0AFAAGAAgAAAAhAFpIhp7b&#10;AQAApwMAAA4AAAAAAAAAAAAAAAAALgIAAGRycy9lMm9Eb2MueG1sUEsBAi0AFAAGAAgAAAAhACVD&#10;kR/ZAAAACAEAAA8AAAAAAAAAAAAAAAAANQQAAGRycy9kb3ducmV2LnhtbFBLBQYAAAAABAAEAPMA&#10;AAA7BQAAAAA=&#10;" strokecolor="windowText" strokeweight="1.75pt">
                <v:stroke joinstyle="miter"/>
                <o:lock v:ext="edit" shapetype="f"/>
              </v:line>
            </w:pict>
          </mc:Fallback>
        </mc:AlternateContent>
      </w:r>
    </w:p>
    <w:p w14:paraId="1473E847" w14:textId="77777777" w:rsidR="001E77B1" w:rsidRPr="001E77B1" w:rsidRDefault="001E77B1" w:rsidP="001E77B1">
      <w:pPr>
        <w:widowControl w:val="0"/>
        <w:tabs>
          <w:tab w:val="left" w:pos="-2520"/>
        </w:tabs>
        <w:spacing w:after="0" w:line="240" w:lineRule="auto"/>
        <w:jc w:val="center"/>
        <w:outlineLvl w:val="1"/>
        <w:rPr>
          <w:rFonts w:ascii="Times New Roman" w:eastAsia="Calibri" w:hAnsi="Times New Roman" w:cs="Times New Roman"/>
          <w:b/>
          <w:smallCaps/>
          <w:sz w:val="28"/>
          <w:szCs w:val="28"/>
          <w:lang w:val="en-AU" w:bidi="ar-SA"/>
        </w:rPr>
      </w:pPr>
      <w:r w:rsidRPr="001E77B1">
        <w:rPr>
          <w:rFonts w:ascii="Times New Roman" w:eastAsia="Calibri" w:hAnsi="Times New Roman" w:cs="Times New Roman"/>
          <w:b/>
          <w:smallCaps/>
          <w:sz w:val="28"/>
          <w:szCs w:val="28"/>
          <w:lang w:val="en-AU" w:bidi="ar-SA"/>
        </w:rPr>
        <w:t>Remes Commentary Of Hakham Shaul</w:t>
      </w:r>
    </w:p>
    <w:p w14:paraId="3DA2B0BA" w14:textId="77777777" w:rsidR="001E77B1" w:rsidRPr="001E77B1" w:rsidRDefault="001E77B1" w:rsidP="001E77B1">
      <w:pPr>
        <w:widowControl w:val="0"/>
        <w:spacing w:after="0" w:line="240" w:lineRule="auto"/>
        <w:jc w:val="center"/>
        <w:rPr>
          <w:rFonts w:ascii="Times New Roman" w:eastAsia="Book Antiqua" w:hAnsi="Times New Roman" w:cs="Times New Roman"/>
        </w:rPr>
      </w:pPr>
      <w:r w:rsidRPr="001E77B1">
        <w:rPr>
          <w:rFonts w:ascii="Times New Roman" w:eastAsia="Book Antiqua" w:hAnsi="Times New Roman" w:cs="Times New Roman"/>
          <w:u w:val="single"/>
        </w:rPr>
        <w:t>Warning the Remes materials MUST be read as Remes</w:t>
      </w:r>
      <w:r w:rsidRPr="001E77B1">
        <w:rPr>
          <w:rFonts w:ascii="Times New Roman" w:eastAsia="Book Antiqua" w:hAnsi="Times New Roman" w:cs="Times New Roman"/>
        </w:rPr>
        <w:t>.</w:t>
      </w:r>
    </w:p>
    <w:p w14:paraId="2562AD9B" w14:textId="77777777" w:rsidR="001E77B1" w:rsidRPr="001E77B1" w:rsidRDefault="001E77B1" w:rsidP="001E77B1">
      <w:pPr>
        <w:widowControl w:val="0"/>
        <w:spacing w:after="0" w:line="240" w:lineRule="auto"/>
        <w:jc w:val="both"/>
        <w:rPr>
          <w:rFonts w:ascii="Times New Roman" w:eastAsia="Book Antiqua" w:hAnsi="Times New Roman" w:cs="Times New Roman"/>
        </w:rPr>
      </w:pPr>
    </w:p>
    <w:p w14:paraId="55AAEB93" w14:textId="77777777" w:rsidR="001E77B1" w:rsidRPr="001E77B1" w:rsidRDefault="001E77B1" w:rsidP="001E77B1">
      <w:pPr>
        <w:widowControl w:val="0"/>
        <w:spacing w:after="0" w:line="240" w:lineRule="auto"/>
        <w:jc w:val="both"/>
        <w:rPr>
          <w:rFonts w:ascii="Times New Roman" w:eastAsia="Book Antiqua" w:hAnsi="Times New Roman" w:cs="David"/>
          <w:b/>
          <w:smallCaps/>
          <w:sz w:val="24"/>
        </w:rPr>
      </w:pPr>
      <w:r w:rsidRPr="001E77B1">
        <w:rPr>
          <w:rFonts w:ascii="Times New Roman" w:eastAsia="Book Antiqua" w:hAnsi="Times New Roman" w:cs="David"/>
          <w:b/>
          <w:smallCaps/>
          <w:sz w:val="24"/>
        </w:rPr>
        <w:t>“</w:t>
      </w:r>
      <w:r w:rsidRPr="001E77B1">
        <w:rPr>
          <w:rFonts w:ascii="Times New Roman" w:eastAsia="Book Antiqua" w:hAnsi="Times New Roman" w:cs="David"/>
          <w:b/>
          <w:smallCaps/>
          <w:sz w:val="24"/>
          <w:lang w:val="x-none"/>
        </w:rPr>
        <w:t xml:space="preserve">I did not </w:t>
      </w:r>
      <w:r w:rsidRPr="001E77B1">
        <w:rPr>
          <w:rFonts w:ascii="Times New Roman" w:eastAsia="Book Antiqua" w:hAnsi="Times New Roman" w:cs="David"/>
          <w:b/>
          <w:smallCaps/>
          <w:sz w:val="24"/>
        </w:rPr>
        <w:t>think that a man who talked like he does could be a</w:t>
      </w:r>
      <w:r w:rsidRPr="001E77B1">
        <w:rPr>
          <w:rFonts w:ascii="Times New Roman" w:eastAsia="Book Antiqua" w:hAnsi="Times New Roman" w:cs="David"/>
          <w:b/>
          <w:smallCaps/>
          <w:sz w:val="24"/>
          <w:lang w:val="x-none"/>
        </w:rPr>
        <w:t xml:space="preserve"> high priest.</w:t>
      </w:r>
      <w:r w:rsidRPr="001E77B1">
        <w:rPr>
          <w:rFonts w:ascii="Times New Roman" w:eastAsia="Book Antiqua" w:hAnsi="Times New Roman" w:cs="David"/>
          <w:b/>
          <w:smallCaps/>
          <w:sz w:val="24"/>
          <w:vertAlign w:val="superscript"/>
          <w:lang w:val="x-none"/>
        </w:rPr>
        <w:footnoteReference w:id="50"/>
      </w:r>
      <w:r w:rsidRPr="001E77B1">
        <w:rPr>
          <w:rFonts w:ascii="Times New Roman" w:eastAsia="Book Antiqua" w:hAnsi="Times New Roman" w:cs="David"/>
          <w:b/>
          <w:smallCaps/>
          <w:sz w:val="24"/>
        </w:rPr>
        <w:t>”</w:t>
      </w:r>
    </w:p>
    <w:p w14:paraId="191C3F32" w14:textId="77777777" w:rsidR="001E77B1" w:rsidRPr="001E77B1" w:rsidRDefault="001E77B1" w:rsidP="001E77B1">
      <w:pPr>
        <w:widowControl w:val="0"/>
        <w:spacing w:after="0" w:line="240" w:lineRule="auto"/>
        <w:jc w:val="both"/>
        <w:rPr>
          <w:rFonts w:ascii="Times New Roman" w:eastAsia="Book Antiqua" w:hAnsi="Times New Roman" w:cs="Times New Roman"/>
        </w:rPr>
      </w:pPr>
    </w:p>
    <w:p w14:paraId="6BB11E01"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Hakham Shaul is in a council of men that are specifically gathered to hear his case. Here, we must note that this is not a formal gathering of the Sanhedrin. This council is gathered at the command of the military Captain, rather than by the normal procedure of the Sanhedrin Gadol (Great Sanhedrin). Furthermore, there would have been no reason for this case to be heard by the Sanhedrin Gadol. Hakham Shaul’s circumstance was not a capital case and therefore would not have been grounds for the Sanhedrin Gadol to meet. The council is a collection of men gathered by the Tz’dukim (Sadducees) who are vehemently opposed to Hakham Shaul and pursuing their evil vendetta. The gathering consists of Tz’dukim (Sadducees) and P’rushim (Pharisees) many of which would rather see Hakham Shaul dead or cast out of Eretz Yisrael. The “high priest” is not concerned with legalities mandated by the Torah or especially from the Oral Torah. Hakham Shaul opposes this “high priest” because of his language. Herein is the connection to the Torah Seder and Lashon HaRa. The priest’s language is also evident in Yeshua’s trial by an ad hoc council of the Tz’dukim. They knew that they could not bring a death sentence against Yeshua because they would never have been able to sway the House of Hillel that played a great part in the Sanhedrin Gadol. The Tz’dukim would rely on the Roman hierarchy to solve those problems. However, they have a great dilemma on their hands now because Hakham Shaul has announced his Roman citizenship. The Tz’dukim will not be able to have him executed unless they have enough support by the Shammaite School, now Hakham Shaul’s rivals.</w:t>
      </w:r>
    </w:p>
    <w:p w14:paraId="04D8F917"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12D88A0D"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 xml:space="preserve">Our point is that the “High Priest” is not distinguishable from any other priest. And that he does not conduct himself in a priestly manner. Hakham Shaul must surely know that the priesthood is defunct. Furthermore, he knows what we mentioned above concerning Yochanan HaMatvil and Yeshua. </w:t>
      </w:r>
    </w:p>
    <w:p w14:paraId="1834CC06"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3C83B79B"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Allegorically, Hakham Shaul is denying that the so called “high priest” has any true authority. The Talmud speaks of this priest in the following parody of Tehillim (Psa) 24:7 as noted by Bruce.</w:t>
      </w:r>
      <w:r w:rsidRPr="001E77B1">
        <w:rPr>
          <w:rFonts w:ascii="Times New Roman" w:eastAsia="Book Antiqua" w:hAnsi="Times New Roman" w:cs="David"/>
          <w:vertAlign w:val="superscript"/>
        </w:rPr>
        <w:footnoteReference w:id="51"/>
      </w:r>
    </w:p>
    <w:p w14:paraId="24277C58"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19D9F6F1" w14:textId="77777777" w:rsidR="001E77B1" w:rsidRPr="001E77B1" w:rsidRDefault="001E77B1" w:rsidP="001E77B1">
      <w:pPr>
        <w:keepNext/>
        <w:widowControl w:val="0"/>
        <w:spacing w:after="0" w:line="240" w:lineRule="auto"/>
        <w:ind w:left="360"/>
        <w:jc w:val="both"/>
        <w:rPr>
          <w:rFonts w:ascii="Times New Roman" w:eastAsia="Book Antiqua" w:hAnsi="Times New Roman" w:cs="David"/>
        </w:rPr>
      </w:pPr>
      <w:r w:rsidRPr="001E77B1">
        <w:rPr>
          <w:rFonts w:ascii="Times New Roman" w:eastAsia="Book Antiqua" w:hAnsi="Times New Roman" w:cs="David"/>
          <w:b/>
        </w:rPr>
        <w:t>b. Pes. 57a</w:t>
      </w:r>
      <w:r w:rsidRPr="001E77B1">
        <w:rPr>
          <w:rFonts w:ascii="Times New Roman" w:eastAsia="Book Antiqua" w:hAnsi="Times New Roman" w:cs="David"/>
        </w:rPr>
        <w:t xml:space="preserve"> The Temple Court also cried out: Lift up your heads, O ye gates, and let Johanan the son of  Narbai,</w:t>
      </w:r>
      <w:r w:rsidRPr="001E77B1">
        <w:rPr>
          <w:rFonts w:ascii="Times New Roman" w:eastAsia="Book Antiqua" w:hAnsi="Times New Roman" w:cs="David"/>
          <w:vertAlign w:val="superscript"/>
        </w:rPr>
        <w:footnoteReference w:id="52"/>
      </w:r>
      <w:r w:rsidRPr="001E77B1">
        <w:rPr>
          <w:rFonts w:ascii="Times New Roman" w:eastAsia="Book Antiqua" w:hAnsi="Times New Roman" w:cs="David"/>
        </w:rPr>
        <w:t xml:space="preserve"> the disciple of Pinkai,</w:t>
      </w:r>
      <w:r w:rsidRPr="001E77B1">
        <w:rPr>
          <w:rFonts w:ascii="Times New Roman" w:eastAsia="Book Antiqua" w:hAnsi="Times New Roman" w:cs="David"/>
          <w:vertAlign w:val="superscript"/>
        </w:rPr>
        <w:footnoteReference w:id="53"/>
      </w:r>
      <w:r w:rsidRPr="001E77B1">
        <w:rPr>
          <w:rFonts w:ascii="Times New Roman" w:eastAsia="Book Antiqua" w:hAnsi="Times New Roman" w:cs="David"/>
        </w:rPr>
        <w:t xml:space="preserve"> enter and fill his stomach with the Divine sacrifices. </w:t>
      </w:r>
    </w:p>
    <w:p w14:paraId="59E32D27"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7B481472"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 xml:space="preserve">Hakham Shaul may not have known this high priest as he had known a previous contemporary. </w:t>
      </w:r>
      <w:r w:rsidRPr="001E77B1">
        <w:rPr>
          <w:rFonts w:ascii="Times New Roman" w:eastAsia="Book Antiqua" w:hAnsi="Times New Roman" w:cs="David"/>
          <w:bCs/>
        </w:rPr>
        <w:t>Chananyah</w:t>
      </w:r>
      <w:r w:rsidRPr="001E77B1">
        <w:rPr>
          <w:rFonts w:ascii="Times New Roman" w:eastAsia="Book Antiqua" w:hAnsi="Times New Roman" w:cs="David"/>
        </w:rPr>
        <w:t xml:space="preserve"> (Ananias) ben Nedbaeus received his office from Herod Chalcis, who was the younger brother of Herod Agrippa 1. He took office in 47 C.E. holding that office for eleven years. There may be some discrepancy in these dates because others say that he only operated as High Priest from 47 C.E through 49 C.E. Hakham Shaul imitates the Master when standing before this Priest before he was made high priest.</w:t>
      </w:r>
    </w:p>
    <w:p w14:paraId="17454D1B"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58ABC9AB" w14:textId="77777777" w:rsidR="001E77B1" w:rsidRPr="001E77B1" w:rsidRDefault="001E77B1" w:rsidP="001E77B1">
      <w:pPr>
        <w:keepNext/>
        <w:widowControl w:val="0"/>
        <w:spacing w:after="0" w:line="240" w:lineRule="auto"/>
        <w:ind w:left="360"/>
        <w:jc w:val="both"/>
        <w:rPr>
          <w:rFonts w:ascii="Times New Roman" w:eastAsia="Book Antiqua" w:hAnsi="Times New Roman" w:cs="David"/>
          <w:b/>
          <w:sz w:val="21"/>
          <w:szCs w:val="21"/>
        </w:rPr>
      </w:pPr>
      <w:r w:rsidRPr="001E77B1">
        <w:rPr>
          <w:rFonts w:ascii="Times New Roman" w:eastAsia="Book Antiqua" w:hAnsi="Times New Roman" w:cs="David"/>
          <w:b/>
          <w:sz w:val="21"/>
          <w:szCs w:val="21"/>
        </w:rPr>
        <w:t>Yochanan (Jn.) “Why do you question Me? Question those who have heard what I said to them; they know what I said.” When he had said this, one of the officers standing nearby struck Yeshua, saying, “Is that the way you answer the high priest?” Yeshua answered him, “If I have spoken wrongly, testify of the wrong; but if rightly, why do you strike Me?” So Chananyah sent him bound to Kayafa the high priest.</w:t>
      </w:r>
      <w:r w:rsidRPr="001E77B1">
        <w:rPr>
          <w:rFonts w:ascii="Times New Roman" w:eastAsia="Book Antiqua" w:hAnsi="Times New Roman" w:cs="David"/>
          <w:b/>
          <w:sz w:val="21"/>
          <w:szCs w:val="21"/>
          <w:vertAlign w:val="superscript"/>
        </w:rPr>
        <w:footnoteReference w:id="54"/>
      </w:r>
    </w:p>
    <w:p w14:paraId="51647C30"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16FD19D4"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As a priest, Chananyah had a very bad habit of having his prisoner struck whenever they seemed confrontational. Yeshua is bold and tells the officer to be a witness and to find halakhic grounds for his words. Again, this intimates vulgarity in his speech. Interestingly, in Yeshua’s case Chananyah is not the high priest even though he is called a high priest by the “officer.” Hakham Shaul’s curse on this high priest is usually missed. The “whitewashed wall” is a subtle reference to the tombs that lined the pilgrim’s pathway to Yerushalayim. Hakham Shaul’s words might sound like this in modern vernacular. “You do not know it but you are a walking dead man.” Perhaps you missed the hint from the Peshat commentary. “</w:t>
      </w:r>
      <w:r w:rsidRPr="001E77B1">
        <w:rPr>
          <w:rFonts w:ascii="Times New Roman" w:eastAsia="Book Antiqua" w:hAnsi="Times New Roman" w:cs="David"/>
          <w:b/>
        </w:rPr>
        <w:t>Likewise, we understand that the “blessings and cursing,” of a Tsaddiq comes true.”</w:t>
      </w:r>
      <w:r w:rsidRPr="001E77B1">
        <w:rPr>
          <w:rFonts w:ascii="Times New Roman" w:eastAsia="Book Antiqua" w:hAnsi="Times New Roman" w:cs="David"/>
        </w:rPr>
        <w:t xml:space="preserve"> Hakham Shaul is showing us that the Hakham’s speech is very powerful. Interestingly, Josephus tells us that Chananyah did suffer a violent death.</w:t>
      </w:r>
      <w:r w:rsidRPr="001E77B1">
        <w:rPr>
          <w:rFonts w:ascii="Times New Roman" w:eastAsia="Book Antiqua" w:hAnsi="Times New Roman" w:cs="David"/>
          <w:vertAlign w:val="superscript"/>
        </w:rPr>
        <w:footnoteReference w:id="55"/>
      </w:r>
    </w:p>
    <w:p w14:paraId="06D48C12"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230E4EE8" w14:textId="77777777" w:rsidR="001E77B1" w:rsidRPr="001E77B1" w:rsidRDefault="001E77B1" w:rsidP="001E77B1">
      <w:pPr>
        <w:keepNext/>
        <w:widowControl w:val="0"/>
        <w:spacing w:after="0" w:line="240" w:lineRule="auto"/>
        <w:jc w:val="both"/>
        <w:rPr>
          <w:rFonts w:ascii="Times New Roman" w:eastAsia="Book Antiqua" w:hAnsi="Times New Roman" w:cs="David"/>
          <w:b/>
          <w:smallCaps/>
        </w:rPr>
      </w:pPr>
      <w:r w:rsidRPr="001E77B1">
        <w:rPr>
          <w:rFonts w:ascii="Times New Roman" w:eastAsia="Book Antiqua" w:hAnsi="Times New Roman" w:cs="David"/>
          <w:b/>
          <w:smallCaps/>
          <w:sz w:val="24"/>
        </w:rPr>
        <w:t>An Allegorical Look at the Priestly Garments</w:t>
      </w:r>
    </w:p>
    <w:p w14:paraId="76F5CEE1"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4F0E7B35"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We have noted above that the garments of the Kohanim are indicative of the vestments worn by the Hakhamim and Paqidim i.e. officers of the Esnoga (Synagogue). While we will mention only minimally the vestments of the Priests and Hakhamim this topic could be fully developed.</w:t>
      </w:r>
    </w:p>
    <w:p w14:paraId="799988A0"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121B634E"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The High Priest’s vestments were made of very special colors and fabrics. The tread was made of linen, gold and possibly sheep’s wool. Many of these same fabrics and colors were used in the Kodesh HaKodashim (Holy of Holies). The veil, which separated the Kodesh HaKodashim was two curtains one amah (cubit) apart.</w:t>
      </w:r>
      <w:r w:rsidRPr="001E77B1">
        <w:rPr>
          <w:rFonts w:ascii="Times New Roman" w:eastAsia="Book Antiqua" w:hAnsi="Times New Roman" w:cs="David"/>
          <w:vertAlign w:val="superscript"/>
        </w:rPr>
        <w:footnoteReference w:id="56"/>
      </w:r>
      <w:r w:rsidRPr="001E77B1">
        <w:rPr>
          <w:rFonts w:ascii="Times New Roman" w:eastAsia="Book Antiqua" w:hAnsi="Times New Roman" w:cs="David"/>
        </w:rPr>
        <w:t xml:space="preserve"> The paroket (veil) was and allegorical barrier between the seen world and the unseen. Or, we might say that the paroket (veil) was the separation between the mundane and supernal worlds. Allegorically, this would be the barr, or bench that separated the Hakhamim from the Paqidim. Because the fibers of the Kohen Gadol’s garments were mixed, we see that he was an intermediary between the two worlds.  </w:t>
      </w:r>
    </w:p>
    <w:p w14:paraId="3FBD6082"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5F2C2567"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The Midrash Rabbah teaches us that the robes of Aaron were made of materials that came from the supernal realm and the Robes of G-d himself.</w:t>
      </w:r>
      <w:r w:rsidRPr="001E77B1">
        <w:rPr>
          <w:rFonts w:ascii="Times New Roman" w:eastAsia="Book Antiqua" w:hAnsi="Times New Roman" w:cs="David"/>
          <w:vertAlign w:val="superscript"/>
        </w:rPr>
        <w:footnoteReference w:id="57"/>
      </w:r>
      <w:r w:rsidRPr="001E77B1">
        <w:rPr>
          <w:rFonts w:ascii="Times New Roman" w:eastAsia="Book Antiqua" w:hAnsi="Times New Roman" w:cs="David"/>
        </w:rPr>
        <w:t xml:space="preserve"> To deepen the allegory we understand that the Priestly coat was a representation for the (matter of) cosmos.</w:t>
      </w:r>
      <w:r w:rsidRPr="001E77B1">
        <w:rPr>
          <w:rFonts w:ascii="Times New Roman" w:eastAsia="Book Antiqua" w:hAnsi="Times New Roman" w:cs="David"/>
          <w:vertAlign w:val="superscript"/>
        </w:rPr>
        <w:footnoteReference w:id="58"/>
      </w:r>
    </w:p>
    <w:p w14:paraId="3BA3D9E1"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17EA5113"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The Robes of the Sages are found in his educational regalia and his Talit. The corners of the talit where the fringes are tied are called “kanafot” in Hebrew. This is also the word for “wing.” Allegorically we can see that certain references bear in mind the “wings” as being the “kanafot.”</w:t>
      </w:r>
    </w:p>
    <w:p w14:paraId="1335128F"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7615A474" w14:textId="77777777" w:rsidR="001E77B1" w:rsidRPr="001E77B1" w:rsidRDefault="001E77B1" w:rsidP="001E77B1">
      <w:pPr>
        <w:keepNext/>
        <w:widowControl w:val="0"/>
        <w:spacing w:after="0" w:line="240" w:lineRule="auto"/>
        <w:ind w:left="360"/>
        <w:jc w:val="both"/>
        <w:rPr>
          <w:rFonts w:ascii="Times New Roman" w:eastAsia="Book Antiqua" w:hAnsi="Times New Roman" w:cs="David"/>
        </w:rPr>
      </w:pPr>
      <w:r w:rsidRPr="001E77B1">
        <w:rPr>
          <w:rFonts w:ascii="Times New Roman" w:eastAsia="Book Antiqua" w:hAnsi="Times New Roman" w:cs="David"/>
        </w:rPr>
        <w:t xml:space="preserve">Tehillim (Ps.) 139:9 </w:t>
      </w:r>
      <w:r w:rsidRPr="001E77B1">
        <w:rPr>
          <w:rFonts w:ascii="Times New Roman" w:eastAsia="Book Antiqua" w:hAnsi="Times New Roman" w:cs="David"/>
          <w:i/>
          <w:iCs/>
        </w:rPr>
        <w:t xml:space="preserve">If </w:t>
      </w:r>
      <w:r w:rsidRPr="001E77B1">
        <w:rPr>
          <w:rFonts w:ascii="Times New Roman" w:eastAsia="Book Antiqua" w:hAnsi="Times New Roman" w:cs="David"/>
        </w:rPr>
        <w:t xml:space="preserve">I take the wings (kanfot) of the dawn, </w:t>
      </w:r>
      <w:r w:rsidRPr="001E77B1">
        <w:rPr>
          <w:rFonts w:ascii="Times New Roman" w:eastAsia="Book Antiqua" w:hAnsi="Times New Roman" w:cs="David"/>
          <w:i/>
          <w:iCs/>
        </w:rPr>
        <w:t xml:space="preserve">and </w:t>
      </w:r>
      <w:r w:rsidRPr="001E77B1">
        <w:rPr>
          <w:rFonts w:ascii="Times New Roman" w:eastAsia="Book Antiqua" w:hAnsi="Times New Roman" w:cs="David"/>
        </w:rPr>
        <w:t>dwell in the uttermost parts of the sea;</w:t>
      </w:r>
    </w:p>
    <w:p w14:paraId="3752F24C"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042626B4"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Certainly, we can understand the allegory’s connection to prayer, specifically the Amidah. As we delve deeper, we see that the wings worn by the Sages are a connection to prayer and communication with G-d. With the destruction of the Temple, how are we able to reach the Kodesh HaKodashim? When we look at the K’ruvim in the center of the Kodesh HaKodashim we understand that this is where Aaron came face to face with HaShem. In the sacred environment covered and hidden by the curtain (paroket), Aaron could communicate with G-d. G-d in return communicated with Aaron from between the wings of the K’ruvim.</w:t>
      </w:r>
      <w:r w:rsidRPr="001E77B1">
        <w:rPr>
          <w:rFonts w:ascii="Times New Roman" w:eastAsia="Book Antiqua" w:hAnsi="Times New Roman" w:cs="David"/>
          <w:vertAlign w:val="superscript"/>
        </w:rPr>
        <w:footnoteReference w:id="59"/>
      </w:r>
      <w:r w:rsidRPr="001E77B1">
        <w:rPr>
          <w:rFonts w:ascii="Times New Roman" w:eastAsia="Book Antiqua" w:hAnsi="Times New Roman" w:cs="David"/>
        </w:rPr>
        <w:t xml:space="preserve"> The Sage wrapped in his tallit during the Amidah is a picture of being within the Kodesh HaKodashim. There, the Hakham is within the celestial dimension where he can communicate with HaShem. Here the congregation is gathered under the “wings” of the Hakham where they can hear him communicate with G-d. Being gathered “under or being covered is to be atoned for. Yeshua’s tallit was of such value that the Romans who divided the other garments would not divide his tallit. They cast lots for this priceless treasure. His talmidim certainly knew of the great benefits of being under the wings of their Rabbi/Hakham.</w:t>
      </w:r>
    </w:p>
    <w:p w14:paraId="46A779BE"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21F64A43" w14:textId="77777777" w:rsidR="001E77B1" w:rsidRPr="001E77B1" w:rsidRDefault="001E77B1" w:rsidP="001E77B1">
      <w:pPr>
        <w:widowControl w:val="0"/>
        <w:spacing w:after="0" w:line="240" w:lineRule="auto"/>
        <w:jc w:val="both"/>
        <w:rPr>
          <w:rFonts w:ascii="Times New Roman" w:eastAsia="Book Antiqua" w:hAnsi="Times New Roman" w:cs="Times New Roman"/>
        </w:rPr>
      </w:pPr>
      <w:r w:rsidRPr="001E77B1">
        <w:rPr>
          <w:rFonts w:ascii="Times New Roman" w:eastAsia="Book Antiqua" w:hAnsi="Times New Roman" w:cs="David"/>
        </w:rPr>
        <w:t>If we were to examine the matter further, we could find many other allegorical connections between the Kohanim, Kohen Gadol and the Hakhamim.</w:t>
      </w:r>
    </w:p>
    <w:p w14:paraId="008BB6D3" w14:textId="77777777" w:rsidR="001E77B1" w:rsidRPr="001E77B1" w:rsidRDefault="001E77B1" w:rsidP="001E77B1">
      <w:pPr>
        <w:widowControl w:val="0"/>
        <w:spacing w:after="0" w:line="240" w:lineRule="auto"/>
        <w:jc w:val="both"/>
        <w:rPr>
          <w:rFonts w:ascii="Times New Roman" w:eastAsia="Book Antiqua" w:hAnsi="Times New Roman" w:cs="Times New Roman"/>
        </w:rPr>
      </w:pPr>
    </w:p>
    <w:p w14:paraId="0AF15EE6" w14:textId="77777777" w:rsidR="001E77B1" w:rsidRPr="001E77B1" w:rsidRDefault="001E77B1" w:rsidP="001E77B1">
      <w:pPr>
        <w:keepNext/>
        <w:widowControl w:val="0"/>
        <w:spacing w:after="0" w:line="240" w:lineRule="auto"/>
        <w:jc w:val="both"/>
        <w:rPr>
          <w:rFonts w:ascii="Times New Roman" w:eastAsia="Book Antiqua" w:hAnsi="Times New Roman" w:cs="David"/>
          <w:b/>
          <w:smallCaps/>
        </w:rPr>
      </w:pPr>
      <w:r w:rsidRPr="001E77B1">
        <w:rPr>
          <w:rFonts w:ascii="Times New Roman" w:eastAsia="Book Antiqua" w:hAnsi="Times New Roman" w:cs="David"/>
          <w:b/>
          <w:smallCaps/>
          <w:sz w:val="24"/>
        </w:rPr>
        <w:t>Acceptance of Middat HaDin</w:t>
      </w:r>
    </w:p>
    <w:p w14:paraId="68D25167"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6789DC6E"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Times New Roman"/>
          <w:bCs/>
        </w:rPr>
        <w:t>Hakham Tsefet has mentioned tests and trials in previous pericopes. Note the comfort (strengthening) he offers his audience in the present pericope. “</w:t>
      </w:r>
      <w:r w:rsidRPr="001E77B1">
        <w:rPr>
          <w:rFonts w:ascii="Times New Roman" w:eastAsia="Book Antiqua" w:hAnsi="Times New Roman" w:cs="David"/>
          <w:b/>
        </w:rPr>
        <w:t>Beloved do not let the fiery trial that comes on you to test you take you by surprise.</w:t>
      </w:r>
      <w:r w:rsidRPr="001E77B1">
        <w:rPr>
          <w:rFonts w:ascii="Times New Roman" w:eastAsia="Book Antiqua" w:hAnsi="Times New Roman" w:cs="David"/>
        </w:rPr>
        <w:t>” Hakham Shaul shows that he is graciously accepting the comfort (strengthening) of his mentor. Middat HaDin (G-d’s justice) has other sub categories that we do not wish to develop here. The categories we will discuss here are not exhaustive, but they are comprehensive. While we might have the propensity to look at Middat HaDin as a negative principle, it is not necessarily so. However, Middat HaDin does accept collective retribution and punishment. The Torah sees the B’ne Yisrael as a singularity. Therefore, when one Jewish soul suffers we all suffer. Likewise, when a Jewish soul is raised up we all experience elevation. If the efficacy of the Torah means that knowledge of the Torah has an immediate effect on one’s conduct, we must also suggest that one’s perception of the Torah will be the grounds that the Torah is acted upon.</w:t>
      </w:r>
    </w:p>
    <w:p w14:paraId="2EDA61CC"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0AE68FED" w14:textId="77777777" w:rsidR="001E77B1" w:rsidRPr="001E77B1" w:rsidRDefault="001E77B1" w:rsidP="001E77B1">
      <w:pPr>
        <w:keepNext/>
        <w:widowControl w:val="0"/>
        <w:spacing w:after="0" w:line="240" w:lineRule="auto"/>
        <w:jc w:val="both"/>
        <w:rPr>
          <w:rFonts w:ascii="Times New Roman" w:eastAsia="Book Antiqua" w:hAnsi="Times New Roman" w:cs="David"/>
          <w:b/>
          <w:smallCaps/>
          <w:sz w:val="24"/>
        </w:rPr>
      </w:pPr>
      <w:r w:rsidRPr="001E77B1">
        <w:rPr>
          <w:rFonts w:ascii="Times New Roman" w:eastAsia="Book Antiqua" w:hAnsi="Times New Roman" w:cs="David"/>
          <w:b/>
          <w:smallCaps/>
          <w:sz w:val="24"/>
        </w:rPr>
        <w:t>Chastisement</w:t>
      </w:r>
    </w:p>
    <w:p w14:paraId="4A2C2F25"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1C197330"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 xml:space="preserve">As noted above, with regard to Middat HaDin is not always negative. Middat HaDin can also be associated with Middat HaRachamim, G-d’s loving-kindness and mercy. As is well known G-d “chastises those He loves.” The recipient of chastisement may not feel loved while being chastised. Nevertheless, the Scripture stands as rule even in discipline meted out during parental correction. </w:t>
      </w:r>
    </w:p>
    <w:p w14:paraId="1764BCA0"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0EA504D8" w14:textId="77777777" w:rsidR="001E77B1" w:rsidRPr="001E77B1" w:rsidRDefault="001E77B1" w:rsidP="001E77B1">
      <w:pPr>
        <w:keepNext/>
        <w:widowControl w:val="0"/>
        <w:spacing w:after="0" w:line="240" w:lineRule="auto"/>
        <w:ind w:left="360"/>
        <w:jc w:val="both"/>
        <w:rPr>
          <w:rFonts w:ascii="Times New Roman" w:eastAsia="Book Antiqua" w:hAnsi="Times New Roman" w:cs="David"/>
        </w:rPr>
      </w:pPr>
      <w:r w:rsidRPr="001E77B1">
        <w:rPr>
          <w:rFonts w:ascii="Times New Roman" w:eastAsia="Book Antiqua" w:hAnsi="Times New Roman" w:cs="David"/>
          <w:b/>
        </w:rPr>
        <w:t>Bereans</w:t>
      </w:r>
      <w:r w:rsidRPr="001E77B1">
        <w:rPr>
          <w:rFonts w:ascii="Times New Roman" w:eastAsia="Book Antiqua" w:hAnsi="Times New Roman" w:cs="David"/>
        </w:rPr>
        <w:t xml:space="preserve"> (Heb.) </w:t>
      </w:r>
      <w:r w:rsidRPr="001E77B1">
        <w:rPr>
          <w:rFonts w:ascii="Times New Roman" w:eastAsia="Book Antiqua" w:hAnsi="Times New Roman" w:cs="David"/>
          <w:b/>
        </w:rPr>
        <w:t>12:6-8 For who the L</w:t>
      </w:r>
      <w:r w:rsidRPr="001E77B1">
        <w:rPr>
          <w:rFonts w:ascii="Times New Roman" w:eastAsia="Book Antiqua" w:hAnsi="Times New Roman" w:cs="David"/>
          <w:b/>
          <w:smallCaps/>
        </w:rPr>
        <w:t>ord</w:t>
      </w:r>
      <w:r w:rsidRPr="001E77B1">
        <w:rPr>
          <w:rFonts w:ascii="Times New Roman" w:eastAsia="Book Antiqua" w:hAnsi="Times New Roman" w:cs="David"/>
          <w:b/>
        </w:rPr>
        <w:t xml:space="preserve"> loves He chastises, and scourges every son whom he receives. If you endure chastening, God is dealing with you as with sons; for what son is he whom the father does not chastise? However, if you are without chastisement, which all sons’ experience, then are you illegitimate, and not sons?</w:t>
      </w:r>
    </w:p>
    <w:p w14:paraId="6BB78737"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7ACB4462"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Philo saw chastisement as the “greatest good for foolish souls.”</w:t>
      </w:r>
      <w:r w:rsidRPr="001E77B1">
        <w:rPr>
          <w:rFonts w:ascii="Times New Roman" w:eastAsia="Book Antiqua" w:hAnsi="Times New Roman" w:cs="David"/>
          <w:vertAlign w:val="superscript"/>
        </w:rPr>
        <w:footnoteReference w:id="60"/>
      </w:r>
      <w:r w:rsidRPr="001E77B1">
        <w:rPr>
          <w:rFonts w:ascii="Times New Roman" w:eastAsia="Book Antiqua" w:hAnsi="Times New Roman" w:cs="David"/>
        </w:rPr>
        <w:t xml:space="preserve"> In the previous pericope, Hakham Shaul makes a bold assertion. He says that he “lived in good conscience before G-d to this day.” That is a rather bold statement to make to a congregation of Jewish people. We can understand that he might say, “</w:t>
      </w:r>
      <w:r w:rsidRPr="001E77B1">
        <w:rPr>
          <w:rFonts w:ascii="Times New Roman" w:eastAsia="Book Antiqua" w:hAnsi="Times New Roman" w:cs="David"/>
          <w:b/>
          <w:bCs/>
        </w:rPr>
        <w:t>Non, je ne regrette rien</w:t>
      </w:r>
      <w:r w:rsidRPr="001E77B1">
        <w:rPr>
          <w:rFonts w:ascii="Times New Roman" w:eastAsia="Book Antiqua" w:hAnsi="Times New Roman" w:cs="David"/>
        </w:rPr>
        <w:t xml:space="preserve">” (I have no regrets) but Hakham Shaul’s early history was anything but positive. After all, you could say that he had the blood of Nazarean Jews on his hands. It is not hard to see that he would have made many enemies in his lifetime. Perhaps, we could look at Hakham Shaul’s statement to understand that he knew that he would experience G-d’s chastisement for his crimes and transgressions. Such a possibility is certainly plausible. What more could we ask if we were to say that we had lived in all good conscience? Hakham Shaul could not and resurrect the martyrs. Nor could he collect the blood he shed by his Shammaite dogma. However, he could easily trust in G-d’s justice. As difficult as it may be, there is no better resolve. As we learned from the previous pericope, the death of a Tsaddiq atones for sin. Perhaps this was Hakham Shaul’s thinking. </w:t>
      </w:r>
    </w:p>
    <w:p w14:paraId="630B6A19"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47F21CB8" w14:textId="77777777" w:rsidR="001E77B1" w:rsidRPr="001E77B1" w:rsidRDefault="001E77B1" w:rsidP="001E77B1">
      <w:pPr>
        <w:keepNext/>
        <w:widowControl w:val="0"/>
        <w:spacing w:after="0" w:line="240" w:lineRule="auto"/>
        <w:jc w:val="both"/>
        <w:rPr>
          <w:rFonts w:ascii="Times New Roman" w:eastAsia="Book Antiqua" w:hAnsi="Times New Roman" w:cs="Times New Roman"/>
          <w:b/>
          <w:bCs/>
          <w:smallCaps/>
          <w:sz w:val="24"/>
        </w:rPr>
      </w:pPr>
      <w:r w:rsidRPr="001E77B1">
        <w:rPr>
          <w:rFonts w:ascii="Times New Roman" w:eastAsia="Book Antiqua" w:hAnsi="Times New Roman" w:cs="David"/>
          <w:b/>
          <w:smallCaps/>
          <w:sz w:val="24"/>
        </w:rPr>
        <w:t xml:space="preserve">Midda kneged midda </w:t>
      </w:r>
    </w:p>
    <w:p w14:paraId="2E449E4E" w14:textId="77777777" w:rsidR="001E77B1" w:rsidRPr="001E77B1" w:rsidRDefault="001E77B1" w:rsidP="001E77B1">
      <w:pPr>
        <w:keepNext/>
        <w:widowControl w:val="0"/>
        <w:spacing w:after="0" w:line="240" w:lineRule="auto"/>
        <w:jc w:val="both"/>
        <w:rPr>
          <w:rFonts w:ascii="Times New Roman" w:eastAsia="Book Antiqua" w:hAnsi="Times New Roman" w:cs="Times New Roman"/>
          <w:b/>
          <w:bCs/>
          <w:lang w:val="x-none"/>
        </w:rPr>
      </w:pPr>
    </w:p>
    <w:p w14:paraId="1979D98D"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Measure for measure is often spoken of in Rabbinic materials. Perhaps we would revise the statement to mean “you get what you deserve.” Qayin (Cain) was one such soul, while creation was still young and humanity was in its infant state he committed a sin of fratricide. While he bitterly complained about his punishment, G-d’s punishment was just. The question is posited, what punishment would be equal to his crime? While there are those who would have demanded his life in an instant G-d’s punishment is midda keneged midda (measure for measure). Was it G-d (Elohim), that meted out his punishment, or was it the L-</w:t>
      </w:r>
      <w:r w:rsidRPr="001E77B1">
        <w:rPr>
          <w:rFonts w:ascii="Times New Roman" w:eastAsia="Book Antiqua" w:hAnsi="Times New Roman" w:cs="David"/>
          <w:smallCaps/>
        </w:rPr>
        <w:t>rd (</w:t>
      </w:r>
      <w:r w:rsidRPr="001E77B1">
        <w:rPr>
          <w:rFonts w:ascii="Times New Roman" w:eastAsia="Book Antiqua" w:hAnsi="Times New Roman" w:cs="David"/>
        </w:rPr>
        <w:t>the Merciful G-d)? Our view of punishment is that of death being a just punishment for the crime of taking a life. However, this is not G-d’s perspective. Philo describes his punishment as continually dying while living. He would endure a never-ending death. His death was suspended so that he could experience an ever-dying life.</w:t>
      </w:r>
      <w:r w:rsidRPr="001E77B1">
        <w:rPr>
          <w:rFonts w:ascii="Times New Roman" w:eastAsia="Book Antiqua" w:hAnsi="Times New Roman" w:cs="David"/>
          <w:vertAlign w:val="superscript"/>
        </w:rPr>
        <w:t xml:space="preserve"> </w:t>
      </w:r>
      <w:r w:rsidRPr="001E77B1">
        <w:rPr>
          <w:rFonts w:ascii="Times New Roman" w:eastAsia="Book Antiqua" w:hAnsi="Times New Roman" w:cs="David"/>
          <w:vertAlign w:val="superscript"/>
        </w:rPr>
        <w:footnoteReference w:id="61"/>
      </w:r>
      <w:r w:rsidRPr="001E77B1">
        <w:rPr>
          <w:rFonts w:ascii="Times New Roman" w:eastAsia="Book Antiqua" w:hAnsi="Times New Roman" w:cs="David"/>
        </w:rPr>
        <w:t xml:space="preserve"> His true punishment was to be “cut off” from the Divine Presence. This horror would ravage the soul of a sane man. </w:t>
      </w:r>
    </w:p>
    <w:p w14:paraId="729BA713"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58656E39"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46427752" w14:textId="77777777" w:rsidR="001E77B1" w:rsidRPr="001E77B1" w:rsidRDefault="001E77B1" w:rsidP="001E77B1">
      <w:pPr>
        <w:keepNext/>
        <w:widowControl w:val="0"/>
        <w:spacing w:after="0" w:line="240" w:lineRule="auto"/>
        <w:jc w:val="both"/>
        <w:rPr>
          <w:rFonts w:ascii="Times New Roman" w:eastAsia="Book Antiqua" w:hAnsi="Times New Roman" w:cs="David"/>
          <w:b/>
          <w:smallCaps/>
        </w:rPr>
      </w:pPr>
      <w:r w:rsidRPr="001E77B1">
        <w:rPr>
          <w:rFonts w:ascii="Times New Roman" w:eastAsia="Book Antiqua" w:hAnsi="Times New Roman" w:cs="David"/>
          <w:b/>
          <w:smallCaps/>
        </w:rPr>
        <w:t>The Death of Allegory</w:t>
      </w:r>
    </w:p>
    <w:p w14:paraId="7EE84CDE"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30D9D6D0" w14:textId="77777777" w:rsidR="001E77B1" w:rsidRP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The above comments on Middat HaDin are important lessons for us to learn. However, this is not Hakham Shaul’s allegorical message. Hakham Shaul is showing us a plot by the Tz’dukim (Sadducees) to destroy the Remes, allegorical interpretation of the Torah. The Tz’dukim were determined to destroy the Oral Torah. Hakham Shaul gives us a “hint” in his opening statement. “</w:t>
      </w:r>
      <w:r w:rsidRPr="001E77B1">
        <w:rPr>
          <w:rFonts w:ascii="Times New Roman" w:eastAsia="Book Antiqua" w:hAnsi="Times New Roman" w:cs="Times New Roman"/>
          <w:b/>
          <w:bCs/>
          <w:sz w:val="20"/>
          <w:szCs w:val="20"/>
          <w:lang w:val="x-none"/>
        </w:rPr>
        <w:t xml:space="preserve">And the </w:t>
      </w:r>
      <w:r w:rsidRPr="001E77B1">
        <w:rPr>
          <w:rFonts w:ascii="Times New Roman" w:eastAsia="Book Antiqua" w:hAnsi="Times New Roman" w:cs="Times New Roman"/>
          <w:b/>
          <w:bCs/>
          <w:sz w:val="20"/>
          <w:szCs w:val="20"/>
        </w:rPr>
        <w:t>following</w:t>
      </w:r>
      <w:r w:rsidRPr="001E77B1">
        <w:rPr>
          <w:rFonts w:ascii="Times New Roman" w:eastAsia="Book Antiqua" w:hAnsi="Times New Roman" w:cs="Times New Roman"/>
          <w:b/>
          <w:bCs/>
          <w:sz w:val="20"/>
          <w:szCs w:val="20"/>
          <w:lang w:val="x-none"/>
        </w:rPr>
        <w:t xml:space="preserve"> night the </w:t>
      </w:r>
      <w:r w:rsidRPr="001E77B1">
        <w:rPr>
          <w:rFonts w:ascii="Times New Roman" w:eastAsia="Book Antiqua" w:hAnsi="Times New Roman" w:cs="Times New Roman"/>
          <w:b/>
          <w:bCs/>
          <w:sz w:val="20"/>
          <w:szCs w:val="20"/>
        </w:rPr>
        <w:t>Master</w:t>
      </w:r>
      <w:r w:rsidRPr="001E77B1">
        <w:rPr>
          <w:rFonts w:ascii="Times New Roman" w:eastAsia="Book Antiqua" w:hAnsi="Times New Roman" w:cs="Times New Roman"/>
          <w:bCs/>
          <w:sz w:val="20"/>
          <w:szCs w:val="20"/>
        </w:rPr>
        <w:t xml:space="preserve"> (Yeshua)</w:t>
      </w:r>
      <w:r w:rsidRPr="001E77B1">
        <w:rPr>
          <w:rFonts w:ascii="Times New Roman" w:eastAsia="Book Antiqua" w:hAnsi="Times New Roman" w:cs="Times New Roman"/>
          <w:b/>
          <w:bCs/>
          <w:sz w:val="20"/>
          <w:szCs w:val="20"/>
          <w:lang w:val="x-none"/>
        </w:rPr>
        <w:t xml:space="preserve"> stood by him </w:t>
      </w:r>
      <w:r w:rsidRPr="001E77B1">
        <w:rPr>
          <w:rFonts w:ascii="Times New Roman" w:eastAsia="Book Antiqua" w:hAnsi="Times New Roman" w:cs="Times New Roman"/>
          <w:sz w:val="20"/>
          <w:szCs w:val="20"/>
          <w:lang w:val="x-none"/>
        </w:rPr>
        <w:t>and</w:t>
      </w:r>
      <w:r w:rsidRPr="001E77B1">
        <w:rPr>
          <w:rFonts w:ascii="Times New Roman" w:eastAsia="Book Antiqua" w:hAnsi="Times New Roman" w:cs="Times New Roman"/>
          <w:b/>
          <w:bCs/>
          <w:sz w:val="20"/>
          <w:szCs w:val="20"/>
          <w:lang w:val="x-none"/>
        </w:rPr>
        <w:t xml:space="preserve"> said, “Have courage, for as you have testified about me in </w:t>
      </w:r>
      <w:r w:rsidRPr="001E77B1">
        <w:rPr>
          <w:rFonts w:ascii="Times New Roman" w:eastAsia="Book Antiqua" w:hAnsi="Times New Roman" w:cs="Times New Roman"/>
          <w:b/>
          <w:bCs/>
          <w:sz w:val="20"/>
          <w:szCs w:val="20"/>
        </w:rPr>
        <w:t>Yerushalayim,</w:t>
      </w:r>
      <w:r w:rsidRPr="001E77B1">
        <w:rPr>
          <w:rFonts w:ascii="Times New Roman" w:eastAsia="Book Antiqua" w:hAnsi="Times New Roman" w:cs="Times New Roman"/>
          <w:b/>
          <w:bCs/>
          <w:sz w:val="20"/>
          <w:szCs w:val="20"/>
          <w:lang w:val="x-none"/>
        </w:rPr>
        <w:t xml:space="preserve"> so you must also testify in Rome.</w:t>
      </w:r>
      <w:r w:rsidRPr="001E77B1">
        <w:rPr>
          <w:rFonts w:ascii="Times New Roman" w:eastAsia="Book Antiqua" w:hAnsi="Times New Roman" w:cs="David"/>
        </w:rPr>
        <w:t xml:space="preserve">” In other words, The allegorical interpretation of the Torah has rooted in Yerushalayim. Now Hakham Shaul, an allegory for Remes and the Oral Torah, must be carried to Rome. The only difficulty, as we have shown is that the Priesthood of the Tz’dukim moved to Rome. Consequently, “Rome” did not accept Hakham Shaul’s allegory by and large. The Tz’dukim took an oath to destroy allegory. They took it upon themselves to destroy the Oral Torah. The logical (hermeneutic) path of continuity flows from Peshat to Remes etc. The </w:t>
      </w:r>
      <w:r w:rsidRPr="001E77B1">
        <w:rPr>
          <w:rFonts w:ascii="Times New Roman" w:eastAsia="Book Antiqua" w:hAnsi="Times New Roman" w:cs="David"/>
          <w:b/>
        </w:rPr>
        <w:t>murderous</w:t>
      </w:r>
      <w:r w:rsidRPr="001E77B1">
        <w:rPr>
          <w:rFonts w:ascii="Times New Roman" w:eastAsia="Book Antiqua" w:hAnsi="Times New Roman" w:cs="David"/>
        </w:rPr>
        <w:t xml:space="preserve"> Tz’dukim made it their mission to circumvent everything in the middle, meaning that which is between Peshat and So’od. What they could not explain as being literal they spiritualized. In addition, what they could not spiritualize they made into Peshat, literal. Imagine for a minute the damage caused by this confabulation. If you can never discern the difference between Peshat and So’od, how can a practical hermeneutic be applied? When Oral Torah, as an organismic whole is destroyed, along with the hermeneutics needed to unfold its mysteries, we can fabricate any lie in the name of your new hermeneutic rules. Interpret Yochanan (John) and the Apocalypse (Revelation of Messiah) literally and you have a contorted undiscernible mess. By “mess,” we mean they have tried to put five pounds of manure in a one-pound bag. </w:t>
      </w:r>
    </w:p>
    <w:p w14:paraId="3012AE46"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57B47C8F" w14:textId="77777777" w:rsidR="001E77B1" w:rsidRPr="001E77B1" w:rsidRDefault="001E77B1" w:rsidP="001E77B1">
      <w:pPr>
        <w:keepNext/>
        <w:widowControl w:val="0"/>
        <w:spacing w:after="0" w:line="240" w:lineRule="auto"/>
        <w:jc w:val="both"/>
        <w:rPr>
          <w:rFonts w:ascii="Times New Roman" w:eastAsia="Book Antiqua" w:hAnsi="Times New Roman" w:cs="David"/>
          <w:szCs w:val="24"/>
        </w:rPr>
      </w:pPr>
      <w:r w:rsidRPr="001E77B1">
        <w:rPr>
          <w:rFonts w:ascii="Times New Roman" w:eastAsia="Book Antiqua" w:hAnsi="Times New Roman" w:cs="David"/>
          <w:szCs w:val="24"/>
        </w:rPr>
        <w:t>Hakham Shaul stealthily hides his treasures. “</w:t>
      </w:r>
      <w:r w:rsidRPr="001E77B1">
        <w:rPr>
          <w:rFonts w:ascii="Times New Roman" w:eastAsia="Book Antiqua" w:hAnsi="Times New Roman" w:cs="Times New Roman"/>
          <w:b/>
          <w:bCs/>
          <w:szCs w:val="24"/>
          <w:lang w:val="x-none"/>
        </w:rPr>
        <w:t xml:space="preserve">And the </w:t>
      </w:r>
      <w:r w:rsidRPr="001E77B1">
        <w:rPr>
          <w:rFonts w:ascii="Times New Roman" w:eastAsia="Book Antiqua" w:hAnsi="Times New Roman" w:cs="Times New Roman"/>
          <w:b/>
          <w:bCs/>
          <w:szCs w:val="24"/>
        </w:rPr>
        <w:t>following</w:t>
      </w:r>
      <w:r w:rsidRPr="001E77B1">
        <w:rPr>
          <w:rFonts w:ascii="Times New Roman" w:eastAsia="Book Antiqua" w:hAnsi="Times New Roman" w:cs="Times New Roman"/>
          <w:b/>
          <w:bCs/>
          <w:szCs w:val="24"/>
          <w:lang w:val="x-none"/>
        </w:rPr>
        <w:t xml:space="preserve"> night</w:t>
      </w:r>
      <w:r w:rsidRPr="001E77B1">
        <w:rPr>
          <w:rFonts w:ascii="Times New Roman" w:eastAsia="Book Antiqua" w:hAnsi="Times New Roman" w:cs="Times New Roman"/>
          <w:b/>
          <w:bCs/>
          <w:szCs w:val="24"/>
        </w:rPr>
        <w:t>”</w:t>
      </w:r>
      <w:r w:rsidRPr="001E77B1">
        <w:rPr>
          <w:rFonts w:ascii="Times New Roman" w:eastAsia="Book Antiqua" w:hAnsi="Times New Roman" w:cs="Times New Roman"/>
          <w:bCs/>
          <w:szCs w:val="24"/>
        </w:rPr>
        <w:t xml:space="preserve"> is an allegory of grandeur. The Master tells Hakham Shaul that the Diaspora will give way to a period of darkness. However, </w:t>
      </w:r>
      <w:r w:rsidRPr="001E77B1">
        <w:rPr>
          <w:rFonts w:ascii="Times New Roman" w:eastAsia="Book Antiqua" w:hAnsi="Times New Roman" w:cs="Times New Roman"/>
          <w:b/>
          <w:bCs/>
          <w:szCs w:val="24"/>
          <w:lang w:val="x-none"/>
        </w:rPr>
        <w:t xml:space="preserve">“Have courage, for as you have testified about me in </w:t>
      </w:r>
      <w:r w:rsidRPr="001E77B1">
        <w:rPr>
          <w:rFonts w:ascii="Times New Roman" w:eastAsia="Book Antiqua" w:hAnsi="Times New Roman" w:cs="Times New Roman"/>
          <w:b/>
          <w:bCs/>
          <w:szCs w:val="24"/>
        </w:rPr>
        <w:t>Yerushalayim,</w:t>
      </w:r>
      <w:r w:rsidRPr="001E77B1">
        <w:rPr>
          <w:rFonts w:ascii="Times New Roman" w:eastAsia="Book Antiqua" w:hAnsi="Times New Roman" w:cs="Times New Roman"/>
          <w:b/>
          <w:bCs/>
          <w:szCs w:val="24"/>
          <w:lang w:val="x-none"/>
        </w:rPr>
        <w:t xml:space="preserve"> so you must also testify in Rome</w:t>
      </w:r>
      <w:r w:rsidRPr="001E77B1">
        <w:rPr>
          <w:rFonts w:ascii="Times New Roman" w:eastAsia="Book Antiqua" w:hAnsi="Times New Roman" w:cs="Times New Roman"/>
          <w:b/>
          <w:bCs/>
          <w:szCs w:val="24"/>
        </w:rPr>
        <w:t>.</w:t>
      </w:r>
      <w:r w:rsidRPr="001E77B1">
        <w:rPr>
          <w:rFonts w:ascii="Times New Roman" w:eastAsia="Book Antiqua" w:hAnsi="Times New Roman" w:cs="Times New Roman"/>
          <w:b/>
          <w:bCs/>
          <w:szCs w:val="24"/>
          <w:lang w:val="x-none"/>
        </w:rPr>
        <w:t>”</w:t>
      </w:r>
      <w:r w:rsidRPr="001E77B1">
        <w:rPr>
          <w:rFonts w:ascii="Times New Roman" w:eastAsia="Book Antiqua" w:hAnsi="Times New Roman" w:cs="Times New Roman"/>
          <w:bCs/>
          <w:szCs w:val="24"/>
        </w:rPr>
        <w:t xml:space="preserve"> The mention of Yerushalayim is allegory for the Jewish people. While Rome would experience a period of darkness, the Jewish people living in the darkness would be a great light to Rome. The message is clear enough. The darkness will lift and the Oral Torah will take its rightful place restoring’s the beauty of the Torah.  </w:t>
      </w:r>
    </w:p>
    <w:p w14:paraId="421B5E94" w14:textId="77777777" w:rsidR="001E77B1" w:rsidRPr="001E77B1" w:rsidRDefault="001E77B1" w:rsidP="001E77B1">
      <w:pPr>
        <w:keepNext/>
        <w:widowControl w:val="0"/>
        <w:spacing w:after="0" w:line="240" w:lineRule="auto"/>
        <w:jc w:val="both"/>
        <w:rPr>
          <w:rFonts w:ascii="Times New Roman" w:eastAsia="Book Antiqua" w:hAnsi="Times New Roman" w:cs="David"/>
        </w:rPr>
      </w:pPr>
    </w:p>
    <w:p w14:paraId="2F082B6F" w14:textId="7BD6AE44" w:rsidR="001E77B1" w:rsidRDefault="001E77B1" w:rsidP="001E77B1">
      <w:pPr>
        <w:keepNext/>
        <w:widowControl w:val="0"/>
        <w:spacing w:after="0" w:line="240" w:lineRule="auto"/>
        <w:jc w:val="both"/>
        <w:rPr>
          <w:rFonts w:ascii="Times New Roman" w:eastAsia="Book Antiqua" w:hAnsi="Times New Roman" w:cs="David"/>
        </w:rPr>
      </w:pPr>
      <w:r w:rsidRPr="001E77B1">
        <w:rPr>
          <w:rFonts w:ascii="Times New Roman" w:eastAsia="Book Antiqua" w:hAnsi="Times New Roman" w:cs="David"/>
        </w:rPr>
        <w:t xml:space="preserve">How would the Oral Torah be preserved and restored? From within Yerushalayim the Roman soldiers will come to defend the Oral Torah. From among the ranks of those who oppose us will come help to accomplish G-d’s will. Somewhere on the horizon, dawn is about to break forth from the “third hour” (between 3 am and sunrise) and the “Romans” will arrive with spears, horses and infantry. They will protect the repository of the Oral Torah from their illegitimate priests. On that day they, the congregations of the Gentiles will turn to the Jewish man and say “Let us walk as you walk, for we know that God is with you.” </w:t>
      </w:r>
    </w:p>
    <w:p w14:paraId="75E868ED" w14:textId="700E409C" w:rsidR="00D36A80" w:rsidRDefault="00D36A80" w:rsidP="001E77B1">
      <w:pPr>
        <w:keepNext/>
        <w:widowControl w:val="0"/>
        <w:pBdr>
          <w:bottom w:val="double" w:sz="6" w:space="1" w:color="auto"/>
        </w:pBdr>
        <w:spacing w:after="0" w:line="240" w:lineRule="auto"/>
        <w:jc w:val="both"/>
        <w:rPr>
          <w:rFonts w:ascii="Times New Roman" w:eastAsia="Book Antiqua" w:hAnsi="Times New Roman" w:cs="David"/>
        </w:rPr>
      </w:pPr>
    </w:p>
    <w:p w14:paraId="74313693" w14:textId="482C2FD5" w:rsidR="00D36A80" w:rsidRDefault="00D36A80" w:rsidP="001E77B1">
      <w:pPr>
        <w:keepNext/>
        <w:widowControl w:val="0"/>
        <w:spacing w:after="0" w:line="240" w:lineRule="auto"/>
        <w:jc w:val="both"/>
        <w:rPr>
          <w:rFonts w:ascii="Times New Roman" w:eastAsia="Book Antiqua" w:hAnsi="Times New Roman" w:cs="David"/>
        </w:rPr>
      </w:pPr>
    </w:p>
    <w:p w14:paraId="65BCF551"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Cambria" w:eastAsia="Times New Roman" w:hAnsi="Cambria" w:cs="Calibri"/>
          <w:b/>
          <w:bCs/>
          <w:color w:val="000000"/>
          <w:sz w:val="28"/>
          <w:szCs w:val="28"/>
          <w:lang w:val="en-AU"/>
        </w:rPr>
        <w:t>Questions for Understanding and Reflection</w:t>
      </w:r>
    </w:p>
    <w:p w14:paraId="1D1C0529" w14:textId="77777777" w:rsidR="006C2D79" w:rsidRPr="006C2D79" w:rsidRDefault="006C2D79" w:rsidP="006C2D79">
      <w:pPr>
        <w:spacing w:after="0" w:line="240" w:lineRule="auto"/>
        <w:jc w:val="both"/>
        <w:rPr>
          <w:rFonts w:ascii="Calibri" w:eastAsia="Times New Roman" w:hAnsi="Calibri" w:cs="Calibri"/>
          <w:color w:val="000000"/>
        </w:rPr>
      </w:pPr>
      <w:r w:rsidRPr="006C2D79">
        <w:rPr>
          <w:rFonts w:ascii="Calibri" w:eastAsia="Times New Roman" w:hAnsi="Calibri" w:cs="Calibri"/>
          <w:b/>
          <w:bCs/>
          <w:color w:val="000000"/>
        </w:rPr>
        <w:t> </w:t>
      </w:r>
    </w:p>
    <w:p w14:paraId="56FEBC7A" w14:textId="77777777" w:rsidR="006C2D79" w:rsidRPr="006C2D79" w:rsidRDefault="006C2D79" w:rsidP="006C2D79">
      <w:pPr>
        <w:numPr>
          <w:ilvl w:val="0"/>
          <w:numId w:val="4"/>
        </w:numPr>
        <w:spacing w:after="0" w:line="240" w:lineRule="auto"/>
        <w:jc w:val="both"/>
        <w:rPr>
          <w:rFonts w:ascii="Calibri" w:eastAsia="Times New Roman" w:hAnsi="Calibri" w:cs="Calibri"/>
          <w:color w:val="000000"/>
        </w:rPr>
      </w:pPr>
      <w:r w:rsidRPr="006C2D79">
        <w:rPr>
          <w:rFonts w:ascii="Times New Roman" w:eastAsia="Times New Roman" w:hAnsi="Times New Roman" w:cs="Times New Roman"/>
          <w:color w:val="000000"/>
          <w:lang w:val="en-AU"/>
        </w:rPr>
        <w:t>From all the readings for this Shabbat which verse or verses impressed your heart and fired your imagination?</w:t>
      </w:r>
    </w:p>
    <w:p w14:paraId="05917236" w14:textId="77777777" w:rsidR="006C2D79" w:rsidRPr="006C2D79" w:rsidRDefault="006C2D79" w:rsidP="006C2D79">
      <w:pPr>
        <w:numPr>
          <w:ilvl w:val="0"/>
          <w:numId w:val="4"/>
        </w:numPr>
        <w:spacing w:after="0" w:line="240" w:lineRule="auto"/>
        <w:jc w:val="both"/>
        <w:rPr>
          <w:rFonts w:ascii="Calibri" w:eastAsia="Times New Roman" w:hAnsi="Calibri" w:cs="Calibri"/>
          <w:color w:val="000000"/>
        </w:rPr>
      </w:pPr>
      <w:r w:rsidRPr="006C2D79">
        <w:rPr>
          <w:rFonts w:ascii="Times New Roman" w:eastAsia="Times New Roman" w:hAnsi="Times New Roman" w:cs="Times New Roman"/>
          <w:color w:val="000000"/>
          <w:lang w:val="en-AU"/>
        </w:rPr>
        <w:t>Taking into consideration all the readings for this Shabbat what is the prophetic statement for this </w:t>
      </w:r>
      <w:r w:rsidRPr="006C2D79">
        <w:rPr>
          <w:rFonts w:ascii="Times New Roman" w:eastAsia="Times New Roman" w:hAnsi="Times New Roman" w:cs="Times New Roman"/>
          <w:color w:val="000000"/>
          <w:cs/>
          <w:lang w:bidi="ar-SA"/>
        </w:rPr>
        <w:t>‎</w:t>
      </w:r>
      <w:r w:rsidRPr="006C2D79">
        <w:rPr>
          <w:rFonts w:ascii="Times New Roman" w:eastAsia="Times New Roman" w:hAnsi="Times New Roman" w:cs="Times New Roman"/>
          <w:color w:val="000000"/>
          <w:lang w:val="en-AU"/>
        </w:rPr>
        <w:t>week?</w:t>
      </w:r>
      <w:r w:rsidRPr="006C2D79">
        <w:rPr>
          <w:rFonts w:ascii="Times New Roman" w:eastAsia="Times New Roman" w:hAnsi="Times New Roman" w:cs="Times New Roman"/>
          <w:color w:val="000000"/>
          <w:cs/>
          <w:lang w:bidi="ar-SA"/>
        </w:rPr>
        <w:t>‎</w:t>
      </w:r>
    </w:p>
    <w:p w14:paraId="37D72595" w14:textId="77777777" w:rsidR="006C2D79" w:rsidRPr="006C2D79" w:rsidRDefault="006C2D79" w:rsidP="006C2D79">
      <w:pPr>
        <w:spacing w:before="100" w:beforeAutospacing="1" w:after="0" w:line="240" w:lineRule="auto"/>
        <w:jc w:val="both"/>
        <w:rPr>
          <w:rFonts w:ascii="Times New Roman" w:eastAsia="Times New Roman" w:hAnsi="Times New Roman" w:cs="Times New Roman"/>
          <w:color w:val="000000"/>
          <w:sz w:val="27"/>
          <w:szCs w:val="27"/>
        </w:rPr>
      </w:pPr>
      <w:r w:rsidRPr="006C2D79">
        <w:rPr>
          <w:rFonts w:ascii="Times New Roman" w:eastAsia="Times New Roman" w:hAnsi="Times New Roman" w:cs="Times New Roman"/>
          <w:color w:val="000000"/>
          <w:sz w:val="27"/>
          <w:szCs w:val="27"/>
        </w:rPr>
        <w:t> </w:t>
      </w:r>
    </w:p>
    <w:p w14:paraId="53C9A629" w14:textId="77777777" w:rsidR="006C2D79" w:rsidRPr="006C2D79" w:rsidRDefault="006C2D79" w:rsidP="006C2D79">
      <w:pPr>
        <w:spacing w:before="100" w:beforeAutospacing="1" w:after="0" w:line="240" w:lineRule="auto"/>
        <w:jc w:val="both"/>
        <w:rPr>
          <w:rFonts w:ascii="Times New Roman" w:eastAsia="Times New Roman" w:hAnsi="Times New Roman" w:cs="Times New Roman"/>
          <w:color w:val="000000"/>
          <w:sz w:val="27"/>
          <w:szCs w:val="27"/>
        </w:rPr>
      </w:pPr>
      <w:r w:rsidRPr="006C2D79">
        <w:rPr>
          <w:rFonts w:ascii="Times New Roman" w:eastAsia="Times New Roman" w:hAnsi="Times New Roman" w:cs="Times New Roman"/>
          <w:b/>
          <w:bCs/>
          <w:color w:val="000000"/>
          <w:sz w:val="27"/>
          <w:szCs w:val="27"/>
        </w:rPr>
        <w:t> </w:t>
      </w:r>
    </w:p>
    <w:p w14:paraId="79F85559"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sz w:val="28"/>
          <w:szCs w:val="28"/>
          <w:lang w:val="en-AU"/>
        </w:rPr>
        <w:t>Blessing After Torah Study</w:t>
      </w:r>
    </w:p>
    <w:p w14:paraId="46EF2B19" w14:textId="77777777" w:rsidR="006C2D79" w:rsidRPr="006C2D79" w:rsidRDefault="006C2D79" w:rsidP="006C2D79">
      <w:pPr>
        <w:spacing w:after="0" w:line="240" w:lineRule="auto"/>
        <w:rPr>
          <w:rFonts w:ascii="Calibri" w:eastAsia="Times New Roman" w:hAnsi="Calibri" w:cs="Calibri"/>
          <w:color w:val="000000"/>
        </w:rPr>
      </w:pPr>
      <w:r w:rsidRPr="006C2D79">
        <w:rPr>
          <w:rFonts w:ascii="Times New Roman" w:eastAsia="Times New Roman" w:hAnsi="Times New Roman" w:cs="Times New Roman"/>
          <w:b/>
          <w:bCs/>
          <w:color w:val="000000"/>
          <w:lang w:val="en-AU"/>
        </w:rPr>
        <w:t> </w:t>
      </w:r>
    </w:p>
    <w:p w14:paraId="605529FC"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Barúch Atáh Adonai, Elohénu Meléch HaOlám,</w:t>
      </w:r>
    </w:p>
    <w:p w14:paraId="3E388276"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Ashér Natán Lánu Torát Emét, V'Chayéi Olám Natá B'Tochénu.</w:t>
      </w:r>
    </w:p>
    <w:p w14:paraId="18F1C183"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Barúch Atáh Adonái, Notén HaToráh. Amen!</w:t>
      </w:r>
    </w:p>
    <w:p w14:paraId="0D996D80"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Blessed is Ha-Shem our GOD, King of the universe,</w:t>
      </w:r>
    </w:p>
    <w:p w14:paraId="520A6FBC"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Who has given us a teaching of truth, implanting within us eternal life.</w:t>
      </w:r>
    </w:p>
    <w:p w14:paraId="756D6DE3"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Blessed is Ha-Shem, Giver of the Torah. Amen!</w:t>
      </w:r>
    </w:p>
    <w:p w14:paraId="021DA191"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“Now unto Him who is able to preserve you faultless, and spotless, and to establish you without a blemish,</w:t>
      </w:r>
    </w:p>
    <w:p w14:paraId="45CBF425" w14:textId="77777777" w:rsidR="006C2D79" w:rsidRPr="006C2D79" w:rsidRDefault="006C2D79" w:rsidP="006C2D79">
      <w:pPr>
        <w:spacing w:after="0" w:line="240" w:lineRule="auto"/>
        <w:jc w:val="center"/>
        <w:rPr>
          <w:rFonts w:ascii="Calibri" w:eastAsia="Times New Roman" w:hAnsi="Calibri" w:cs="Calibri"/>
          <w:color w:val="000000"/>
        </w:rPr>
      </w:pPr>
      <w:r w:rsidRPr="006C2D79">
        <w:rPr>
          <w:rFonts w:ascii="Times New Roman" w:eastAsia="Times New Roman" w:hAnsi="Times New Roman" w:cs="Times New Roman"/>
          <w:b/>
          <w:bCs/>
          <w:color w:val="000000"/>
          <w:lang w:val="en-AU"/>
        </w:rPr>
        <w:t>before His majesty, with joy, [namely,] the only one GOD, our Deliverer, by means of Yeshua the Messiah our Master, be praise, and dominion, and honor, and majesty, both now and in all ages. Amen!”</w:t>
      </w:r>
    </w:p>
    <w:p w14:paraId="3C61F953" w14:textId="2CC724C0" w:rsidR="006C2D79" w:rsidRDefault="006C2D79" w:rsidP="006C2D79">
      <w:pPr>
        <w:spacing w:after="0" w:line="240" w:lineRule="auto"/>
        <w:jc w:val="both"/>
        <w:rPr>
          <w:rFonts w:ascii="Times New Roman" w:eastAsia="Times New Roman" w:hAnsi="Times New Roman" w:cs="Times New Roman"/>
          <w:color w:val="000000"/>
          <w:lang w:val="en-AU"/>
        </w:rPr>
      </w:pPr>
      <w:r w:rsidRPr="006C2D79">
        <w:rPr>
          <w:rFonts w:ascii="Times New Roman" w:eastAsia="Times New Roman" w:hAnsi="Times New Roman" w:cs="Times New Roman"/>
          <w:color w:val="000000"/>
          <w:lang w:val="en-AU"/>
        </w:rPr>
        <w:t> </w:t>
      </w:r>
    </w:p>
    <w:p w14:paraId="6ED994A4" w14:textId="77777777" w:rsidR="001769EE" w:rsidRPr="006C2D79" w:rsidRDefault="001769EE" w:rsidP="006C2D79">
      <w:pPr>
        <w:spacing w:after="0" w:line="240" w:lineRule="auto"/>
        <w:jc w:val="both"/>
        <w:rPr>
          <w:rFonts w:ascii="Calibri" w:eastAsia="Times New Roman" w:hAnsi="Calibri" w:cs="Calibri"/>
          <w:color w:val="000000"/>
        </w:rPr>
      </w:pPr>
    </w:p>
    <w:p w14:paraId="15A6B361" w14:textId="77777777" w:rsidR="006C2D79" w:rsidRPr="006C2D79" w:rsidRDefault="006C2D79" w:rsidP="006C2D79">
      <w:pPr>
        <w:spacing w:after="0" w:line="240" w:lineRule="auto"/>
        <w:rPr>
          <w:rFonts w:ascii="Calibri" w:eastAsia="Times New Roman" w:hAnsi="Calibri" w:cs="Calibri"/>
          <w:color w:val="000000"/>
        </w:rPr>
      </w:pPr>
      <w:r w:rsidRPr="006C2D79">
        <w:rPr>
          <w:rFonts w:ascii="Calibri" w:eastAsia="Times New Roman" w:hAnsi="Calibri" w:cs="Calibri"/>
          <w:color w:val="000000"/>
        </w:rPr>
        <w:t> </w:t>
      </w:r>
    </w:p>
    <w:p w14:paraId="55E07879" w14:textId="77777777" w:rsidR="002E2AB1" w:rsidRPr="002E2AB1" w:rsidRDefault="002E2AB1" w:rsidP="002E2AB1">
      <w:pPr>
        <w:spacing w:after="0" w:line="240" w:lineRule="auto"/>
        <w:jc w:val="both"/>
        <w:rPr>
          <w:rFonts w:ascii="Calibri" w:eastAsia="Times New Roman" w:hAnsi="Calibri" w:cs="Calibri"/>
          <w:color w:val="000000"/>
        </w:rPr>
      </w:pPr>
      <w:r w:rsidRPr="002E2AB1">
        <w:rPr>
          <w:rFonts w:ascii="Times New Roman" w:eastAsia="Times New Roman" w:hAnsi="Times New Roman" w:cs="Times New Roman"/>
          <w:color w:val="000000"/>
          <w:lang w:val="en-AU"/>
        </w:rPr>
        <w:t> </w:t>
      </w:r>
    </w:p>
    <w:p w14:paraId="1F7A9CDD" w14:textId="77777777" w:rsidR="002E2AB1" w:rsidRPr="002E2AB1" w:rsidRDefault="002E2AB1" w:rsidP="002E2AB1">
      <w:pPr>
        <w:spacing w:after="0" w:line="240" w:lineRule="auto"/>
        <w:rPr>
          <w:rFonts w:ascii="Calibri" w:eastAsia="Times New Roman" w:hAnsi="Calibri" w:cs="Calibri"/>
          <w:color w:val="000000"/>
        </w:rPr>
      </w:pPr>
      <w:r w:rsidRPr="002E2AB1">
        <w:rPr>
          <w:rFonts w:ascii="Calibri" w:eastAsia="Times New Roman" w:hAnsi="Calibri" w:cs="Calibri"/>
          <w:color w:val="000000"/>
        </w:rPr>
        <w:t> </w:t>
      </w:r>
    </w:p>
    <w:p w14:paraId="3DE09B22" w14:textId="77777777" w:rsidR="002E2AB1" w:rsidRPr="002E2AB1" w:rsidRDefault="002E2AB1" w:rsidP="002E2AB1">
      <w:pPr>
        <w:spacing w:after="0" w:line="240" w:lineRule="auto"/>
        <w:jc w:val="center"/>
        <w:rPr>
          <w:rFonts w:ascii="Calibri" w:eastAsia="Times New Roman" w:hAnsi="Calibri" w:cs="Calibri"/>
          <w:color w:val="000000"/>
        </w:rPr>
      </w:pPr>
      <w:r w:rsidRPr="002E2AB1">
        <w:rPr>
          <w:rFonts w:ascii="Cambria" w:eastAsia="Times New Roman" w:hAnsi="Cambria" w:cs="Calibri"/>
          <w:b/>
          <w:bCs/>
          <w:color w:val="000000"/>
          <w:sz w:val="28"/>
          <w:szCs w:val="28"/>
        </w:rPr>
        <w:t>Next Sabbath:</w:t>
      </w:r>
    </w:p>
    <w:p w14:paraId="6CAC40D0" w14:textId="77777777" w:rsidR="002E2AB1" w:rsidRPr="002E2AB1" w:rsidRDefault="002E2AB1" w:rsidP="002E2AB1">
      <w:pPr>
        <w:spacing w:after="0" w:line="240" w:lineRule="auto"/>
        <w:jc w:val="both"/>
        <w:rPr>
          <w:rFonts w:ascii="Calibri" w:eastAsia="Times New Roman" w:hAnsi="Calibri" w:cs="Calibri"/>
          <w:color w:val="000000"/>
        </w:rPr>
      </w:pPr>
      <w:r w:rsidRPr="002E2AB1">
        <w:rPr>
          <w:rFonts w:ascii="Times New Roman" w:eastAsia="Times New Roman" w:hAnsi="Times New Roman" w:cs="Times New Roman"/>
          <w:b/>
          <w:bCs/>
          <w:color w:val="000000"/>
        </w:rPr>
        <w:t> </w:t>
      </w:r>
    </w:p>
    <w:p w14:paraId="273F671F" w14:textId="77777777" w:rsidR="002E2AB1" w:rsidRPr="002E2AB1" w:rsidRDefault="002E2AB1" w:rsidP="002E2AB1">
      <w:pPr>
        <w:spacing w:after="0" w:line="240" w:lineRule="auto"/>
        <w:jc w:val="center"/>
        <w:rPr>
          <w:rFonts w:ascii="Calibri" w:eastAsia="Times New Roman" w:hAnsi="Calibri" w:cs="Calibri"/>
          <w:color w:val="000000"/>
        </w:rPr>
      </w:pPr>
      <w:r w:rsidRPr="002E2AB1">
        <w:rPr>
          <w:rFonts w:ascii="Cambria" w:eastAsia="Times New Roman" w:hAnsi="Cambria" w:cs="Calibri"/>
          <w:b/>
          <w:bCs/>
          <w:color w:val="000000"/>
          <w:sz w:val="28"/>
          <w:szCs w:val="28"/>
        </w:rPr>
        <w:t>Shabbat: “</w:t>
      </w:r>
      <w:r w:rsidRPr="002E2AB1">
        <w:rPr>
          <w:rFonts w:ascii="Cambria" w:eastAsia="Times New Roman" w:hAnsi="Cambria" w:cs="Calibri"/>
          <w:b/>
          <w:bCs/>
          <w:color w:val="000000"/>
          <w:sz w:val="28"/>
          <w:szCs w:val="28"/>
          <w:lang w:val="en-AU"/>
        </w:rPr>
        <w:t>VaYomér Alehém</w:t>
      </w:r>
      <w:r w:rsidRPr="002E2AB1">
        <w:rPr>
          <w:rFonts w:ascii="Cambria" w:eastAsia="Times New Roman" w:hAnsi="Cambria" w:cs="Calibri"/>
          <w:b/>
          <w:bCs/>
          <w:color w:val="000000"/>
          <w:sz w:val="28"/>
          <w:szCs w:val="28"/>
        </w:rPr>
        <w:t>” - “</w:t>
      </w:r>
      <w:r w:rsidRPr="002E2AB1">
        <w:rPr>
          <w:rFonts w:ascii="Cambria" w:eastAsia="Times New Roman" w:hAnsi="Cambria" w:cs="Calibri"/>
          <w:b/>
          <w:bCs/>
          <w:color w:val="000000"/>
          <w:sz w:val="28"/>
          <w:szCs w:val="28"/>
          <w:lang w:val="en-AU"/>
        </w:rPr>
        <w:t>And said unto them</w:t>
      </w:r>
      <w:r w:rsidRPr="002E2AB1">
        <w:rPr>
          <w:rFonts w:ascii="Cambria" w:eastAsia="Times New Roman" w:hAnsi="Cambria" w:cs="Calibri"/>
          <w:b/>
          <w:bCs/>
          <w:color w:val="000000"/>
          <w:sz w:val="28"/>
          <w:szCs w:val="28"/>
        </w:rPr>
        <w:t>”</w:t>
      </w:r>
    </w:p>
    <w:p w14:paraId="4663D7F8" w14:textId="77777777" w:rsidR="002E2AB1" w:rsidRPr="002E2AB1" w:rsidRDefault="002E2AB1" w:rsidP="002E2AB1">
      <w:pPr>
        <w:spacing w:after="0" w:line="240" w:lineRule="auto"/>
        <w:jc w:val="both"/>
        <w:rPr>
          <w:rFonts w:ascii="Calibri" w:eastAsia="Times New Roman" w:hAnsi="Calibri" w:cs="Calibri"/>
          <w:color w:val="000000"/>
        </w:rPr>
      </w:pPr>
      <w:r w:rsidRPr="002E2AB1">
        <w:rPr>
          <w:rFonts w:ascii="Calibri" w:eastAsia="Times New Roman" w:hAnsi="Calibri" w:cs="Calibri"/>
          <w:color w:val="000000"/>
        </w:rPr>
        <w:t> </w:t>
      </w:r>
    </w:p>
    <w:tbl>
      <w:tblPr>
        <w:tblW w:w="0" w:type="auto"/>
        <w:jc w:val="center"/>
        <w:tblCellMar>
          <w:left w:w="0" w:type="dxa"/>
          <w:right w:w="0" w:type="dxa"/>
        </w:tblCellMar>
        <w:tblLook w:val="04A0" w:firstRow="1" w:lastRow="0" w:firstColumn="1" w:lastColumn="0" w:noHBand="0" w:noVBand="1"/>
      </w:tblPr>
      <w:tblGrid>
        <w:gridCol w:w="3040"/>
        <w:gridCol w:w="3235"/>
        <w:gridCol w:w="2917"/>
      </w:tblGrid>
      <w:tr w:rsidR="002E2AB1" w:rsidRPr="002E2AB1" w14:paraId="474E2C7F" w14:textId="77777777" w:rsidTr="002E2AB1">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11869"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F273BF"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F4D1D"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b/>
                <w:bCs/>
                <w:sz w:val="24"/>
                <w:szCs w:val="24"/>
                <w:lang w:val="en-AU"/>
              </w:rPr>
              <w:t>Weekday Torah Reading:</w:t>
            </w:r>
          </w:p>
        </w:tc>
      </w:tr>
      <w:tr w:rsidR="002E2AB1" w:rsidRPr="002E2AB1" w14:paraId="4A05F69C" w14:textId="77777777" w:rsidTr="002E2A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0DF19C" w14:textId="77777777" w:rsidR="002E2AB1" w:rsidRPr="002E2AB1" w:rsidRDefault="002E2AB1" w:rsidP="002E2AB1">
            <w:pPr>
              <w:bidi/>
              <w:spacing w:after="0" w:line="240" w:lineRule="auto"/>
              <w:jc w:val="center"/>
              <w:rPr>
                <w:rFonts w:ascii="Calibri" w:eastAsia="Times New Roman" w:hAnsi="Calibri" w:cs="Calibri"/>
              </w:rPr>
            </w:pPr>
            <w:r w:rsidRPr="002E2AB1">
              <w:rPr>
                <w:rFonts w:ascii="David" w:eastAsia="Times New Roman" w:hAnsi="David" w:cs="David"/>
                <w:b/>
                <w:bCs/>
                <w:color w:val="000000"/>
                <w:sz w:val="32"/>
                <w:szCs w:val="32"/>
                <w:shd w:val="clear" w:color="auto" w:fill="FFFFFF"/>
                <w:rtl/>
              </w:rPr>
              <w:t>וַיֹּאמֶר אֲלֵהֶם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AAF9C" w14:textId="77777777" w:rsidR="002E2AB1" w:rsidRPr="002E2AB1" w:rsidRDefault="002E2AB1" w:rsidP="002E2AB1">
            <w:pPr>
              <w:spacing w:after="0" w:line="240" w:lineRule="auto"/>
              <w:rPr>
                <w:rFonts w:ascii="Calibri" w:eastAsia="Times New Roman" w:hAnsi="Calibri" w:cs="Calibri"/>
                <w:rtl/>
              </w:rPr>
            </w:pPr>
            <w:r w:rsidRPr="002E2AB1">
              <w:rPr>
                <w:rFonts w:ascii="Times New Roman" w:eastAsia="Times New Roman" w:hAnsi="Times New Roman" w:cs="Times New Roman"/>
                <w:b/>
                <w:bCs/>
                <w:sz w:val="28"/>
                <w:szCs w:val="28"/>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FC784"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b/>
                <w:bCs/>
                <w:sz w:val="28"/>
                <w:szCs w:val="28"/>
                <w:rtl/>
                <w:lang w:val="en-AU"/>
              </w:rPr>
              <w:t> </w:t>
            </w:r>
          </w:p>
        </w:tc>
      </w:tr>
      <w:tr w:rsidR="002E2AB1" w:rsidRPr="002E2AB1" w14:paraId="5C9E82C4" w14:textId="77777777" w:rsidTr="002E2AB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28879"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b/>
                <w:bCs/>
                <w:lang w:val="en-AU"/>
              </w:rPr>
              <w:t>“VaYomer Alehem”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A86EF"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1 – B’resheet 42:18-20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77E21"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1 – B’resheet 43:14-16</w:t>
            </w:r>
          </w:p>
        </w:tc>
      </w:tr>
      <w:tr w:rsidR="002E2AB1" w:rsidRPr="002E2AB1" w14:paraId="5AAC8FAE" w14:textId="77777777" w:rsidTr="002E2AB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B7DAF"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b/>
                <w:bCs/>
                <w:lang w:val="en-AU"/>
              </w:rPr>
              <w:t>“And said unto them”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16C4D"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2 – B’resheet 42:21-25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4BBFD"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2 – B’resheet 43:17-19</w:t>
            </w:r>
          </w:p>
        </w:tc>
      </w:tr>
      <w:tr w:rsidR="002E2AB1" w:rsidRPr="002E2AB1" w14:paraId="3D33C4C2" w14:textId="77777777" w:rsidTr="002E2AB1">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0FDF3"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b/>
                <w:bCs/>
                <w:lang w:val="es-ES_tradnl"/>
              </w:rPr>
              <w:t>“Y les dijo”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B10CC"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3 – B’resheet 42:26-28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01A74"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3 – B’resheet 43:20-22</w:t>
            </w:r>
          </w:p>
        </w:tc>
      </w:tr>
      <w:tr w:rsidR="002E2AB1" w:rsidRPr="002E2AB1" w14:paraId="066515CB" w14:textId="77777777" w:rsidTr="002E2A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0208B"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lang w:val="es-ES"/>
              </w:rPr>
              <w:t>B’resheet (Gen) 42:18 - 43:13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D34B6"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4 – B’resheet 42:29-35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9BF724"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 </w:t>
            </w:r>
          </w:p>
        </w:tc>
      </w:tr>
      <w:tr w:rsidR="002E2AB1" w:rsidRPr="002E2AB1" w14:paraId="593CE9C3" w14:textId="77777777" w:rsidTr="002E2A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1CE02"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lang w:val="en-AU"/>
              </w:rPr>
              <w:t>Ashlamatah: Is 50:10 – 51:7, 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90496"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5 – B’resheet 42:36 – 43:2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41AAAA"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 </w:t>
            </w:r>
          </w:p>
        </w:tc>
      </w:tr>
      <w:tr w:rsidR="002E2AB1" w:rsidRPr="002E2AB1" w14:paraId="40F758BF" w14:textId="77777777" w:rsidTr="002E2A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0CBEA" w14:textId="77777777" w:rsidR="002E2AB1" w:rsidRPr="002E2AB1" w:rsidRDefault="002E2AB1" w:rsidP="002E2AB1">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B7CF8"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6 – B’resheet 43:3-10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5E8F8"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1 – B’resheet 43:14-16</w:t>
            </w:r>
          </w:p>
        </w:tc>
      </w:tr>
      <w:tr w:rsidR="002E2AB1" w:rsidRPr="002E2AB1" w14:paraId="749651EA" w14:textId="77777777" w:rsidTr="002E2A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46B61"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lang w:val="en-AU"/>
              </w:rPr>
              <w:t>Psalm 37:1-17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859D4"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7 – B’resheet 43:11-13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B01F1"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2 – B’resheet 43:17-19</w:t>
            </w:r>
          </w:p>
        </w:tc>
      </w:tr>
      <w:tr w:rsidR="002E2AB1" w:rsidRPr="002E2AB1" w14:paraId="7D0E170D" w14:textId="77777777" w:rsidTr="002E2AB1">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17645" w14:textId="77777777" w:rsidR="002E2AB1" w:rsidRPr="002E2AB1" w:rsidRDefault="002E2AB1" w:rsidP="002E2AB1">
            <w:pPr>
              <w:spacing w:after="0" w:line="240" w:lineRule="auto"/>
              <w:jc w:val="center"/>
              <w:rPr>
                <w:rFonts w:ascii="Calibri" w:eastAsia="Times New Roman" w:hAnsi="Calibri" w:cs="Calibri"/>
              </w:rPr>
            </w:pPr>
            <w:r w:rsidRPr="002E2AB1">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2FD13"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    Maftir – B’resheet 43:11-13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38ABB"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lang w:val="en-AU"/>
              </w:rPr>
              <w:t>Reader 3 – B’resheet 43:20-22</w:t>
            </w:r>
          </w:p>
        </w:tc>
      </w:tr>
      <w:tr w:rsidR="002E2AB1" w:rsidRPr="002E2AB1" w14:paraId="3F3FDB25" w14:textId="77777777" w:rsidTr="002E2AB1">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A986E" w14:textId="320AE367" w:rsidR="002E2AB1" w:rsidRPr="002E2AB1" w:rsidRDefault="002E2AB1" w:rsidP="002E2AB1">
            <w:pPr>
              <w:spacing w:after="0" w:line="253" w:lineRule="atLeast"/>
              <w:jc w:val="center"/>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6ADCC" w14:textId="77777777" w:rsidR="002E2AB1" w:rsidRPr="002E2AB1" w:rsidRDefault="002E2AB1" w:rsidP="002E2AB1">
            <w:pPr>
              <w:spacing w:after="0" w:line="240" w:lineRule="auto"/>
              <w:rPr>
                <w:rFonts w:ascii="Calibri" w:eastAsia="Times New Roman" w:hAnsi="Calibri" w:cs="Calibri"/>
              </w:rPr>
            </w:pPr>
            <w:r w:rsidRPr="002E2AB1">
              <w:rPr>
                <w:rFonts w:ascii="Times New Roman" w:eastAsia="Times New Roman" w:hAnsi="Times New Roman" w:cs="Times New Roman"/>
                <w:sz w:val="24"/>
                <w:szCs w:val="24"/>
                <w:lang w:val="en-AU"/>
              </w:rPr>
              <w:t>                 Is 50:10 – 51:7, 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62BEC" w14:textId="77777777" w:rsidR="002E2AB1" w:rsidRPr="002E2AB1" w:rsidRDefault="002E2AB1" w:rsidP="002E2AB1">
            <w:pPr>
              <w:spacing w:after="0" w:line="253" w:lineRule="atLeast"/>
              <w:rPr>
                <w:rFonts w:ascii="Calibri" w:eastAsia="Times New Roman" w:hAnsi="Calibri" w:cs="Calibri"/>
              </w:rPr>
            </w:pPr>
            <w:r w:rsidRPr="002E2AB1">
              <w:rPr>
                <w:rFonts w:ascii="Times New Roman" w:eastAsia="Times New Roman" w:hAnsi="Times New Roman" w:cs="Times New Roman"/>
                <w:sz w:val="24"/>
                <w:szCs w:val="24"/>
                <w:lang w:val="en-AU"/>
              </w:rPr>
              <w:t> </w:t>
            </w:r>
          </w:p>
        </w:tc>
      </w:tr>
    </w:tbl>
    <w:p w14:paraId="0FC6EF30" w14:textId="77777777" w:rsidR="002E2AB1" w:rsidRPr="002E2AB1" w:rsidRDefault="002E2AB1" w:rsidP="002E2AB1">
      <w:pPr>
        <w:spacing w:after="0" w:line="240" w:lineRule="auto"/>
        <w:jc w:val="both"/>
        <w:rPr>
          <w:rFonts w:ascii="Calibri" w:eastAsia="Times New Roman" w:hAnsi="Calibri" w:cs="Calibri"/>
          <w:color w:val="000000"/>
        </w:rPr>
      </w:pPr>
      <w:r w:rsidRPr="002E2AB1">
        <w:rPr>
          <w:rFonts w:ascii="Calibri" w:eastAsia="Times New Roman" w:hAnsi="Calibri" w:cs="Calibri"/>
          <w:b/>
          <w:bCs/>
          <w:color w:val="000000"/>
        </w:rPr>
        <w:t> </w:t>
      </w:r>
    </w:p>
    <w:p w14:paraId="5DD2C89F" w14:textId="77777777" w:rsidR="002E2AB1" w:rsidRPr="002E2AB1" w:rsidRDefault="002E2AB1" w:rsidP="002E2AB1">
      <w:pPr>
        <w:spacing w:after="0" w:line="240" w:lineRule="auto"/>
        <w:jc w:val="both"/>
        <w:rPr>
          <w:rFonts w:ascii="Calibri" w:eastAsia="Times New Roman" w:hAnsi="Calibri" w:cs="Calibri"/>
          <w:color w:val="000000"/>
        </w:rPr>
      </w:pPr>
      <w:r w:rsidRPr="002E2AB1">
        <w:rPr>
          <w:rFonts w:ascii="Calibri" w:eastAsia="Times New Roman" w:hAnsi="Calibri" w:cs="Calibri"/>
          <w:color w:val="000000"/>
        </w:rPr>
        <w:t> </w:t>
      </w:r>
    </w:p>
    <w:p w14:paraId="7A6760D6" w14:textId="33108801" w:rsidR="002E2AB1" w:rsidRPr="002E2AB1" w:rsidRDefault="002E2AB1" w:rsidP="002E2AB1">
      <w:pPr>
        <w:spacing w:after="0" w:line="240" w:lineRule="auto"/>
        <w:jc w:val="center"/>
        <w:rPr>
          <w:rFonts w:ascii="Calibri" w:eastAsia="Times New Roman" w:hAnsi="Calibri" w:cs="Calibri"/>
          <w:color w:val="000000"/>
        </w:rPr>
      </w:pPr>
      <w:r w:rsidRPr="002E2AB1">
        <w:rPr>
          <w:rFonts w:ascii="Times New Roman" w:eastAsia="Times New Roman" w:hAnsi="Times New Roman" w:cs="Times New Roman"/>
          <w:noProof/>
          <w:color w:val="000000"/>
        </w:rPr>
        <w:drawing>
          <wp:inline distT="0" distB="0" distL="0" distR="0" wp14:anchorId="068921C0" wp14:editId="121B0EB9">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2E2AB1">
        <w:rPr>
          <w:rFonts w:ascii="Times New Roman" w:eastAsia="Times New Roman" w:hAnsi="Times New Roman" w:cs="Times New Roman"/>
          <w:color w:val="000000"/>
        </w:rPr>
        <w:t>   </w:t>
      </w:r>
    </w:p>
    <w:p w14:paraId="6AFAF337" w14:textId="77777777" w:rsidR="002E2AB1" w:rsidRPr="002E2AB1" w:rsidRDefault="002E2AB1" w:rsidP="002E2AB1">
      <w:pPr>
        <w:spacing w:after="0" w:line="240" w:lineRule="auto"/>
        <w:jc w:val="center"/>
        <w:rPr>
          <w:rFonts w:ascii="Calibri" w:eastAsia="Times New Roman" w:hAnsi="Calibri" w:cs="Calibri"/>
          <w:color w:val="000000"/>
        </w:rPr>
      </w:pPr>
      <w:r w:rsidRPr="002E2AB1">
        <w:rPr>
          <w:rFonts w:ascii="Times New Roman" w:eastAsia="Times New Roman" w:hAnsi="Times New Roman" w:cs="Times New Roman"/>
          <w:color w:val="000000"/>
        </w:rPr>
        <w:t> </w:t>
      </w:r>
    </w:p>
    <w:p w14:paraId="38518063" w14:textId="77777777" w:rsidR="002E2AB1" w:rsidRPr="002E2AB1" w:rsidRDefault="002E2AB1" w:rsidP="002E2AB1">
      <w:pPr>
        <w:spacing w:after="0" w:line="240" w:lineRule="auto"/>
        <w:jc w:val="center"/>
        <w:rPr>
          <w:rFonts w:ascii="Calibri" w:eastAsia="Times New Roman" w:hAnsi="Calibri" w:cs="Calibri"/>
          <w:color w:val="000000"/>
        </w:rPr>
      </w:pPr>
      <w:r w:rsidRPr="002E2AB1">
        <w:rPr>
          <w:rFonts w:ascii="Times New Roman" w:eastAsia="Times New Roman" w:hAnsi="Times New Roman" w:cs="Times New Roman"/>
          <w:color w:val="000000"/>
          <w:lang w:val="en-AU"/>
        </w:rPr>
        <w:t>Hakham Dr. Yosef ben Haggai</w:t>
      </w:r>
    </w:p>
    <w:p w14:paraId="29B73619" w14:textId="77777777" w:rsidR="002E2AB1" w:rsidRPr="002E2AB1" w:rsidRDefault="002E2AB1" w:rsidP="002E2AB1">
      <w:pPr>
        <w:spacing w:after="0" w:line="240" w:lineRule="auto"/>
        <w:jc w:val="center"/>
        <w:rPr>
          <w:rFonts w:ascii="Calibri" w:eastAsia="Times New Roman" w:hAnsi="Calibri" w:cs="Calibri"/>
          <w:color w:val="000000"/>
        </w:rPr>
      </w:pPr>
      <w:r w:rsidRPr="002E2AB1">
        <w:rPr>
          <w:rFonts w:ascii="Times New Roman" w:eastAsia="Times New Roman" w:hAnsi="Times New Roman" w:cs="Times New Roman"/>
          <w:color w:val="000000"/>
          <w:lang w:val="en-AU"/>
        </w:rPr>
        <w:t>Rabbi Dr. Hillel ben David</w:t>
      </w:r>
    </w:p>
    <w:p w14:paraId="74A338A4" w14:textId="77777777" w:rsidR="002E2AB1" w:rsidRPr="002E2AB1" w:rsidRDefault="002E2AB1" w:rsidP="002E2AB1">
      <w:pPr>
        <w:spacing w:after="0" w:line="240" w:lineRule="auto"/>
        <w:jc w:val="center"/>
        <w:rPr>
          <w:rFonts w:ascii="Calibri" w:eastAsia="Times New Roman" w:hAnsi="Calibri" w:cs="Calibri"/>
          <w:color w:val="000000"/>
        </w:rPr>
      </w:pPr>
      <w:r w:rsidRPr="002E2AB1">
        <w:rPr>
          <w:rFonts w:ascii="Times New Roman" w:eastAsia="Times New Roman" w:hAnsi="Times New Roman" w:cs="Times New Roman"/>
          <w:color w:val="000000"/>
        </w:rPr>
        <w:t>Rabbi Dr. Eliyahu ben Abraham</w:t>
      </w:r>
    </w:p>
    <w:p w14:paraId="34C0EA6F" w14:textId="77777777" w:rsidR="002E2AB1" w:rsidRPr="002E2AB1" w:rsidRDefault="002E2AB1" w:rsidP="002E2AB1">
      <w:pPr>
        <w:spacing w:after="0" w:line="240" w:lineRule="auto"/>
        <w:jc w:val="both"/>
        <w:rPr>
          <w:rFonts w:ascii="Calibri" w:eastAsia="Times New Roman" w:hAnsi="Calibri" w:cs="Calibri"/>
          <w:color w:val="000000"/>
        </w:rPr>
      </w:pPr>
      <w:r w:rsidRPr="002E2AB1">
        <w:rPr>
          <w:rFonts w:ascii="Times New Roman" w:eastAsia="Times New Roman" w:hAnsi="Times New Roman" w:cs="Times New Roman"/>
          <w:color w:val="000000"/>
        </w:rPr>
        <w:t> </w:t>
      </w:r>
    </w:p>
    <w:p w14:paraId="6233CF4D" w14:textId="77777777" w:rsidR="00D36A80" w:rsidRPr="001E77B1" w:rsidRDefault="00D36A80" w:rsidP="001E77B1">
      <w:pPr>
        <w:keepNext/>
        <w:widowControl w:val="0"/>
        <w:spacing w:after="0" w:line="240" w:lineRule="auto"/>
        <w:jc w:val="both"/>
        <w:rPr>
          <w:rFonts w:ascii="Times New Roman" w:eastAsia="Book Antiqua" w:hAnsi="Times New Roman" w:cs="David"/>
        </w:rPr>
      </w:pPr>
    </w:p>
    <w:p w14:paraId="677708BB" w14:textId="77777777" w:rsidR="001E77B1" w:rsidRPr="001E77B1" w:rsidRDefault="001E77B1" w:rsidP="001E77B1">
      <w:pPr>
        <w:keepNext/>
        <w:widowControl w:val="0"/>
        <w:spacing w:after="0" w:line="240" w:lineRule="auto"/>
        <w:jc w:val="both"/>
        <w:rPr>
          <w:rFonts w:ascii="Times New Roman" w:eastAsia="Calibri" w:hAnsi="Times New Roman" w:cs="Times New Roman"/>
        </w:rPr>
      </w:pPr>
    </w:p>
    <w:p w14:paraId="5C96CBBE" w14:textId="77777777" w:rsidR="001E77B1" w:rsidRPr="001E77B1" w:rsidRDefault="001E77B1" w:rsidP="001E77B1">
      <w:pPr>
        <w:widowControl w:val="0"/>
        <w:spacing w:after="0" w:line="240" w:lineRule="auto"/>
        <w:jc w:val="both"/>
        <w:rPr>
          <w:rFonts w:ascii="Times New Roman" w:eastAsia="Book Antiqua" w:hAnsi="Times New Roman" w:cs="Times New Roman"/>
        </w:rPr>
      </w:pPr>
    </w:p>
    <w:p w14:paraId="201321C0" w14:textId="77777777" w:rsidR="001E77B1" w:rsidRPr="001E77B1" w:rsidRDefault="001E77B1" w:rsidP="001E77B1">
      <w:pPr>
        <w:spacing w:after="200" w:line="276" w:lineRule="auto"/>
        <w:rPr>
          <w:rFonts w:ascii="Calibri" w:eastAsia="Calibri" w:hAnsi="Calibri" w:cs="Arial"/>
          <w:lang w:val="en-AU" w:bidi="ar-SA"/>
        </w:rPr>
      </w:pPr>
    </w:p>
    <w:p w14:paraId="762BDF51" w14:textId="77777777" w:rsidR="003242A0" w:rsidRDefault="003242A0"/>
    <w:sectPr w:rsidR="003242A0" w:rsidSect="003D02C4">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23AE" w14:textId="77777777" w:rsidR="00F86682" w:rsidRDefault="00F86682" w:rsidP="00651F59">
      <w:pPr>
        <w:spacing w:after="0" w:line="240" w:lineRule="auto"/>
      </w:pPr>
      <w:r>
        <w:separator/>
      </w:r>
    </w:p>
  </w:endnote>
  <w:endnote w:type="continuationSeparator" w:id="0">
    <w:p w14:paraId="78DB7453" w14:textId="77777777" w:rsidR="00F86682" w:rsidRDefault="00F86682" w:rsidP="00651F59">
      <w:pPr>
        <w:spacing w:after="0" w:line="240" w:lineRule="auto"/>
      </w:pPr>
      <w:r>
        <w:continuationSeparator/>
      </w:r>
    </w:p>
  </w:endnote>
  <w:endnote w:type="continuationNotice" w:id="1">
    <w:p w14:paraId="3003EC22" w14:textId="77777777" w:rsidR="00F86682" w:rsidRDefault="00F86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44474"/>
      <w:docPartObj>
        <w:docPartGallery w:val="Page Numbers (Bottom of Page)"/>
        <w:docPartUnique/>
      </w:docPartObj>
    </w:sdtPr>
    <w:sdtEndPr/>
    <w:sdtContent>
      <w:sdt>
        <w:sdtPr>
          <w:id w:val="1728636285"/>
          <w:docPartObj>
            <w:docPartGallery w:val="Page Numbers (Top of Page)"/>
            <w:docPartUnique/>
          </w:docPartObj>
        </w:sdtPr>
        <w:sdtEndPr/>
        <w:sdtContent>
          <w:p w14:paraId="3E259659" w14:textId="4DE90049" w:rsidR="000F32F2" w:rsidRDefault="000F32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27BABF" w14:textId="77777777" w:rsidR="000F32F2" w:rsidRDefault="000F3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1F15" w14:textId="77777777" w:rsidR="00F86682" w:rsidRDefault="00F86682" w:rsidP="00651F59">
      <w:pPr>
        <w:spacing w:after="0" w:line="240" w:lineRule="auto"/>
      </w:pPr>
      <w:r>
        <w:separator/>
      </w:r>
    </w:p>
  </w:footnote>
  <w:footnote w:type="continuationSeparator" w:id="0">
    <w:p w14:paraId="4BE57BA0" w14:textId="77777777" w:rsidR="00F86682" w:rsidRDefault="00F86682" w:rsidP="00651F59">
      <w:pPr>
        <w:spacing w:after="0" w:line="240" w:lineRule="auto"/>
      </w:pPr>
      <w:r>
        <w:continuationSeparator/>
      </w:r>
    </w:p>
  </w:footnote>
  <w:footnote w:type="continuationNotice" w:id="1">
    <w:p w14:paraId="38B87A32" w14:textId="77777777" w:rsidR="00F86682" w:rsidRDefault="00F86682">
      <w:pPr>
        <w:spacing w:after="0" w:line="240" w:lineRule="auto"/>
      </w:pPr>
    </w:p>
  </w:footnote>
  <w:footnote w:id="2">
    <w:p w14:paraId="59FA70D2"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We shared our introduction of Psalms chapter 35 last week.</w:t>
      </w:r>
    </w:p>
  </w:footnote>
  <w:footnote w:id="3">
    <w:p w14:paraId="77C7020D"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This word forms the verbal tally with our Torah portion:  Servant - </w:t>
      </w:r>
      <w:r w:rsidRPr="00AD0A4A">
        <w:rPr>
          <w:rFonts w:hint="cs"/>
          <w:sz w:val="18"/>
          <w:szCs w:val="18"/>
          <w:rtl/>
          <w:lang w:bidi="he-IL"/>
        </w:rPr>
        <w:t>עבד</w:t>
      </w:r>
      <w:r w:rsidRPr="00AD0A4A">
        <w:rPr>
          <w:sz w:val="18"/>
          <w:szCs w:val="18"/>
        </w:rPr>
        <w:t>, Strong’s number 05650. Clearly this was David’s starting point as he Observed Yosef in our Torah portion.</w:t>
      </w:r>
    </w:p>
  </w:footnote>
  <w:footnote w:id="4">
    <w:p w14:paraId="28A69DCB"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Chapter 24</w:t>
      </w:r>
    </w:p>
  </w:footnote>
  <w:footnote w:id="5">
    <w:p w14:paraId="1B002BF9"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Mishlei (Proverbs) 28:14</w:t>
      </w:r>
    </w:p>
  </w:footnote>
  <w:footnote w:id="6">
    <w:p w14:paraId="70A39DE9"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This introduction was edited from: The ArtScroll Tanach Series, Tehillim, A new translation with a commentary anthologized from Talmudic, Midrashic, and rabbinic sources. Commentary by Rabbi Avrohom Chaim Feuer, Translation by Rabbi Avrohom Chaim Feuer in collaboration with Rabbi Nosson Scherman. – Tehillim (Psalms) 119:161</w:t>
      </w:r>
    </w:p>
  </w:footnote>
  <w:footnote w:id="7">
    <w:p w14:paraId="4FEDE529"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Evil Inclination.</w:t>
      </w:r>
    </w:p>
  </w:footnote>
  <w:footnote w:id="8">
    <w:p w14:paraId="747D36EC"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Ibid. </w:t>
      </w:r>
      <w:r w:rsidRPr="00AD0A4A">
        <w:rPr>
          <w:sz w:val="18"/>
          <w:szCs w:val="18"/>
        </w:rPr>
        <w:fldChar w:fldCharType="begin"/>
      </w:r>
      <w:r w:rsidRPr="00AD0A4A">
        <w:rPr>
          <w:sz w:val="18"/>
          <w:szCs w:val="18"/>
        </w:rPr>
        <w:instrText xml:space="preserve"> NOTEREF _Ref341425976 \h </w:instrText>
      </w:r>
      <w:r>
        <w:rPr>
          <w:sz w:val="18"/>
          <w:szCs w:val="18"/>
        </w:rPr>
        <w:instrText xml:space="preserve"> \* MERGEFORMAT </w:instrText>
      </w:r>
      <w:r w:rsidRPr="00AD0A4A">
        <w:rPr>
          <w:sz w:val="18"/>
          <w:szCs w:val="18"/>
        </w:rPr>
      </w:r>
      <w:r w:rsidRPr="00AD0A4A">
        <w:rPr>
          <w:sz w:val="18"/>
          <w:szCs w:val="18"/>
        </w:rPr>
        <w:fldChar w:fldCharType="separate"/>
      </w:r>
      <w:r w:rsidR="003E69F1">
        <w:rPr>
          <w:sz w:val="18"/>
          <w:szCs w:val="18"/>
        </w:rPr>
        <w:t>5</w:t>
      </w:r>
      <w:r w:rsidRPr="00AD0A4A">
        <w:rPr>
          <w:sz w:val="18"/>
          <w:szCs w:val="18"/>
        </w:rPr>
        <w:fldChar w:fldCharType="end"/>
      </w:r>
    </w:p>
  </w:footnote>
  <w:footnote w:id="9">
    <w:p w14:paraId="02B1048F"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Malbim</w:t>
      </w:r>
    </w:p>
  </w:footnote>
  <w:footnote w:id="10">
    <w:p w14:paraId="5C088923"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Esther 9:1</w:t>
      </w:r>
    </w:p>
  </w:footnote>
  <w:footnote w:id="11">
    <w:p w14:paraId="4E81DD7B"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Festivals of idolaters (Avodah Zarah 6a).</w:t>
      </w:r>
    </w:p>
  </w:footnote>
  <w:footnote w:id="12">
    <w:p w14:paraId="671A9963"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Ibid.</w:t>
      </w:r>
    </w:p>
  </w:footnote>
  <w:footnote w:id="13">
    <w:p w14:paraId="027B65C7"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w:t>
      </w:r>
      <w:r w:rsidRPr="00AD0A4A">
        <w:rPr>
          <w:i/>
          <w:iCs/>
          <w:sz w:val="18"/>
          <w:szCs w:val="18"/>
        </w:rPr>
        <w:t>Psalm 139:5.</w:t>
      </w:r>
      <w:r w:rsidRPr="00AD0A4A">
        <w:rPr>
          <w:sz w:val="18"/>
          <w:szCs w:val="18"/>
        </w:rPr>
        <w:t xml:space="preserve"> As an aid to remembering that KALENDA mentioned first in the Mishnah is behind the equinox and SATURNALIA mentioned later is before it.</w:t>
      </w:r>
    </w:p>
  </w:footnote>
  <w:footnote w:id="14">
    <w:p w14:paraId="52FC2B9B"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eight days preceding and following the equinox.</w:t>
      </w:r>
    </w:p>
  </w:footnote>
  <w:footnote w:id="15">
    <w:p w14:paraId="2F21A883"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name Diwali is itself a contraction of the word Dīpāvali, which translates into row of lamps. Diwali involves the lighting of small clay lamps filled with oil to signify the triumph of good over evil, victory over darkness, knowledge over ignorance. </w:t>
      </w:r>
    </w:p>
  </w:footnote>
  <w:footnote w:id="16">
    <w:p w14:paraId="394A73D8"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called Diwali or Deepavali.</w:t>
      </w:r>
    </w:p>
  </w:footnote>
  <w:footnote w:id="17">
    <w:p w14:paraId="784AFF88"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Many Christians begin lighting their homes after Thanksgiving.</w:t>
      </w:r>
    </w:p>
  </w:footnote>
  <w:footnote w:id="18">
    <w:p w14:paraId="7039EAFB"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I am aware that Boeing has this tradition.</w:t>
      </w:r>
    </w:p>
  </w:footnote>
  <w:footnote w:id="19">
    <w:p w14:paraId="78F892A5"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Sikhism and Jainism also celebrate this festival.</w:t>
      </w:r>
    </w:p>
  </w:footnote>
  <w:footnote w:id="20">
    <w:p w14:paraId="731EC0B2"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Tanach is an acronym for Torah (Law), Neviim (Prophets), and Ketuvim (Writings).</w:t>
      </w:r>
    </w:p>
  </w:footnote>
  <w:footnote w:id="21">
    <w:p w14:paraId="7DD35722"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so called New Testament.</w:t>
      </w:r>
    </w:p>
  </w:footnote>
  <w:footnote w:id="22">
    <w:p w14:paraId="2FC2B7E7"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seventh month of the Hindu luni-solar calendar.</w:t>
      </w:r>
    </w:p>
  </w:footnote>
  <w:footnote w:id="23">
    <w:p w14:paraId="5C15D8D5"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eighth month of the Hindu luni-solar calendar.</w:t>
      </w:r>
    </w:p>
  </w:footnote>
  <w:footnote w:id="24">
    <w:p w14:paraId="4D2C3AE5"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He formulated a doctrine that became the basis of the Gelug (meaning "virtuous") sect of Buddhism. It became the predominant sect of Tibet, and Tsongkhapa's successors became the Dalai Lamas, the rulers of Tibet.</w:t>
      </w:r>
    </w:p>
  </w:footnote>
  <w:footnote w:id="25">
    <w:p w14:paraId="34DC4307"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it is the state of being free from suffering. The word literally means "blowing out", referring in the Buddhist context, to the blowing out of the fires of greed, hatred, and delusion.</w:t>
      </w:r>
    </w:p>
  </w:footnote>
  <w:footnote w:id="26">
    <w:p w14:paraId="0104233C"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Macrobius, </w:t>
      </w:r>
      <w:r w:rsidRPr="00AD0A4A">
        <w:rPr>
          <w:i/>
          <w:iCs/>
          <w:sz w:val="18"/>
          <w:szCs w:val="18"/>
        </w:rPr>
        <w:t>Saturnalia </w:t>
      </w:r>
      <w:r w:rsidRPr="00AD0A4A">
        <w:rPr>
          <w:sz w:val="18"/>
          <w:szCs w:val="18"/>
        </w:rPr>
        <w:t>I. 7. 24: subito non comparuisset. [It was then, according to Macrobius, that Italy came to be called Saturnia in honor of the planet. Cf. Dionysius of Halicarnassus, </w:t>
      </w:r>
      <w:r w:rsidRPr="00AD0A4A">
        <w:rPr>
          <w:i/>
          <w:iCs/>
          <w:sz w:val="18"/>
          <w:szCs w:val="18"/>
        </w:rPr>
        <w:t>Antiquitates Romanorum</w:t>
      </w:r>
      <w:r w:rsidRPr="00AD0A4A">
        <w:rPr>
          <w:sz w:val="18"/>
          <w:szCs w:val="18"/>
        </w:rPr>
        <w:t> I. 6; Ovid, </w:t>
      </w:r>
      <w:r w:rsidRPr="00AD0A4A">
        <w:rPr>
          <w:i/>
          <w:iCs/>
          <w:sz w:val="18"/>
          <w:szCs w:val="18"/>
        </w:rPr>
        <w:t>Fasti, </w:t>
      </w:r>
      <w:r w:rsidRPr="00AD0A4A">
        <w:rPr>
          <w:sz w:val="18"/>
          <w:szCs w:val="18"/>
        </w:rPr>
        <w:t>VI. 1. 31.] </w:t>
      </w:r>
    </w:p>
  </w:footnote>
  <w:footnote w:id="27">
    <w:p w14:paraId="16C87769"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w:t>
      </w:r>
      <w:bookmarkStart w:id="6" w:name="f_4"/>
      <w:bookmarkEnd w:id="6"/>
      <w:r w:rsidRPr="00AD0A4A">
        <w:rPr>
          <w:i/>
          <w:iCs/>
          <w:sz w:val="18"/>
          <w:szCs w:val="18"/>
        </w:rPr>
        <w:t>(Saturnalia </w:t>
      </w:r>
      <w:r w:rsidRPr="00AD0A4A">
        <w:rPr>
          <w:sz w:val="18"/>
          <w:szCs w:val="18"/>
        </w:rPr>
        <w:t>I. 7. 31-32, transl. by P. Davies, 1969). Macrobius noted also the opinion of those who “think that the practice is derived simply from the fact that it was in the reign of Saturn that we made our way, as thou to the light, from a rude and gloomy existence to a knowledge of the liberal arts.” [Cf. above, “Tammuz and Osiris,” n. 9 on the Egyptian light festival in honor of Osiris.] </w:t>
      </w:r>
    </w:p>
  </w:footnote>
  <w:footnote w:id="28">
    <w:p w14:paraId="2399BCFB"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ninth month of the Biblical calendar.</w:t>
      </w:r>
    </w:p>
  </w:footnote>
  <w:footnote w:id="29">
    <w:p w14:paraId="5BF3B340"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The tenth month of the Biblical calendar.</w:t>
      </w:r>
    </w:p>
  </w:footnote>
  <w:footnote w:id="30">
    <w:p w14:paraId="2F307A13" w14:textId="77777777" w:rsidR="00651F59" w:rsidRPr="00AD0A4A" w:rsidRDefault="00651F59" w:rsidP="00651F59">
      <w:pPr>
        <w:pStyle w:val="FootnoteText"/>
        <w:rPr>
          <w:sz w:val="18"/>
          <w:szCs w:val="18"/>
        </w:rPr>
      </w:pPr>
      <w:r w:rsidRPr="00AD0A4A">
        <w:rPr>
          <w:rStyle w:val="FootnoteReference"/>
          <w:sz w:val="18"/>
          <w:szCs w:val="18"/>
        </w:rPr>
        <w:footnoteRef/>
      </w:r>
      <w:r w:rsidRPr="00AD0A4A">
        <w:rPr>
          <w:sz w:val="18"/>
          <w:szCs w:val="18"/>
        </w:rPr>
        <w:t xml:space="preserve"> This section is based on the writings of Shimon Apisdorf.</w:t>
      </w:r>
    </w:p>
  </w:footnote>
  <w:footnote w:id="31">
    <w:p w14:paraId="71C8088F" w14:textId="77777777" w:rsidR="00651F59" w:rsidRDefault="00651F59" w:rsidP="00651F59">
      <w:pPr>
        <w:pStyle w:val="FootnoteText"/>
      </w:pPr>
      <w:r w:rsidRPr="00AD0A4A">
        <w:rPr>
          <w:rStyle w:val="FootnoteReference"/>
          <w:sz w:val="18"/>
          <w:szCs w:val="18"/>
        </w:rPr>
        <w:footnoteRef/>
      </w:r>
      <w:r w:rsidRPr="00AD0A4A">
        <w:rPr>
          <w:sz w:val="18"/>
          <w:szCs w:val="18"/>
        </w:rPr>
        <w:t xml:space="preserve"> Devarim (Deuteronomy) 6:4</w:t>
      </w:r>
    </w:p>
  </w:footnote>
  <w:footnote w:id="32">
    <w:p w14:paraId="460732C5" w14:textId="77777777" w:rsidR="001E77B1" w:rsidRPr="00093266" w:rsidRDefault="001E77B1" w:rsidP="001E77B1">
      <w:pPr>
        <w:pStyle w:val="FootnoteText"/>
      </w:pPr>
      <w:r w:rsidRPr="00093266">
        <w:rPr>
          <w:rStyle w:val="FootnoteReference"/>
        </w:rPr>
        <w:footnoteRef/>
      </w:r>
      <w:r w:rsidRPr="00093266">
        <w:rPr>
          <w:vertAlign w:val="superscript"/>
        </w:rPr>
        <w:t xml:space="preserve"> </w:t>
      </w:r>
      <w:r w:rsidRPr="00093266">
        <w:rPr>
          <w:b/>
          <w:bCs/>
          <w:i/>
          <w:iCs/>
        </w:rPr>
        <w:t>Na’aséh V’Nishmá</w:t>
      </w:r>
      <w:r w:rsidRPr="00093266">
        <w:t xml:space="preserve"> “We will do and [then] we will hear.” cf. Exodus 19:8.</w:t>
      </w:r>
    </w:p>
  </w:footnote>
  <w:footnote w:id="33">
    <w:p w14:paraId="1D337793" w14:textId="77777777" w:rsidR="001E77B1" w:rsidRPr="001E77B1" w:rsidRDefault="001E77B1" w:rsidP="001E77B1">
      <w:pPr>
        <w:pStyle w:val="FootnoteText"/>
        <w:keepNext/>
        <w:widowControl w:val="0"/>
      </w:pPr>
      <w:r w:rsidRPr="001E77B1">
        <w:rPr>
          <w:rStyle w:val="FootnoteReference"/>
        </w:rPr>
        <w:footnoteRef/>
      </w:r>
      <w:r w:rsidRPr="001E77B1">
        <w:t xml:space="preserve"> As noted in the Theological Wordbook of the New Testament (1.621) the concept of the Greek word βλασφημ- always refers finally to God, whether in the sense of the disputing of His redemptive power (</w:t>
      </w:r>
      <w:r w:rsidRPr="001E77B1">
        <w:rPr>
          <w:lang w:val="en-AU"/>
        </w:rPr>
        <w:t xml:space="preserve">4 </w:t>
      </w:r>
      <w:r w:rsidRPr="001E77B1">
        <w:rPr>
          <w:lang w:val="el-GR"/>
        </w:rPr>
        <w:t>Βασ</w:t>
      </w:r>
      <w:r w:rsidRPr="001E77B1">
        <w:rPr>
          <w:lang w:val="en-AU"/>
        </w:rPr>
        <w:t>‌. 19:4</w:t>
      </w:r>
      <w:r w:rsidRPr="001E77B1">
        <w:t xml:space="preserve">, 6, 22), the desecrating of </w:t>
      </w:r>
      <w:r w:rsidRPr="001E77B1">
        <w:rPr>
          <w:b/>
        </w:rPr>
        <w:t>His name</w:t>
      </w:r>
      <w:r w:rsidRPr="001E77B1">
        <w:t xml:space="preserve"> by the Gentiles who capture and enslave His people (Is. 52:5), </w:t>
      </w:r>
      <w:r w:rsidRPr="001E77B1">
        <w:rPr>
          <w:b/>
        </w:rPr>
        <w:t>the violation of His glory</w:t>
      </w:r>
      <w:r w:rsidRPr="001E77B1">
        <w:t xml:space="preserve"> by derision of the mountains of Israel (Ez. 35:12) and </w:t>
      </w:r>
      <w:r w:rsidRPr="001E77B1">
        <w:rPr>
          <w:b/>
        </w:rPr>
        <w:t>His people</w:t>
      </w:r>
      <w:r w:rsidRPr="001E77B1">
        <w:t xml:space="preserve"> (2 Macc. 15:24), all ungodly speech and action, especially on the part of the Gentiles (Is. 66:3; 1 Macc. 2:6; 2 Macc. 8:4; 10:34 ff.;</w:t>
      </w:r>
    </w:p>
  </w:footnote>
  <w:footnote w:id="34">
    <w:p w14:paraId="5A7F0B3B" w14:textId="77777777" w:rsidR="001E77B1" w:rsidRPr="001E77B1" w:rsidRDefault="001E77B1" w:rsidP="001E77B1">
      <w:pPr>
        <w:keepNext/>
        <w:widowControl w:val="0"/>
        <w:spacing w:after="0" w:line="240" w:lineRule="auto"/>
        <w:rPr>
          <w:rFonts w:ascii="Times New Roman" w:hAnsi="Times New Roman" w:cs="Times New Roman"/>
          <w:sz w:val="20"/>
          <w:szCs w:val="20"/>
        </w:rPr>
      </w:pPr>
      <w:r w:rsidRPr="001E77B1">
        <w:rPr>
          <w:rFonts w:ascii="Times New Roman" w:hAnsi="Times New Roman" w:cs="Times New Roman"/>
          <w:sz w:val="20"/>
          <w:szCs w:val="20"/>
          <w:vertAlign w:val="superscript"/>
        </w:rPr>
        <w:footnoteRef/>
      </w:r>
      <w:r w:rsidRPr="001E77B1">
        <w:rPr>
          <w:rFonts w:ascii="Times New Roman" w:hAnsi="Times New Roman" w:cs="Times New Roman"/>
          <w:sz w:val="20"/>
          <w:szCs w:val="20"/>
        </w:rPr>
        <w:t xml:space="preserve"> Verbal tally with B’resheet (Gen) 41:38 see also Bratcher, R. G., &amp; Nida, E. A. (1993], c1961). </w:t>
      </w:r>
      <w:r w:rsidRPr="001E77B1">
        <w:rPr>
          <w:rFonts w:ascii="Times New Roman" w:hAnsi="Times New Roman" w:cs="Times New Roman"/>
          <w:i/>
          <w:iCs/>
          <w:sz w:val="20"/>
          <w:szCs w:val="20"/>
        </w:rPr>
        <w:t>A handbook on the Gospel of Mark</w:t>
      </w:r>
      <w:r w:rsidRPr="001E77B1">
        <w:rPr>
          <w:rFonts w:ascii="Times New Roman" w:hAnsi="Times New Roman" w:cs="Times New Roman"/>
          <w:sz w:val="20"/>
          <w:szCs w:val="20"/>
        </w:rPr>
        <w:t>. Originally published: A translator's handbook on the Gospel of Mark, 1961. UBS handbook series; Helps for translators. New York: United Bible Societies. p. 124</w:t>
      </w:r>
    </w:p>
  </w:footnote>
  <w:footnote w:id="35">
    <w:p w14:paraId="56DEC58D" w14:textId="77777777" w:rsidR="001E77B1" w:rsidRPr="00093266" w:rsidRDefault="001E77B1" w:rsidP="001E77B1">
      <w:pPr>
        <w:pStyle w:val="FootnoteText"/>
      </w:pPr>
      <w:r w:rsidRPr="00093266">
        <w:rPr>
          <w:rStyle w:val="FootnoteReference"/>
        </w:rPr>
        <w:footnoteRef/>
      </w:r>
      <w:r w:rsidRPr="00093266">
        <w:t xml:space="preserve"> Verbal connection to B’resheet 42.19</w:t>
      </w:r>
    </w:p>
  </w:footnote>
  <w:footnote w:id="36">
    <w:p w14:paraId="3B4D9A60" w14:textId="77777777" w:rsidR="001E77B1" w:rsidRPr="00093266" w:rsidRDefault="001E77B1" w:rsidP="001E77B1">
      <w:pPr>
        <w:pStyle w:val="FootnoteText"/>
      </w:pPr>
      <w:r w:rsidRPr="00093266">
        <w:rPr>
          <w:rStyle w:val="FootnoteReference"/>
        </w:rPr>
        <w:footnoteRef/>
      </w:r>
      <w:r w:rsidRPr="00093266">
        <w:t xml:space="preserve"> Verbal connection to B’resheet 42.29</w:t>
      </w:r>
    </w:p>
  </w:footnote>
  <w:footnote w:id="37">
    <w:p w14:paraId="2B281AC9" w14:textId="77777777" w:rsidR="001E77B1" w:rsidRPr="00093266" w:rsidRDefault="001E77B1" w:rsidP="001E77B1">
      <w:pPr>
        <w:pStyle w:val="FootnoteText"/>
      </w:pPr>
      <w:r w:rsidRPr="00093266">
        <w:rPr>
          <w:rStyle w:val="FootnoteReference"/>
        </w:rPr>
        <w:footnoteRef/>
      </w:r>
      <w:r w:rsidRPr="00093266">
        <w:t xml:space="preserve"> While scholars such as Gundry and Gould suggest that Yeshua’s family members are here to seize him in 3.21 from the congregated group, the text does not specifically lend itself to this interpretation. The maternal visit may have been because the news of his town folk from Tzfat, (Yeshua’s hometown) reached them, they went to see him and see how he was. Therefore, we deduce that the maternal visit is one of genuine concern rather than </w:t>
      </w:r>
      <w:r w:rsidRPr="00093266">
        <w:rPr>
          <w:rStyle w:val="FootnoteReference"/>
        </w:rPr>
        <w:t>seizure</w:t>
      </w:r>
      <w:r w:rsidRPr="00093266">
        <w:t xml:space="preserve">. </w:t>
      </w:r>
    </w:p>
  </w:footnote>
  <w:footnote w:id="38">
    <w:p w14:paraId="3C98568E" w14:textId="77777777" w:rsidR="001E77B1" w:rsidRPr="00093266" w:rsidRDefault="001E77B1" w:rsidP="001E77B1">
      <w:pPr>
        <w:pStyle w:val="FootnoteText"/>
      </w:pPr>
      <w:r w:rsidRPr="00093266">
        <w:rPr>
          <w:rStyle w:val="FootnoteReference"/>
        </w:rPr>
        <w:footnoteRef/>
      </w:r>
      <w:r w:rsidRPr="00093266">
        <w:t xml:space="preserve"> The Greek phrase </w:t>
      </w:r>
      <w:r w:rsidRPr="00093266">
        <w:rPr>
          <w:lang w:val="el-GR"/>
        </w:rPr>
        <w:t>καλοῦντες</w:t>
      </w:r>
      <w:r w:rsidRPr="00093266">
        <w:t xml:space="preserve"> indicates commission. Here the phrase juxtaposes those who Yeshua “called” to leave their families and “follow him.”</w:t>
      </w:r>
    </w:p>
  </w:footnote>
  <w:footnote w:id="39">
    <w:p w14:paraId="3B3D4EA4" w14:textId="77777777" w:rsidR="001E77B1" w:rsidRPr="00093266" w:rsidRDefault="001E77B1" w:rsidP="001E77B1">
      <w:pPr>
        <w:pStyle w:val="FootnoteText"/>
      </w:pPr>
      <w:r w:rsidRPr="00093266">
        <w:rPr>
          <w:rStyle w:val="FootnoteReference"/>
        </w:rPr>
        <w:footnoteRef/>
      </w:r>
      <w:r w:rsidRPr="00093266">
        <w:t xml:space="preserve"> We cannot find in these passages the Catholic notion of Miriam’s perpetual virginity. These “brothers” are Yeshua’s literal brothers. Other scholars also add “and sisters.”  Cf. Marcus, J. (2000). </w:t>
      </w:r>
      <w:r w:rsidRPr="00093266">
        <w:rPr>
          <w:i/>
          <w:iCs/>
        </w:rPr>
        <w:t>Mark 1 - 8, A new translation with commentary</w:t>
      </w:r>
      <w:r w:rsidRPr="00093266">
        <w:t xml:space="preserve"> (The Anchor Bible Series ed.). New Haven: Doubleday (Yale University). p. 275</w:t>
      </w:r>
    </w:p>
  </w:footnote>
  <w:footnote w:id="40">
    <w:p w14:paraId="39FEC73D" w14:textId="77777777" w:rsidR="001E77B1" w:rsidRPr="00093266" w:rsidRDefault="001E77B1" w:rsidP="001E77B1">
      <w:pPr>
        <w:pStyle w:val="FootnoteText"/>
      </w:pPr>
      <w:r w:rsidRPr="00093266">
        <w:rPr>
          <w:rStyle w:val="FootnoteReference"/>
        </w:rPr>
        <w:footnoteRef/>
      </w:r>
      <w:r w:rsidRPr="00093266">
        <w:t xml:space="preserve"> Here the mother and brothers “outside” teaches us that they were initially not a part of his inner circle. His mother certainly believed as the result of many incidents. However, his brothers may not have initially believed in him due to sibling rivalry.</w:t>
      </w:r>
    </w:p>
  </w:footnote>
  <w:footnote w:id="41">
    <w:p w14:paraId="7E2E4AF2" w14:textId="77777777" w:rsidR="001E77B1" w:rsidRPr="00093266" w:rsidRDefault="001E77B1" w:rsidP="001E77B1">
      <w:pPr>
        <w:pStyle w:val="FootnoteText"/>
      </w:pPr>
      <w:r w:rsidRPr="00093266">
        <w:rPr>
          <w:rStyle w:val="FootnoteReference"/>
        </w:rPr>
        <w:footnoteRef/>
      </w:r>
      <w:r w:rsidRPr="00093266">
        <w:t xml:space="preserve"> Common Hebraism of the Tanakh</w:t>
      </w:r>
    </w:p>
  </w:footnote>
  <w:footnote w:id="42">
    <w:p w14:paraId="50FE134F" w14:textId="77777777" w:rsidR="001E77B1" w:rsidRPr="00093266" w:rsidRDefault="001E77B1" w:rsidP="001E77B1">
      <w:pPr>
        <w:pStyle w:val="FootnoteText"/>
        <w:rPr>
          <w:rStyle w:val="FootnoteReference"/>
        </w:rPr>
      </w:pPr>
      <w:r w:rsidRPr="00093266">
        <w:rPr>
          <w:rStyle w:val="FootnoteReference"/>
        </w:rPr>
        <w:footnoteRef/>
      </w:r>
      <w:r w:rsidRPr="00093266">
        <w:t xml:space="preserve"> </w:t>
      </w:r>
      <w:r w:rsidRPr="00093266">
        <w:rPr>
          <w:lang w:val="el-GR"/>
        </w:rPr>
        <w:t>ποιήσῃ</w:t>
      </w:r>
      <w:r w:rsidRPr="00093266">
        <w:t xml:space="preserve"> </w:t>
      </w:r>
      <w:r w:rsidRPr="00093266">
        <w:rPr>
          <w:lang w:val="el-GR"/>
        </w:rPr>
        <w:t>τὸ</w:t>
      </w:r>
      <w:r w:rsidRPr="00093266">
        <w:t xml:space="preserve"> </w:t>
      </w:r>
      <w:r w:rsidRPr="00093266">
        <w:rPr>
          <w:lang w:val="el-GR"/>
        </w:rPr>
        <w:t>θέλημα</w:t>
      </w:r>
      <w:r w:rsidRPr="00093266">
        <w:t xml:space="preserve"> </w:t>
      </w:r>
      <w:r w:rsidRPr="00093266">
        <w:rPr>
          <w:lang w:val="el-GR"/>
        </w:rPr>
        <w:t>τοῦ</w:t>
      </w:r>
      <w:r w:rsidRPr="00093266">
        <w:t xml:space="preserve"> </w:t>
      </w:r>
      <w:r w:rsidRPr="00093266">
        <w:rPr>
          <w:lang w:val="el-GR"/>
        </w:rPr>
        <w:t>θεοῦ</w:t>
      </w:r>
      <w:r w:rsidRPr="00093266">
        <w:t xml:space="preserve">, (those who make-do the will of G-d) has a strong connection to </w:t>
      </w:r>
      <w:r w:rsidRPr="00093266">
        <w:rPr>
          <w:b/>
          <w:bCs/>
          <w:lang w:val="el-GR"/>
        </w:rPr>
        <w:t>προορίζω</w:t>
      </w:r>
      <w:r w:rsidRPr="00093266">
        <w:rPr>
          <w:b/>
          <w:bCs/>
        </w:rPr>
        <w:t xml:space="preserve"> </w:t>
      </w:r>
      <w:r w:rsidRPr="00093266">
        <w:rPr>
          <w:bCs/>
        </w:rPr>
        <w:t xml:space="preserve">Cf. Eph 1:4 Marcus, J. (2000). </w:t>
      </w:r>
      <w:r w:rsidRPr="00093266">
        <w:rPr>
          <w:bCs/>
          <w:i/>
          <w:iCs/>
        </w:rPr>
        <w:t>Mark 1 - 8, A new translation with commentary</w:t>
      </w:r>
      <w:r w:rsidRPr="00093266">
        <w:rPr>
          <w:bCs/>
        </w:rPr>
        <w:t xml:space="preserve"> (The Anchor Bible Series ed.). New Haven: Doubleday (Yale University). p. 277. This may also be explained by saying those who “do the will of G-d” (keep the Master’s Mesorah) do so because they have the </w:t>
      </w:r>
      <w:r w:rsidRPr="00093266">
        <w:rPr>
          <w:b/>
          <w:bCs/>
          <w:i/>
        </w:rPr>
        <w:t>Nefesh Yehudi</w:t>
      </w:r>
      <w:r w:rsidRPr="00093266">
        <w:rPr>
          <w:bCs/>
        </w:rPr>
        <w:t xml:space="preserve"> and that soul was preordained to be deposited within them before the foundations of the earth. This is also a verbal connection to Yesha’yahu (Isaiah) 50:10</w:t>
      </w:r>
    </w:p>
  </w:footnote>
  <w:footnote w:id="43">
    <w:p w14:paraId="3E379F08"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For this translation see Bruce, F.F. </w:t>
      </w:r>
      <w:r w:rsidRPr="003C7B9A">
        <w:rPr>
          <w:i/>
          <w:iCs/>
          <w:sz w:val="18"/>
          <w:szCs w:val="18"/>
        </w:rPr>
        <w:t>The Acts of the Apostles: The Greek Text with Introduction and Commentary</w:t>
      </w:r>
      <w:r w:rsidRPr="003C7B9A">
        <w:rPr>
          <w:sz w:val="18"/>
          <w:szCs w:val="18"/>
        </w:rPr>
        <w:t>. 3rd Revised. Grand Rapids, MI: Wm. B. Eerdmans Publishing Co., 1990. p. 426</w:t>
      </w:r>
    </w:p>
  </w:footnote>
  <w:footnote w:id="44">
    <w:p w14:paraId="76DCCDDE" w14:textId="77777777" w:rsidR="001E77B1" w:rsidRDefault="001E77B1" w:rsidP="001E77B1">
      <w:pPr>
        <w:pStyle w:val="FootnoteText"/>
      </w:pPr>
      <w:r w:rsidRPr="003C7B9A">
        <w:rPr>
          <w:rStyle w:val="FootnoteReference"/>
          <w:sz w:val="18"/>
          <w:szCs w:val="18"/>
        </w:rPr>
        <w:footnoteRef/>
      </w:r>
      <w:r w:rsidRPr="003C7B9A">
        <w:rPr>
          <w:sz w:val="18"/>
          <w:szCs w:val="18"/>
        </w:rPr>
        <w:t xml:space="preserve"> Cf. Shemot (Ex.)  22.28</w:t>
      </w:r>
    </w:p>
  </w:footnote>
  <w:footnote w:id="45">
    <w:p w14:paraId="0FD2C74C" w14:textId="77777777" w:rsidR="001E77B1" w:rsidRPr="001E77B1" w:rsidRDefault="001E77B1" w:rsidP="001E77B1">
      <w:pPr>
        <w:pStyle w:val="FootnoteText"/>
        <w:rPr>
          <w:sz w:val="18"/>
          <w:szCs w:val="18"/>
        </w:rPr>
      </w:pPr>
      <w:r w:rsidRPr="001E77B1">
        <w:rPr>
          <w:rStyle w:val="FootnoteReference"/>
          <w:sz w:val="18"/>
          <w:szCs w:val="18"/>
        </w:rPr>
        <w:footnoteRef/>
      </w:r>
      <w:r w:rsidRPr="001E77B1">
        <w:rPr>
          <w:sz w:val="18"/>
          <w:szCs w:val="18"/>
        </w:rPr>
        <w:t xml:space="preserve"> The Hebrew word for </w:t>
      </w:r>
      <w:r w:rsidRPr="001E77B1">
        <w:rPr>
          <w:b/>
          <w:bCs/>
          <w:sz w:val="18"/>
          <w:szCs w:val="18"/>
        </w:rPr>
        <w:t>“Captain”</w:t>
      </w:r>
      <w:r w:rsidRPr="001E77B1">
        <w:rPr>
          <w:sz w:val="18"/>
          <w:szCs w:val="18"/>
        </w:rPr>
        <w:t xml:space="preserve"> is </w:t>
      </w:r>
      <w:r w:rsidRPr="001E77B1">
        <w:rPr>
          <w:b/>
          <w:bCs/>
          <w:sz w:val="18"/>
          <w:szCs w:val="18"/>
        </w:rPr>
        <w:t>“Rosh”</w:t>
      </w:r>
      <w:r w:rsidRPr="001E77B1">
        <w:rPr>
          <w:sz w:val="18"/>
          <w:szCs w:val="18"/>
        </w:rPr>
        <w:t xml:space="preserve"> – a verbal tally with our Torah Seder.</w:t>
      </w:r>
    </w:p>
  </w:footnote>
  <w:footnote w:id="46">
    <w:p w14:paraId="243455A6" w14:textId="77777777" w:rsidR="001E77B1" w:rsidRPr="001E77B1" w:rsidRDefault="001E77B1" w:rsidP="001E77B1">
      <w:pPr>
        <w:pStyle w:val="FootnoteText"/>
      </w:pPr>
      <w:r w:rsidRPr="001E77B1">
        <w:rPr>
          <w:rStyle w:val="FootnoteReference"/>
        </w:rPr>
        <w:footnoteRef/>
      </w:r>
      <w:r w:rsidRPr="001E77B1">
        <w:t xml:space="preserve"> </w:t>
      </w:r>
      <w:r w:rsidRPr="001E77B1">
        <w:rPr>
          <w:lang w:val="en-AU"/>
        </w:rPr>
        <w:t xml:space="preserve">Sabin, M. N. (2006). </w:t>
      </w:r>
      <w:r w:rsidRPr="001E77B1">
        <w:rPr>
          <w:i/>
          <w:iCs/>
          <w:lang w:val="en-AU"/>
        </w:rPr>
        <w:t>The Gospel According to Mark.</w:t>
      </w:r>
      <w:r w:rsidRPr="001E77B1">
        <w:rPr>
          <w:lang w:val="en-AU"/>
        </w:rPr>
        <w:t xml:space="preserve"> Collegeville, Minn: Liturgical Press. 38</w:t>
      </w:r>
    </w:p>
  </w:footnote>
  <w:footnote w:id="47">
    <w:p w14:paraId="06C68D23" w14:textId="77777777" w:rsidR="001E77B1" w:rsidRPr="001E77B1" w:rsidRDefault="001E77B1" w:rsidP="001E77B1">
      <w:pPr>
        <w:pStyle w:val="FootnoteText"/>
      </w:pPr>
      <w:r w:rsidRPr="001E77B1">
        <w:rPr>
          <w:rStyle w:val="FootnoteReference"/>
        </w:rPr>
        <w:footnoteRef/>
      </w:r>
      <w:r w:rsidRPr="001E77B1">
        <w:t xml:space="preserve"> "Above nature, transcending nature, belonging to a higher realm," from M.L. supernaturalis "above or beyond nature," from L. </w:t>
      </w:r>
      <w:r w:rsidRPr="001E77B1">
        <w:rPr>
          <w:i/>
        </w:rPr>
        <w:t>super</w:t>
      </w:r>
      <w:r w:rsidRPr="001E77B1">
        <w:t xml:space="preserve"> "above" + natura "nature." Originally with more of a religious sense, "of or given by God, divine; heavenly;" etc., has predominated since c.1799. See also </w:t>
      </w:r>
      <w:r w:rsidRPr="001E77B1">
        <w:rPr>
          <w:lang w:val="en-AU"/>
        </w:rPr>
        <w:t xml:space="preserve">Bushnell, Horace, D. D. (1887). </w:t>
      </w:r>
      <w:r w:rsidRPr="001E77B1">
        <w:rPr>
          <w:i/>
          <w:iCs/>
          <w:lang w:val="en-AU"/>
        </w:rPr>
        <w:t>Nature and the Supernatural, As Together Constituting the One System of God.</w:t>
      </w:r>
      <w:r w:rsidRPr="001E77B1">
        <w:rPr>
          <w:lang w:val="en-AU"/>
        </w:rPr>
        <w:t xml:space="preserve"> London: Richard D. Dickenson.</w:t>
      </w:r>
      <w:r w:rsidRPr="001E77B1">
        <w:t xml:space="preserve"> </w:t>
      </w:r>
    </w:p>
  </w:footnote>
  <w:footnote w:id="48">
    <w:p w14:paraId="0A21244D" w14:textId="77777777" w:rsidR="001E77B1" w:rsidRPr="001E77B1" w:rsidRDefault="001E77B1" w:rsidP="001E77B1">
      <w:pPr>
        <w:pStyle w:val="FootnoteText"/>
      </w:pPr>
      <w:r w:rsidRPr="001E77B1">
        <w:rPr>
          <w:rStyle w:val="FootnoteReference"/>
        </w:rPr>
        <w:footnoteRef/>
      </w:r>
      <w:r w:rsidRPr="001E77B1">
        <w:t xml:space="preserve"> Ya’aqob (James) 2:12</w:t>
      </w:r>
    </w:p>
  </w:footnote>
  <w:footnote w:id="49">
    <w:p w14:paraId="347A545F" w14:textId="77777777" w:rsidR="001E77B1" w:rsidRPr="001E77B1" w:rsidRDefault="001E77B1" w:rsidP="001E77B1">
      <w:pPr>
        <w:spacing w:after="0" w:line="240" w:lineRule="auto"/>
        <w:jc w:val="both"/>
        <w:rPr>
          <w:rFonts w:ascii="Times New Roman" w:hAnsi="Times New Roman" w:cs="Times New Roman"/>
          <w:sz w:val="20"/>
          <w:szCs w:val="20"/>
        </w:rPr>
      </w:pPr>
      <w:r w:rsidRPr="001E77B1">
        <w:rPr>
          <w:rFonts w:ascii="Times New Roman" w:hAnsi="Times New Roman" w:cs="Times New Roman"/>
          <w:sz w:val="20"/>
          <w:szCs w:val="20"/>
          <w:vertAlign w:val="superscript"/>
        </w:rPr>
        <w:footnoteRef/>
      </w:r>
      <w:r w:rsidRPr="001E77B1">
        <w:rPr>
          <w:rFonts w:ascii="Times New Roman" w:hAnsi="Times New Roman" w:cs="Times New Roman"/>
          <w:i/>
          <w:iCs/>
          <w:sz w:val="20"/>
          <w:szCs w:val="20"/>
        </w:rPr>
        <w:t xml:space="preserve"> Theological dictionary of the New Testament</w:t>
      </w:r>
      <w:r w:rsidRPr="001E77B1">
        <w:rPr>
          <w:rFonts w:ascii="Times New Roman" w:hAnsi="Times New Roman" w:cs="Times New Roman"/>
          <w:sz w:val="20"/>
          <w:szCs w:val="20"/>
        </w:rPr>
        <w:t>. 1964-c1976. Vols. 5-9 edited by Gerhard Friedrich. Vol. 10 compiled by Ronald Pitkin. (G. Kittel, G. W. Bromiley &amp; G. Friedrich, Ed.) Grand Rapids, MI: Eerdmans.  1:621-622</w:t>
      </w:r>
    </w:p>
  </w:footnote>
  <w:footnote w:id="50">
    <w:p w14:paraId="54039568"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For this translation see Bruce, F.F. </w:t>
      </w:r>
      <w:r w:rsidRPr="003C7B9A">
        <w:rPr>
          <w:i/>
          <w:iCs/>
          <w:sz w:val="18"/>
          <w:szCs w:val="18"/>
        </w:rPr>
        <w:t>The Acts of the Apostles: The Greek Text with Introduction and Commentary</w:t>
      </w:r>
      <w:r w:rsidRPr="003C7B9A">
        <w:rPr>
          <w:sz w:val="18"/>
          <w:szCs w:val="18"/>
        </w:rPr>
        <w:t>. 3rd Revised. Grand Rapids, MI: Wm. B. Eerdmans Publishing Co., 1990. p. 426</w:t>
      </w:r>
    </w:p>
  </w:footnote>
  <w:footnote w:id="51">
    <w:p w14:paraId="288788E8"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Bruce, F.F. </w:t>
      </w:r>
      <w:r w:rsidRPr="003C7B9A">
        <w:rPr>
          <w:i/>
          <w:iCs/>
          <w:sz w:val="18"/>
          <w:szCs w:val="18"/>
        </w:rPr>
        <w:t>The Acts of the Apostles: The Greek Text with Introduction and Commentary</w:t>
      </w:r>
      <w:r w:rsidRPr="003C7B9A">
        <w:rPr>
          <w:sz w:val="18"/>
          <w:szCs w:val="18"/>
        </w:rPr>
        <w:t>. 3rd Revised. Grand Rapids, MI: Wm. B. Eerdmans Publishing Co., 1990.</w:t>
      </w:r>
    </w:p>
  </w:footnote>
  <w:footnote w:id="52">
    <w:p w14:paraId="729BE2C0"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[Ananias son of Nebedus. v. Josephus, Antiquities XX, 5, 2.]</w:t>
      </w:r>
    </w:p>
  </w:footnote>
  <w:footnote w:id="53">
    <w:p w14:paraId="6156E1F9"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Perhaps this is a nickname formed by a play on words,</w:t>
      </w:r>
      <w:r w:rsidRPr="003C7B9A">
        <w:rPr>
          <w:color w:val="800080"/>
          <w:sz w:val="18"/>
          <w:szCs w:val="18"/>
        </w:rPr>
        <w:t xml:space="preserve"> </w:t>
      </w:r>
      <w:r w:rsidRPr="003C7B9A">
        <w:rPr>
          <w:rFonts w:hint="cs"/>
          <w:sz w:val="18"/>
          <w:szCs w:val="18"/>
          <w:rtl/>
          <w:lang w:bidi="he-IL"/>
        </w:rPr>
        <w:t>פינכא</w:t>
      </w:r>
      <w:r w:rsidRPr="003C7B9A">
        <w:rPr>
          <w:sz w:val="18"/>
          <w:szCs w:val="18"/>
        </w:rPr>
        <w:t xml:space="preserve"> (here </w:t>
      </w:r>
      <w:r w:rsidRPr="003C7B9A">
        <w:rPr>
          <w:rFonts w:hint="cs"/>
          <w:sz w:val="18"/>
          <w:szCs w:val="18"/>
          <w:rtl/>
          <w:lang w:bidi="he-IL"/>
        </w:rPr>
        <w:t>פינקא</w:t>
      </w:r>
      <w:r w:rsidRPr="003C7B9A">
        <w:rPr>
          <w:sz w:val="18"/>
          <w:szCs w:val="18"/>
        </w:rPr>
        <w:t>) being a meat dish; i.e., the gourmand.</w:t>
      </w:r>
    </w:p>
  </w:footnote>
  <w:footnote w:id="54">
    <w:p w14:paraId="5D2801F8"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Yochanan (Jn.) 18:21-24</w:t>
      </w:r>
    </w:p>
  </w:footnote>
  <w:footnote w:id="55">
    <w:p w14:paraId="62E0723D"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Josephus, </w:t>
      </w:r>
      <w:r w:rsidRPr="003C7B9A">
        <w:rPr>
          <w:i/>
          <w:sz w:val="18"/>
          <w:szCs w:val="18"/>
        </w:rPr>
        <w:t>BJ</w:t>
      </w:r>
      <w:r w:rsidRPr="003C7B9A">
        <w:rPr>
          <w:sz w:val="18"/>
          <w:szCs w:val="18"/>
        </w:rPr>
        <w:t xml:space="preserve">, 441-42, 448. </w:t>
      </w:r>
    </w:p>
  </w:footnote>
  <w:footnote w:id="56">
    <w:p w14:paraId="578B849F"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The amah (cubit) that was used here would have spaced the two curtains apart by almost 24 inches.</w:t>
      </w:r>
    </w:p>
  </w:footnote>
  <w:footnote w:id="57">
    <w:p w14:paraId="1E6BA846"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Shemot (Exo) Rabbah XXXVIII.8. See also Philo Questions in Exodus 2:85</w:t>
      </w:r>
    </w:p>
  </w:footnote>
  <w:footnote w:id="58">
    <w:p w14:paraId="2323371C"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Cf. Wisdom of Solomon 18:24</w:t>
      </w:r>
    </w:p>
  </w:footnote>
  <w:footnote w:id="59">
    <w:p w14:paraId="1905F10F" w14:textId="77777777" w:rsidR="001E77B1" w:rsidRPr="003C7B9A" w:rsidRDefault="001E77B1" w:rsidP="001E77B1">
      <w:pPr>
        <w:pStyle w:val="FootnoteText"/>
        <w:rPr>
          <w:sz w:val="18"/>
          <w:szCs w:val="18"/>
        </w:rPr>
      </w:pPr>
      <w:r w:rsidRPr="003C7B9A">
        <w:rPr>
          <w:rStyle w:val="FootnoteReference"/>
          <w:sz w:val="18"/>
          <w:szCs w:val="18"/>
        </w:rPr>
        <w:footnoteRef/>
      </w:r>
      <w:r w:rsidRPr="003C7B9A">
        <w:rPr>
          <w:sz w:val="18"/>
          <w:szCs w:val="18"/>
        </w:rPr>
        <w:t xml:space="preserve"> Cf. Shemot Ex. 25:22</w:t>
      </w:r>
    </w:p>
  </w:footnote>
  <w:footnote w:id="60">
    <w:p w14:paraId="13FD95A8" w14:textId="77777777" w:rsidR="001E77B1" w:rsidRPr="001E77B1" w:rsidRDefault="001E77B1" w:rsidP="001E77B1">
      <w:pPr>
        <w:pStyle w:val="FootnoteText"/>
        <w:rPr>
          <w:sz w:val="18"/>
          <w:szCs w:val="18"/>
        </w:rPr>
      </w:pPr>
      <w:r w:rsidRPr="001E77B1">
        <w:rPr>
          <w:rStyle w:val="FootnoteReference"/>
          <w:sz w:val="18"/>
          <w:szCs w:val="18"/>
        </w:rPr>
        <w:footnoteRef/>
      </w:r>
      <w:r w:rsidRPr="001E77B1">
        <w:rPr>
          <w:sz w:val="18"/>
          <w:szCs w:val="18"/>
        </w:rPr>
        <w:t xml:space="preserve"> Cf. Philo. </w:t>
      </w:r>
      <w:r w:rsidRPr="001E77B1">
        <w:rPr>
          <w:i/>
          <w:iCs/>
          <w:sz w:val="18"/>
          <w:szCs w:val="18"/>
        </w:rPr>
        <w:t>The Works of Philo: Complete and Unabridged</w:t>
      </w:r>
      <w:r w:rsidRPr="001E77B1">
        <w:rPr>
          <w:sz w:val="18"/>
          <w:szCs w:val="18"/>
        </w:rPr>
        <w:t>. New updated ed. Peabody, Mass: Hendrickson Pub, 1993. pp. 665ff</w:t>
      </w:r>
    </w:p>
  </w:footnote>
  <w:footnote w:id="61">
    <w:p w14:paraId="02631345" w14:textId="77777777" w:rsidR="001E77B1" w:rsidRPr="001E77B1" w:rsidRDefault="001E77B1" w:rsidP="001E77B1">
      <w:pPr>
        <w:pStyle w:val="FootnoteText"/>
        <w:rPr>
          <w:sz w:val="18"/>
          <w:szCs w:val="18"/>
        </w:rPr>
      </w:pPr>
      <w:r w:rsidRPr="001E77B1">
        <w:rPr>
          <w:rStyle w:val="FootnoteReference"/>
          <w:sz w:val="18"/>
          <w:szCs w:val="18"/>
        </w:rPr>
        <w:footnoteRef/>
      </w:r>
      <w:r w:rsidRPr="001E77B1">
        <w:rPr>
          <w:sz w:val="18"/>
          <w:szCs w:val="18"/>
        </w:rPr>
        <w:t xml:space="preserve"> Cf. Philo. </w:t>
      </w:r>
      <w:r w:rsidRPr="001E77B1">
        <w:rPr>
          <w:i/>
          <w:iCs/>
          <w:sz w:val="18"/>
          <w:szCs w:val="18"/>
        </w:rPr>
        <w:t>The Works of Philo: Complete and Unabridged</w:t>
      </w:r>
      <w:r w:rsidRPr="001E77B1">
        <w:rPr>
          <w:sz w:val="18"/>
          <w:szCs w:val="18"/>
        </w:rPr>
        <w:t>. New updated ed. Peabody, Mass: Hendrickson Pub, 1993. pp. 665ff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43A5" w14:textId="7275EA5B" w:rsidR="00F0389D" w:rsidRDefault="009D47B5">
    <w:pPr>
      <w:pStyle w:val="Header"/>
      <w:rPr>
        <w:rFonts w:ascii="Calibri" w:hAnsi="Calibri" w:cs="Calibri"/>
      </w:rPr>
    </w:pPr>
    <w:r>
      <w:ptab w:relativeTo="margin" w:alignment="center" w:leader="none"/>
    </w:r>
    <w:r>
      <w:ptab w:relativeTo="margin" w:alignment="right" w:leader="none"/>
    </w:r>
    <w:r w:rsidR="0079032E">
      <w:rPr>
        <w:rFonts w:ascii="Calibri" w:hAnsi="Calibri" w:cs="Calibri"/>
      </w:rPr>
      <w:t xml:space="preserve">BS’D (B’Siyata D’Shamaya) </w:t>
    </w:r>
  </w:p>
  <w:p w14:paraId="7EBD9318" w14:textId="2021D5E1" w:rsidR="000F32F2" w:rsidRDefault="00F0389D">
    <w:pPr>
      <w:pStyle w:val="Header"/>
    </w:pPr>
    <w:r>
      <w:rPr>
        <w:rFonts w:ascii="Calibri" w:hAnsi="Calibri" w:cs="Calibri"/>
      </w:rPr>
      <w:tab/>
    </w:r>
    <w:r>
      <w:rPr>
        <w:rFonts w:ascii="Calibri" w:hAnsi="Calibri" w:cs="Calibri"/>
      </w:rPr>
      <w:tab/>
    </w:r>
    <w:r w:rsidR="0079032E">
      <w:rPr>
        <w:rFonts w:ascii="Calibri" w:hAnsi="Calibri" w:cs="Calibri"/>
      </w:rPr>
      <w:t xml:space="preserve">Aramaic: With the help of Heaven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4B3"/>
    <w:multiLevelType w:val="hybridMultilevel"/>
    <w:tmpl w:val="ABB4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F3068"/>
    <w:multiLevelType w:val="multilevel"/>
    <w:tmpl w:val="793A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A33EC2"/>
    <w:multiLevelType w:val="hybridMultilevel"/>
    <w:tmpl w:val="B8C88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90FB4"/>
    <w:multiLevelType w:val="hybridMultilevel"/>
    <w:tmpl w:val="2FA67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DE"/>
    <w:rsid w:val="00002405"/>
    <w:rsid w:val="000329C9"/>
    <w:rsid w:val="000334D4"/>
    <w:rsid w:val="000350AC"/>
    <w:rsid w:val="00036231"/>
    <w:rsid w:val="000444A1"/>
    <w:rsid w:val="000518DC"/>
    <w:rsid w:val="00063DAB"/>
    <w:rsid w:val="000B77AB"/>
    <w:rsid w:val="000C7FB5"/>
    <w:rsid w:val="000D39D9"/>
    <w:rsid w:val="000F32F2"/>
    <w:rsid w:val="000F5576"/>
    <w:rsid w:val="000F7941"/>
    <w:rsid w:val="00152FF4"/>
    <w:rsid w:val="00160A5F"/>
    <w:rsid w:val="00166FA3"/>
    <w:rsid w:val="001749B0"/>
    <w:rsid w:val="0017641C"/>
    <w:rsid w:val="001769EE"/>
    <w:rsid w:val="00194E78"/>
    <w:rsid w:val="001C239C"/>
    <w:rsid w:val="001C4D24"/>
    <w:rsid w:val="001D0EE2"/>
    <w:rsid w:val="001E05AA"/>
    <w:rsid w:val="001E1876"/>
    <w:rsid w:val="001E5923"/>
    <w:rsid w:val="001E77B1"/>
    <w:rsid w:val="001F678E"/>
    <w:rsid w:val="002560E8"/>
    <w:rsid w:val="00261692"/>
    <w:rsid w:val="00264197"/>
    <w:rsid w:val="002718AD"/>
    <w:rsid w:val="002A448E"/>
    <w:rsid w:val="002C0557"/>
    <w:rsid w:val="002E2AB1"/>
    <w:rsid w:val="002F0721"/>
    <w:rsid w:val="002F0A38"/>
    <w:rsid w:val="003152E5"/>
    <w:rsid w:val="0032295A"/>
    <w:rsid w:val="003242A0"/>
    <w:rsid w:val="00332B7A"/>
    <w:rsid w:val="00337060"/>
    <w:rsid w:val="00343866"/>
    <w:rsid w:val="003A351A"/>
    <w:rsid w:val="003B25AD"/>
    <w:rsid w:val="003B2A94"/>
    <w:rsid w:val="003B6107"/>
    <w:rsid w:val="003D02C4"/>
    <w:rsid w:val="003D2F19"/>
    <w:rsid w:val="003D3A2D"/>
    <w:rsid w:val="003D3C80"/>
    <w:rsid w:val="003E69F1"/>
    <w:rsid w:val="003F7623"/>
    <w:rsid w:val="00411CF3"/>
    <w:rsid w:val="004146D2"/>
    <w:rsid w:val="0043241E"/>
    <w:rsid w:val="004549D2"/>
    <w:rsid w:val="00480A91"/>
    <w:rsid w:val="004938D5"/>
    <w:rsid w:val="00493DEA"/>
    <w:rsid w:val="00495483"/>
    <w:rsid w:val="004A4E09"/>
    <w:rsid w:val="004B0788"/>
    <w:rsid w:val="004C68B1"/>
    <w:rsid w:val="004E4F97"/>
    <w:rsid w:val="00520540"/>
    <w:rsid w:val="0052580A"/>
    <w:rsid w:val="0052656C"/>
    <w:rsid w:val="00552EE1"/>
    <w:rsid w:val="0056376F"/>
    <w:rsid w:val="00564E1E"/>
    <w:rsid w:val="00565806"/>
    <w:rsid w:val="00572A62"/>
    <w:rsid w:val="00574AF1"/>
    <w:rsid w:val="005861C0"/>
    <w:rsid w:val="00591581"/>
    <w:rsid w:val="005C3348"/>
    <w:rsid w:val="005D377F"/>
    <w:rsid w:val="0064082C"/>
    <w:rsid w:val="00651E53"/>
    <w:rsid w:val="00651F59"/>
    <w:rsid w:val="0066066C"/>
    <w:rsid w:val="0068200B"/>
    <w:rsid w:val="00691BD0"/>
    <w:rsid w:val="006A3D1F"/>
    <w:rsid w:val="006C2D79"/>
    <w:rsid w:val="006F5490"/>
    <w:rsid w:val="006F732D"/>
    <w:rsid w:val="00744EC2"/>
    <w:rsid w:val="0077726F"/>
    <w:rsid w:val="0079032E"/>
    <w:rsid w:val="00793554"/>
    <w:rsid w:val="007A4A2D"/>
    <w:rsid w:val="008014E8"/>
    <w:rsid w:val="00806155"/>
    <w:rsid w:val="00823DE8"/>
    <w:rsid w:val="008310D9"/>
    <w:rsid w:val="0083683F"/>
    <w:rsid w:val="008548AF"/>
    <w:rsid w:val="00865B46"/>
    <w:rsid w:val="008668F6"/>
    <w:rsid w:val="0087665B"/>
    <w:rsid w:val="008B7EAD"/>
    <w:rsid w:val="008C03BF"/>
    <w:rsid w:val="008D0B7A"/>
    <w:rsid w:val="008D3091"/>
    <w:rsid w:val="008E4526"/>
    <w:rsid w:val="0090153E"/>
    <w:rsid w:val="00907551"/>
    <w:rsid w:val="00930FAC"/>
    <w:rsid w:val="00932DEE"/>
    <w:rsid w:val="00950695"/>
    <w:rsid w:val="00952422"/>
    <w:rsid w:val="00952EE6"/>
    <w:rsid w:val="00956530"/>
    <w:rsid w:val="009565D9"/>
    <w:rsid w:val="0096243E"/>
    <w:rsid w:val="00987583"/>
    <w:rsid w:val="009B27BB"/>
    <w:rsid w:val="009C0AD5"/>
    <w:rsid w:val="009C1462"/>
    <w:rsid w:val="009D47B5"/>
    <w:rsid w:val="009D67DE"/>
    <w:rsid w:val="009E4677"/>
    <w:rsid w:val="009E5273"/>
    <w:rsid w:val="009F2E46"/>
    <w:rsid w:val="00A078B1"/>
    <w:rsid w:val="00A2722C"/>
    <w:rsid w:val="00A27AB4"/>
    <w:rsid w:val="00A30C85"/>
    <w:rsid w:val="00A52110"/>
    <w:rsid w:val="00A56450"/>
    <w:rsid w:val="00A71B58"/>
    <w:rsid w:val="00A745DD"/>
    <w:rsid w:val="00A90001"/>
    <w:rsid w:val="00A96549"/>
    <w:rsid w:val="00AB3ABA"/>
    <w:rsid w:val="00AB65E8"/>
    <w:rsid w:val="00AE2082"/>
    <w:rsid w:val="00B0008E"/>
    <w:rsid w:val="00B06E3B"/>
    <w:rsid w:val="00B1091D"/>
    <w:rsid w:val="00B47A59"/>
    <w:rsid w:val="00B633C2"/>
    <w:rsid w:val="00B93F20"/>
    <w:rsid w:val="00BA329B"/>
    <w:rsid w:val="00BB59A7"/>
    <w:rsid w:val="00BD1B91"/>
    <w:rsid w:val="00BE4F99"/>
    <w:rsid w:val="00C0111F"/>
    <w:rsid w:val="00C01C9B"/>
    <w:rsid w:val="00C12B33"/>
    <w:rsid w:val="00C1764B"/>
    <w:rsid w:val="00C308E1"/>
    <w:rsid w:val="00C41707"/>
    <w:rsid w:val="00C53458"/>
    <w:rsid w:val="00C81FF4"/>
    <w:rsid w:val="00C82A9E"/>
    <w:rsid w:val="00CA383F"/>
    <w:rsid w:val="00CA749D"/>
    <w:rsid w:val="00CB0FC2"/>
    <w:rsid w:val="00CB244E"/>
    <w:rsid w:val="00CC69C1"/>
    <w:rsid w:val="00CE1414"/>
    <w:rsid w:val="00CF0766"/>
    <w:rsid w:val="00CF1375"/>
    <w:rsid w:val="00D00F70"/>
    <w:rsid w:val="00D20C64"/>
    <w:rsid w:val="00D21561"/>
    <w:rsid w:val="00D3481B"/>
    <w:rsid w:val="00D36A80"/>
    <w:rsid w:val="00D401FC"/>
    <w:rsid w:val="00D53120"/>
    <w:rsid w:val="00DA54E0"/>
    <w:rsid w:val="00DB2B51"/>
    <w:rsid w:val="00DD0066"/>
    <w:rsid w:val="00E03F26"/>
    <w:rsid w:val="00E31772"/>
    <w:rsid w:val="00E36A83"/>
    <w:rsid w:val="00E47823"/>
    <w:rsid w:val="00E53E89"/>
    <w:rsid w:val="00E66E92"/>
    <w:rsid w:val="00E81BA3"/>
    <w:rsid w:val="00EC6DF0"/>
    <w:rsid w:val="00ED0FF8"/>
    <w:rsid w:val="00ED3645"/>
    <w:rsid w:val="00ED7D58"/>
    <w:rsid w:val="00F00415"/>
    <w:rsid w:val="00F0389D"/>
    <w:rsid w:val="00F11EE0"/>
    <w:rsid w:val="00F16C9A"/>
    <w:rsid w:val="00F21FC8"/>
    <w:rsid w:val="00F251DE"/>
    <w:rsid w:val="00F335C2"/>
    <w:rsid w:val="00F44D5B"/>
    <w:rsid w:val="00F52280"/>
    <w:rsid w:val="00F76E0E"/>
    <w:rsid w:val="00F86682"/>
    <w:rsid w:val="00FA740C"/>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7233"/>
  <w15:chartTrackingRefBased/>
  <w15:docId w15:val="{DBA8F637-0BE0-43B5-A624-64DB1888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E"/>
  </w:style>
  <w:style w:type="paragraph" w:styleId="Heading1">
    <w:name w:val="heading 1"/>
    <w:basedOn w:val="Normal"/>
    <w:next w:val="Normal"/>
    <w:link w:val="Heading1Char"/>
    <w:uiPriority w:val="9"/>
    <w:qFormat/>
    <w:rsid w:val="009D67DE"/>
    <w:pPr>
      <w:keepNext/>
      <w:spacing w:after="0" w:line="240" w:lineRule="auto"/>
      <w:jc w:val="center"/>
      <w:outlineLvl w:val="0"/>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7DE"/>
    <w:rPr>
      <w:color w:val="0000FF"/>
      <w:u w:val="single"/>
    </w:rPr>
  </w:style>
  <w:style w:type="character" w:customStyle="1" w:styleId="Heading1Char">
    <w:name w:val="Heading 1 Char"/>
    <w:basedOn w:val="DefaultParagraphFont"/>
    <w:link w:val="Heading1"/>
    <w:uiPriority w:val="9"/>
    <w:rsid w:val="009D67DE"/>
    <w:rPr>
      <w:rFonts w:ascii="Calibri" w:eastAsia="Times New Roman" w:hAnsi="Calibri" w:cs="Calibri"/>
      <w:b/>
      <w:bCs/>
    </w:rPr>
  </w:style>
  <w:style w:type="character" w:customStyle="1" w:styleId="apple-converted-space">
    <w:name w:val="apple-converted-space"/>
    <w:basedOn w:val="DefaultParagraphFont"/>
    <w:rsid w:val="00651F59"/>
  </w:style>
  <w:style w:type="paragraph" w:styleId="FootnoteText">
    <w:name w:val="footnote text"/>
    <w:basedOn w:val="Normal"/>
    <w:link w:val="FootnoteTextChar"/>
    <w:unhideWhenUsed/>
    <w:qFormat/>
    <w:rsid w:val="00651F59"/>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rsid w:val="00651F59"/>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651F59"/>
    <w:rPr>
      <w:vertAlign w:val="superscript"/>
    </w:rPr>
  </w:style>
  <w:style w:type="table" w:customStyle="1" w:styleId="TableGrid1">
    <w:name w:val="Table Grid1"/>
    <w:basedOn w:val="TableNormal"/>
    <w:next w:val="TableGrid"/>
    <w:uiPriority w:val="59"/>
    <w:rsid w:val="001E77B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E77B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2F2"/>
  </w:style>
  <w:style w:type="paragraph" w:styleId="Footer">
    <w:name w:val="footer"/>
    <w:basedOn w:val="Normal"/>
    <w:link w:val="FooterChar"/>
    <w:uiPriority w:val="99"/>
    <w:unhideWhenUsed/>
    <w:rsid w:val="000F3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2F2"/>
  </w:style>
  <w:style w:type="paragraph" w:styleId="NormalWeb">
    <w:name w:val="Normal (Web)"/>
    <w:basedOn w:val="Normal"/>
    <w:uiPriority w:val="99"/>
    <w:semiHidden/>
    <w:unhideWhenUsed/>
    <w:rsid w:val="007903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6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9F1"/>
    <w:rPr>
      <w:rFonts w:ascii="Segoe UI" w:hAnsi="Segoe UI" w:cs="Segoe UI"/>
      <w:sz w:val="18"/>
      <w:szCs w:val="18"/>
    </w:rPr>
  </w:style>
  <w:style w:type="character" w:styleId="FollowedHyperlink">
    <w:name w:val="FollowedHyperlink"/>
    <w:basedOn w:val="DefaultParagraphFont"/>
    <w:uiPriority w:val="99"/>
    <w:semiHidden/>
    <w:unhideWhenUsed/>
    <w:rsid w:val="003E6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210">
      <w:bodyDiv w:val="1"/>
      <w:marLeft w:val="0"/>
      <w:marRight w:val="0"/>
      <w:marTop w:val="0"/>
      <w:marBottom w:val="0"/>
      <w:divBdr>
        <w:top w:val="none" w:sz="0" w:space="0" w:color="auto"/>
        <w:left w:val="none" w:sz="0" w:space="0" w:color="auto"/>
        <w:bottom w:val="none" w:sz="0" w:space="0" w:color="auto"/>
        <w:right w:val="none" w:sz="0" w:space="0" w:color="auto"/>
      </w:divBdr>
    </w:div>
    <w:div w:id="58945503">
      <w:bodyDiv w:val="1"/>
      <w:marLeft w:val="0"/>
      <w:marRight w:val="0"/>
      <w:marTop w:val="0"/>
      <w:marBottom w:val="0"/>
      <w:divBdr>
        <w:top w:val="none" w:sz="0" w:space="0" w:color="auto"/>
        <w:left w:val="none" w:sz="0" w:space="0" w:color="auto"/>
        <w:bottom w:val="none" w:sz="0" w:space="0" w:color="auto"/>
        <w:right w:val="none" w:sz="0" w:space="0" w:color="auto"/>
      </w:divBdr>
    </w:div>
    <w:div w:id="432555277">
      <w:bodyDiv w:val="1"/>
      <w:marLeft w:val="0"/>
      <w:marRight w:val="0"/>
      <w:marTop w:val="0"/>
      <w:marBottom w:val="0"/>
      <w:divBdr>
        <w:top w:val="none" w:sz="0" w:space="0" w:color="auto"/>
        <w:left w:val="none" w:sz="0" w:space="0" w:color="auto"/>
        <w:bottom w:val="none" w:sz="0" w:space="0" w:color="auto"/>
        <w:right w:val="none" w:sz="0" w:space="0" w:color="auto"/>
      </w:divBdr>
      <w:divsChild>
        <w:div w:id="1380666930">
          <w:marLeft w:val="0"/>
          <w:marRight w:val="0"/>
          <w:marTop w:val="0"/>
          <w:marBottom w:val="0"/>
          <w:divBdr>
            <w:top w:val="none" w:sz="0" w:space="0" w:color="auto"/>
            <w:left w:val="none" w:sz="0" w:space="0" w:color="auto"/>
            <w:bottom w:val="double" w:sz="6" w:space="1" w:color="auto"/>
            <w:right w:val="none" w:sz="0" w:space="0" w:color="auto"/>
          </w:divBdr>
        </w:div>
      </w:divsChild>
    </w:div>
    <w:div w:id="1367677755">
      <w:bodyDiv w:val="1"/>
      <w:marLeft w:val="0"/>
      <w:marRight w:val="0"/>
      <w:marTop w:val="0"/>
      <w:marBottom w:val="0"/>
      <w:divBdr>
        <w:top w:val="none" w:sz="0" w:space="0" w:color="auto"/>
        <w:left w:val="none" w:sz="0" w:space="0" w:color="auto"/>
        <w:bottom w:val="none" w:sz="0" w:space="0" w:color="auto"/>
        <w:right w:val="none" w:sz="0" w:space="0" w:color="auto"/>
      </w:divBdr>
    </w:div>
    <w:div w:id="1668243372">
      <w:bodyDiv w:val="1"/>
      <w:marLeft w:val="0"/>
      <w:marRight w:val="0"/>
      <w:marTop w:val="0"/>
      <w:marBottom w:val="0"/>
      <w:divBdr>
        <w:top w:val="none" w:sz="0" w:space="0" w:color="auto"/>
        <w:left w:val="none" w:sz="0" w:space="0" w:color="auto"/>
        <w:bottom w:val="none" w:sz="0" w:space="0" w:color="auto"/>
        <w:right w:val="none" w:sz="0" w:space="0" w:color="auto"/>
      </w:divBdr>
      <w:divsChild>
        <w:div w:id="827791435">
          <w:marLeft w:val="0"/>
          <w:marRight w:val="0"/>
          <w:marTop w:val="0"/>
          <w:marBottom w:val="0"/>
          <w:divBdr>
            <w:top w:val="none" w:sz="0" w:space="0" w:color="auto"/>
            <w:left w:val="none" w:sz="0" w:space="0" w:color="auto"/>
            <w:bottom w:val="double" w:sz="6" w:space="1" w:color="auto"/>
            <w:right w:val="none" w:sz="0" w:space="0" w:color="auto"/>
          </w:divBdr>
        </w:div>
        <w:div w:id="279726725">
          <w:marLeft w:val="0"/>
          <w:marRight w:val="0"/>
          <w:marTop w:val="0"/>
          <w:marBottom w:val="0"/>
          <w:divBdr>
            <w:top w:val="none" w:sz="0" w:space="0" w:color="auto"/>
            <w:left w:val="none" w:sz="0" w:space="0" w:color="auto"/>
            <w:bottom w:val="double" w:sz="6" w:space="1" w:color="auto"/>
            <w:right w:val="none" w:sz="0" w:space="0" w:color="auto"/>
          </w:divBdr>
        </w:div>
      </w:divsChild>
    </w:div>
    <w:div w:id="1973629139">
      <w:bodyDiv w:val="1"/>
      <w:marLeft w:val="0"/>
      <w:marRight w:val="0"/>
      <w:marTop w:val="0"/>
      <w:marBottom w:val="0"/>
      <w:divBdr>
        <w:top w:val="none" w:sz="0" w:space="0" w:color="auto"/>
        <w:left w:val="none" w:sz="0" w:space="0" w:color="auto"/>
        <w:bottom w:val="none" w:sz="0" w:space="0" w:color="auto"/>
        <w:right w:val="none" w:sz="0" w:space="0" w:color="auto"/>
      </w:divBdr>
    </w:div>
    <w:div w:id="21370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98691-20DB-4B02-811A-A947FD56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18122</Words>
  <Characters>103300</Characters>
  <Application>Microsoft Office Word</Application>
  <DocSecurity>0</DocSecurity>
  <Lines>860</Lines>
  <Paragraphs>242</Paragraphs>
  <ScaleCrop>false</ScaleCrop>
  <Company/>
  <LinksUpToDate>false</LinksUpToDate>
  <CharactersWithSpaces>121180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cp:lastPrinted>2020-01-01T18:58:00Z</cp:lastPrinted>
  <dcterms:created xsi:type="dcterms:W3CDTF">2020-01-03T20:37:00Z</dcterms:created>
  <dcterms:modified xsi:type="dcterms:W3CDTF">2021-05-13T04:40:00Z</dcterms:modified>
</cp:coreProperties>
</file>